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518AE" w14:textId="0594E64C" w:rsidR="00D347EC" w:rsidRPr="00133D06" w:rsidRDefault="006D1440">
      <w:pPr>
        <w:rPr>
          <w:rFonts w:cs="Open Sans"/>
        </w:rPr>
        <w:sectPr w:rsidR="00D347EC" w:rsidRPr="00133D06" w:rsidSect="00D347EC">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20" w:footer="720" w:gutter="0"/>
          <w:cols w:space="720"/>
          <w:titlePg/>
          <w:docGrid w:linePitch="360"/>
        </w:sectPr>
      </w:pPr>
      <w:r>
        <w:rPr>
          <w:rFonts w:ascii="Times New Roman" w:hAnsi="Times New Roman" w:cs="Times New Roman"/>
          <w:noProof/>
          <w:sz w:val="24"/>
          <w:szCs w:val="24"/>
          <w:lang w:val="it-IT" w:eastAsia="it-IT"/>
        </w:rPr>
        <w:drawing>
          <wp:anchor distT="36576" distB="36576" distL="36576" distR="36576" simplePos="0" relativeHeight="251652608" behindDoc="0" locked="0" layoutInCell="1" allowOverlap="1" wp14:anchorId="5CAAEE7F" wp14:editId="1FDA43FF">
            <wp:simplePos x="0" y="0"/>
            <wp:positionH relativeFrom="column">
              <wp:posOffset>-901065</wp:posOffset>
            </wp:positionH>
            <wp:positionV relativeFrom="paragraph">
              <wp:posOffset>-912050</wp:posOffset>
            </wp:positionV>
            <wp:extent cx="7620000" cy="7924800"/>
            <wp:effectExtent l="0" t="0" r="0" b="0"/>
            <wp:wrapNone/>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7620000" cy="7924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40F03" w:rsidRPr="006A24DE">
        <w:rPr>
          <w:rFonts w:cs="Open Sans"/>
          <w:noProof/>
        </w:rPr>
        <mc:AlternateContent>
          <mc:Choice Requires="wps">
            <w:drawing>
              <wp:anchor distT="45720" distB="45720" distL="114300" distR="114300" simplePos="0" relativeHeight="251657728" behindDoc="0" locked="0" layoutInCell="1" allowOverlap="1" wp14:anchorId="6BF190A9" wp14:editId="136F4144">
                <wp:simplePos x="0" y="0"/>
                <wp:positionH relativeFrom="column">
                  <wp:posOffset>-285115</wp:posOffset>
                </wp:positionH>
                <wp:positionV relativeFrom="paragraph">
                  <wp:posOffset>8927778</wp:posOffset>
                </wp:positionV>
                <wp:extent cx="5141595" cy="6121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1595" cy="612140"/>
                        </a:xfrm>
                        <a:prstGeom prst="rect">
                          <a:avLst/>
                        </a:prstGeom>
                        <a:noFill/>
                        <a:ln w="9525">
                          <a:noFill/>
                          <a:miter lim="800000"/>
                          <a:headEnd/>
                          <a:tailEnd/>
                        </a:ln>
                      </wps:spPr>
                      <wps:txbx>
                        <w:txbxContent>
                          <w:p w14:paraId="61D865CB" w14:textId="1A80CCC9" w:rsidR="006A24DE" w:rsidRPr="009B73E4" w:rsidRDefault="006A24DE" w:rsidP="006A24DE">
                            <w:pPr>
                              <w:spacing w:before="0" w:after="0" w:line="240" w:lineRule="auto"/>
                              <w:rPr>
                                <w:rFonts w:cs="Open Sans"/>
                                <w:b/>
                                <w:bCs/>
                                <w:color w:val="FF0000"/>
                                <w:spacing w:val="-4"/>
                                <w:sz w:val="24"/>
                              </w:rPr>
                            </w:pPr>
                            <w:r w:rsidRPr="006A24DE">
                              <w:rPr>
                                <w:rFonts w:cs="Open Sans"/>
                                <w:color w:val="0A6EB4"/>
                                <w:spacing w:val="-4"/>
                                <w:sz w:val="24"/>
                              </w:rPr>
                              <w:t>[report number]</w:t>
                            </w:r>
                            <w:r w:rsidR="009B73E4">
                              <w:rPr>
                                <w:rFonts w:cs="Open Sans"/>
                                <w:color w:val="0A6EB4"/>
                                <w:spacing w:val="-4"/>
                                <w:sz w:val="24"/>
                              </w:rPr>
                              <w:t xml:space="preserve"> </w:t>
                            </w:r>
                            <w:r w:rsidR="009B73E4" w:rsidRPr="00AC29D4">
                              <w:rPr>
                                <w:rFonts w:cs="Open Sans"/>
                                <w:b/>
                                <w:bCs/>
                                <w:color w:val="FF0000"/>
                                <w:spacing w:val="-4"/>
                                <w:szCs w:val="18"/>
                              </w:rPr>
                              <w:t>Insert publication reference as reported in MIS</w:t>
                            </w:r>
                          </w:p>
                          <w:p w14:paraId="45C609B1" w14:textId="0D541D6B" w:rsidR="006A24DE" w:rsidRPr="00AC29D4" w:rsidRDefault="006A24DE" w:rsidP="006A24DE">
                            <w:pPr>
                              <w:spacing w:before="0" w:after="0" w:line="240" w:lineRule="auto"/>
                              <w:rPr>
                                <w:rFonts w:cs="Open Sans"/>
                                <w:b/>
                                <w:bCs/>
                                <w:color w:val="FF0000"/>
                                <w:spacing w:val="-4"/>
                                <w:sz w:val="18"/>
                                <w:szCs w:val="16"/>
                              </w:rPr>
                            </w:pPr>
                            <w:r w:rsidRPr="006A24DE">
                              <w:rPr>
                                <w:rFonts w:cs="Open Sans"/>
                                <w:color w:val="0A6EB4"/>
                                <w:spacing w:val="-4"/>
                                <w:sz w:val="24"/>
                              </w:rPr>
                              <w:t>[</w:t>
                            </w:r>
                            <w:r>
                              <w:rPr>
                                <w:rFonts w:cs="Open Sans"/>
                                <w:color w:val="0A6EB4"/>
                                <w:spacing w:val="-4"/>
                                <w:sz w:val="24"/>
                              </w:rPr>
                              <w:t>n</w:t>
                            </w:r>
                            <w:r w:rsidRPr="006A24DE">
                              <w:rPr>
                                <w:rFonts w:cs="Open Sans"/>
                                <w:color w:val="0A6EB4"/>
                                <w:spacing w:val="-4"/>
                                <w:sz w:val="24"/>
                              </w:rPr>
                              <w:t>ame of commissioning office]</w:t>
                            </w:r>
                            <w:r w:rsidR="009B73E4">
                              <w:rPr>
                                <w:rFonts w:cs="Open Sans"/>
                                <w:color w:val="0A6EB4"/>
                                <w:spacing w:val="-4"/>
                                <w:sz w:val="24"/>
                              </w:rPr>
                              <w:t xml:space="preserve"> </w:t>
                            </w:r>
                            <w:r w:rsidR="009B73E4" w:rsidRPr="00AC29D4">
                              <w:rPr>
                                <w:rFonts w:cs="Open Sans"/>
                                <w:b/>
                                <w:bCs/>
                                <w:color w:val="FF0000"/>
                                <w:spacing w:val="-4"/>
                                <w:szCs w:val="18"/>
                              </w:rPr>
                              <w:t>Insert name of commissioning office</w:t>
                            </w:r>
                          </w:p>
                          <w:p w14:paraId="229C44AA" w14:textId="14F4A840" w:rsidR="006A24DE" w:rsidRDefault="006A24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F190A9" id="_x0000_t202" coordsize="21600,21600" o:spt="202" path="m,l,21600r21600,l21600,xe">
                <v:stroke joinstyle="miter"/>
                <v:path gradientshapeok="t" o:connecttype="rect"/>
              </v:shapetype>
              <v:shape id="Text Box 2" o:spid="_x0000_s1026" type="#_x0000_t202" style="position:absolute;margin-left:-22.45pt;margin-top:702.95pt;width:404.85pt;height:48.2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" filled="f" stroked="f">
                <v:textbox>
                  <w:txbxContent>
                    <w:p w14:paraId="61D865CB" w14:textId="1A80CCC9" w:rsidR="006A24DE" w:rsidRPr="009B73E4" w:rsidRDefault="006A24DE" w:rsidP="006A24DE">
                      <w:pPr>
                        <w:spacing w:before="0" w:after="0" w:line="240" w:lineRule="auto"/>
                        <w:rPr>
                          <w:rFonts w:cs="Open Sans"/>
                          <w:b/>
                          <w:bCs/>
                          <w:color w:val="FF0000"/>
                          <w:spacing w:val="-4"/>
                          <w:sz w:val="24"/>
                        </w:rPr>
                      </w:pPr>
                      <w:r w:rsidRPr="006A24DE">
                        <w:rPr>
                          <w:rFonts w:cs="Open Sans"/>
                          <w:color w:val="0A6EB4"/>
                          <w:spacing w:val="-4"/>
                          <w:sz w:val="24"/>
                        </w:rPr>
                        <w:t>[report number]</w:t>
                      </w:r>
                      <w:r w:rsidR="009B73E4">
                        <w:rPr>
                          <w:rFonts w:cs="Open Sans"/>
                          <w:color w:val="0A6EB4"/>
                          <w:spacing w:val="-4"/>
                          <w:sz w:val="24"/>
                        </w:rPr>
                        <w:t xml:space="preserve"> </w:t>
                      </w:r>
                      <w:r w:rsidR="009B73E4" w:rsidRPr="00AC29D4">
                        <w:rPr>
                          <w:rFonts w:cs="Open Sans"/>
                          <w:b/>
                          <w:bCs/>
                          <w:color w:val="FF0000"/>
                          <w:spacing w:val="-4"/>
                          <w:szCs w:val="18"/>
                        </w:rPr>
                        <w:t>Insert publication reference as reported in MIS</w:t>
                      </w:r>
                    </w:p>
                    <w:p w14:paraId="45C609B1" w14:textId="0D541D6B" w:rsidR="006A24DE" w:rsidRPr="00AC29D4" w:rsidRDefault="006A24DE" w:rsidP="006A24DE">
                      <w:pPr>
                        <w:spacing w:before="0" w:after="0" w:line="240" w:lineRule="auto"/>
                        <w:rPr>
                          <w:rFonts w:cs="Open Sans"/>
                          <w:b/>
                          <w:bCs/>
                          <w:color w:val="FF0000"/>
                          <w:spacing w:val="-4"/>
                          <w:sz w:val="18"/>
                          <w:szCs w:val="16"/>
                        </w:rPr>
                      </w:pPr>
                      <w:r w:rsidRPr="006A24DE">
                        <w:rPr>
                          <w:rFonts w:cs="Open Sans"/>
                          <w:color w:val="0A6EB4"/>
                          <w:spacing w:val="-4"/>
                          <w:sz w:val="24"/>
                        </w:rPr>
                        <w:t>[</w:t>
                      </w:r>
                      <w:r>
                        <w:rPr>
                          <w:rFonts w:cs="Open Sans"/>
                          <w:color w:val="0A6EB4"/>
                          <w:spacing w:val="-4"/>
                          <w:sz w:val="24"/>
                        </w:rPr>
                        <w:t>n</w:t>
                      </w:r>
                      <w:r w:rsidRPr="006A24DE">
                        <w:rPr>
                          <w:rFonts w:cs="Open Sans"/>
                          <w:color w:val="0A6EB4"/>
                          <w:spacing w:val="-4"/>
                          <w:sz w:val="24"/>
                        </w:rPr>
                        <w:t>ame of commissioning office]</w:t>
                      </w:r>
                      <w:r w:rsidR="009B73E4">
                        <w:rPr>
                          <w:rFonts w:cs="Open Sans"/>
                          <w:color w:val="0A6EB4"/>
                          <w:spacing w:val="-4"/>
                          <w:sz w:val="24"/>
                        </w:rPr>
                        <w:t xml:space="preserve"> </w:t>
                      </w:r>
                      <w:r w:rsidR="009B73E4" w:rsidRPr="00AC29D4">
                        <w:rPr>
                          <w:rFonts w:cs="Open Sans"/>
                          <w:b/>
                          <w:bCs/>
                          <w:color w:val="FF0000"/>
                          <w:spacing w:val="-4"/>
                          <w:szCs w:val="18"/>
                        </w:rPr>
                        <w:t>Insert name of commissioning office</w:t>
                      </w:r>
                    </w:p>
                    <w:p w14:paraId="229C44AA" w14:textId="14F4A840" w:rsidR="006A24DE" w:rsidRDefault="006A24DE"/>
                  </w:txbxContent>
                </v:textbox>
                <w10:wrap type="square"/>
              </v:shape>
            </w:pict>
          </mc:Fallback>
        </mc:AlternateContent>
      </w:r>
      <w:r w:rsidR="00C40F03" w:rsidRPr="00133D06">
        <w:rPr>
          <w:rFonts w:cs="Open Sans"/>
          <w:noProof/>
          <w:sz w:val="24"/>
          <w:szCs w:val="24"/>
          <w:lang w:val="it-IT" w:eastAsia="it-IT"/>
        </w:rPr>
        <mc:AlternateContent>
          <mc:Choice Requires="wps">
            <w:drawing>
              <wp:anchor distT="36576" distB="36576" distL="36576" distR="36576" simplePos="0" relativeHeight="251654656" behindDoc="0" locked="0" layoutInCell="1" allowOverlap="1" wp14:anchorId="2695196F" wp14:editId="2E2786F3">
                <wp:simplePos x="0" y="0"/>
                <wp:positionH relativeFrom="column">
                  <wp:posOffset>4461510</wp:posOffset>
                </wp:positionH>
                <wp:positionV relativeFrom="paragraph">
                  <wp:posOffset>9163372</wp:posOffset>
                </wp:positionV>
                <wp:extent cx="1497965" cy="273685"/>
                <wp:effectExtent l="0" t="0" r="6985"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73685"/>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5B9BD5"/>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chemeClr val="dk1">
                                  <a:lumMod val="0"/>
                                  <a:lumOff val="0"/>
                                </a:schemeClr>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269519AB" w14:textId="77777777" w:rsidR="00990470" w:rsidRDefault="00990470" w:rsidP="00D347EC">
                            <w:pPr>
                              <w:pStyle w:val="Date"/>
                              <w:widowControl w:val="0"/>
                              <w:rPr>
                                <w:lang w:val="it-IT"/>
                                <w14:ligatures w14:val="none"/>
                              </w:rPr>
                            </w:pPr>
                            <w:r>
                              <w:t>Date</w:t>
                            </w:r>
                          </w:p>
                        </w:txbxContent>
                      </wps:txbx>
                      <wps:bodyPr rot="0" vert="horz" wrap="square" lIns="576" tIns="576" rIns="576" bIns="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5196F" id="Text Box 7" o:spid="_x0000_s1027" type="#_x0000_t202" style="position:absolute;margin-left:351.3pt;margin-top:721.55pt;width:117.95pt;height:21.55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" filled="f" stroked="f">
                <v:textbox inset=".016mm,.016mm,.016mm,.016mm">
                  <w:txbxContent>
                    <w:p w14:paraId="269519AB" w14:textId="77777777" w:rsidR="00990470" w:rsidRDefault="00990470" w:rsidP="00D347EC">
                      <w:pPr>
                        <w:pStyle w:val="Date"/>
                        <w:widowControl w:val="0"/>
                        <w:rPr>
                          <w:lang w:val="it-IT"/>
                          <w14:ligatures w14:val="none"/>
                        </w:rPr>
                      </w:pPr>
                      <w:r>
                        <w:t>Date</w:t>
                      </w:r>
                    </w:p>
                  </w:txbxContent>
                </v:textbox>
              </v:shape>
            </w:pict>
          </mc:Fallback>
        </mc:AlternateContent>
      </w:r>
      <w:r w:rsidR="00F07350">
        <w:rPr>
          <w:rFonts w:cs="Open Sans"/>
          <w:noProof/>
          <w:lang w:val="it-IT" w:eastAsia="it-IT"/>
        </w:rPr>
        <mc:AlternateContent>
          <mc:Choice Requires="wps">
            <w:drawing>
              <wp:anchor distT="0" distB="0" distL="114300" distR="114300" simplePos="0" relativeHeight="251656704" behindDoc="0" locked="0" layoutInCell="1" allowOverlap="1" wp14:anchorId="0BEDE32E" wp14:editId="3D70E96D">
                <wp:simplePos x="0" y="0"/>
                <wp:positionH relativeFrom="column">
                  <wp:posOffset>-206375</wp:posOffset>
                </wp:positionH>
                <wp:positionV relativeFrom="paragraph">
                  <wp:posOffset>6728147</wp:posOffset>
                </wp:positionV>
                <wp:extent cx="1623695" cy="2882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695" cy="288290"/>
                        </a:xfrm>
                        <a:prstGeom prst="rect">
                          <a:avLst/>
                        </a:prstGeom>
                        <a:solidFill>
                          <a:srgbClr val="00B568"/>
                        </a:solidFill>
                        <a:ln>
                          <a:noFill/>
                        </a:ln>
                        <a:effectLst/>
                      </wps:spPr>
                      <wps:txbx>
                        <w:txbxContent>
                          <w:p w14:paraId="0DAF9BFD" w14:textId="77777777" w:rsidR="00795723" w:rsidRPr="0072153A" w:rsidRDefault="00795723" w:rsidP="00795723">
                            <w:pPr>
                              <w:spacing w:before="0" w:after="0" w:line="286" w:lineRule="auto"/>
                              <w:jc w:val="center"/>
                              <w:rPr>
                                <w:rFonts w:ascii="Open Sans ExtraBold" w:hAnsi="Open Sans ExtraBold" w:cs="Open Sans ExtraBold"/>
                                <w:b/>
                                <w:bCs/>
                                <w:color w:val="FFFFFF" w:themeColor="background1"/>
                                <w:sz w:val="26"/>
                                <w:szCs w:val="26"/>
                                <w:lang w:val="en-US"/>
                              </w:rPr>
                            </w:pPr>
                            <w:r w:rsidRPr="0072153A">
                              <w:rPr>
                                <w:rFonts w:ascii="Open Sans ExtraBold" w:hAnsi="Open Sans ExtraBold" w:cs="Open Sans ExtraBold"/>
                                <w:b/>
                                <w:bCs/>
                                <w:color w:val="FFFFFF" w:themeColor="background1"/>
                                <w:sz w:val="26"/>
                                <w:szCs w:val="26"/>
                                <w:lang w:val="en-US"/>
                              </w:rPr>
                              <w:t>WFP EVALUATION</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rect w14:anchorId="0BEDE32E" id="Rectangle 3" o:spid="_x0000_s1028" style="position:absolute;margin-left:-16.25pt;margin-top:529.8pt;width:127.85pt;height:22.7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" fillcolor="#00b568" stroked="f">
                <v:textbox inset="2.88pt,2.88pt,2.88pt,2.88pt">
                  <w:txbxContent>
                    <w:p w14:paraId="0DAF9BFD" w14:textId="77777777" w:rsidR="00795723" w:rsidRPr="0072153A" w:rsidRDefault="00795723" w:rsidP="00795723">
                      <w:pPr>
                        <w:spacing w:before="0" w:after="0" w:line="286" w:lineRule="auto"/>
                        <w:jc w:val="center"/>
                        <w:rPr>
                          <w:rFonts w:ascii="Open Sans ExtraBold" w:hAnsi="Open Sans ExtraBold" w:cs="Open Sans ExtraBold"/>
                          <w:b/>
                          <w:bCs/>
                          <w:color w:val="FFFFFF" w:themeColor="background1"/>
                          <w:sz w:val="26"/>
                          <w:szCs w:val="26"/>
                          <w:lang w:val="en-US"/>
                        </w:rPr>
                      </w:pPr>
                      <w:r w:rsidRPr="0072153A">
                        <w:rPr>
                          <w:rFonts w:ascii="Open Sans ExtraBold" w:hAnsi="Open Sans ExtraBold" w:cs="Open Sans ExtraBold"/>
                          <w:b/>
                          <w:bCs/>
                          <w:color w:val="FFFFFF" w:themeColor="background1"/>
                          <w:sz w:val="26"/>
                          <w:szCs w:val="26"/>
                          <w:lang w:val="en-US"/>
                        </w:rPr>
                        <w:t>WFP EVALUATION</w:t>
                      </w:r>
                    </w:p>
                  </w:txbxContent>
                </v:textbox>
              </v:rect>
            </w:pict>
          </mc:Fallback>
        </mc:AlternateContent>
      </w:r>
      <w:r w:rsidR="006A24DE" w:rsidRPr="003044CF">
        <w:rPr>
          <w:rFonts w:cs="Open Sans"/>
          <w:noProof/>
          <w:lang w:val="it-IT" w:eastAsia="it-IT"/>
        </w:rPr>
        <mc:AlternateContent>
          <mc:Choice Requires="wps">
            <w:drawing>
              <wp:anchor distT="0" distB="0" distL="114300" distR="114300" simplePos="0" relativeHeight="251655680" behindDoc="0" locked="0" layoutInCell="1" allowOverlap="1" wp14:anchorId="2938877C" wp14:editId="2FB7C993">
                <wp:simplePos x="0" y="0"/>
                <wp:positionH relativeFrom="column">
                  <wp:posOffset>-297180</wp:posOffset>
                </wp:positionH>
                <wp:positionV relativeFrom="paragraph">
                  <wp:posOffset>8201025</wp:posOffset>
                </wp:positionV>
                <wp:extent cx="5219065" cy="43878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219065" cy="4387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177885B" w14:textId="53453FDD" w:rsidR="006A24DE" w:rsidRPr="006A24DE" w:rsidRDefault="001251DF" w:rsidP="006A24DE">
                            <w:pPr>
                              <w:spacing w:before="0" w:after="480" w:line="240" w:lineRule="auto"/>
                              <w:rPr>
                                <w:rFonts w:cs="Open Sans"/>
                                <w:color w:val="0A6EB4"/>
                                <w:spacing w:val="-4"/>
                                <w:sz w:val="36"/>
                                <w:szCs w:val="32"/>
                              </w:rPr>
                            </w:pPr>
                            <w:r w:rsidRPr="006A24DE">
                              <w:rPr>
                                <w:rFonts w:cs="Open Sans"/>
                                <w:color w:val="0A6EB4"/>
                                <w:spacing w:val="-4"/>
                                <w:sz w:val="36"/>
                                <w:szCs w:val="32"/>
                              </w:rPr>
                              <w:t>Decentralized E</w:t>
                            </w:r>
                            <w:r w:rsidR="00990470" w:rsidRPr="006A24DE">
                              <w:rPr>
                                <w:rFonts w:cs="Open Sans"/>
                                <w:color w:val="0A6EB4"/>
                                <w:spacing w:val="-4"/>
                                <w:sz w:val="36"/>
                                <w:szCs w:val="32"/>
                              </w:rPr>
                              <w:t>valuation Report</w:t>
                            </w:r>
                          </w:p>
                          <w:p w14:paraId="493C00AE" w14:textId="11E24CEF" w:rsidR="00990470" w:rsidRPr="00902FA6" w:rsidRDefault="00990470" w:rsidP="00902FA6">
                            <w:pPr>
                              <w:spacing w:before="0" w:after="0" w:line="240" w:lineRule="auto"/>
                              <w:rPr>
                                <w:rFonts w:cs="Open Sans"/>
                                <w:i/>
                                <w:color w:val="0A6EB4"/>
                                <w:spacing w:val="-4"/>
                                <w:sz w:val="28"/>
                                <w:szCs w:val="24"/>
                              </w:rPr>
                            </w:pPr>
                            <w:r>
                              <w:rPr>
                                <w:rFonts w:cs="Open Sans"/>
                                <w:color w:val="0A6EB4"/>
                                <w:spacing w:val="-4"/>
                                <w:sz w:val="28"/>
                                <w:szCs w:val="24"/>
                              </w:rPr>
                              <w:br/>
                            </w:r>
                          </w:p>
                          <w:p w14:paraId="4CC9B78D" w14:textId="15EDFE23" w:rsidR="00990470" w:rsidRPr="00085147" w:rsidRDefault="00990470" w:rsidP="003044CF">
                            <w:pPr>
                              <w:spacing w:after="0" w:line="360" w:lineRule="auto"/>
                              <w:rPr>
                                <w:rFonts w:cs="Open Sans"/>
                                <w:b/>
                                <w:i/>
                                <w:color w:val="0A6EB4"/>
                                <w:spacing w:val="-4"/>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8877C" id="Text Box 4" o:spid="_x0000_s1029" type="#_x0000_t202" style="position:absolute;margin-left:-23.4pt;margin-top:645.75pt;width:410.95pt;height:34.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" filled="f" stroked="f">
                <v:textbox>
                  <w:txbxContent>
                    <w:p w14:paraId="5177885B" w14:textId="53453FDD" w:rsidR="006A24DE" w:rsidRPr="006A24DE" w:rsidRDefault="001251DF" w:rsidP="006A24DE">
                      <w:pPr>
                        <w:spacing w:before="0" w:after="480" w:line="240" w:lineRule="auto"/>
                        <w:rPr>
                          <w:rFonts w:cs="Open Sans"/>
                          <w:color w:val="0A6EB4"/>
                          <w:spacing w:val="-4"/>
                          <w:sz w:val="36"/>
                          <w:szCs w:val="32"/>
                        </w:rPr>
                      </w:pPr>
                      <w:r w:rsidRPr="006A24DE">
                        <w:rPr>
                          <w:rFonts w:cs="Open Sans"/>
                          <w:color w:val="0A6EB4"/>
                          <w:spacing w:val="-4"/>
                          <w:sz w:val="36"/>
                          <w:szCs w:val="32"/>
                        </w:rPr>
                        <w:t>Decentralized E</w:t>
                      </w:r>
                      <w:r w:rsidR="00990470" w:rsidRPr="006A24DE">
                        <w:rPr>
                          <w:rFonts w:cs="Open Sans"/>
                          <w:color w:val="0A6EB4"/>
                          <w:spacing w:val="-4"/>
                          <w:sz w:val="36"/>
                          <w:szCs w:val="32"/>
                        </w:rPr>
                        <w:t>valuation Report</w:t>
                      </w:r>
                    </w:p>
                    <w:p w14:paraId="493C00AE" w14:textId="11E24CEF" w:rsidR="00990470" w:rsidRPr="00902FA6" w:rsidRDefault="00990470" w:rsidP="00902FA6">
                      <w:pPr>
                        <w:spacing w:before="0" w:after="0" w:line="240" w:lineRule="auto"/>
                        <w:rPr>
                          <w:rFonts w:cs="Open Sans"/>
                          <w:i/>
                          <w:color w:val="0A6EB4"/>
                          <w:spacing w:val="-4"/>
                          <w:sz w:val="28"/>
                          <w:szCs w:val="24"/>
                        </w:rPr>
                      </w:pPr>
                      <w:r>
                        <w:rPr>
                          <w:rFonts w:cs="Open Sans"/>
                          <w:color w:val="0A6EB4"/>
                          <w:spacing w:val="-4"/>
                          <w:sz w:val="28"/>
                          <w:szCs w:val="24"/>
                        </w:rPr>
                        <w:br/>
                      </w:r>
                    </w:p>
                    <w:p w14:paraId="4CC9B78D" w14:textId="15EDFE23" w:rsidR="00990470" w:rsidRPr="00085147" w:rsidRDefault="00990470" w:rsidP="003044CF">
                      <w:pPr>
                        <w:spacing w:after="0" w:line="360" w:lineRule="auto"/>
                        <w:rPr>
                          <w:rFonts w:cs="Open Sans"/>
                          <w:b/>
                          <w:i/>
                          <w:color w:val="0A6EB4"/>
                          <w:spacing w:val="-4"/>
                          <w:sz w:val="24"/>
                        </w:rPr>
                      </w:pPr>
                    </w:p>
                  </w:txbxContent>
                </v:textbox>
                <w10:wrap type="square"/>
              </v:shape>
            </w:pict>
          </mc:Fallback>
        </mc:AlternateContent>
      </w:r>
      <w:r w:rsidR="005A40A1" w:rsidRPr="00133D06">
        <w:rPr>
          <w:rFonts w:cs="Open Sans"/>
          <w:noProof/>
          <w:sz w:val="24"/>
          <w:szCs w:val="24"/>
          <w:lang w:val="it-IT" w:eastAsia="it-IT"/>
        </w:rPr>
        <mc:AlternateContent>
          <mc:Choice Requires="wps">
            <w:drawing>
              <wp:anchor distT="36576" distB="36576" distL="36576" distR="36576" simplePos="0" relativeHeight="251653632" behindDoc="0" locked="0" layoutInCell="1" allowOverlap="1" wp14:anchorId="26951971" wp14:editId="38BCD11D">
                <wp:simplePos x="0" y="0"/>
                <wp:positionH relativeFrom="column">
                  <wp:posOffset>-209550</wp:posOffset>
                </wp:positionH>
                <wp:positionV relativeFrom="paragraph">
                  <wp:posOffset>7315200</wp:posOffset>
                </wp:positionV>
                <wp:extent cx="5467350" cy="163195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63195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5B9BD5"/>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chemeClr val="dk1">
                                  <a:lumMod val="0"/>
                                  <a:lumOff val="0"/>
                                </a:schemeClr>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269519AD" w14:textId="34893C3F" w:rsidR="00990470" w:rsidRPr="00902FA6" w:rsidRDefault="00990470" w:rsidP="00B633C6">
                            <w:pPr>
                              <w:pStyle w:val="CoverTitle"/>
                              <w:widowControl w:val="0"/>
                              <w:spacing w:after="120" w:line="240" w:lineRule="auto"/>
                              <w:rPr>
                                <w:rFonts w:ascii="Open Sans ExtraBold" w:hAnsi="Open Sans ExtraBold" w:cs="Open Sans ExtraBold"/>
                                <w:b w:val="0"/>
                                <w:bCs w:val="0"/>
                                <w:sz w:val="48"/>
                                <w:szCs w:val="48"/>
                                <w:lang w:val="en-US"/>
                                <w14:ligatures w14:val="none"/>
                              </w:rPr>
                            </w:pPr>
                            <w:r w:rsidRPr="001251DF">
                              <w:rPr>
                                <w:rFonts w:ascii="Open Sans ExtraBold" w:hAnsi="Open Sans ExtraBold" w:cs="Open Sans ExtraBold"/>
                                <w:sz w:val="48"/>
                                <w:szCs w:val="48"/>
                                <w:lang w:val="en-US"/>
                                <w14:ligatures w14:val="none"/>
                              </w:rPr>
                              <w:t>Evaluation Title</w:t>
                            </w:r>
                            <w:r w:rsidRPr="00902FA6">
                              <w:rPr>
                                <w:rFonts w:ascii="Open Sans ExtraBold" w:hAnsi="Open Sans ExtraBold" w:cs="Open Sans ExtraBold"/>
                                <w:sz w:val="48"/>
                                <w:szCs w:val="48"/>
                                <w:lang w:val="en-US"/>
                                <w14:ligatures w14:val="none"/>
                              </w:rPr>
                              <w:t xml:space="preserve"> </w:t>
                            </w:r>
                            <w:r w:rsidRPr="00902FA6">
                              <w:rPr>
                                <w:rFonts w:ascii="Open Sans ExtraBold" w:hAnsi="Open Sans ExtraBold" w:cs="Open Sans ExtraBold"/>
                                <w:sz w:val="48"/>
                                <w:szCs w:val="48"/>
                                <w:lang w:val="en-US"/>
                                <w14:ligatures w14:val="none"/>
                              </w:rPr>
                              <w:br/>
                            </w:r>
                            <w:r w:rsidRPr="001251DF">
                              <w:rPr>
                                <w:rFonts w:ascii="Open Sans ExtraBold" w:hAnsi="Open Sans ExtraBold" w:cs="Open Sans ExtraBold"/>
                                <w:sz w:val="48"/>
                                <w:szCs w:val="48"/>
                                <w:lang w:val="en-US"/>
                                <w14:ligatures w14:val="none"/>
                              </w:rPr>
                              <w:t>Period covered</w:t>
                            </w:r>
                          </w:p>
                        </w:txbxContent>
                      </wps:txbx>
                      <wps:bodyPr rot="0" vert="horz" wrap="square" lIns="576" tIns="576" rIns="576" bIns="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51971" id="Text Box 6" o:spid="_x0000_s1030" type="#_x0000_t202" style="position:absolute;margin-left:-16.5pt;margin-top:8in;width:430.5pt;height:128.5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" filled="f" stroked="f">
                <v:textbox inset=".016mm,.016mm,.016mm,.016mm">
                  <w:txbxContent>
                    <w:p w14:paraId="269519AD" w14:textId="34893C3F" w:rsidR="00990470" w:rsidRPr="00902FA6" w:rsidRDefault="00990470" w:rsidP="00B633C6">
                      <w:pPr>
                        <w:pStyle w:val="CoverTitle"/>
                        <w:widowControl w:val="0"/>
                        <w:spacing w:after="120" w:line="240" w:lineRule="auto"/>
                        <w:rPr>
                          <w:rFonts w:ascii="Open Sans ExtraBold" w:hAnsi="Open Sans ExtraBold" w:cs="Open Sans ExtraBold"/>
                          <w:b w:val="0"/>
                          <w:bCs w:val="0"/>
                          <w:sz w:val="48"/>
                          <w:szCs w:val="48"/>
                          <w:lang w:val="en-US"/>
                          <w14:ligatures w14:val="none"/>
                        </w:rPr>
                      </w:pPr>
                      <w:r w:rsidRPr="001251DF">
                        <w:rPr>
                          <w:rFonts w:ascii="Open Sans ExtraBold" w:hAnsi="Open Sans ExtraBold" w:cs="Open Sans ExtraBold"/>
                          <w:sz w:val="48"/>
                          <w:szCs w:val="48"/>
                          <w:lang w:val="en-US"/>
                          <w14:ligatures w14:val="none"/>
                        </w:rPr>
                        <w:t>Evaluation Title</w:t>
                      </w:r>
                      <w:r w:rsidRPr="00902FA6">
                        <w:rPr>
                          <w:rFonts w:ascii="Open Sans ExtraBold" w:hAnsi="Open Sans ExtraBold" w:cs="Open Sans ExtraBold"/>
                          <w:sz w:val="48"/>
                          <w:szCs w:val="48"/>
                          <w:lang w:val="en-US"/>
                          <w14:ligatures w14:val="none"/>
                        </w:rPr>
                        <w:t xml:space="preserve"> </w:t>
                      </w:r>
                      <w:r w:rsidRPr="00902FA6">
                        <w:rPr>
                          <w:rFonts w:ascii="Open Sans ExtraBold" w:hAnsi="Open Sans ExtraBold" w:cs="Open Sans ExtraBold"/>
                          <w:sz w:val="48"/>
                          <w:szCs w:val="48"/>
                          <w:lang w:val="en-US"/>
                          <w14:ligatures w14:val="none"/>
                        </w:rPr>
                        <w:br/>
                      </w:r>
                      <w:r w:rsidRPr="001251DF">
                        <w:rPr>
                          <w:rFonts w:ascii="Open Sans ExtraBold" w:hAnsi="Open Sans ExtraBold" w:cs="Open Sans ExtraBold"/>
                          <w:sz w:val="48"/>
                          <w:szCs w:val="48"/>
                          <w:lang w:val="en-US"/>
                          <w14:ligatures w14:val="none"/>
                        </w:rPr>
                        <w:t>Period covered</w:t>
                      </w:r>
                    </w:p>
                  </w:txbxContent>
                </v:textbox>
              </v:shape>
            </w:pict>
          </mc:Fallback>
        </mc:AlternateContent>
      </w:r>
      <w:r w:rsidR="00D33EBD">
        <w:rPr>
          <w:rFonts w:ascii="Times New Roman" w:hAnsi="Times New Roman" w:cs="Times New Roman"/>
          <w:noProof/>
          <w:sz w:val="24"/>
          <w:szCs w:val="24"/>
          <w:lang w:val="it-IT" w:eastAsia="it-IT"/>
        </w:rPr>
        <w:drawing>
          <wp:anchor distT="36576" distB="36576" distL="36576" distR="36576" simplePos="0" relativeHeight="251659776" behindDoc="0" locked="0" layoutInCell="1" allowOverlap="1" wp14:anchorId="673E0832" wp14:editId="3EAF0EAA">
            <wp:simplePos x="0" y="0"/>
            <wp:positionH relativeFrom="column">
              <wp:posOffset>5060315</wp:posOffset>
            </wp:positionH>
            <wp:positionV relativeFrom="paragraph">
              <wp:posOffset>5534888</wp:posOffset>
            </wp:positionV>
            <wp:extent cx="899160" cy="2380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9160" cy="2380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DC7C893" w14:textId="11D6054E" w:rsidR="00D25B3A" w:rsidRPr="001B7F91" w:rsidRDefault="00D25B3A" w:rsidP="001B7F91">
      <w:pPr>
        <w:pStyle w:val="Heading1"/>
      </w:pPr>
      <w:bookmarkStart w:id="0" w:name="_Toc22551535"/>
      <w:bookmarkStart w:id="1" w:name="_Toc22551696"/>
      <w:bookmarkStart w:id="2" w:name="_Toc22551978"/>
      <w:bookmarkStart w:id="3" w:name="_Toc26267384"/>
      <w:bookmarkStart w:id="4" w:name="_Toc42157281"/>
      <w:bookmarkStart w:id="5" w:name="_Toc42157342"/>
      <w:bookmarkStart w:id="6" w:name="_Toc55478807"/>
      <w:bookmarkStart w:id="7" w:name="_Toc473323194"/>
      <w:bookmarkStart w:id="8" w:name="_Toc69223127"/>
      <w:bookmarkStart w:id="9" w:name="_Hlk22557994"/>
      <w:r>
        <w:lastRenderedPageBreak/>
        <w:t>Key personnel for the evaluation</w:t>
      </w:r>
      <w:bookmarkEnd w:id="0"/>
      <w:bookmarkEnd w:id="1"/>
      <w:bookmarkEnd w:id="2"/>
      <w:bookmarkEnd w:id="3"/>
      <w:bookmarkEnd w:id="4"/>
      <w:bookmarkEnd w:id="5"/>
      <w:bookmarkEnd w:id="6"/>
      <w:bookmarkEnd w:id="7"/>
      <w:bookmarkEnd w:id="8"/>
    </w:p>
    <w:p w14:paraId="2C2C57DD" w14:textId="77777777" w:rsidR="005A40A1" w:rsidRDefault="005A40A1" w:rsidP="005A40A1">
      <w:pPr>
        <w:spacing w:after="0"/>
        <w:rPr>
          <w:rFonts w:cs="Open Sans"/>
          <w:spacing w:val="-4"/>
          <w:lang w:val="en-US"/>
        </w:rPr>
      </w:pPr>
    </w:p>
    <w:p w14:paraId="14667085" w14:textId="00F2A9F4" w:rsidR="00D25B3A" w:rsidRDefault="005A40A1" w:rsidP="00D25B3A">
      <w:pPr>
        <w:pStyle w:val="Heading2"/>
      </w:pPr>
      <w:bookmarkStart w:id="10" w:name="_Toc69223128"/>
      <w:r w:rsidRPr="005A40A1">
        <w:rPr>
          <w:b w:val="0"/>
          <w:caps w:val="0"/>
        </w:rPr>
        <w:t>[</w:t>
      </w:r>
      <w:r>
        <w:t>Name of commissioning office</w:t>
      </w:r>
      <w:r w:rsidRPr="005A40A1">
        <w:rPr>
          <w:b w:val="0"/>
          <w:caps w:val="0"/>
        </w:rPr>
        <w:t>]</w:t>
      </w:r>
      <w:bookmarkEnd w:id="10"/>
    </w:p>
    <w:p w14:paraId="3D4F5598" w14:textId="77777777" w:rsidR="005A40A1" w:rsidRPr="00C40974" w:rsidRDefault="005A40A1" w:rsidP="00C40974">
      <w:pPr>
        <w:spacing w:after="0" w:line="260" w:lineRule="exact"/>
      </w:pPr>
      <w:bookmarkStart w:id="11" w:name="_Hlk22558012"/>
      <w:r w:rsidRPr="00C40974">
        <w:rPr>
          <w:rFonts w:cs="Open Sans"/>
          <w:noProof/>
          <w:spacing w:val="-4"/>
          <w:sz w:val="18"/>
          <w:szCs w:val="18"/>
          <w:lang w:val="en-US"/>
        </w:rPr>
        <w:t>Evaluation Manager [Name of Evaluation Manager]</w:t>
      </w:r>
    </w:p>
    <w:p w14:paraId="38F74BE0" w14:textId="77777777" w:rsidR="00D25B3A" w:rsidRPr="0075541B" w:rsidRDefault="00D25B3A" w:rsidP="00E602D3">
      <w:pPr>
        <w:rPr>
          <w:rFonts w:ascii="Georgia" w:hAnsi="Georgia"/>
          <w:b/>
          <w:lang w:val="en-US"/>
        </w:rPr>
      </w:pPr>
    </w:p>
    <w:p w14:paraId="094194A1" w14:textId="154F16CA" w:rsidR="00D25B3A" w:rsidRPr="00AC29D4" w:rsidRDefault="005A40A1" w:rsidP="00E602D3">
      <w:pPr>
        <w:pStyle w:val="Heading2"/>
        <w:rPr>
          <w:rFonts w:ascii="Open Sans" w:eastAsiaTheme="minorHAnsi" w:hAnsi="Open Sans" w:cs="Open Sans"/>
          <w:bCs/>
          <w:caps w:val="0"/>
          <w:color w:val="FF0000"/>
          <w:spacing w:val="-4"/>
          <w:sz w:val="18"/>
          <w:szCs w:val="16"/>
        </w:rPr>
      </w:pPr>
      <w:bookmarkStart w:id="12" w:name="_Toc22551537"/>
      <w:bookmarkStart w:id="13" w:name="_Toc22551698"/>
      <w:bookmarkStart w:id="14" w:name="_Toc22551980"/>
      <w:bookmarkStart w:id="15" w:name="_Toc26267386"/>
      <w:bookmarkStart w:id="16" w:name="_Toc42157283"/>
      <w:bookmarkStart w:id="17" w:name="_Toc42157344"/>
      <w:bookmarkStart w:id="18" w:name="_Toc55478809"/>
      <w:bookmarkStart w:id="19" w:name="_Toc473323196"/>
      <w:bookmarkStart w:id="20" w:name="_Toc69223129"/>
      <w:bookmarkEnd w:id="11"/>
      <w:r w:rsidRPr="0075541B">
        <w:rPr>
          <w:lang w:val="en-US"/>
        </w:rPr>
        <w:t>Prepared</w:t>
      </w:r>
      <w:r w:rsidR="00D25B3A" w:rsidRPr="0075541B">
        <w:rPr>
          <w:lang w:val="en-US"/>
        </w:rPr>
        <w:t xml:space="preserve"> </w:t>
      </w:r>
      <w:bookmarkEnd w:id="9"/>
      <w:bookmarkEnd w:id="12"/>
      <w:bookmarkEnd w:id="13"/>
      <w:bookmarkEnd w:id="14"/>
      <w:bookmarkEnd w:id="15"/>
      <w:bookmarkEnd w:id="16"/>
      <w:bookmarkEnd w:id="17"/>
      <w:bookmarkEnd w:id="18"/>
      <w:bookmarkEnd w:id="19"/>
      <w:r w:rsidRPr="0075541B">
        <w:rPr>
          <w:lang w:val="en-US"/>
        </w:rPr>
        <w:t>by</w:t>
      </w:r>
      <w:r w:rsidR="00AC29D4">
        <w:rPr>
          <w:lang w:val="en-US"/>
        </w:rPr>
        <w:t xml:space="preserve"> </w:t>
      </w:r>
      <w:r w:rsidR="00494D76">
        <w:rPr>
          <w:rFonts w:ascii="Open Sans" w:eastAsiaTheme="minorHAnsi" w:hAnsi="Open Sans" w:cs="Open Sans"/>
          <w:bCs/>
          <w:caps w:val="0"/>
          <w:color w:val="FF0000"/>
          <w:spacing w:val="-4"/>
          <w:sz w:val="20"/>
          <w:szCs w:val="18"/>
        </w:rPr>
        <w:t>Insert name of the company and composition of the external evaluation team</w:t>
      </w:r>
      <w:bookmarkEnd w:id="20"/>
    </w:p>
    <w:p w14:paraId="6464D1E5" w14:textId="77777777" w:rsidR="005A40A1" w:rsidRPr="00426264" w:rsidRDefault="005A40A1" w:rsidP="005A40A1">
      <w:pPr>
        <w:spacing w:after="0" w:line="260" w:lineRule="exact"/>
        <w:rPr>
          <w:rFonts w:cs="Open Sans"/>
          <w:noProof/>
          <w:spacing w:val="-4"/>
          <w:sz w:val="18"/>
          <w:szCs w:val="18"/>
          <w:lang w:val="en-US"/>
        </w:rPr>
      </w:pPr>
      <w:r w:rsidRPr="00426264">
        <w:rPr>
          <w:rFonts w:cs="Open Sans"/>
          <w:noProof/>
          <w:spacing w:val="-4"/>
          <w:sz w:val="18"/>
          <w:szCs w:val="18"/>
          <w:lang w:val="en-US"/>
        </w:rPr>
        <w:t>[name, Team Leader]</w:t>
      </w:r>
    </w:p>
    <w:p w14:paraId="0AD51F27" w14:textId="77777777" w:rsidR="005A40A1" w:rsidRPr="00426264" w:rsidRDefault="005A40A1" w:rsidP="005A40A1">
      <w:pPr>
        <w:spacing w:after="0" w:line="260" w:lineRule="exact"/>
        <w:rPr>
          <w:rFonts w:cs="Open Sans"/>
          <w:noProof/>
          <w:spacing w:val="-4"/>
          <w:sz w:val="18"/>
          <w:szCs w:val="18"/>
          <w:lang w:val="en-US"/>
        </w:rPr>
      </w:pPr>
      <w:r w:rsidRPr="00426264">
        <w:rPr>
          <w:rFonts w:cs="Open Sans"/>
          <w:noProof/>
          <w:spacing w:val="-4"/>
          <w:sz w:val="18"/>
          <w:szCs w:val="18"/>
          <w:lang w:val="en-US"/>
        </w:rPr>
        <w:t>[name, title of team member 1]</w:t>
      </w:r>
    </w:p>
    <w:p w14:paraId="2D18D04B" w14:textId="77777777" w:rsidR="005A40A1" w:rsidRPr="00085147" w:rsidRDefault="005A40A1" w:rsidP="005A40A1">
      <w:pPr>
        <w:spacing w:after="0" w:line="260" w:lineRule="exact"/>
        <w:rPr>
          <w:rFonts w:cs="Open Sans"/>
          <w:noProof/>
          <w:spacing w:val="-4"/>
          <w:sz w:val="18"/>
          <w:szCs w:val="18"/>
          <w:lang w:val="en-US"/>
        </w:rPr>
      </w:pPr>
      <w:r w:rsidRPr="00426264">
        <w:rPr>
          <w:rFonts w:cs="Open Sans"/>
          <w:noProof/>
          <w:spacing w:val="-4"/>
          <w:sz w:val="18"/>
          <w:szCs w:val="18"/>
          <w:lang w:val="en-US"/>
        </w:rPr>
        <w:t>[name, title of team member etc]</w:t>
      </w:r>
    </w:p>
    <w:p w14:paraId="54BE1836" w14:textId="77777777" w:rsidR="001B7F91" w:rsidRDefault="001B7F91" w:rsidP="001B7F91"/>
    <w:p w14:paraId="4C1AA540" w14:textId="77777777" w:rsidR="00F663EB" w:rsidRDefault="00F663EB" w:rsidP="001B7F91"/>
    <w:p w14:paraId="1DC3956F" w14:textId="77777777" w:rsidR="00F663EB" w:rsidRDefault="00F663EB" w:rsidP="001B7F91">
      <w:pPr>
        <w:sectPr w:rsidR="00F663EB" w:rsidSect="00D347EC">
          <w:pgSz w:w="11906" w:h="16838" w:code="9"/>
          <w:pgMar w:top="1440" w:right="1440" w:bottom="1440" w:left="1440" w:header="720" w:footer="720" w:gutter="0"/>
          <w:cols w:space="720"/>
          <w:docGrid w:linePitch="360"/>
        </w:sectPr>
      </w:pPr>
    </w:p>
    <w:p w14:paraId="7441C708" w14:textId="0E53E6EA" w:rsidR="00F663EB" w:rsidRPr="00072D2D" w:rsidRDefault="00F663EB" w:rsidP="00F663EB">
      <w:pPr>
        <w:pStyle w:val="Heading1"/>
        <w:rPr>
          <w:color w:val="FF0000"/>
        </w:rPr>
      </w:pPr>
      <w:bookmarkStart w:id="21" w:name="_Toc69223130"/>
      <w:r w:rsidRPr="00224046">
        <w:lastRenderedPageBreak/>
        <w:t>Acknowledgements</w:t>
      </w:r>
      <w:bookmarkEnd w:id="21"/>
      <w:r w:rsidR="00072D2D">
        <w:t xml:space="preserve"> </w:t>
      </w:r>
    </w:p>
    <w:p w14:paraId="59E61ABB" w14:textId="77777777" w:rsidR="00F663EB" w:rsidRPr="0010742C" w:rsidRDefault="00F663EB" w:rsidP="00CF1494">
      <w:pPr>
        <w:pStyle w:val="NoSpacing"/>
      </w:pPr>
    </w:p>
    <w:p w14:paraId="6B9C56F1" w14:textId="67697C4C" w:rsidR="00F663EB" w:rsidRPr="00AC29D4" w:rsidRDefault="0073571B" w:rsidP="00494D76">
      <w:pPr>
        <w:spacing w:line="240" w:lineRule="auto"/>
        <w:rPr>
          <w:b/>
          <w:bCs/>
          <w:color w:val="FF0000"/>
          <w:lang w:val="en-US"/>
        </w:rPr>
      </w:pPr>
      <w:r>
        <w:rPr>
          <w:b/>
          <w:bCs/>
          <w:color w:val="FF0000"/>
          <w:lang w:val="en-US"/>
        </w:rPr>
        <w:t xml:space="preserve">First level </w:t>
      </w:r>
      <w:r w:rsidR="00072D2D" w:rsidRPr="00AC29D4">
        <w:rPr>
          <w:b/>
          <w:bCs/>
          <w:color w:val="FF0000"/>
          <w:lang w:val="en-US"/>
        </w:rPr>
        <w:t>Headers: Font Open Sans 24pt Extrabold</w:t>
      </w:r>
    </w:p>
    <w:p w14:paraId="67C041AD" w14:textId="31C6F58F" w:rsidR="00F663EB" w:rsidRPr="00AC29D4" w:rsidRDefault="00072D2D" w:rsidP="00494D76">
      <w:pPr>
        <w:spacing w:line="240" w:lineRule="auto"/>
        <w:rPr>
          <w:rFonts w:cs="Open Sans"/>
          <w:b/>
          <w:bCs/>
          <w:color w:val="FF0000"/>
          <w:lang w:val="en-US"/>
        </w:rPr>
      </w:pPr>
      <w:r w:rsidRPr="00AC29D4">
        <w:rPr>
          <w:rFonts w:cs="Open Sans"/>
          <w:b/>
          <w:bCs/>
          <w:color w:val="FF0000"/>
          <w:lang w:val="en-US"/>
        </w:rPr>
        <w:t>Running text: Font Open Sans 9pt</w:t>
      </w:r>
    </w:p>
    <w:p w14:paraId="595514D7" w14:textId="77777777" w:rsidR="00CD2D95" w:rsidRPr="00AC29D4" w:rsidRDefault="00CD2D95" w:rsidP="00494D76">
      <w:pPr>
        <w:spacing w:line="240" w:lineRule="auto"/>
        <w:rPr>
          <w:b/>
          <w:bCs/>
          <w:color w:val="FF0000"/>
        </w:rPr>
      </w:pPr>
      <w:r w:rsidRPr="00AC29D4">
        <w:rPr>
          <w:b/>
          <w:bCs/>
          <w:color w:val="FF0000"/>
        </w:rPr>
        <w:t xml:space="preserve">Suggested spacing: </w:t>
      </w:r>
      <w:r w:rsidRPr="00AC29D4">
        <w:rPr>
          <w:b/>
          <w:bCs/>
          <w:i/>
          <w:color w:val="FF0000"/>
        </w:rPr>
        <w:t xml:space="preserve">before: </w:t>
      </w:r>
      <w:r w:rsidRPr="00AC29D4">
        <w:rPr>
          <w:b/>
          <w:bCs/>
          <w:color w:val="FF0000"/>
        </w:rPr>
        <w:t>6pt</w:t>
      </w:r>
      <w:r w:rsidRPr="00AC29D4">
        <w:rPr>
          <w:b/>
          <w:bCs/>
          <w:i/>
          <w:color w:val="FF0000"/>
        </w:rPr>
        <w:t>, after</w:t>
      </w:r>
      <w:r w:rsidRPr="00AC29D4">
        <w:rPr>
          <w:b/>
          <w:bCs/>
          <w:color w:val="FF0000"/>
        </w:rPr>
        <w:t>: 6pt. Suggested line spacing: single</w:t>
      </w:r>
    </w:p>
    <w:p w14:paraId="755DBF17" w14:textId="77777777" w:rsidR="00E24364" w:rsidRDefault="00E24364" w:rsidP="00F663EB">
      <w:pPr>
        <w:pStyle w:val="Heading1"/>
        <w:rPr>
          <w:lang w:val="en-US"/>
        </w:rPr>
      </w:pPr>
    </w:p>
    <w:p w14:paraId="744DF226" w14:textId="10505872" w:rsidR="00F663EB" w:rsidRPr="0010742C" w:rsidRDefault="00F663EB" w:rsidP="00F663EB">
      <w:pPr>
        <w:pStyle w:val="Heading1"/>
        <w:rPr>
          <w:lang w:val="en-US"/>
        </w:rPr>
      </w:pPr>
      <w:bookmarkStart w:id="22" w:name="_Toc69223131"/>
      <w:r w:rsidRPr="0010742C">
        <w:rPr>
          <w:lang w:val="en-US"/>
        </w:rPr>
        <w:t>Disclaimer</w:t>
      </w:r>
      <w:bookmarkEnd w:id="22"/>
    </w:p>
    <w:p w14:paraId="6D4F9C14" w14:textId="77777777" w:rsidR="00F663EB" w:rsidRPr="00E50E02" w:rsidRDefault="00F663EB" w:rsidP="00F663EB">
      <w:pPr>
        <w:jc w:val="both"/>
        <w:rPr>
          <w:rFonts w:cs="Open Sans"/>
          <w:sz w:val="18"/>
          <w:szCs w:val="18"/>
        </w:rPr>
      </w:pPr>
      <w:r w:rsidRPr="00E50E02">
        <w:rPr>
          <w:rFonts w:cs="Open Sans"/>
          <w:sz w:val="18"/>
          <w:szCs w:val="18"/>
        </w:rPr>
        <w:t>The opinions expressed in this report are those of the evaluation team, and do not necessarily reflect those of the World Food Programme. Responsibility for the opinions expressed in this report rests solely with the authors. Publication of this document does not imply endorsement by WFP of the opinions expressed.</w:t>
      </w:r>
    </w:p>
    <w:p w14:paraId="2223AA45" w14:textId="40BC97AC" w:rsidR="00F663EB" w:rsidRDefault="00F663EB" w:rsidP="00F663EB">
      <w:pPr>
        <w:jc w:val="both"/>
        <w:rPr>
          <w:rFonts w:cs="Open Sans"/>
          <w:sz w:val="18"/>
          <w:szCs w:val="20"/>
        </w:rPr>
      </w:pPr>
      <w:r w:rsidRPr="00E50E02">
        <w:rPr>
          <w:rFonts w:cs="Open Sans"/>
          <w:sz w:val="18"/>
          <w:szCs w:val="18"/>
        </w:rPr>
        <w:t>The designation employed and the presentation of material in maps do not imply the expression of any opinion whatsoever on the part of WFP concerning the legal or constitutional status of any country, territory or sea area, or concerning the delimitation of frontiers.</w:t>
      </w:r>
      <w:r w:rsidRPr="00617AAA">
        <w:rPr>
          <w:rFonts w:cs="Open Sans"/>
          <w:sz w:val="18"/>
          <w:szCs w:val="20"/>
        </w:rPr>
        <w:t xml:space="preserve">  </w:t>
      </w:r>
    </w:p>
    <w:p w14:paraId="4D47EE69" w14:textId="77777777" w:rsidR="00F663EB" w:rsidRDefault="00F663EB" w:rsidP="00F663EB">
      <w:pPr>
        <w:rPr>
          <w:rFonts w:cs="Open Sans"/>
        </w:rPr>
      </w:pPr>
    </w:p>
    <w:p w14:paraId="354274AC" w14:textId="606F0299" w:rsidR="00F663EB" w:rsidRPr="001B7F91" w:rsidRDefault="00F663EB" w:rsidP="001B7F91">
      <w:pPr>
        <w:sectPr w:rsidR="00F663EB" w:rsidRPr="001B7F91" w:rsidSect="00D347EC">
          <w:pgSz w:w="11906" w:h="16838" w:code="9"/>
          <w:pgMar w:top="1440" w:right="1440" w:bottom="1440" w:left="1440" w:header="720" w:footer="720" w:gutter="0"/>
          <w:cols w:space="720"/>
          <w:docGrid w:linePitch="360"/>
        </w:sectPr>
      </w:pPr>
    </w:p>
    <w:sdt>
      <w:sdtPr>
        <w:rPr>
          <w:rFonts w:asciiTheme="minorHAnsi" w:eastAsiaTheme="minorHAnsi" w:hAnsiTheme="minorHAnsi" w:cstheme="minorBidi"/>
          <w:b w:val="0"/>
          <w:bCs w:val="0"/>
          <w:color w:val="auto"/>
          <w:kern w:val="0"/>
          <w:sz w:val="22"/>
          <w:szCs w:val="22"/>
          <w14:cntxtAlts w14:val="0"/>
        </w:rPr>
        <w:id w:val="-1736465022"/>
        <w:docPartObj>
          <w:docPartGallery w:val="Table of Contents"/>
          <w:docPartUnique/>
        </w:docPartObj>
      </w:sdtPr>
      <w:sdtEndPr>
        <w:rPr>
          <w:rFonts w:ascii="Open Sans" w:hAnsi="Open Sans"/>
          <w:noProof/>
          <w:sz w:val="20"/>
        </w:rPr>
      </w:sdtEndPr>
      <w:sdtContent>
        <w:p w14:paraId="17438037" w14:textId="77777777" w:rsidR="00CF1494" w:rsidRDefault="00224046" w:rsidP="008241E8">
          <w:pPr>
            <w:pStyle w:val="TOCHeading"/>
            <w:rPr>
              <w:noProof/>
            </w:rPr>
          </w:pPr>
          <w:r w:rsidRPr="00AE5110">
            <w:rPr>
              <w:rStyle w:val="Heading1Char"/>
              <w:b/>
            </w:rPr>
            <w:t>Contents</w:t>
          </w:r>
          <w:r>
            <w:fldChar w:fldCharType="begin"/>
          </w:r>
          <w:r>
            <w:instrText xml:space="preserve"> TOC \o "1-3" \h \z \u </w:instrText>
          </w:r>
          <w:r>
            <w:fldChar w:fldCharType="separate"/>
          </w:r>
        </w:p>
        <w:p w14:paraId="04BDAA83" w14:textId="56EA8FDC" w:rsidR="00CF1494" w:rsidRDefault="00000000">
          <w:pPr>
            <w:pStyle w:val="TOC1"/>
            <w:rPr>
              <w:rFonts w:asciiTheme="minorHAnsi" w:hAnsiTheme="minorHAnsi" w:cstheme="minorBidi"/>
              <w:b w:val="0"/>
              <w:color w:val="auto"/>
              <w:sz w:val="22"/>
              <w:lang w:val="en-US"/>
            </w:rPr>
          </w:pPr>
          <w:hyperlink w:anchor="_Toc69223133" w:history="1">
            <w:r w:rsidR="00CF1494" w:rsidRPr="003B22B3">
              <w:rPr>
                <w:rStyle w:val="Hyperlink"/>
              </w:rPr>
              <w:t>Executive Summary</w:t>
            </w:r>
            <w:r w:rsidR="00CF1494">
              <w:rPr>
                <w:webHidden/>
              </w:rPr>
              <w:tab/>
            </w:r>
            <w:r w:rsidR="00CF1494">
              <w:rPr>
                <w:webHidden/>
              </w:rPr>
              <w:fldChar w:fldCharType="begin"/>
            </w:r>
            <w:r w:rsidR="00CF1494">
              <w:rPr>
                <w:webHidden/>
              </w:rPr>
              <w:instrText xml:space="preserve"> PAGEREF _Toc69223133 \h </w:instrText>
            </w:r>
            <w:r w:rsidR="00CF1494">
              <w:rPr>
                <w:webHidden/>
              </w:rPr>
            </w:r>
            <w:r w:rsidR="00CF1494">
              <w:rPr>
                <w:webHidden/>
              </w:rPr>
              <w:fldChar w:fldCharType="separate"/>
            </w:r>
            <w:r w:rsidR="00CF1494">
              <w:rPr>
                <w:webHidden/>
              </w:rPr>
              <w:t>i</w:t>
            </w:r>
            <w:r w:rsidR="00CF1494">
              <w:rPr>
                <w:webHidden/>
              </w:rPr>
              <w:fldChar w:fldCharType="end"/>
            </w:r>
          </w:hyperlink>
        </w:p>
        <w:p w14:paraId="7B432214" w14:textId="5DEA7855" w:rsidR="00CF1494" w:rsidRDefault="00000000">
          <w:pPr>
            <w:pStyle w:val="TOC1"/>
            <w:rPr>
              <w:rFonts w:asciiTheme="minorHAnsi" w:hAnsiTheme="minorHAnsi" w:cstheme="minorBidi"/>
              <w:b w:val="0"/>
              <w:color w:val="auto"/>
              <w:sz w:val="22"/>
              <w:lang w:val="en-US"/>
            </w:rPr>
          </w:pPr>
          <w:hyperlink w:anchor="_Toc69223134" w:history="1">
            <w:r w:rsidR="00CF1494" w:rsidRPr="003B22B3">
              <w:rPr>
                <w:rStyle w:val="Hyperlink"/>
              </w:rPr>
              <w:t>1.</w:t>
            </w:r>
            <w:r w:rsidR="00CF1494">
              <w:rPr>
                <w:rFonts w:asciiTheme="minorHAnsi" w:hAnsiTheme="minorHAnsi" w:cstheme="minorBidi"/>
                <w:b w:val="0"/>
                <w:color w:val="auto"/>
                <w:sz w:val="22"/>
                <w:lang w:val="en-US"/>
              </w:rPr>
              <w:tab/>
            </w:r>
            <w:r w:rsidR="00CF1494" w:rsidRPr="003B22B3">
              <w:rPr>
                <w:rStyle w:val="Hyperlink"/>
              </w:rPr>
              <w:t>Chapter 1</w:t>
            </w:r>
            <w:r w:rsidR="00CF1494">
              <w:rPr>
                <w:webHidden/>
              </w:rPr>
              <w:tab/>
            </w:r>
            <w:r w:rsidR="00CF1494">
              <w:rPr>
                <w:webHidden/>
              </w:rPr>
              <w:fldChar w:fldCharType="begin"/>
            </w:r>
            <w:r w:rsidR="00CF1494">
              <w:rPr>
                <w:webHidden/>
              </w:rPr>
              <w:instrText xml:space="preserve"> PAGEREF _Toc69223134 \h </w:instrText>
            </w:r>
            <w:r w:rsidR="00CF1494">
              <w:rPr>
                <w:webHidden/>
              </w:rPr>
            </w:r>
            <w:r w:rsidR="00CF1494">
              <w:rPr>
                <w:webHidden/>
              </w:rPr>
              <w:fldChar w:fldCharType="separate"/>
            </w:r>
            <w:r w:rsidR="00CF1494">
              <w:rPr>
                <w:webHidden/>
              </w:rPr>
              <w:t>1</w:t>
            </w:r>
            <w:r w:rsidR="00CF1494">
              <w:rPr>
                <w:webHidden/>
              </w:rPr>
              <w:fldChar w:fldCharType="end"/>
            </w:r>
          </w:hyperlink>
        </w:p>
        <w:p w14:paraId="597F45D6" w14:textId="578E18EC" w:rsidR="00CF1494" w:rsidRDefault="00000000">
          <w:pPr>
            <w:pStyle w:val="TOC2"/>
            <w:rPr>
              <w:rFonts w:asciiTheme="minorHAnsi" w:hAnsiTheme="minorHAnsi" w:cstheme="minorBidi"/>
              <w:noProof/>
              <w:sz w:val="22"/>
              <w:lang w:val="en-US"/>
            </w:rPr>
          </w:pPr>
          <w:hyperlink w:anchor="_Toc69223135" w:history="1">
            <w:r w:rsidR="00CF1494" w:rsidRPr="003B22B3">
              <w:rPr>
                <w:rStyle w:val="Hyperlink"/>
                <w:noProof/>
                <w:lang w:val="en-US"/>
              </w:rPr>
              <w:t>1.1.SUB HEADER</w:t>
            </w:r>
            <w:r w:rsidR="00CF1494">
              <w:rPr>
                <w:noProof/>
                <w:webHidden/>
              </w:rPr>
              <w:tab/>
            </w:r>
            <w:r w:rsidR="00CF1494">
              <w:rPr>
                <w:noProof/>
                <w:webHidden/>
              </w:rPr>
              <w:fldChar w:fldCharType="begin"/>
            </w:r>
            <w:r w:rsidR="00CF1494">
              <w:rPr>
                <w:noProof/>
                <w:webHidden/>
              </w:rPr>
              <w:instrText xml:space="preserve"> PAGEREF _Toc69223135 \h </w:instrText>
            </w:r>
            <w:r w:rsidR="00CF1494">
              <w:rPr>
                <w:noProof/>
                <w:webHidden/>
              </w:rPr>
            </w:r>
            <w:r w:rsidR="00CF1494">
              <w:rPr>
                <w:noProof/>
                <w:webHidden/>
              </w:rPr>
              <w:fldChar w:fldCharType="separate"/>
            </w:r>
            <w:r w:rsidR="00CF1494">
              <w:rPr>
                <w:noProof/>
                <w:webHidden/>
              </w:rPr>
              <w:t>1</w:t>
            </w:r>
            <w:r w:rsidR="00CF1494">
              <w:rPr>
                <w:noProof/>
                <w:webHidden/>
              </w:rPr>
              <w:fldChar w:fldCharType="end"/>
            </w:r>
          </w:hyperlink>
        </w:p>
        <w:p w14:paraId="02A7043A" w14:textId="3D61BD5E" w:rsidR="00CF1494" w:rsidRDefault="00000000">
          <w:pPr>
            <w:pStyle w:val="TOC1"/>
            <w:rPr>
              <w:rFonts w:asciiTheme="minorHAnsi" w:hAnsiTheme="minorHAnsi" w:cstheme="minorBidi"/>
              <w:b w:val="0"/>
              <w:color w:val="auto"/>
              <w:sz w:val="22"/>
              <w:lang w:val="en-US"/>
            </w:rPr>
          </w:pPr>
          <w:hyperlink w:anchor="_Toc69223136" w:history="1">
            <w:r w:rsidR="00CF1494" w:rsidRPr="003B22B3">
              <w:rPr>
                <w:rStyle w:val="Hyperlink"/>
                <w:lang w:val="en-US"/>
              </w:rPr>
              <w:t>Annexes</w:t>
            </w:r>
            <w:r w:rsidR="00CF1494">
              <w:rPr>
                <w:webHidden/>
              </w:rPr>
              <w:tab/>
            </w:r>
            <w:r w:rsidR="00CF1494">
              <w:rPr>
                <w:webHidden/>
              </w:rPr>
              <w:fldChar w:fldCharType="begin"/>
            </w:r>
            <w:r w:rsidR="00CF1494">
              <w:rPr>
                <w:webHidden/>
              </w:rPr>
              <w:instrText xml:space="preserve"> PAGEREF _Toc69223136 \h </w:instrText>
            </w:r>
            <w:r w:rsidR="00CF1494">
              <w:rPr>
                <w:webHidden/>
              </w:rPr>
            </w:r>
            <w:r w:rsidR="00CF1494">
              <w:rPr>
                <w:webHidden/>
              </w:rPr>
              <w:fldChar w:fldCharType="separate"/>
            </w:r>
            <w:r w:rsidR="00CF1494">
              <w:rPr>
                <w:webHidden/>
              </w:rPr>
              <w:t>2</w:t>
            </w:r>
            <w:r w:rsidR="00CF1494">
              <w:rPr>
                <w:webHidden/>
              </w:rPr>
              <w:fldChar w:fldCharType="end"/>
            </w:r>
          </w:hyperlink>
        </w:p>
        <w:p w14:paraId="0741AA9E" w14:textId="46CD353A" w:rsidR="00224046" w:rsidRDefault="00224046" w:rsidP="00E90FBD">
          <w:pPr>
            <w:spacing w:line="240" w:lineRule="auto"/>
          </w:pPr>
          <w:r>
            <w:rPr>
              <w:b/>
              <w:bCs/>
              <w:noProof/>
            </w:rPr>
            <w:fldChar w:fldCharType="end"/>
          </w:r>
        </w:p>
      </w:sdtContent>
    </w:sdt>
    <w:p w14:paraId="36618815" w14:textId="7C28FE4E" w:rsidR="00072D2D" w:rsidRPr="00CB23F4" w:rsidRDefault="00072D2D" w:rsidP="00494D76">
      <w:pPr>
        <w:spacing w:line="240" w:lineRule="auto"/>
        <w:rPr>
          <w:rFonts w:cs="Open Sans"/>
          <w:b/>
          <w:color w:val="FF0000"/>
          <w:szCs w:val="20"/>
        </w:rPr>
      </w:pPr>
      <w:r w:rsidRPr="00CB23F4">
        <w:rPr>
          <w:rFonts w:cs="Open Sans"/>
          <w:b/>
          <w:color w:val="FF0000"/>
          <w:szCs w:val="20"/>
        </w:rPr>
        <w:t xml:space="preserve">Table of Contents body: </w:t>
      </w:r>
      <w:r>
        <w:rPr>
          <w:rFonts w:cs="Open Sans"/>
          <w:b/>
          <w:color w:val="FF0000"/>
          <w:szCs w:val="20"/>
        </w:rPr>
        <w:t>Open Sans 9</w:t>
      </w:r>
      <w:r w:rsidRPr="00CB23F4">
        <w:rPr>
          <w:rFonts w:cs="Open Sans"/>
          <w:b/>
          <w:color w:val="FF0000"/>
          <w:szCs w:val="20"/>
        </w:rPr>
        <w:t>pt</w:t>
      </w:r>
    </w:p>
    <w:p w14:paraId="56AE6EF6" w14:textId="77777777" w:rsidR="00072D2D" w:rsidRPr="00CB23F4" w:rsidRDefault="00072D2D" w:rsidP="00494D76">
      <w:pPr>
        <w:spacing w:line="240" w:lineRule="auto"/>
        <w:rPr>
          <w:rFonts w:cs="Open Sans"/>
          <w:b/>
          <w:color w:val="FF0000"/>
          <w:szCs w:val="20"/>
        </w:rPr>
      </w:pPr>
      <w:r w:rsidRPr="00CB23F4">
        <w:rPr>
          <w:rFonts w:cs="Open Sans"/>
          <w:b/>
          <w:color w:val="FF0000"/>
          <w:szCs w:val="20"/>
          <w:u w:val="single"/>
        </w:rPr>
        <w:t>Only</w:t>
      </w:r>
      <w:r w:rsidRPr="00CB23F4">
        <w:rPr>
          <w:rFonts w:cs="Open Sans"/>
          <w:b/>
          <w:color w:val="FF0000"/>
          <w:szCs w:val="20"/>
        </w:rPr>
        <w:t xml:space="preserve"> above titles and additional titles following the same sequence (e.g. 1.4, 1.5, 1.6, 2.4, 2.5) to be included in Table of Contents.</w:t>
      </w:r>
    </w:p>
    <w:p w14:paraId="7CE3AB54" w14:textId="1AC634A0" w:rsidR="00072D2D" w:rsidRPr="00CB23F4" w:rsidRDefault="00072D2D" w:rsidP="00494D76">
      <w:pPr>
        <w:spacing w:line="240" w:lineRule="auto"/>
        <w:rPr>
          <w:rFonts w:cs="Open Sans"/>
          <w:b/>
          <w:i/>
          <w:color w:val="FF0000"/>
          <w:szCs w:val="20"/>
        </w:rPr>
      </w:pPr>
      <w:r w:rsidRPr="00CB23F4">
        <w:rPr>
          <w:rFonts w:cs="Open Sans"/>
          <w:b/>
          <w:color w:val="FF0000"/>
          <w:szCs w:val="20"/>
        </w:rPr>
        <w:t xml:space="preserve">Subsequent sub-headings below 1.1 level should NOT be numbered but can be font </w:t>
      </w:r>
      <w:r>
        <w:rPr>
          <w:rFonts w:cs="Open Sans"/>
          <w:b/>
          <w:color w:val="FF0000"/>
          <w:szCs w:val="20"/>
        </w:rPr>
        <w:t>Open Sans</w:t>
      </w:r>
      <w:r w:rsidRPr="00CB23F4">
        <w:rPr>
          <w:rFonts w:cs="Open Sans"/>
          <w:b/>
          <w:color w:val="FF0000"/>
          <w:szCs w:val="20"/>
        </w:rPr>
        <w:t xml:space="preserve"> </w:t>
      </w:r>
      <w:r>
        <w:rPr>
          <w:rFonts w:cs="Open Sans"/>
          <w:b/>
          <w:color w:val="FF0000"/>
          <w:szCs w:val="20"/>
        </w:rPr>
        <w:t>9</w:t>
      </w:r>
      <w:r w:rsidRPr="00CB23F4">
        <w:rPr>
          <w:rFonts w:cs="Open Sans"/>
          <w:b/>
          <w:color w:val="FF0000"/>
          <w:szCs w:val="20"/>
        </w:rPr>
        <w:t>pt bold</w:t>
      </w:r>
    </w:p>
    <w:p w14:paraId="3B7F40BE" w14:textId="77777777" w:rsidR="00072D2D" w:rsidRPr="00470821" w:rsidRDefault="00072D2D" w:rsidP="00494D76">
      <w:pPr>
        <w:spacing w:line="240" w:lineRule="auto"/>
        <w:rPr>
          <w:rFonts w:cs="Open Sans"/>
          <w:b/>
          <w:color w:val="FF0000"/>
          <w:szCs w:val="24"/>
        </w:rPr>
      </w:pPr>
      <w:r w:rsidRPr="00470821">
        <w:rPr>
          <w:rFonts w:cs="Open Sans"/>
          <w:b/>
          <w:iCs/>
          <w:color w:val="FF0000"/>
          <w:szCs w:val="20"/>
        </w:rPr>
        <w:t>Length of main report: maximum 30,000 words (excluding Executive Summary and Table of Contents). Annexes should not exceed 40,000 words.</w:t>
      </w:r>
    </w:p>
    <w:p w14:paraId="4750509A" w14:textId="35F37040" w:rsidR="00744F3B" w:rsidRDefault="00744F3B" w:rsidP="00AE5110">
      <w:pPr>
        <w:spacing w:before="0" w:after="160"/>
      </w:pPr>
    </w:p>
    <w:p w14:paraId="6F30F1CB" w14:textId="3AA132CB" w:rsidR="00D25B3A" w:rsidRDefault="00D25B3A" w:rsidP="00E00B16">
      <w:pPr>
        <w:pStyle w:val="Heading1"/>
      </w:pPr>
      <w:bookmarkStart w:id="23" w:name="_Toc22551538"/>
      <w:bookmarkStart w:id="24" w:name="_Toc22551699"/>
      <w:bookmarkStart w:id="25" w:name="_Toc22551981"/>
      <w:bookmarkStart w:id="26" w:name="_Toc26267387"/>
      <w:bookmarkStart w:id="27" w:name="_Toc42157284"/>
      <w:bookmarkStart w:id="28" w:name="_Toc42157345"/>
      <w:bookmarkStart w:id="29" w:name="_Toc55478810"/>
      <w:bookmarkStart w:id="30" w:name="_Toc473323197"/>
      <w:bookmarkStart w:id="31" w:name="_Toc69223132"/>
      <w:bookmarkStart w:id="32" w:name="_Hlk22558063"/>
      <w:bookmarkStart w:id="33" w:name="_Toc523150113"/>
      <w:r>
        <w:t>List</w:t>
      </w:r>
      <w:r w:rsidR="00E24364">
        <w:t>s</w:t>
      </w:r>
      <w:r>
        <w:t xml:space="preserve"> of figures</w:t>
      </w:r>
      <w:bookmarkEnd w:id="23"/>
      <w:bookmarkEnd w:id="24"/>
      <w:bookmarkEnd w:id="25"/>
      <w:bookmarkEnd w:id="26"/>
      <w:bookmarkEnd w:id="27"/>
      <w:bookmarkEnd w:id="28"/>
      <w:bookmarkEnd w:id="29"/>
      <w:bookmarkEnd w:id="30"/>
      <w:r w:rsidR="00E24364">
        <w:t>, boxes and tables</w:t>
      </w:r>
      <w:bookmarkEnd w:id="31"/>
    </w:p>
    <w:p w14:paraId="3A72E533" w14:textId="5D247B40" w:rsidR="001B7F91" w:rsidRPr="00C32AA9" w:rsidRDefault="00000000" w:rsidP="001B7F91">
      <w:pPr>
        <w:pStyle w:val="TableofFigures"/>
        <w:tabs>
          <w:tab w:val="right" w:leader="dot" w:pos="9016"/>
        </w:tabs>
        <w:rPr>
          <w:rFonts w:asciiTheme="minorHAnsi" w:eastAsiaTheme="minorEastAsia" w:hAnsiTheme="minorHAnsi"/>
          <w:noProof/>
          <w:color w:val="000000" w:themeColor="text1"/>
          <w:sz w:val="22"/>
          <w:lang w:val="en-US"/>
        </w:rPr>
      </w:pPr>
      <w:hyperlink w:anchor="_Toc32848305" w:history="1">
        <w:r w:rsidR="00C32AA9" w:rsidRPr="001F62FC">
          <w:rPr>
            <w:rStyle w:val="Hyperlink"/>
            <w:noProof/>
            <w:color w:val="000000" w:themeColor="text1"/>
            <w:sz w:val="18"/>
            <w:szCs w:val="20"/>
            <w:u w:val="none"/>
          </w:rPr>
          <w:t>Figure</w:t>
        </w:r>
        <w:r w:rsidR="001B7F91" w:rsidRPr="001F62FC">
          <w:rPr>
            <w:rStyle w:val="Hyperlink"/>
            <w:noProof/>
            <w:color w:val="000000" w:themeColor="text1"/>
            <w:sz w:val="18"/>
            <w:szCs w:val="20"/>
            <w:u w:val="none"/>
          </w:rPr>
          <w:t xml:space="preserve"> 1: </w:t>
        </w:r>
        <w:r w:rsidR="00C32AA9" w:rsidRPr="001F62FC">
          <w:rPr>
            <w:rStyle w:val="Hyperlink"/>
            <w:noProof/>
            <w:color w:val="000000" w:themeColor="text1"/>
            <w:sz w:val="18"/>
            <w:szCs w:val="20"/>
            <w:u w:val="none"/>
          </w:rPr>
          <w:t>Country context</w:t>
        </w:r>
        <w:r w:rsidR="001B7F91" w:rsidRPr="001F62FC">
          <w:rPr>
            <w:rStyle w:val="Hyperlink"/>
            <w:noProof/>
            <w:color w:val="000000" w:themeColor="text1"/>
            <w:sz w:val="18"/>
            <w:szCs w:val="20"/>
            <w:u w:val="none"/>
          </w:rPr>
          <w:t xml:space="preserve"> </w:t>
        </w:r>
        <w:r w:rsidR="00C32AA9" w:rsidRPr="001F62FC">
          <w:rPr>
            <w:rStyle w:val="Hyperlink"/>
            <w:noProof/>
            <w:color w:val="000000" w:themeColor="text1"/>
            <w:sz w:val="18"/>
            <w:szCs w:val="20"/>
            <w:u w:val="none"/>
          </w:rPr>
          <w:t>and WFP activities</w:t>
        </w:r>
        <w:r w:rsidR="001B7F91" w:rsidRPr="00C32AA9">
          <w:rPr>
            <w:noProof/>
            <w:webHidden/>
            <w:color w:val="000000" w:themeColor="text1"/>
          </w:rPr>
          <w:tab/>
        </w:r>
        <w:r w:rsidR="00C32AA9">
          <w:rPr>
            <w:noProof/>
            <w:webHidden/>
            <w:color w:val="000000" w:themeColor="text1"/>
          </w:rPr>
          <w:t>4</w:t>
        </w:r>
      </w:hyperlink>
    </w:p>
    <w:p w14:paraId="289E0656" w14:textId="77777777" w:rsidR="00D25B3A" w:rsidRDefault="00D25B3A" w:rsidP="00D25B3A"/>
    <w:p w14:paraId="343C0D41" w14:textId="77777777" w:rsidR="00072D2D" w:rsidRPr="00AC29D4" w:rsidRDefault="00072D2D" w:rsidP="00494D76">
      <w:pPr>
        <w:spacing w:line="240" w:lineRule="auto"/>
        <w:rPr>
          <w:rFonts w:cs="Open Sans"/>
          <w:b/>
          <w:bCs/>
          <w:color w:val="FF0000"/>
          <w:szCs w:val="20"/>
        </w:rPr>
      </w:pPr>
      <w:r w:rsidRPr="00AC29D4">
        <w:rPr>
          <w:rFonts w:cs="Open Sans"/>
          <w:b/>
          <w:bCs/>
          <w:color w:val="FF0000"/>
          <w:szCs w:val="20"/>
        </w:rPr>
        <w:t xml:space="preserve">Ensure Table of Contents, List of Tables/Figures or Boxes are automatically, NOT manually generated. </w:t>
      </w:r>
    </w:p>
    <w:p w14:paraId="7ED53B52" w14:textId="0811CABD" w:rsidR="00072D2D" w:rsidRPr="00AC29D4" w:rsidRDefault="00072D2D" w:rsidP="00494D76">
      <w:pPr>
        <w:spacing w:line="240" w:lineRule="auto"/>
        <w:rPr>
          <w:rFonts w:cs="Open Sans"/>
          <w:b/>
          <w:bCs/>
          <w:color w:val="FF0000"/>
          <w:szCs w:val="20"/>
        </w:rPr>
      </w:pPr>
      <w:r w:rsidRPr="00AC29D4">
        <w:rPr>
          <w:rFonts w:cs="Open Sans"/>
          <w:b/>
          <w:bCs/>
          <w:color w:val="FF0000"/>
          <w:szCs w:val="20"/>
        </w:rPr>
        <w:t xml:space="preserve">To create the automatic lists of tables etc. use ‘References tab/Insert Caption’ Use the heading styles as per example </w:t>
      </w:r>
      <w:proofErr w:type="spellStart"/>
      <w:r w:rsidRPr="00AC29D4">
        <w:rPr>
          <w:rFonts w:cs="Open Sans"/>
          <w:b/>
          <w:bCs/>
          <w:color w:val="FF0000"/>
          <w:szCs w:val="20"/>
        </w:rPr>
        <w:t>ToC</w:t>
      </w:r>
      <w:proofErr w:type="spellEnd"/>
      <w:r w:rsidRPr="00AC29D4">
        <w:rPr>
          <w:rFonts w:cs="Open Sans"/>
          <w:b/>
          <w:bCs/>
          <w:color w:val="FF0000"/>
          <w:szCs w:val="20"/>
        </w:rPr>
        <w:t xml:space="preserve"> in this template to format your text. </w:t>
      </w:r>
    </w:p>
    <w:p w14:paraId="5551A848" w14:textId="77777777" w:rsidR="00072D2D" w:rsidRPr="00AC29D4" w:rsidRDefault="00072D2D" w:rsidP="00494D76">
      <w:pPr>
        <w:spacing w:line="240" w:lineRule="auto"/>
        <w:rPr>
          <w:rFonts w:cs="Open Sans"/>
          <w:b/>
          <w:color w:val="FF0000"/>
          <w:szCs w:val="20"/>
        </w:rPr>
      </w:pPr>
      <w:r w:rsidRPr="00AC29D4">
        <w:rPr>
          <w:rFonts w:cs="Open Sans"/>
          <w:b/>
          <w:color w:val="FF0000"/>
          <w:szCs w:val="20"/>
        </w:rPr>
        <w:t>Tables/Figures from the Executive Summary are NOT included in the List of Tables/List of Figures. Only Tables/Figures in the main body of the report should be listed.</w:t>
      </w:r>
    </w:p>
    <w:bookmarkEnd w:id="32"/>
    <w:p w14:paraId="183D5151" w14:textId="77777777" w:rsidR="00D25B3A" w:rsidRDefault="00D25B3A" w:rsidP="00D25B3A">
      <w:pPr>
        <w:spacing w:before="0" w:after="160"/>
        <w:sectPr w:rsidR="00D25B3A" w:rsidSect="00744F3B">
          <w:footerReference w:type="default" r:id="rId19"/>
          <w:pgSz w:w="11906" w:h="16838" w:code="9"/>
          <w:pgMar w:top="1440" w:right="1440" w:bottom="1440" w:left="1440" w:header="720" w:footer="720" w:gutter="0"/>
          <w:pgNumType w:fmt="lowerRoman" w:start="1"/>
          <w:cols w:space="720"/>
          <w:docGrid w:linePitch="360"/>
        </w:sectPr>
      </w:pPr>
    </w:p>
    <w:p w14:paraId="574AF62F" w14:textId="77777777" w:rsidR="00D25B3A" w:rsidRDefault="00D25B3A" w:rsidP="001B7F91">
      <w:pPr>
        <w:pStyle w:val="Heading1"/>
        <w:spacing w:after="360"/>
      </w:pPr>
      <w:bookmarkStart w:id="34" w:name="_Toc26267389"/>
      <w:bookmarkStart w:id="35" w:name="_Toc55478812"/>
      <w:bookmarkStart w:id="36" w:name="_Toc473323199"/>
      <w:bookmarkStart w:id="37" w:name="_Toc69223133"/>
      <w:r>
        <w:lastRenderedPageBreak/>
        <w:t>Executive Summar</w:t>
      </w:r>
      <w:bookmarkEnd w:id="33"/>
      <w:bookmarkEnd w:id="34"/>
      <w:r>
        <w:t>y</w:t>
      </w:r>
      <w:bookmarkEnd w:id="35"/>
      <w:bookmarkEnd w:id="36"/>
      <w:bookmarkEnd w:id="37"/>
    </w:p>
    <w:p w14:paraId="2428C8C2" w14:textId="77777777" w:rsidR="00072D2D" w:rsidRPr="0010742C" w:rsidRDefault="00072D2D">
      <w:pPr>
        <w:pStyle w:val="Header"/>
        <w:numPr>
          <w:ilvl w:val="0"/>
          <w:numId w:val="4"/>
        </w:numPr>
        <w:rPr>
          <w:sz w:val="18"/>
          <w:szCs w:val="18"/>
        </w:rPr>
      </w:pPr>
      <w:r w:rsidRPr="00C76F1E">
        <w:rPr>
          <w:sz w:val="18"/>
          <w:szCs w:val="18"/>
        </w:rPr>
        <w:t xml:space="preserve">Nunc gravida </w:t>
      </w:r>
      <w:proofErr w:type="spellStart"/>
      <w:r w:rsidRPr="00C76F1E">
        <w:rPr>
          <w:sz w:val="18"/>
          <w:szCs w:val="18"/>
        </w:rPr>
        <w:t>purus</w:t>
      </w:r>
      <w:proofErr w:type="spellEnd"/>
      <w:r w:rsidRPr="00C76F1E">
        <w:rPr>
          <w:sz w:val="18"/>
          <w:szCs w:val="18"/>
        </w:rPr>
        <w:t xml:space="preserve"> </w:t>
      </w:r>
      <w:proofErr w:type="spellStart"/>
      <w:r w:rsidRPr="00C76F1E">
        <w:rPr>
          <w:sz w:val="18"/>
          <w:szCs w:val="18"/>
        </w:rPr>
        <w:t>nunc</w:t>
      </w:r>
      <w:proofErr w:type="spellEnd"/>
      <w:r w:rsidRPr="00C76F1E">
        <w:rPr>
          <w:sz w:val="18"/>
          <w:szCs w:val="18"/>
        </w:rPr>
        <w:t xml:space="preserve">, </w:t>
      </w:r>
      <w:proofErr w:type="spellStart"/>
      <w:r w:rsidRPr="00C76F1E">
        <w:rPr>
          <w:sz w:val="18"/>
          <w:szCs w:val="18"/>
        </w:rPr>
        <w:t>nec</w:t>
      </w:r>
      <w:proofErr w:type="spellEnd"/>
      <w:r w:rsidRPr="00C76F1E">
        <w:rPr>
          <w:sz w:val="18"/>
          <w:szCs w:val="18"/>
        </w:rPr>
        <w:t xml:space="preserve"> fermentum </w:t>
      </w:r>
      <w:proofErr w:type="spellStart"/>
      <w:r w:rsidRPr="00C76F1E">
        <w:rPr>
          <w:sz w:val="18"/>
          <w:szCs w:val="18"/>
        </w:rPr>
        <w:t>nibh</w:t>
      </w:r>
      <w:proofErr w:type="spellEnd"/>
      <w:r w:rsidRPr="00C76F1E">
        <w:rPr>
          <w:sz w:val="18"/>
          <w:szCs w:val="18"/>
        </w:rPr>
        <w:t xml:space="preserve"> </w:t>
      </w:r>
      <w:proofErr w:type="spellStart"/>
      <w:r w:rsidRPr="00C76F1E">
        <w:rPr>
          <w:sz w:val="18"/>
          <w:szCs w:val="18"/>
        </w:rPr>
        <w:t>blandit</w:t>
      </w:r>
      <w:proofErr w:type="spellEnd"/>
      <w:r w:rsidRPr="00C76F1E">
        <w:rPr>
          <w:sz w:val="18"/>
          <w:szCs w:val="18"/>
        </w:rPr>
        <w:t xml:space="preserve"> </w:t>
      </w:r>
      <w:proofErr w:type="spellStart"/>
      <w:r w:rsidRPr="00C76F1E">
        <w:rPr>
          <w:sz w:val="18"/>
          <w:szCs w:val="18"/>
        </w:rPr>
        <w:t>porttitor</w:t>
      </w:r>
      <w:proofErr w:type="spellEnd"/>
      <w:r w:rsidRPr="00C76F1E">
        <w:rPr>
          <w:sz w:val="18"/>
          <w:szCs w:val="18"/>
        </w:rPr>
        <w:t xml:space="preserve">. </w:t>
      </w:r>
      <w:proofErr w:type="spellStart"/>
      <w:r w:rsidRPr="00C76F1E">
        <w:rPr>
          <w:sz w:val="18"/>
          <w:szCs w:val="18"/>
        </w:rPr>
        <w:t>Praesent</w:t>
      </w:r>
      <w:proofErr w:type="spellEnd"/>
      <w:r w:rsidRPr="00C76F1E">
        <w:rPr>
          <w:sz w:val="18"/>
          <w:szCs w:val="18"/>
        </w:rPr>
        <w:t xml:space="preserve"> convallis </w:t>
      </w:r>
      <w:proofErr w:type="spellStart"/>
      <w:r w:rsidRPr="00C76F1E">
        <w:rPr>
          <w:sz w:val="18"/>
          <w:szCs w:val="18"/>
        </w:rPr>
        <w:t>urna</w:t>
      </w:r>
      <w:proofErr w:type="spellEnd"/>
      <w:r w:rsidRPr="00C76F1E">
        <w:rPr>
          <w:sz w:val="18"/>
          <w:szCs w:val="18"/>
        </w:rPr>
        <w:t xml:space="preserve"> </w:t>
      </w:r>
      <w:proofErr w:type="spellStart"/>
      <w:r w:rsidRPr="00C76F1E">
        <w:rPr>
          <w:sz w:val="18"/>
          <w:szCs w:val="18"/>
        </w:rPr>
        <w:t>suscipit</w:t>
      </w:r>
      <w:proofErr w:type="spellEnd"/>
      <w:r w:rsidRPr="00C76F1E">
        <w:rPr>
          <w:sz w:val="18"/>
          <w:szCs w:val="18"/>
        </w:rPr>
        <w:t xml:space="preserve">, </w:t>
      </w:r>
      <w:proofErr w:type="spellStart"/>
      <w:r w:rsidRPr="00C76F1E">
        <w:rPr>
          <w:sz w:val="18"/>
          <w:szCs w:val="18"/>
        </w:rPr>
        <w:t>hendrerit</w:t>
      </w:r>
      <w:proofErr w:type="spellEnd"/>
      <w:r w:rsidRPr="00C76F1E">
        <w:rPr>
          <w:sz w:val="18"/>
          <w:szCs w:val="18"/>
        </w:rPr>
        <w:t xml:space="preserve"> eros </w:t>
      </w:r>
      <w:proofErr w:type="spellStart"/>
      <w:r w:rsidRPr="00C76F1E">
        <w:rPr>
          <w:sz w:val="18"/>
          <w:szCs w:val="18"/>
        </w:rPr>
        <w:t>eu</w:t>
      </w:r>
      <w:proofErr w:type="spellEnd"/>
      <w:r w:rsidRPr="00C76F1E">
        <w:rPr>
          <w:sz w:val="18"/>
          <w:szCs w:val="18"/>
        </w:rPr>
        <w:t xml:space="preserve">, </w:t>
      </w:r>
      <w:proofErr w:type="spellStart"/>
      <w:r w:rsidRPr="00C76F1E">
        <w:rPr>
          <w:sz w:val="18"/>
          <w:szCs w:val="18"/>
        </w:rPr>
        <w:t>bibendum</w:t>
      </w:r>
      <w:proofErr w:type="spellEnd"/>
      <w:r w:rsidRPr="00C76F1E">
        <w:rPr>
          <w:sz w:val="18"/>
          <w:szCs w:val="18"/>
        </w:rPr>
        <w:t xml:space="preserve"> sem. </w:t>
      </w:r>
    </w:p>
    <w:p w14:paraId="7C8A2082" w14:textId="3C58EB03" w:rsidR="001B7F91" w:rsidRPr="00AC29D4" w:rsidRDefault="00B56096" w:rsidP="00494D76">
      <w:pPr>
        <w:spacing w:line="240" w:lineRule="auto"/>
        <w:jc w:val="both"/>
        <w:rPr>
          <w:rFonts w:cs="Open Sans"/>
          <w:b/>
          <w:color w:val="FF0000"/>
          <w:szCs w:val="24"/>
        </w:rPr>
      </w:pPr>
      <w:r w:rsidRPr="00AC29D4">
        <w:rPr>
          <w:rFonts w:cs="Open Sans"/>
          <w:b/>
          <w:color w:val="FF0000"/>
          <w:szCs w:val="24"/>
        </w:rPr>
        <w:t xml:space="preserve">The Executive Summary must not exceed 2,000 words. </w:t>
      </w:r>
    </w:p>
    <w:p w14:paraId="3A3C9719" w14:textId="5E012F14" w:rsidR="00072D2D" w:rsidRPr="00AC29D4" w:rsidRDefault="00072D2D" w:rsidP="00494D76">
      <w:pPr>
        <w:spacing w:line="240" w:lineRule="auto"/>
        <w:jc w:val="both"/>
        <w:rPr>
          <w:rFonts w:cs="Open Sans"/>
          <w:b/>
          <w:color w:val="FF0000"/>
          <w:szCs w:val="24"/>
        </w:rPr>
      </w:pPr>
      <w:r w:rsidRPr="00AC29D4">
        <w:rPr>
          <w:rFonts w:cs="Open Sans"/>
          <w:b/>
          <w:color w:val="FF0000"/>
          <w:szCs w:val="24"/>
        </w:rPr>
        <w:t>Font Open Sans 9pt</w:t>
      </w:r>
    </w:p>
    <w:p w14:paraId="0BEB5F7D" w14:textId="77777777" w:rsidR="00072D2D" w:rsidRPr="00AC29D4" w:rsidRDefault="00072D2D" w:rsidP="00494D76">
      <w:pPr>
        <w:spacing w:line="240" w:lineRule="auto"/>
        <w:rPr>
          <w:b/>
          <w:bCs/>
          <w:color w:val="FF0000"/>
        </w:rPr>
      </w:pPr>
      <w:r w:rsidRPr="00AC29D4">
        <w:rPr>
          <w:b/>
          <w:bCs/>
          <w:color w:val="FF0000"/>
        </w:rPr>
        <w:t xml:space="preserve">Suggested spacing: </w:t>
      </w:r>
      <w:r w:rsidRPr="00AC29D4">
        <w:rPr>
          <w:b/>
          <w:bCs/>
          <w:i/>
          <w:color w:val="FF0000"/>
        </w:rPr>
        <w:t xml:space="preserve">before: </w:t>
      </w:r>
      <w:r w:rsidRPr="00AC29D4">
        <w:rPr>
          <w:b/>
          <w:bCs/>
          <w:color w:val="FF0000"/>
        </w:rPr>
        <w:t>6pt</w:t>
      </w:r>
      <w:r w:rsidRPr="00AC29D4">
        <w:rPr>
          <w:b/>
          <w:bCs/>
          <w:i/>
          <w:color w:val="FF0000"/>
        </w:rPr>
        <w:t>, after</w:t>
      </w:r>
      <w:r w:rsidRPr="00AC29D4">
        <w:rPr>
          <w:b/>
          <w:bCs/>
          <w:color w:val="FF0000"/>
        </w:rPr>
        <w:t>: 6pt. Suggested line spacing: single</w:t>
      </w:r>
    </w:p>
    <w:p w14:paraId="5596FCD6" w14:textId="64D51059" w:rsidR="00072D2D" w:rsidRPr="00AC29D4" w:rsidRDefault="00072D2D" w:rsidP="00494D76">
      <w:pPr>
        <w:spacing w:line="240" w:lineRule="auto"/>
        <w:rPr>
          <w:b/>
          <w:bCs/>
          <w:color w:val="FF0000"/>
        </w:rPr>
      </w:pPr>
      <w:r w:rsidRPr="00AC29D4">
        <w:rPr>
          <w:b/>
          <w:bCs/>
          <w:color w:val="FF0000"/>
        </w:rPr>
        <w:t>Text should be ‘aligned left</w:t>
      </w:r>
      <w:r w:rsidR="00CD2D95">
        <w:rPr>
          <w:b/>
          <w:bCs/>
          <w:color w:val="FF0000"/>
        </w:rPr>
        <w:t>’</w:t>
      </w:r>
      <w:r w:rsidRPr="00AC29D4">
        <w:rPr>
          <w:b/>
          <w:bCs/>
          <w:color w:val="FF0000"/>
        </w:rPr>
        <w:t xml:space="preserve"> throughout – including the footnotes. </w:t>
      </w:r>
    </w:p>
    <w:p w14:paraId="56F6A964" w14:textId="5CE10C76" w:rsidR="009B73E4" w:rsidRPr="00AC29D4" w:rsidRDefault="00072D2D" w:rsidP="00494D76">
      <w:pPr>
        <w:spacing w:line="240" w:lineRule="auto"/>
        <w:rPr>
          <w:b/>
          <w:bCs/>
          <w:color w:val="FF0000"/>
        </w:rPr>
      </w:pPr>
      <w:r w:rsidRPr="00AC29D4">
        <w:rPr>
          <w:b/>
          <w:bCs/>
          <w:color w:val="FF0000"/>
        </w:rPr>
        <w:t>Paragraph numbers start at 1. again in the main body of the report (i.e., para. numbering starts at 1. in the Executive Summary and re-starts again at 1. from Introduction until the end of the document.)</w:t>
      </w:r>
    </w:p>
    <w:p w14:paraId="6AF5198F" w14:textId="28101C1B" w:rsidR="007F35FD" w:rsidRDefault="007F35FD">
      <w:pPr>
        <w:spacing w:before="0" w:after="160"/>
        <w:rPr>
          <w:b/>
          <w:bCs/>
          <w:color w:val="FF0000"/>
          <w:sz w:val="18"/>
          <w:szCs w:val="20"/>
        </w:rPr>
        <w:sectPr w:rsidR="007F35FD" w:rsidSect="00744F3B">
          <w:footerReference w:type="default" r:id="rId20"/>
          <w:pgSz w:w="11906" w:h="16838" w:code="9"/>
          <w:pgMar w:top="1440" w:right="1440" w:bottom="1440" w:left="1440" w:header="720" w:footer="720" w:gutter="0"/>
          <w:pgNumType w:fmt="lowerRoman" w:start="1"/>
          <w:cols w:space="720"/>
          <w:docGrid w:linePitch="360"/>
        </w:sectPr>
      </w:pPr>
      <w:r w:rsidRPr="007F35FD">
        <w:rPr>
          <w:b/>
          <w:bCs/>
          <w:color w:val="FF0000"/>
        </w:rPr>
        <w:t>Page n</w:t>
      </w:r>
      <w:r w:rsidRPr="007F35FD">
        <w:rPr>
          <w:b/>
          <w:bCs/>
          <w:color w:val="FF0000"/>
          <w:szCs w:val="20"/>
        </w:rPr>
        <w:t>umbers</w:t>
      </w:r>
      <w:r>
        <w:rPr>
          <w:b/>
          <w:bCs/>
          <w:color w:val="FF0000"/>
          <w:szCs w:val="20"/>
        </w:rPr>
        <w:t xml:space="preserve"> in roman numerals (</w:t>
      </w:r>
      <w:proofErr w:type="spellStart"/>
      <w:r>
        <w:rPr>
          <w:b/>
          <w:bCs/>
          <w:color w:val="FF0000"/>
          <w:szCs w:val="20"/>
        </w:rPr>
        <w:t>i,ii,iii</w:t>
      </w:r>
      <w:proofErr w:type="spellEnd"/>
      <w:r>
        <w:rPr>
          <w:b/>
          <w:bCs/>
          <w:color w:val="FF0000"/>
          <w:szCs w:val="20"/>
        </w:rPr>
        <w:t xml:space="preserve">) in the Executive Summary, starting from </w:t>
      </w:r>
      <w:proofErr w:type="spellStart"/>
      <w:r>
        <w:rPr>
          <w:b/>
          <w:bCs/>
          <w:color w:val="FF0000"/>
          <w:szCs w:val="20"/>
        </w:rPr>
        <w:t>i</w:t>
      </w:r>
      <w:proofErr w:type="spellEnd"/>
      <w:r>
        <w:rPr>
          <w:b/>
          <w:bCs/>
          <w:color w:val="FF0000"/>
          <w:szCs w:val="20"/>
        </w:rPr>
        <w:t>.</w:t>
      </w:r>
      <w:r>
        <w:rPr>
          <w:b/>
          <w:bCs/>
          <w:color w:val="FF0000"/>
          <w:szCs w:val="20"/>
        </w:rPr>
        <w:br/>
        <w:t xml:space="preserve">Page numbers in </w:t>
      </w:r>
      <w:proofErr w:type="spellStart"/>
      <w:r>
        <w:rPr>
          <w:b/>
          <w:bCs/>
          <w:color w:val="FF0000"/>
          <w:szCs w:val="20"/>
        </w:rPr>
        <w:t>latin</w:t>
      </w:r>
      <w:proofErr w:type="spellEnd"/>
      <w:r>
        <w:rPr>
          <w:b/>
          <w:bCs/>
          <w:color w:val="FF0000"/>
          <w:szCs w:val="20"/>
        </w:rPr>
        <w:t xml:space="preserve"> numerals start again from 1 in the body of the report.</w:t>
      </w:r>
    </w:p>
    <w:p w14:paraId="57E27F2E" w14:textId="29EAD7DC" w:rsidR="00E24364" w:rsidRPr="00744F3B" w:rsidRDefault="00E24364" w:rsidP="00E24364">
      <w:pPr>
        <w:pStyle w:val="Heading1"/>
        <w:numPr>
          <w:ilvl w:val="0"/>
          <w:numId w:val="1"/>
        </w:numPr>
        <w:spacing w:after="360"/>
      </w:pPr>
      <w:bookmarkStart w:id="38" w:name="_Toc69223134"/>
      <w:r>
        <w:lastRenderedPageBreak/>
        <w:t>Chapter 1</w:t>
      </w:r>
      <w:bookmarkEnd w:id="38"/>
    </w:p>
    <w:p w14:paraId="2735E7D9" w14:textId="126D8673" w:rsidR="00E24364" w:rsidRDefault="00E24364">
      <w:pPr>
        <w:pStyle w:val="Header"/>
        <w:numPr>
          <w:ilvl w:val="0"/>
          <w:numId w:val="7"/>
        </w:numPr>
        <w:rPr>
          <w:sz w:val="18"/>
          <w:szCs w:val="18"/>
        </w:rPr>
      </w:pPr>
      <w:r w:rsidRPr="00C76F1E">
        <w:rPr>
          <w:sz w:val="18"/>
          <w:szCs w:val="18"/>
        </w:rPr>
        <w:t xml:space="preserve">Nunc gravida </w:t>
      </w:r>
      <w:proofErr w:type="spellStart"/>
      <w:r w:rsidRPr="00C76F1E">
        <w:rPr>
          <w:sz w:val="18"/>
          <w:szCs w:val="18"/>
        </w:rPr>
        <w:t>purus</w:t>
      </w:r>
      <w:proofErr w:type="spellEnd"/>
      <w:r w:rsidRPr="00C76F1E">
        <w:rPr>
          <w:sz w:val="18"/>
          <w:szCs w:val="18"/>
        </w:rPr>
        <w:t xml:space="preserve"> </w:t>
      </w:r>
      <w:proofErr w:type="spellStart"/>
      <w:r w:rsidRPr="00C76F1E">
        <w:rPr>
          <w:sz w:val="18"/>
          <w:szCs w:val="18"/>
        </w:rPr>
        <w:t>nunc</w:t>
      </w:r>
      <w:proofErr w:type="spellEnd"/>
      <w:r w:rsidRPr="00C76F1E">
        <w:rPr>
          <w:sz w:val="18"/>
          <w:szCs w:val="18"/>
        </w:rPr>
        <w:t xml:space="preserve">, </w:t>
      </w:r>
      <w:proofErr w:type="spellStart"/>
      <w:r w:rsidRPr="00C76F1E">
        <w:rPr>
          <w:sz w:val="18"/>
          <w:szCs w:val="18"/>
        </w:rPr>
        <w:t>nec</w:t>
      </w:r>
      <w:proofErr w:type="spellEnd"/>
      <w:r w:rsidRPr="00C76F1E">
        <w:rPr>
          <w:sz w:val="18"/>
          <w:szCs w:val="18"/>
        </w:rPr>
        <w:t xml:space="preserve"> fermentum </w:t>
      </w:r>
      <w:proofErr w:type="spellStart"/>
      <w:r w:rsidRPr="00C76F1E">
        <w:rPr>
          <w:sz w:val="18"/>
          <w:szCs w:val="18"/>
        </w:rPr>
        <w:t>nibh</w:t>
      </w:r>
      <w:proofErr w:type="spellEnd"/>
      <w:r w:rsidRPr="00C76F1E">
        <w:rPr>
          <w:sz w:val="18"/>
          <w:szCs w:val="18"/>
        </w:rPr>
        <w:t xml:space="preserve"> </w:t>
      </w:r>
      <w:proofErr w:type="spellStart"/>
      <w:r w:rsidRPr="00C76F1E">
        <w:rPr>
          <w:sz w:val="18"/>
          <w:szCs w:val="18"/>
        </w:rPr>
        <w:t>blandit</w:t>
      </w:r>
      <w:proofErr w:type="spellEnd"/>
      <w:r w:rsidRPr="00C76F1E">
        <w:rPr>
          <w:sz w:val="18"/>
          <w:szCs w:val="18"/>
        </w:rPr>
        <w:t xml:space="preserve"> </w:t>
      </w:r>
      <w:proofErr w:type="spellStart"/>
      <w:r w:rsidRPr="00C76F1E">
        <w:rPr>
          <w:sz w:val="18"/>
          <w:szCs w:val="18"/>
        </w:rPr>
        <w:t>porttitor</w:t>
      </w:r>
      <w:proofErr w:type="spellEnd"/>
      <w:r w:rsidRPr="00C76F1E">
        <w:rPr>
          <w:sz w:val="18"/>
          <w:szCs w:val="18"/>
        </w:rPr>
        <w:t xml:space="preserve">. </w:t>
      </w:r>
      <w:proofErr w:type="spellStart"/>
      <w:r w:rsidRPr="00C76F1E">
        <w:rPr>
          <w:sz w:val="18"/>
          <w:szCs w:val="18"/>
        </w:rPr>
        <w:t>Praesent</w:t>
      </w:r>
      <w:proofErr w:type="spellEnd"/>
      <w:r w:rsidRPr="00C76F1E">
        <w:rPr>
          <w:sz w:val="18"/>
          <w:szCs w:val="18"/>
        </w:rPr>
        <w:t xml:space="preserve"> convallis </w:t>
      </w:r>
      <w:proofErr w:type="spellStart"/>
      <w:r w:rsidRPr="00C76F1E">
        <w:rPr>
          <w:sz w:val="18"/>
          <w:szCs w:val="18"/>
        </w:rPr>
        <w:t>urna</w:t>
      </w:r>
      <w:proofErr w:type="spellEnd"/>
      <w:r w:rsidRPr="00C76F1E">
        <w:rPr>
          <w:sz w:val="18"/>
          <w:szCs w:val="18"/>
        </w:rPr>
        <w:t xml:space="preserve"> </w:t>
      </w:r>
      <w:proofErr w:type="spellStart"/>
      <w:r w:rsidRPr="00C76F1E">
        <w:rPr>
          <w:sz w:val="18"/>
          <w:szCs w:val="18"/>
        </w:rPr>
        <w:t>suscipit</w:t>
      </w:r>
      <w:proofErr w:type="spellEnd"/>
      <w:r w:rsidRPr="00C76F1E">
        <w:rPr>
          <w:sz w:val="18"/>
          <w:szCs w:val="18"/>
        </w:rPr>
        <w:t xml:space="preserve">, </w:t>
      </w:r>
      <w:proofErr w:type="spellStart"/>
      <w:r w:rsidRPr="00C76F1E">
        <w:rPr>
          <w:sz w:val="18"/>
          <w:szCs w:val="18"/>
        </w:rPr>
        <w:t>hendrerit</w:t>
      </w:r>
      <w:proofErr w:type="spellEnd"/>
      <w:r w:rsidRPr="00C76F1E">
        <w:rPr>
          <w:sz w:val="18"/>
          <w:szCs w:val="18"/>
        </w:rPr>
        <w:t xml:space="preserve"> eros </w:t>
      </w:r>
      <w:proofErr w:type="spellStart"/>
      <w:r w:rsidRPr="00C76F1E">
        <w:rPr>
          <w:sz w:val="18"/>
          <w:szCs w:val="18"/>
        </w:rPr>
        <w:t>eu</w:t>
      </w:r>
      <w:proofErr w:type="spellEnd"/>
      <w:r w:rsidRPr="00C76F1E">
        <w:rPr>
          <w:sz w:val="18"/>
          <w:szCs w:val="18"/>
        </w:rPr>
        <w:t xml:space="preserve">, </w:t>
      </w:r>
      <w:proofErr w:type="spellStart"/>
      <w:r w:rsidRPr="00C76F1E">
        <w:rPr>
          <w:sz w:val="18"/>
          <w:szCs w:val="18"/>
        </w:rPr>
        <w:t>bibendum</w:t>
      </w:r>
      <w:proofErr w:type="spellEnd"/>
      <w:r w:rsidRPr="00C76F1E">
        <w:rPr>
          <w:sz w:val="18"/>
          <w:szCs w:val="18"/>
        </w:rPr>
        <w:t xml:space="preserve"> sem. </w:t>
      </w:r>
    </w:p>
    <w:p w14:paraId="3382221D" w14:textId="77777777" w:rsidR="00CF1494" w:rsidRPr="00CF1494" w:rsidRDefault="00CF1494" w:rsidP="00CF1494">
      <w:pPr>
        <w:pStyle w:val="ListParagraph"/>
        <w:spacing w:line="240" w:lineRule="auto"/>
        <w:ind w:left="0"/>
        <w:rPr>
          <w:rFonts w:cs="Open Sans"/>
          <w:b/>
          <w:bCs/>
          <w:color w:val="FF0000"/>
          <w:lang w:val="en-US"/>
        </w:rPr>
      </w:pPr>
      <w:r w:rsidRPr="00CF1494">
        <w:rPr>
          <w:rFonts w:cs="Open Sans"/>
          <w:b/>
          <w:bCs/>
          <w:color w:val="FF0000"/>
          <w:lang w:val="en-US"/>
        </w:rPr>
        <w:t>Running text: Font Open Sans 9pt</w:t>
      </w:r>
    </w:p>
    <w:p w14:paraId="22639239" w14:textId="7A1989EA" w:rsidR="00CF1494" w:rsidRPr="00CF1494" w:rsidRDefault="00CF1494" w:rsidP="00CF1494">
      <w:pPr>
        <w:pStyle w:val="ListParagraph"/>
        <w:spacing w:line="240" w:lineRule="auto"/>
        <w:ind w:left="0"/>
        <w:rPr>
          <w:b/>
          <w:bCs/>
          <w:color w:val="FF0000"/>
        </w:rPr>
      </w:pPr>
      <w:r>
        <w:rPr>
          <w:b/>
          <w:bCs/>
          <w:color w:val="FF0000"/>
        </w:rPr>
        <w:t>S</w:t>
      </w:r>
      <w:r w:rsidRPr="00CF1494">
        <w:rPr>
          <w:b/>
          <w:bCs/>
          <w:color w:val="FF0000"/>
        </w:rPr>
        <w:t xml:space="preserve">uggested spacing: </w:t>
      </w:r>
      <w:r w:rsidRPr="00CF1494">
        <w:rPr>
          <w:b/>
          <w:bCs/>
          <w:i/>
          <w:color w:val="FF0000"/>
        </w:rPr>
        <w:t xml:space="preserve">before: </w:t>
      </w:r>
      <w:r w:rsidRPr="00CF1494">
        <w:rPr>
          <w:b/>
          <w:bCs/>
          <w:color w:val="FF0000"/>
        </w:rPr>
        <w:t>6pt</w:t>
      </w:r>
      <w:r w:rsidRPr="00CF1494">
        <w:rPr>
          <w:b/>
          <w:bCs/>
          <w:i/>
          <w:color w:val="FF0000"/>
        </w:rPr>
        <w:t>, after</w:t>
      </w:r>
      <w:r w:rsidRPr="00CF1494">
        <w:rPr>
          <w:b/>
          <w:bCs/>
          <w:color w:val="FF0000"/>
        </w:rPr>
        <w:t>: 6pt. Suggested line spacing: single</w:t>
      </w:r>
    </w:p>
    <w:p w14:paraId="5A0C2508" w14:textId="4E2EF916" w:rsidR="00E24364" w:rsidRPr="00E24364" w:rsidRDefault="00E24364" w:rsidP="00E24364">
      <w:pPr>
        <w:pStyle w:val="Heading2"/>
        <w:rPr>
          <w:color w:val="FF0000"/>
          <w:lang w:val="en-US"/>
        </w:rPr>
      </w:pPr>
      <w:bookmarkStart w:id="39" w:name="_Toc473323201"/>
      <w:bookmarkStart w:id="40" w:name="_Toc69223135"/>
      <w:r w:rsidRPr="0010742C">
        <w:rPr>
          <w:lang w:val="en-US"/>
        </w:rPr>
        <w:t>1.1.</w:t>
      </w:r>
      <w:r>
        <w:rPr>
          <w:lang w:val="en-US"/>
        </w:rPr>
        <w:t>SUB</w:t>
      </w:r>
      <w:r w:rsidRPr="0010742C">
        <w:rPr>
          <w:lang w:val="en-US"/>
        </w:rPr>
        <w:t xml:space="preserve"> </w:t>
      </w:r>
      <w:bookmarkEnd w:id="39"/>
      <w:r>
        <w:rPr>
          <w:lang w:val="en-US"/>
        </w:rPr>
        <w:t xml:space="preserve">HEADER </w:t>
      </w:r>
      <w:r w:rsidRPr="00E24364">
        <w:rPr>
          <w:rFonts w:ascii="Open Sans" w:eastAsia="Times New Roman" w:hAnsi="Open Sans" w:cs="Open Sans"/>
          <w:iCs/>
          <w:caps w:val="0"/>
          <w:color w:val="FF0000"/>
          <w:sz w:val="20"/>
          <w:szCs w:val="20"/>
          <w:lang w:eastAsia="en-GB"/>
        </w:rPr>
        <w:t xml:space="preserve">Second level headers: Opens Sans 11 Extrabold, </w:t>
      </w:r>
      <w:r w:rsidR="00E32EE8">
        <w:rPr>
          <w:rFonts w:ascii="Open Sans" w:eastAsia="Times New Roman" w:hAnsi="Open Sans" w:cs="Open Sans"/>
          <w:iCs/>
          <w:caps w:val="0"/>
          <w:color w:val="FF0000"/>
          <w:sz w:val="20"/>
          <w:szCs w:val="20"/>
          <w:lang w:eastAsia="en-GB"/>
        </w:rPr>
        <w:t>all caps</w:t>
      </w:r>
      <w:bookmarkEnd w:id="40"/>
    </w:p>
    <w:p w14:paraId="6B10FE7C" w14:textId="77777777" w:rsidR="00E24364" w:rsidRPr="00CF1494" w:rsidRDefault="00E24364">
      <w:pPr>
        <w:pStyle w:val="Header"/>
        <w:numPr>
          <w:ilvl w:val="0"/>
          <w:numId w:val="7"/>
        </w:numPr>
        <w:rPr>
          <w:b/>
          <w:bCs/>
          <w:color w:val="FF0000"/>
          <w:sz w:val="18"/>
          <w:szCs w:val="20"/>
          <w:lang w:val="fr-FR"/>
        </w:rPr>
      </w:pPr>
      <w:r w:rsidRPr="00902FA6">
        <w:rPr>
          <w:sz w:val="18"/>
          <w:szCs w:val="18"/>
          <w:lang w:val="fr-FR"/>
        </w:rPr>
        <w:t xml:space="preserve">Integer et ex et </w:t>
      </w:r>
      <w:proofErr w:type="spellStart"/>
      <w:r w:rsidRPr="00902FA6">
        <w:rPr>
          <w:sz w:val="18"/>
          <w:szCs w:val="18"/>
          <w:lang w:val="fr-FR"/>
        </w:rPr>
        <w:t>odio</w:t>
      </w:r>
      <w:proofErr w:type="spellEnd"/>
      <w:r w:rsidRPr="00902FA6">
        <w:rPr>
          <w:sz w:val="18"/>
          <w:szCs w:val="18"/>
          <w:lang w:val="fr-FR"/>
        </w:rPr>
        <w:t xml:space="preserve"> </w:t>
      </w:r>
      <w:proofErr w:type="spellStart"/>
      <w:r w:rsidRPr="00902FA6">
        <w:rPr>
          <w:sz w:val="18"/>
          <w:szCs w:val="18"/>
          <w:lang w:val="fr-FR"/>
        </w:rPr>
        <w:t>laoreet</w:t>
      </w:r>
      <w:proofErr w:type="spellEnd"/>
      <w:r w:rsidRPr="00902FA6">
        <w:rPr>
          <w:sz w:val="18"/>
          <w:szCs w:val="18"/>
          <w:lang w:val="fr-FR"/>
        </w:rPr>
        <w:t xml:space="preserve"> </w:t>
      </w:r>
      <w:proofErr w:type="spellStart"/>
      <w:r w:rsidRPr="00902FA6">
        <w:rPr>
          <w:sz w:val="18"/>
          <w:szCs w:val="18"/>
          <w:lang w:val="fr-FR"/>
        </w:rPr>
        <w:t>iaculis</w:t>
      </w:r>
      <w:proofErr w:type="spellEnd"/>
      <w:r w:rsidRPr="00902FA6">
        <w:rPr>
          <w:sz w:val="18"/>
          <w:szCs w:val="18"/>
          <w:lang w:val="fr-FR"/>
        </w:rPr>
        <w:t xml:space="preserve"> </w:t>
      </w:r>
      <w:proofErr w:type="spellStart"/>
      <w:r w:rsidRPr="00902FA6">
        <w:rPr>
          <w:sz w:val="18"/>
          <w:szCs w:val="18"/>
          <w:lang w:val="fr-FR"/>
        </w:rPr>
        <w:t>sed</w:t>
      </w:r>
      <w:proofErr w:type="spellEnd"/>
      <w:r w:rsidRPr="00902FA6">
        <w:rPr>
          <w:sz w:val="18"/>
          <w:szCs w:val="18"/>
          <w:lang w:val="fr-FR"/>
        </w:rPr>
        <w:t xml:space="preserve"> ut </w:t>
      </w:r>
      <w:proofErr w:type="spellStart"/>
      <w:r w:rsidRPr="00902FA6">
        <w:rPr>
          <w:sz w:val="18"/>
          <w:szCs w:val="18"/>
          <w:lang w:val="fr-FR"/>
        </w:rPr>
        <w:t>dolor</w:t>
      </w:r>
      <w:proofErr w:type="spellEnd"/>
      <w:r w:rsidRPr="00902FA6">
        <w:rPr>
          <w:sz w:val="18"/>
          <w:szCs w:val="18"/>
          <w:lang w:val="fr-FR"/>
        </w:rPr>
        <w:t xml:space="preserve">. </w:t>
      </w:r>
      <w:proofErr w:type="spellStart"/>
      <w:r w:rsidRPr="00902FA6">
        <w:rPr>
          <w:sz w:val="18"/>
          <w:szCs w:val="18"/>
          <w:lang w:val="fr-FR"/>
        </w:rPr>
        <w:t>Pellentesque</w:t>
      </w:r>
      <w:proofErr w:type="spellEnd"/>
      <w:r w:rsidRPr="00902FA6">
        <w:rPr>
          <w:sz w:val="18"/>
          <w:szCs w:val="18"/>
          <w:lang w:val="fr-FR"/>
        </w:rPr>
        <w:t xml:space="preserve"> </w:t>
      </w:r>
      <w:proofErr w:type="spellStart"/>
      <w:r w:rsidRPr="00902FA6">
        <w:rPr>
          <w:sz w:val="18"/>
          <w:szCs w:val="18"/>
          <w:lang w:val="fr-FR"/>
        </w:rPr>
        <w:t>felis</w:t>
      </w:r>
      <w:proofErr w:type="spellEnd"/>
      <w:r w:rsidRPr="00902FA6">
        <w:rPr>
          <w:sz w:val="18"/>
          <w:szCs w:val="18"/>
          <w:lang w:val="fr-FR"/>
        </w:rPr>
        <w:t xml:space="preserve"> magna, </w:t>
      </w:r>
      <w:proofErr w:type="spellStart"/>
      <w:r w:rsidRPr="00902FA6">
        <w:rPr>
          <w:sz w:val="18"/>
          <w:szCs w:val="18"/>
          <w:lang w:val="fr-FR"/>
        </w:rPr>
        <w:t>feugiat</w:t>
      </w:r>
      <w:proofErr w:type="spellEnd"/>
      <w:r w:rsidRPr="00902FA6">
        <w:rPr>
          <w:sz w:val="18"/>
          <w:szCs w:val="18"/>
          <w:lang w:val="fr-FR"/>
        </w:rPr>
        <w:t xml:space="preserve"> </w:t>
      </w:r>
      <w:proofErr w:type="spellStart"/>
      <w:r w:rsidRPr="00902FA6">
        <w:rPr>
          <w:sz w:val="18"/>
          <w:szCs w:val="18"/>
          <w:lang w:val="fr-FR"/>
        </w:rPr>
        <w:t>quis</w:t>
      </w:r>
      <w:proofErr w:type="spellEnd"/>
      <w:r w:rsidRPr="00902FA6">
        <w:rPr>
          <w:sz w:val="18"/>
          <w:szCs w:val="18"/>
          <w:lang w:val="fr-FR"/>
        </w:rPr>
        <w:t xml:space="preserve"> </w:t>
      </w:r>
      <w:proofErr w:type="spellStart"/>
      <w:r w:rsidRPr="00902FA6">
        <w:rPr>
          <w:sz w:val="18"/>
          <w:szCs w:val="18"/>
          <w:lang w:val="fr-FR"/>
        </w:rPr>
        <w:t>consectetur</w:t>
      </w:r>
      <w:proofErr w:type="spellEnd"/>
      <w:r w:rsidRPr="00902FA6">
        <w:rPr>
          <w:sz w:val="18"/>
          <w:szCs w:val="18"/>
          <w:lang w:val="fr-FR"/>
        </w:rPr>
        <w:t xml:space="preserve"> id, </w:t>
      </w:r>
    </w:p>
    <w:p w14:paraId="6D4D881A" w14:textId="1C119F17" w:rsidR="00CF1494" w:rsidRDefault="00CF1494">
      <w:pPr>
        <w:pStyle w:val="Header"/>
        <w:numPr>
          <w:ilvl w:val="0"/>
          <w:numId w:val="7"/>
        </w:numPr>
        <w:rPr>
          <w:b/>
          <w:bCs/>
          <w:color w:val="FF0000"/>
          <w:sz w:val="18"/>
          <w:szCs w:val="20"/>
          <w:lang w:val="fr-FR"/>
        </w:rPr>
        <w:sectPr w:rsidR="00CF1494" w:rsidSect="00E32EE8">
          <w:footerReference w:type="default" r:id="rId21"/>
          <w:pgSz w:w="11906" w:h="16838" w:code="9"/>
          <w:pgMar w:top="1440" w:right="1440" w:bottom="1440" w:left="1440" w:header="720" w:footer="720" w:gutter="0"/>
          <w:pgNumType w:start="1"/>
          <w:cols w:space="720"/>
          <w:docGrid w:linePitch="360"/>
        </w:sectPr>
      </w:pPr>
    </w:p>
    <w:p w14:paraId="13B8D7FE" w14:textId="5545C2D7" w:rsidR="00E24364" w:rsidRPr="00787AF3" w:rsidRDefault="00E24364" w:rsidP="00E24364">
      <w:pPr>
        <w:pStyle w:val="Heading1"/>
        <w:rPr>
          <w:lang w:val="en-US"/>
        </w:rPr>
      </w:pPr>
      <w:bookmarkStart w:id="41" w:name="_Toc523150123"/>
      <w:bookmarkStart w:id="42" w:name="_Toc69223136"/>
      <w:r w:rsidRPr="00787AF3">
        <w:rPr>
          <w:lang w:val="en-US"/>
        </w:rPr>
        <w:lastRenderedPageBreak/>
        <w:t>Annexes</w:t>
      </w:r>
      <w:bookmarkEnd w:id="41"/>
      <w:bookmarkEnd w:id="42"/>
    </w:p>
    <w:p w14:paraId="3542F441" w14:textId="77777777" w:rsidR="00E24364" w:rsidRPr="00AC29D4" w:rsidRDefault="00E24364" w:rsidP="00E24364">
      <w:pPr>
        <w:pStyle w:val="NormalNumbered"/>
        <w:spacing w:after="240" w:line="276" w:lineRule="auto"/>
        <w:jc w:val="left"/>
        <w:rPr>
          <w:rFonts w:cs="Open Sans"/>
          <w:b/>
          <w:iCs/>
          <w:color w:val="FF0000"/>
          <w:sz w:val="20"/>
        </w:rPr>
      </w:pPr>
      <w:r w:rsidRPr="00AC29D4">
        <w:rPr>
          <w:rFonts w:cs="Open Sans"/>
          <w:b/>
          <w:iCs/>
          <w:color w:val="FF0000"/>
          <w:sz w:val="20"/>
        </w:rPr>
        <w:t>List and number all annexes in the order in which they are cited in the main text. Reference all Annexes in the main text. Core annexes are listed below. This is not an exhaustive list and additional relevant annexes may be included. They do not need however to include all working documents of the evaluation team. Annexes should not exceed 40,000 words.</w:t>
      </w:r>
    </w:p>
    <w:p w14:paraId="4AD04E97" w14:textId="7DFA7AD8" w:rsidR="009B73E4" w:rsidRDefault="009B73E4">
      <w:pPr>
        <w:spacing w:before="0" w:after="160"/>
        <w:rPr>
          <w:b/>
          <w:bCs/>
          <w:color w:val="FF0000"/>
          <w:sz w:val="18"/>
          <w:szCs w:val="20"/>
        </w:rPr>
      </w:pPr>
      <w:r>
        <w:rPr>
          <w:b/>
          <w:bCs/>
          <w:color w:val="FF0000"/>
          <w:sz w:val="18"/>
          <w:szCs w:val="20"/>
        </w:rPr>
        <w:br w:type="page"/>
      </w:r>
    </w:p>
    <w:p w14:paraId="2C59F3BC" w14:textId="6DD3DB8A" w:rsidR="009B73E4" w:rsidRPr="00E24364" w:rsidRDefault="009B73E4" w:rsidP="009B73E4">
      <w:pPr>
        <w:pStyle w:val="NormalNumbered"/>
        <w:rPr>
          <w:rFonts w:ascii="Open Sans ExtraBold" w:hAnsi="Open Sans ExtraBold" w:cs="Open Sans"/>
          <w:b/>
          <w:bCs/>
          <w:color w:val="0074AC"/>
          <w:kern w:val="28"/>
          <w:sz w:val="48"/>
          <w:szCs w:val="48"/>
          <w:lang w:eastAsia="en-US"/>
          <w14:cntxtAlts/>
        </w:rPr>
      </w:pPr>
      <w:r w:rsidRPr="00E24364">
        <w:rPr>
          <w:rFonts w:ascii="Open Sans ExtraBold" w:hAnsi="Open Sans ExtraBold" w:cs="Open Sans"/>
          <w:b/>
          <w:bCs/>
          <w:color w:val="0074AC"/>
          <w:kern w:val="28"/>
          <w:sz w:val="48"/>
          <w:szCs w:val="48"/>
          <w:lang w:eastAsia="en-US"/>
          <w14:cntxtAlts/>
        </w:rPr>
        <w:lastRenderedPageBreak/>
        <w:t>Tables and Figures</w:t>
      </w:r>
    </w:p>
    <w:p w14:paraId="11E84486" w14:textId="77777777" w:rsidR="009B73E4" w:rsidRPr="00CD2D95" w:rsidRDefault="009B73E4">
      <w:pPr>
        <w:pStyle w:val="ListParagraph"/>
        <w:numPr>
          <w:ilvl w:val="0"/>
          <w:numId w:val="5"/>
        </w:numPr>
        <w:spacing w:line="240" w:lineRule="auto"/>
        <w:contextualSpacing w:val="0"/>
        <w:jc w:val="both"/>
        <w:rPr>
          <w:rFonts w:eastAsia="Times New Roman" w:cs="Open Sans"/>
          <w:b/>
          <w:color w:val="FF0000"/>
          <w:szCs w:val="20"/>
        </w:rPr>
      </w:pPr>
      <w:r w:rsidRPr="00CD2D95">
        <w:rPr>
          <w:rFonts w:eastAsia="Times New Roman" w:cs="Open Sans"/>
          <w:b/>
          <w:color w:val="FF0000"/>
          <w:szCs w:val="20"/>
        </w:rPr>
        <w:t xml:space="preserve">Ensure that tables are not 'broken' in two different pages. If the table is too large to fit on one </w:t>
      </w:r>
      <w:proofErr w:type="gramStart"/>
      <w:r w:rsidRPr="00CD2D95">
        <w:rPr>
          <w:rFonts w:eastAsia="Times New Roman" w:cs="Open Sans"/>
          <w:b/>
          <w:color w:val="FF0000"/>
          <w:szCs w:val="20"/>
        </w:rPr>
        <w:t>page</w:t>
      </w:r>
      <w:proofErr w:type="gramEnd"/>
      <w:r w:rsidRPr="00CD2D95">
        <w:rPr>
          <w:rFonts w:eastAsia="Times New Roman" w:cs="Open Sans"/>
          <w:b/>
          <w:color w:val="FF0000"/>
          <w:szCs w:val="20"/>
        </w:rPr>
        <w:t xml:space="preserve"> ensure table headings are repeated on subsequent pages.</w:t>
      </w:r>
    </w:p>
    <w:p w14:paraId="16997843" w14:textId="100CDD1E" w:rsidR="009B73E4" w:rsidRPr="00CD2D95" w:rsidRDefault="009B73E4">
      <w:pPr>
        <w:pStyle w:val="ListParagraph"/>
        <w:numPr>
          <w:ilvl w:val="0"/>
          <w:numId w:val="5"/>
        </w:numPr>
        <w:spacing w:line="240" w:lineRule="auto"/>
        <w:contextualSpacing w:val="0"/>
        <w:jc w:val="both"/>
        <w:rPr>
          <w:rFonts w:eastAsia="Times New Roman" w:cs="Open Sans"/>
          <w:b/>
          <w:color w:val="FF0000"/>
          <w:szCs w:val="20"/>
        </w:rPr>
      </w:pPr>
      <w:r w:rsidRPr="00CD2D95">
        <w:rPr>
          <w:rFonts w:eastAsia="Times New Roman" w:cs="Open Sans"/>
          <w:b/>
          <w:color w:val="FF0000"/>
          <w:szCs w:val="20"/>
        </w:rPr>
        <w:t xml:space="preserve">Ensure that numbers/texts in tables/graphs are readable </w:t>
      </w:r>
    </w:p>
    <w:p w14:paraId="18A762EE" w14:textId="77777777" w:rsidR="009B73E4" w:rsidRPr="00CD2D95" w:rsidRDefault="009B73E4">
      <w:pPr>
        <w:pStyle w:val="ListParagraph"/>
        <w:numPr>
          <w:ilvl w:val="0"/>
          <w:numId w:val="5"/>
        </w:numPr>
        <w:spacing w:line="240" w:lineRule="auto"/>
        <w:contextualSpacing w:val="0"/>
        <w:jc w:val="both"/>
        <w:rPr>
          <w:rFonts w:cs="Open Sans"/>
          <w:b/>
          <w:color w:val="FF0000"/>
          <w:szCs w:val="20"/>
        </w:rPr>
      </w:pPr>
      <w:r w:rsidRPr="00CD2D95">
        <w:rPr>
          <w:rFonts w:cs="Open Sans"/>
          <w:b/>
          <w:color w:val="FF0000"/>
          <w:szCs w:val="20"/>
        </w:rPr>
        <w:t>Open Sans 9pt bold should be used for table/figure/box titles</w:t>
      </w:r>
    </w:p>
    <w:p w14:paraId="688B0DF7" w14:textId="7CDA6E96" w:rsidR="009B73E4" w:rsidRPr="00CD2D95" w:rsidRDefault="009B73E4">
      <w:pPr>
        <w:pStyle w:val="ListParagraph"/>
        <w:numPr>
          <w:ilvl w:val="0"/>
          <w:numId w:val="5"/>
        </w:numPr>
        <w:spacing w:line="240" w:lineRule="auto"/>
        <w:contextualSpacing w:val="0"/>
        <w:jc w:val="both"/>
        <w:rPr>
          <w:rFonts w:cs="Open Sans"/>
          <w:b/>
          <w:color w:val="FF0000"/>
          <w:szCs w:val="20"/>
        </w:rPr>
      </w:pPr>
      <w:r w:rsidRPr="00CD2D95">
        <w:rPr>
          <w:rFonts w:cs="Open Sans"/>
          <w:b/>
          <w:color w:val="FF0000"/>
          <w:szCs w:val="20"/>
        </w:rPr>
        <w:t>Open Sans 8pt should be used for footnotes and source references under a table/figure/box.</w:t>
      </w:r>
    </w:p>
    <w:p w14:paraId="39A39DD7" w14:textId="77777777" w:rsidR="009B73E4" w:rsidRPr="00CD2D95" w:rsidRDefault="009B73E4">
      <w:pPr>
        <w:pStyle w:val="ListParagraph"/>
        <w:numPr>
          <w:ilvl w:val="0"/>
          <w:numId w:val="5"/>
        </w:numPr>
        <w:spacing w:line="240" w:lineRule="auto"/>
        <w:contextualSpacing w:val="0"/>
        <w:jc w:val="both"/>
        <w:rPr>
          <w:rFonts w:eastAsia="Times New Roman" w:cs="Open Sans"/>
          <w:b/>
          <w:color w:val="FF0000"/>
          <w:szCs w:val="20"/>
        </w:rPr>
      </w:pPr>
      <w:r w:rsidRPr="00CD2D95">
        <w:rPr>
          <w:rFonts w:eastAsia="Times New Roman" w:cs="Open Sans"/>
          <w:b/>
          <w:color w:val="FF0000"/>
          <w:szCs w:val="20"/>
        </w:rPr>
        <w:t>Ensure correct table/figure alignment (see below examples)</w:t>
      </w:r>
    </w:p>
    <w:p w14:paraId="54EB042A" w14:textId="3631A40A" w:rsidR="009B73E4" w:rsidRPr="00CD2D95" w:rsidRDefault="009B73E4">
      <w:pPr>
        <w:pStyle w:val="ListParagraph"/>
        <w:numPr>
          <w:ilvl w:val="0"/>
          <w:numId w:val="5"/>
        </w:numPr>
        <w:autoSpaceDE w:val="0"/>
        <w:autoSpaceDN w:val="0"/>
        <w:adjustRightInd w:val="0"/>
        <w:spacing w:line="240" w:lineRule="auto"/>
        <w:contextualSpacing w:val="0"/>
        <w:jc w:val="both"/>
        <w:rPr>
          <w:rFonts w:cs="Open Sans"/>
          <w:b/>
          <w:color w:val="FF0000"/>
          <w:szCs w:val="20"/>
        </w:rPr>
      </w:pPr>
      <w:r w:rsidRPr="00CD2D95">
        <w:rPr>
          <w:rFonts w:cs="Open Sans"/>
          <w:b/>
          <w:color w:val="FF0000"/>
          <w:szCs w:val="20"/>
        </w:rPr>
        <w:t>A table or figure must be placed immediately after the paragraph in which it is mentioned and should have a brief, accurate title.</w:t>
      </w:r>
      <w:r w:rsidR="00470821">
        <w:rPr>
          <w:rFonts w:cs="Open Sans"/>
          <w:b/>
          <w:color w:val="FF0000"/>
          <w:szCs w:val="20"/>
        </w:rPr>
        <w:t xml:space="preserve">’. </w:t>
      </w:r>
      <w:r w:rsidRPr="00CD2D95">
        <w:rPr>
          <w:rFonts w:cs="Open Sans"/>
          <w:b/>
          <w:color w:val="FF0000"/>
          <w:szCs w:val="20"/>
        </w:rPr>
        <w:t>Number tables and figures separately, each in consecutive order.</w:t>
      </w:r>
      <w:r w:rsidR="00470821">
        <w:rPr>
          <w:rFonts w:cs="Open Sans"/>
          <w:b/>
          <w:color w:val="FF0000"/>
          <w:szCs w:val="20"/>
        </w:rPr>
        <w:t xml:space="preserve"> Titles and numbering should be generated by using the ‘Insert Caption’ in ‘References’.</w:t>
      </w:r>
    </w:p>
    <w:p w14:paraId="570BAEE6" w14:textId="77777777" w:rsidR="009B73E4" w:rsidRPr="00CD2D95" w:rsidRDefault="009B73E4" w:rsidP="00494D76">
      <w:pPr>
        <w:spacing w:line="240" w:lineRule="auto"/>
        <w:jc w:val="both"/>
        <w:rPr>
          <w:rFonts w:eastAsia="Times New Roman" w:cs="Open Sans"/>
          <w:b/>
          <w:color w:val="FF0000"/>
          <w:szCs w:val="20"/>
        </w:rPr>
      </w:pPr>
      <w:r w:rsidRPr="00CD2D95">
        <w:rPr>
          <w:rFonts w:eastAsia="Times New Roman" w:cs="Open Sans"/>
          <w:b/>
          <w:color w:val="FF0000"/>
          <w:szCs w:val="20"/>
        </w:rPr>
        <w:t xml:space="preserve">[Example] table with correct alignment, title and source format: </w:t>
      </w:r>
    </w:p>
    <w:p w14:paraId="4EA894AF" w14:textId="799B2CFD" w:rsidR="009B73E4" w:rsidRPr="00CB23F4" w:rsidRDefault="00470821" w:rsidP="00470821">
      <w:pPr>
        <w:pStyle w:val="Caption"/>
      </w:pPr>
      <w:r>
        <w:t xml:space="preserve">Table </w:t>
      </w:r>
      <w:r>
        <w:fldChar w:fldCharType="begin"/>
      </w:r>
      <w:r>
        <w:instrText xml:space="preserve"> SEQ Table \* ARABIC </w:instrText>
      </w:r>
      <w:r>
        <w:fldChar w:fldCharType="separate"/>
      </w:r>
      <w:r>
        <w:rPr>
          <w:noProof/>
        </w:rPr>
        <w:t>1</w:t>
      </w:r>
      <w:r>
        <w:fldChar w:fldCharType="end"/>
      </w:r>
      <w:r w:rsidR="009B73E4" w:rsidRPr="00CB23F4">
        <w:t>: WFP Portfolio Overview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1070"/>
        <w:gridCol w:w="1259"/>
        <w:gridCol w:w="1619"/>
        <w:gridCol w:w="1530"/>
        <w:gridCol w:w="1800"/>
        <w:gridCol w:w="1484"/>
      </w:tblGrid>
      <w:tr w:rsidR="00AD777A" w:rsidRPr="00CB23F4" w14:paraId="6E91B51D" w14:textId="77777777" w:rsidTr="00AD777A">
        <w:trPr>
          <w:trHeight w:val="739"/>
        </w:trPr>
        <w:tc>
          <w:tcPr>
            <w:tcW w:w="259" w:type="pct"/>
            <w:shd w:val="clear" w:color="auto" w:fill="0070AC"/>
          </w:tcPr>
          <w:p w14:paraId="345CEC18" w14:textId="77777777" w:rsidR="00AD777A" w:rsidRPr="00B52141" w:rsidRDefault="00AD777A" w:rsidP="00C64F9E">
            <w:pPr>
              <w:pStyle w:val="Corpo"/>
              <w:keepNext/>
              <w:keepLines/>
              <w:spacing w:before="2" w:after="2"/>
              <w:rPr>
                <w:rFonts w:ascii="Open Sans" w:hAnsi="Open Sans" w:cs="Open Sans"/>
                <w:szCs w:val="18"/>
              </w:rPr>
            </w:pPr>
          </w:p>
        </w:tc>
        <w:tc>
          <w:tcPr>
            <w:tcW w:w="579" w:type="pct"/>
            <w:shd w:val="clear" w:color="auto" w:fill="0070AC"/>
            <w:noWrap/>
            <w:vAlign w:val="center"/>
          </w:tcPr>
          <w:p w14:paraId="6BDA2B7C" w14:textId="77777777" w:rsidR="00AD777A" w:rsidRPr="009B73E4" w:rsidRDefault="00AD777A" w:rsidP="00C64F9E">
            <w:pPr>
              <w:pStyle w:val="Titolo"/>
              <w:keepNext/>
              <w:keepLines/>
              <w:rPr>
                <w:rFonts w:ascii="Open Sans" w:hAnsi="Open Sans" w:cs="Open Sans"/>
                <w:color w:val="FFFFFF" w:themeColor="background1"/>
                <w:szCs w:val="18"/>
              </w:rPr>
            </w:pPr>
            <w:r w:rsidRPr="009B73E4">
              <w:rPr>
                <w:rFonts w:ascii="Open Sans" w:hAnsi="Open Sans" w:cs="Open Sans"/>
                <w:color w:val="FFFFFF" w:themeColor="background1"/>
                <w:szCs w:val="18"/>
              </w:rPr>
              <w:t xml:space="preserve">Project </w:t>
            </w:r>
            <w:proofErr w:type="spellStart"/>
            <w:r w:rsidRPr="009B73E4">
              <w:rPr>
                <w:rFonts w:ascii="Open Sans" w:hAnsi="Open Sans" w:cs="Open Sans"/>
                <w:color w:val="FFFFFF" w:themeColor="background1"/>
                <w:szCs w:val="18"/>
              </w:rPr>
              <w:t>type</w:t>
            </w:r>
            <w:proofErr w:type="spellEnd"/>
          </w:p>
        </w:tc>
        <w:tc>
          <w:tcPr>
            <w:tcW w:w="681" w:type="pct"/>
            <w:shd w:val="clear" w:color="auto" w:fill="0070AC"/>
            <w:vAlign w:val="center"/>
          </w:tcPr>
          <w:p w14:paraId="2BC31AED" w14:textId="54535838" w:rsidR="00AD777A" w:rsidRPr="009B73E4" w:rsidRDefault="00AD777A" w:rsidP="00C64F9E">
            <w:pPr>
              <w:pStyle w:val="Titolo"/>
              <w:keepNext/>
              <w:keepLines/>
              <w:rPr>
                <w:rFonts w:ascii="Open Sans" w:hAnsi="Open Sans" w:cs="Open Sans"/>
                <w:color w:val="FFFFFF" w:themeColor="background1"/>
                <w:szCs w:val="18"/>
              </w:rPr>
            </w:pPr>
            <w:proofErr w:type="spellStart"/>
            <w:r w:rsidRPr="009B73E4">
              <w:rPr>
                <w:rFonts w:ascii="Open Sans" w:hAnsi="Open Sans" w:cs="Open Sans"/>
                <w:color w:val="FFFFFF" w:themeColor="background1"/>
                <w:szCs w:val="18"/>
              </w:rPr>
              <w:t>Number</w:t>
            </w:r>
            <w:proofErr w:type="spellEnd"/>
            <w:r w:rsidRPr="009B73E4">
              <w:rPr>
                <w:rFonts w:ascii="Open Sans" w:hAnsi="Open Sans" w:cs="Open Sans"/>
                <w:color w:val="FFFFFF" w:themeColor="background1"/>
                <w:szCs w:val="18"/>
              </w:rPr>
              <w:t xml:space="preserve"> </w:t>
            </w:r>
            <w:proofErr w:type="spellStart"/>
            <w:r w:rsidRPr="009B73E4">
              <w:rPr>
                <w:rFonts w:ascii="Open Sans" w:hAnsi="Open Sans" w:cs="Open Sans"/>
                <w:color w:val="FFFFFF" w:themeColor="background1"/>
                <w:szCs w:val="18"/>
              </w:rPr>
              <w:t>of</w:t>
            </w:r>
            <w:proofErr w:type="spellEnd"/>
            <w:r w:rsidRPr="009B73E4">
              <w:rPr>
                <w:rFonts w:ascii="Open Sans" w:hAnsi="Open Sans" w:cs="Open Sans"/>
                <w:color w:val="FFFFFF" w:themeColor="background1"/>
                <w:szCs w:val="18"/>
              </w:rPr>
              <w:t xml:space="preserve"> </w:t>
            </w:r>
            <w:r w:rsidRPr="009B73E4">
              <w:rPr>
                <w:rFonts w:ascii="Open Sans" w:hAnsi="Open Sans" w:cs="Open Sans"/>
                <w:color w:val="FFFFFF" w:themeColor="background1"/>
                <w:szCs w:val="18"/>
              </w:rPr>
              <w:br/>
            </w:r>
            <w:proofErr w:type="spellStart"/>
            <w:r w:rsidRPr="009B73E4">
              <w:rPr>
                <w:rFonts w:ascii="Open Sans" w:hAnsi="Open Sans" w:cs="Open Sans"/>
                <w:color w:val="FFFFFF" w:themeColor="background1"/>
                <w:szCs w:val="18"/>
              </w:rPr>
              <w:t>operations</w:t>
            </w:r>
            <w:proofErr w:type="spellEnd"/>
          </w:p>
        </w:tc>
        <w:tc>
          <w:tcPr>
            <w:tcW w:w="876" w:type="pct"/>
            <w:shd w:val="clear" w:color="auto" w:fill="0070AC"/>
            <w:vAlign w:val="center"/>
          </w:tcPr>
          <w:p w14:paraId="76ECB8B5" w14:textId="77777777" w:rsidR="00AD777A" w:rsidRPr="009B73E4" w:rsidRDefault="00AD777A" w:rsidP="00C64F9E">
            <w:pPr>
              <w:pStyle w:val="Titolo"/>
              <w:keepNext/>
              <w:keepLines/>
              <w:rPr>
                <w:rFonts w:ascii="Open Sans" w:hAnsi="Open Sans" w:cs="Open Sans"/>
                <w:color w:val="FFFFFF" w:themeColor="background1"/>
                <w:szCs w:val="18"/>
              </w:rPr>
            </w:pPr>
            <w:proofErr w:type="spellStart"/>
            <w:r w:rsidRPr="009B73E4">
              <w:rPr>
                <w:rFonts w:ascii="Open Sans" w:hAnsi="Open Sans" w:cs="Open Sans"/>
                <w:color w:val="FFFFFF" w:themeColor="background1"/>
                <w:szCs w:val="18"/>
              </w:rPr>
              <w:t>Requirements</w:t>
            </w:r>
            <w:proofErr w:type="spellEnd"/>
            <w:r w:rsidRPr="009B73E4">
              <w:rPr>
                <w:rFonts w:ascii="Open Sans" w:hAnsi="Open Sans" w:cs="Open Sans"/>
                <w:color w:val="FFFFFF" w:themeColor="background1"/>
                <w:szCs w:val="18"/>
              </w:rPr>
              <w:br/>
            </w:r>
            <w:r w:rsidRPr="009B73E4">
              <w:rPr>
                <w:rFonts w:ascii="Open Sans" w:hAnsi="Open Sans" w:cs="Open Sans"/>
                <w:i/>
                <w:color w:val="FFFFFF" w:themeColor="background1"/>
                <w:szCs w:val="18"/>
              </w:rPr>
              <w:t>(USD$)</w:t>
            </w:r>
          </w:p>
        </w:tc>
        <w:tc>
          <w:tcPr>
            <w:tcW w:w="828" w:type="pct"/>
            <w:shd w:val="clear" w:color="auto" w:fill="0070AC"/>
            <w:vAlign w:val="center"/>
          </w:tcPr>
          <w:p w14:paraId="7276E3F3" w14:textId="77777777" w:rsidR="00AD777A" w:rsidRPr="009B73E4" w:rsidRDefault="00AD777A" w:rsidP="00C64F9E">
            <w:pPr>
              <w:pStyle w:val="Titolo"/>
              <w:keepNext/>
              <w:keepLines/>
              <w:rPr>
                <w:rFonts w:ascii="Open Sans" w:hAnsi="Open Sans" w:cs="Open Sans"/>
                <w:color w:val="FFFFFF" w:themeColor="background1"/>
                <w:szCs w:val="18"/>
              </w:rPr>
            </w:pPr>
            <w:r w:rsidRPr="009B73E4">
              <w:rPr>
                <w:rFonts w:ascii="Open Sans" w:hAnsi="Open Sans" w:cs="Open Sans"/>
                <w:color w:val="FFFFFF" w:themeColor="background1"/>
                <w:szCs w:val="18"/>
              </w:rPr>
              <w:t xml:space="preserve">% </w:t>
            </w:r>
            <w:proofErr w:type="spellStart"/>
            <w:r w:rsidRPr="009B73E4">
              <w:rPr>
                <w:rFonts w:ascii="Open Sans" w:hAnsi="Open Sans" w:cs="Open Sans"/>
                <w:color w:val="FFFFFF" w:themeColor="background1"/>
                <w:szCs w:val="18"/>
              </w:rPr>
              <w:t>of</w:t>
            </w:r>
            <w:proofErr w:type="spellEnd"/>
            <w:r w:rsidRPr="009B73E4">
              <w:rPr>
                <w:rFonts w:ascii="Open Sans" w:hAnsi="Open Sans" w:cs="Open Sans"/>
                <w:color w:val="FFFFFF" w:themeColor="background1"/>
                <w:szCs w:val="18"/>
              </w:rPr>
              <w:t xml:space="preserve"> </w:t>
            </w:r>
            <w:proofErr w:type="spellStart"/>
            <w:r w:rsidRPr="009B73E4">
              <w:rPr>
                <w:rFonts w:ascii="Open Sans" w:hAnsi="Open Sans" w:cs="Open Sans"/>
                <w:color w:val="FFFFFF" w:themeColor="background1"/>
                <w:szCs w:val="18"/>
              </w:rPr>
              <w:t>overall</w:t>
            </w:r>
            <w:proofErr w:type="spellEnd"/>
            <w:r w:rsidRPr="009B73E4">
              <w:rPr>
                <w:rFonts w:ascii="Open Sans" w:hAnsi="Open Sans" w:cs="Open Sans"/>
                <w:color w:val="FFFFFF" w:themeColor="background1"/>
                <w:szCs w:val="18"/>
              </w:rPr>
              <w:t xml:space="preserve"> </w:t>
            </w:r>
            <w:proofErr w:type="spellStart"/>
            <w:r w:rsidRPr="009B73E4">
              <w:rPr>
                <w:rFonts w:ascii="Open Sans" w:hAnsi="Open Sans" w:cs="Open Sans"/>
                <w:color w:val="FFFFFF" w:themeColor="background1"/>
                <w:szCs w:val="18"/>
              </w:rPr>
              <w:t>requirements</w:t>
            </w:r>
            <w:proofErr w:type="spellEnd"/>
            <w:r w:rsidRPr="009B73E4">
              <w:rPr>
                <w:rFonts w:ascii="Open Sans" w:hAnsi="Open Sans" w:cs="Open Sans"/>
                <w:color w:val="FFFFFF" w:themeColor="background1"/>
                <w:szCs w:val="18"/>
              </w:rPr>
              <w:t xml:space="preserve"> </w:t>
            </w:r>
            <w:r w:rsidRPr="009B73E4">
              <w:rPr>
                <w:rFonts w:ascii="Open Sans" w:hAnsi="Open Sans" w:cs="Open Sans"/>
                <w:color w:val="FFFFFF" w:themeColor="background1"/>
                <w:szCs w:val="18"/>
              </w:rPr>
              <w:br/>
            </w:r>
          </w:p>
        </w:tc>
        <w:tc>
          <w:tcPr>
            <w:tcW w:w="974" w:type="pct"/>
            <w:shd w:val="clear" w:color="auto" w:fill="0070AC"/>
            <w:vAlign w:val="center"/>
          </w:tcPr>
          <w:p w14:paraId="5613C634" w14:textId="77777777" w:rsidR="00AD777A" w:rsidRPr="009B73E4" w:rsidRDefault="00AD777A" w:rsidP="00C64F9E">
            <w:pPr>
              <w:pStyle w:val="Titolo"/>
              <w:keepNext/>
              <w:keepLines/>
              <w:rPr>
                <w:rFonts w:ascii="Open Sans" w:hAnsi="Open Sans" w:cs="Open Sans"/>
                <w:color w:val="FFFFFF" w:themeColor="background1"/>
                <w:szCs w:val="18"/>
              </w:rPr>
            </w:pPr>
            <w:r w:rsidRPr="009B73E4">
              <w:rPr>
                <w:rFonts w:ascii="Open Sans" w:hAnsi="Open Sans" w:cs="Open Sans"/>
                <w:color w:val="FFFFFF" w:themeColor="background1"/>
                <w:szCs w:val="18"/>
              </w:rPr>
              <w:t xml:space="preserve">WFP Strategic </w:t>
            </w:r>
            <w:proofErr w:type="spellStart"/>
            <w:r w:rsidRPr="009B73E4">
              <w:rPr>
                <w:rFonts w:ascii="Open Sans" w:hAnsi="Open Sans" w:cs="Open Sans"/>
                <w:color w:val="FFFFFF" w:themeColor="background1"/>
                <w:szCs w:val="18"/>
              </w:rPr>
              <w:t>Objectives</w:t>
            </w:r>
            <w:proofErr w:type="spellEnd"/>
            <w:r w:rsidRPr="009B73E4">
              <w:rPr>
                <w:rFonts w:ascii="Open Sans" w:hAnsi="Open Sans" w:cs="Open Sans"/>
                <w:color w:val="FFFFFF" w:themeColor="background1"/>
                <w:szCs w:val="18"/>
              </w:rPr>
              <w:t xml:space="preserve"> </w:t>
            </w:r>
          </w:p>
        </w:tc>
        <w:tc>
          <w:tcPr>
            <w:tcW w:w="803" w:type="pct"/>
            <w:shd w:val="clear" w:color="auto" w:fill="0070AC"/>
            <w:vAlign w:val="center"/>
          </w:tcPr>
          <w:p w14:paraId="4FA7AC81" w14:textId="77777777" w:rsidR="00AD777A" w:rsidRPr="009B73E4" w:rsidRDefault="00AD777A" w:rsidP="00C64F9E">
            <w:pPr>
              <w:pStyle w:val="Titolo"/>
              <w:keepNext/>
              <w:keepLines/>
              <w:rPr>
                <w:rFonts w:ascii="Open Sans" w:hAnsi="Open Sans" w:cs="Open Sans"/>
                <w:color w:val="FFFFFF" w:themeColor="background1"/>
                <w:szCs w:val="18"/>
              </w:rPr>
            </w:pPr>
            <w:proofErr w:type="spellStart"/>
            <w:r w:rsidRPr="009B73E4">
              <w:rPr>
                <w:rFonts w:ascii="Open Sans" w:hAnsi="Open Sans" w:cs="Open Sans"/>
                <w:color w:val="FFFFFF" w:themeColor="background1"/>
                <w:szCs w:val="18"/>
              </w:rPr>
              <w:t>Activities</w:t>
            </w:r>
            <w:proofErr w:type="spellEnd"/>
          </w:p>
        </w:tc>
      </w:tr>
      <w:tr w:rsidR="00AD777A" w:rsidRPr="00CB23F4" w14:paraId="39C885AE" w14:textId="77777777" w:rsidTr="00AD777A">
        <w:trPr>
          <w:trHeight w:val="315"/>
        </w:trPr>
        <w:tc>
          <w:tcPr>
            <w:tcW w:w="259" w:type="pct"/>
            <w:vMerge w:val="restart"/>
            <w:shd w:val="clear" w:color="000000" w:fill="FFFFFF"/>
            <w:textDirection w:val="btLr"/>
          </w:tcPr>
          <w:p w14:paraId="66DE1B16" w14:textId="77777777" w:rsidR="00AD777A" w:rsidRPr="00B52141" w:rsidRDefault="00AD777A" w:rsidP="00C64F9E">
            <w:pPr>
              <w:pStyle w:val="Corpo"/>
              <w:keepNext/>
              <w:keepLines/>
              <w:spacing w:before="2" w:after="2"/>
              <w:jc w:val="center"/>
              <w:rPr>
                <w:rFonts w:ascii="Open Sans" w:hAnsi="Open Sans" w:cs="Open Sans"/>
                <w:bCs/>
                <w:szCs w:val="18"/>
              </w:rPr>
            </w:pPr>
            <w:r w:rsidRPr="00B52141">
              <w:rPr>
                <w:rFonts w:ascii="Open Sans" w:hAnsi="Open Sans" w:cs="Open Sans"/>
                <w:szCs w:val="18"/>
              </w:rPr>
              <w:t>2008</w:t>
            </w:r>
            <w:r w:rsidRPr="00B52141">
              <w:rPr>
                <w:rFonts w:ascii="Open Sans" w:hAnsi="Open Sans" w:cs="Open Sans"/>
                <w:szCs w:val="18"/>
              </w:rPr>
              <w:softHyphen/>
              <w:t>–2011</w:t>
            </w:r>
          </w:p>
        </w:tc>
        <w:tc>
          <w:tcPr>
            <w:tcW w:w="579" w:type="pct"/>
            <w:shd w:val="clear" w:color="000000" w:fill="FFFFFF"/>
          </w:tcPr>
          <w:p w14:paraId="71C1F714" w14:textId="77777777" w:rsidR="00AD777A" w:rsidRPr="00B52141" w:rsidRDefault="00AD777A" w:rsidP="00C64F9E">
            <w:pPr>
              <w:pStyle w:val="Corpo"/>
              <w:keepNext/>
              <w:keepLines/>
              <w:spacing w:before="2" w:after="2"/>
              <w:rPr>
                <w:rFonts w:ascii="Open Sans" w:hAnsi="Open Sans" w:cs="Open Sans"/>
                <w:szCs w:val="18"/>
              </w:rPr>
            </w:pPr>
            <w:r w:rsidRPr="00B52141">
              <w:rPr>
                <w:rFonts w:ascii="Open Sans" w:hAnsi="Open Sans" w:cs="Open Sans"/>
                <w:szCs w:val="18"/>
              </w:rPr>
              <w:t>IR-EMOP</w:t>
            </w:r>
          </w:p>
        </w:tc>
        <w:tc>
          <w:tcPr>
            <w:tcW w:w="681" w:type="pct"/>
            <w:shd w:val="clear" w:color="000000" w:fill="FFFFFF"/>
          </w:tcPr>
          <w:p w14:paraId="39309D2C" w14:textId="009DC146" w:rsidR="00AD777A" w:rsidRPr="00B52141" w:rsidRDefault="00AD777A" w:rsidP="00C64F9E">
            <w:pPr>
              <w:pStyle w:val="Corpo"/>
              <w:keepNext/>
              <w:keepLines/>
              <w:tabs>
                <w:tab w:val="decimal" w:pos="681"/>
              </w:tabs>
              <w:spacing w:before="2" w:after="2"/>
              <w:rPr>
                <w:rFonts w:ascii="Open Sans" w:hAnsi="Open Sans" w:cs="Open Sans"/>
                <w:szCs w:val="18"/>
              </w:rPr>
            </w:pPr>
            <w:r w:rsidRPr="00B52141">
              <w:rPr>
                <w:rFonts w:ascii="Open Sans" w:hAnsi="Open Sans" w:cs="Open Sans"/>
                <w:szCs w:val="18"/>
              </w:rPr>
              <w:t>2</w:t>
            </w:r>
          </w:p>
        </w:tc>
        <w:tc>
          <w:tcPr>
            <w:tcW w:w="876" w:type="pct"/>
            <w:shd w:val="clear" w:color="000000" w:fill="FFFFFF"/>
          </w:tcPr>
          <w:p w14:paraId="190A71D6" w14:textId="77777777" w:rsidR="00AD777A" w:rsidRPr="00B52141" w:rsidRDefault="00AD777A" w:rsidP="00C64F9E">
            <w:pPr>
              <w:pStyle w:val="Corpo"/>
              <w:keepNext/>
              <w:keepLines/>
              <w:tabs>
                <w:tab w:val="decimal" w:pos="1166"/>
              </w:tabs>
              <w:spacing w:before="2" w:after="2"/>
              <w:rPr>
                <w:rFonts w:ascii="Open Sans" w:hAnsi="Open Sans" w:cs="Open Sans"/>
                <w:szCs w:val="18"/>
              </w:rPr>
            </w:pPr>
            <w:r w:rsidRPr="00B52141">
              <w:rPr>
                <w:rFonts w:ascii="Open Sans" w:hAnsi="Open Sans" w:cs="Open Sans"/>
                <w:szCs w:val="18"/>
              </w:rPr>
              <w:t>997 488</w:t>
            </w:r>
          </w:p>
        </w:tc>
        <w:tc>
          <w:tcPr>
            <w:tcW w:w="828" w:type="pct"/>
            <w:shd w:val="clear" w:color="000000" w:fill="FFFFFF"/>
          </w:tcPr>
          <w:p w14:paraId="40BDD1D8" w14:textId="77777777" w:rsidR="00AD777A" w:rsidRPr="00B52141" w:rsidRDefault="00AD777A" w:rsidP="00C64F9E">
            <w:pPr>
              <w:pStyle w:val="Corpo"/>
              <w:keepNext/>
              <w:keepLines/>
              <w:tabs>
                <w:tab w:val="decimal" w:pos="742"/>
              </w:tabs>
              <w:spacing w:before="2" w:after="2"/>
              <w:rPr>
                <w:rFonts w:ascii="Open Sans" w:hAnsi="Open Sans" w:cs="Open Sans"/>
                <w:szCs w:val="18"/>
              </w:rPr>
            </w:pPr>
            <w:r w:rsidRPr="00B52141">
              <w:rPr>
                <w:rFonts w:ascii="Open Sans" w:hAnsi="Open Sans" w:cs="Open Sans"/>
                <w:szCs w:val="18"/>
              </w:rPr>
              <w:t>1</w:t>
            </w:r>
          </w:p>
        </w:tc>
        <w:tc>
          <w:tcPr>
            <w:tcW w:w="974" w:type="pct"/>
            <w:vMerge w:val="restart"/>
            <w:shd w:val="clear" w:color="000000" w:fill="FFFFFF"/>
          </w:tcPr>
          <w:p w14:paraId="4D2820A9" w14:textId="77777777" w:rsidR="00AD777A" w:rsidRPr="00B52141" w:rsidRDefault="00AD777A" w:rsidP="00C64F9E">
            <w:pPr>
              <w:pStyle w:val="Corpo"/>
              <w:keepNext/>
              <w:keepLines/>
              <w:spacing w:before="2" w:after="2"/>
              <w:rPr>
                <w:rFonts w:ascii="Open Sans" w:hAnsi="Open Sans" w:cs="Open Sans"/>
                <w:szCs w:val="18"/>
                <w:lang w:val="en-GB"/>
              </w:rPr>
            </w:pPr>
            <w:r w:rsidRPr="00B52141">
              <w:rPr>
                <w:rFonts w:ascii="Open Sans" w:hAnsi="Open Sans" w:cs="Open Sans"/>
                <w:szCs w:val="18"/>
                <w:lang w:val="en-GB"/>
              </w:rPr>
              <w:t>1 – Save lives and protect livelihoods in emergencies</w:t>
            </w:r>
          </w:p>
        </w:tc>
        <w:tc>
          <w:tcPr>
            <w:tcW w:w="803" w:type="pct"/>
            <w:shd w:val="clear" w:color="000000" w:fill="FFFFFF"/>
          </w:tcPr>
          <w:p w14:paraId="1779E164" w14:textId="77777777" w:rsidR="00AD777A" w:rsidRPr="00B52141" w:rsidRDefault="00AD777A" w:rsidP="00C64F9E">
            <w:pPr>
              <w:pStyle w:val="Corpo"/>
              <w:keepNext/>
              <w:keepLines/>
              <w:spacing w:before="2" w:after="2"/>
              <w:rPr>
                <w:rFonts w:ascii="Open Sans" w:hAnsi="Open Sans" w:cs="Open Sans"/>
                <w:szCs w:val="18"/>
              </w:rPr>
            </w:pPr>
            <w:r w:rsidRPr="00B52141">
              <w:rPr>
                <w:rFonts w:ascii="Open Sans" w:hAnsi="Open Sans" w:cs="Open Sans"/>
                <w:szCs w:val="18"/>
              </w:rPr>
              <w:t>GFD</w:t>
            </w:r>
          </w:p>
        </w:tc>
      </w:tr>
      <w:tr w:rsidR="00AD777A" w:rsidRPr="00CB23F4" w14:paraId="3EFD06DC" w14:textId="77777777" w:rsidTr="00AD777A">
        <w:trPr>
          <w:trHeight w:val="300"/>
        </w:trPr>
        <w:tc>
          <w:tcPr>
            <w:tcW w:w="259" w:type="pct"/>
            <w:vMerge/>
            <w:shd w:val="clear" w:color="000000" w:fill="FFFFFF"/>
          </w:tcPr>
          <w:p w14:paraId="5CBD4192" w14:textId="77777777" w:rsidR="00AD777A" w:rsidRPr="00B52141" w:rsidRDefault="00AD777A" w:rsidP="00C64F9E">
            <w:pPr>
              <w:pStyle w:val="Corpo"/>
              <w:keepNext/>
              <w:keepLines/>
              <w:spacing w:before="2" w:after="2"/>
              <w:jc w:val="center"/>
              <w:rPr>
                <w:rFonts w:ascii="Open Sans" w:hAnsi="Open Sans" w:cs="Open Sans"/>
                <w:szCs w:val="18"/>
              </w:rPr>
            </w:pPr>
          </w:p>
        </w:tc>
        <w:tc>
          <w:tcPr>
            <w:tcW w:w="579" w:type="pct"/>
            <w:shd w:val="clear" w:color="000000" w:fill="FFFFFF"/>
          </w:tcPr>
          <w:p w14:paraId="63896450" w14:textId="77777777" w:rsidR="00AD777A" w:rsidRPr="00B52141" w:rsidRDefault="00AD777A" w:rsidP="00C64F9E">
            <w:pPr>
              <w:pStyle w:val="Corpo"/>
              <w:keepNext/>
              <w:keepLines/>
              <w:spacing w:before="2" w:after="2"/>
              <w:rPr>
                <w:rFonts w:ascii="Open Sans" w:hAnsi="Open Sans" w:cs="Open Sans"/>
                <w:szCs w:val="18"/>
              </w:rPr>
            </w:pPr>
            <w:r w:rsidRPr="00B52141">
              <w:rPr>
                <w:rFonts w:ascii="Open Sans" w:hAnsi="Open Sans" w:cs="Open Sans"/>
                <w:szCs w:val="18"/>
              </w:rPr>
              <w:t>EMOP*</w:t>
            </w:r>
          </w:p>
        </w:tc>
        <w:tc>
          <w:tcPr>
            <w:tcW w:w="681" w:type="pct"/>
            <w:shd w:val="clear" w:color="000000" w:fill="FFFFFF"/>
          </w:tcPr>
          <w:p w14:paraId="28DA4EF2" w14:textId="5515BA77" w:rsidR="00AD777A" w:rsidRPr="00B52141" w:rsidRDefault="00AD777A" w:rsidP="00C64F9E">
            <w:pPr>
              <w:pStyle w:val="Corpo"/>
              <w:keepNext/>
              <w:keepLines/>
              <w:tabs>
                <w:tab w:val="decimal" w:pos="681"/>
              </w:tabs>
              <w:spacing w:before="2" w:after="2"/>
              <w:rPr>
                <w:rFonts w:ascii="Open Sans" w:hAnsi="Open Sans" w:cs="Open Sans"/>
                <w:szCs w:val="18"/>
              </w:rPr>
            </w:pPr>
            <w:r w:rsidRPr="00B52141">
              <w:rPr>
                <w:rFonts w:ascii="Open Sans" w:hAnsi="Open Sans" w:cs="Open Sans"/>
                <w:szCs w:val="18"/>
              </w:rPr>
              <w:t>2</w:t>
            </w:r>
          </w:p>
        </w:tc>
        <w:tc>
          <w:tcPr>
            <w:tcW w:w="876" w:type="pct"/>
            <w:shd w:val="clear" w:color="000000" w:fill="FFFFFF"/>
          </w:tcPr>
          <w:p w14:paraId="5A135362" w14:textId="77777777" w:rsidR="00AD777A" w:rsidRPr="00B52141" w:rsidRDefault="00AD777A" w:rsidP="00C64F9E">
            <w:pPr>
              <w:pStyle w:val="Corpo"/>
              <w:keepNext/>
              <w:keepLines/>
              <w:tabs>
                <w:tab w:val="decimal" w:pos="1166"/>
              </w:tabs>
              <w:spacing w:before="2" w:after="2"/>
              <w:rPr>
                <w:rFonts w:ascii="Open Sans" w:hAnsi="Open Sans" w:cs="Open Sans"/>
                <w:szCs w:val="18"/>
              </w:rPr>
            </w:pPr>
            <w:r w:rsidRPr="00B52141">
              <w:rPr>
                <w:rFonts w:ascii="Open Sans" w:hAnsi="Open Sans" w:cs="Open Sans"/>
                <w:szCs w:val="18"/>
              </w:rPr>
              <w:t>47 411 984</w:t>
            </w:r>
          </w:p>
        </w:tc>
        <w:tc>
          <w:tcPr>
            <w:tcW w:w="828" w:type="pct"/>
            <w:shd w:val="clear" w:color="000000" w:fill="FFFFFF"/>
          </w:tcPr>
          <w:p w14:paraId="3272BCA8" w14:textId="77777777" w:rsidR="00AD777A" w:rsidRPr="00B52141" w:rsidRDefault="00AD777A" w:rsidP="00C64F9E">
            <w:pPr>
              <w:pStyle w:val="Corpo"/>
              <w:keepNext/>
              <w:keepLines/>
              <w:tabs>
                <w:tab w:val="decimal" w:pos="742"/>
              </w:tabs>
              <w:spacing w:before="2" w:after="2"/>
              <w:rPr>
                <w:rFonts w:ascii="Open Sans" w:hAnsi="Open Sans" w:cs="Open Sans"/>
                <w:szCs w:val="18"/>
              </w:rPr>
            </w:pPr>
            <w:r w:rsidRPr="00B52141">
              <w:rPr>
                <w:rFonts w:ascii="Open Sans" w:hAnsi="Open Sans" w:cs="Open Sans"/>
                <w:szCs w:val="18"/>
              </w:rPr>
              <w:t>59</w:t>
            </w:r>
          </w:p>
        </w:tc>
        <w:tc>
          <w:tcPr>
            <w:tcW w:w="974" w:type="pct"/>
            <w:vMerge/>
            <w:shd w:val="clear" w:color="000000" w:fill="FFFFFF"/>
          </w:tcPr>
          <w:p w14:paraId="76BC3BA4" w14:textId="77777777" w:rsidR="00AD777A" w:rsidRPr="00B52141" w:rsidRDefault="00AD777A" w:rsidP="00C64F9E">
            <w:pPr>
              <w:pStyle w:val="Corpo"/>
              <w:keepNext/>
              <w:keepLines/>
              <w:spacing w:before="2" w:after="2"/>
              <w:rPr>
                <w:rFonts w:ascii="Open Sans" w:hAnsi="Open Sans" w:cs="Open Sans"/>
                <w:szCs w:val="18"/>
              </w:rPr>
            </w:pPr>
          </w:p>
        </w:tc>
        <w:tc>
          <w:tcPr>
            <w:tcW w:w="803" w:type="pct"/>
            <w:shd w:val="clear" w:color="000000" w:fill="FFFFFF"/>
          </w:tcPr>
          <w:p w14:paraId="2E48EEC7" w14:textId="77777777" w:rsidR="00AD777A" w:rsidRPr="00B52141" w:rsidRDefault="00AD777A" w:rsidP="00C64F9E">
            <w:pPr>
              <w:pStyle w:val="Corpo"/>
              <w:keepNext/>
              <w:keepLines/>
              <w:spacing w:before="2" w:after="2"/>
              <w:rPr>
                <w:rFonts w:ascii="Open Sans" w:hAnsi="Open Sans" w:cs="Open Sans"/>
                <w:szCs w:val="18"/>
                <w:lang w:val="en-GB"/>
              </w:rPr>
            </w:pPr>
            <w:r w:rsidRPr="00B52141">
              <w:rPr>
                <w:rFonts w:ascii="Open Sans" w:hAnsi="Open Sans" w:cs="Open Sans"/>
                <w:szCs w:val="18"/>
                <w:lang w:val="en-GB"/>
              </w:rPr>
              <w:t>GFD, VGF and FFW</w:t>
            </w:r>
          </w:p>
        </w:tc>
      </w:tr>
      <w:tr w:rsidR="00AD777A" w:rsidRPr="00CB23F4" w14:paraId="5A92A568" w14:textId="77777777" w:rsidTr="00AD777A">
        <w:trPr>
          <w:trHeight w:val="300"/>
        </w:trPr>
        <w:tc>
          <w:tcPr>
            <w:tcW w:w="259" w:type="pct"/>
            <w:vMerge/>
            <w:shd w:val="clear" w:color="000000" w:fill="FFFFFF"/>
          </w:tcPr>
          <w:p w14:paraId="0BFCF31A" w14:textId="77777777" w:rsidR="00AD777A" w:rsidRPr="00B52141" w:rsidRDefault="00AD777A" w:rsidP="00C64F9E">
            <w:pPr>
              <w:pStyle w:val="Corpo"/>
              <w:keepNext/>
              <w:keepLines/>
              <w:spacing w:before="2" w:after="2"/>
              <w:jc w:val="center"/>
              <w:rPr>
                <w:rFonts w:ascii="Open Sans" w:hAnsi="Open Sans" w:cs="Open Sans"/>
                <w:szCs w:val="18"/>
                <w:lang w:val="en-GB"/>
              </w:rPr>
            </w:pPr>
          </w:p>
        </w:tc>
        <w:tc>
          <w:tcPr>
            <w:tcW w:w="579" w:type="pct"/>
            <w:shd w:val="clear" w:color="000000" w:fill="FFFFFF"/>
          </w:tcPr>
          <w:p w14:paraId="0206E35F" w14:textId="77777777" w:rsidR="00AD777A" w:rsidRPr="00B52141" w:rsidRDefault="00AD777A" w:rsidP="00C64F9E">
            <w:pPr>
              <w:pStyle w:val="Corpo"/>
              <w:keepNext/>
              <w:keepLines/>
              <w:spacing w:before="2" w:after="2"/>
              <w:rPr>
                <w:rFonts w:ascii="Open Sans" w:hAnsi="Open Sans" w:cs="Open Sans"/>
                <w:szCs w:val="18"/>
              </w:rPr>
            </w:pPr>
            <w:proofErr w:type="spellStart"/>
            <w:r w:rsidRPr="00B52141">
              <w:rPr>
                <w:rFonts w:ascii="Open Sans" w:hAnsi="Open Sans" w:cs="Open Sans"/>
                <w:szCs w:val="18"/>
              </w:rPr>
              <w:t>Special</w:t>
            </w:r>
            <w:proofErr w:type="spellEnd"/>
            <w:r w:rsidRPr="00B52141">
              <w:rPr>
                <w:rFonts w:ascii="Open Sans" w:hAnsi="Open Sans" w:cs="Open Sans"/>
                <w:szCs w:val="18"/>
              </w:rPr>
              <w:t xml:space="preserve"> </w:t>
            </w:r>
            <w:proofErr w:type="spellStart"/>
            <w:r w:rsidRPr="00B52141">
              <w:rPr>
                <w:rFonts w:ascii="Open Sans" w:hAnsi="Open Sans" w:cs="Open Sans"/>
                <w:szCs w:val="18"/>
              </w:rPr>
              <w:t>operation</w:t>
            </w:r>
            <w:proofErr w:type="spellEnd"/>
          </w:p>
        </w:tc>
        <w:tc>
          <w:tcPr>
            <w:tcW w:w="681" w:type="pct"/>
            <w:shd w:val="clear" w:color="000000" w:fill="FFFFFF"/>
          </w:tcPr>
          <w:p w14:paraId="5D4D6C75" w14:textId="20AFEB4D" w:rsidR="00AD777A" w:rsidRPr="00B52141" w:rsidRDefault="00AD777A" w:rsidP="00C64F9E">
            <w:pPr>
              <w:pStyle w:val="Corpo"/>
              <w:keepNext/>
              <w:keepLines/>
              <w:tabs>
                <w:tab w:val="decimal" w:pos="681"/>
              </w:tabs>
              <w:spacing w:before="2" w:after="2"/>
              <w:rPr>
                <w:rFonts w:ascii="Open Sans" w:hAnsi="Open Sans" w:cs="Open Sans"/>
                <w:szCs w:val="18"/>
              </w:rPr>
            </w:pPr>
            <w:r w:rsidRPr="00B52141">
              <w:rPr>
                <w:rFonts w:ascii="Open Sans" w:hAnsi="Open Sans" w:cs="Open Sans"/>
                <w:szCs w:val="18"/>
              </w:rPr>
              <w:t>1</w:t>
            </w:r>
          </w:p>
        </w:tc>
        <w:tc>
          <w:tcPr>
            <w:tcW w:w="876" w:type="pct"/>
            <w:shd w:val="clear" w:color="000000" w:fill="FFFFFF"/>
          </w:tcPr>
          <w:p w14:paraId="7E46A024" w14:textId="77777777" w:rsidR="00AD777A" w:rsidRPr="00B52141" w:rsidRDefault="00AD777A" w:rsidP="00C64F9E">
            <w:pPr>
              <w:pStyle w:val="Corpo"/>
              <w:keepNext/>
              <w:keepLines/>
              <w:tabs>
                <w:tab w:val="decimal" w:pos="1166"/>
              </w:tabs>
              <w:spacing w:before="2" w:after="2"/>
              <w:rPr>
                <w:rFonts w:ascii="Open Sans" w:hAnsi="Open Sans" w:cs="Open Sans"/>
                <w:szCs w:val="18"/>
              </w:rPr>
            </w:pPr>
            <w:r w:rsidRPr="00B52141">
              <w:rPr>
                <w:rFonts w:ascii="Open Sans" w:hAnsi="Open Sans" w:cs="Open Sans"/>
                <w:szCs w:val="18"/>
              </w:rPr>
              <w:t>4 431 378</w:t>
            </w:r>
          </w:p>
        </w:tc>
        <w:tc>
          <w:tcPr>
            <w:tcW w:w="828" w:type="pct"/>
            <w:shd w:val="clear" w:color="000000" w:fill="FFFFFF"/>
          </w:tcPr>
          <w:p w14:paraId="767A7B89" w14:textId="77777777" w:rsidR="00AD777A" w:rsidRPr="00B52141" w:rsidRDefault="00AD777A" w:rsidP="00C64F9E">
            <w:pPr>
              <w:pStyle w:val="Corpo"/>
              <w:keepNext/>
              <w:keepLines/>
              <w:tabs>
                <w:tab w:val="decimal" w:pos="742"/>
              </w:tabs>
              <w:spacing w:before="2" w:after="2"/>
              <w:rPr>
                <w:rFonts w:ascii="Open Sans" w:hAnsi="Open Sans" w:cs="Open Sans"/>
                <w:szCs w:val="18"/>
              </w:rPr>
            </w:pPr>
            <w:r w:rsidRPr="00B52141">
              <w:rPr>
                <w:rFonts w:ascii="Open Sans" w:hAnsi="Open Sans" w:cs="Open Sans"/>
                <w:szCs w:val="18"/>
              </w:rPr>
              <w:t>5</w:t>
            </w:r>
          </w:p>
        </w:tc>
        <w:tc>
          <w:tcPr>
            <w:tcW w:w="974" w:type="pct"/>
            <w:vMerge/>
            <w:shd w:val="clear" w:color="000000" w:fill="FFFFFF"/>
          </w:tcPr>
          <w:p w14:paraId="53E23DB7" w14:textId="77777777" w:rsidR="00AD777A" w:rsidRPr="00B52141" w:rsidRDefault="00AD777A" w:rsidP="00C64F9E">
            <w:pPr>
              <w:pStyle w:val="Corpo"/>
              <w:keepNext/>
              <w:keepLines/>
              <w:spacing w:before="2" w:after="2"/>
              <w:rPr>
                <w:rFonts w:ascii="Open Sans" w:hAnsi="Open Sans" w:cs="Open Sans"/>
                <w:szCs w:val="18"/>
              </w:rPr>
            </w:pPr>
          </w:p>
        </w:tc>
        <w:tc>
          <w:tcPr>
            <w:tcW w:w="803" w:type="pct"/>
            <w:shd w:val="clear" w:color="000000" w:fill="FFFFFF"/>
          </w:tcPr>
          <w:p w14:paraId="29667491" w14:textId="77777777" w:rsidR="00AD777A" w:rsidRPr="00B52141" w:rsidRDefault="00AD777A" w:rsidP="00C64F9E">
            <w:pPr>
              <w:pStyle w:val="Corpo"/>
              <w:keepNext/>
              <w:keepLines/>
              <w:spacing w:before="2" w:after="2"/>
              <w:rPr>
                <w:rFonts w:ascii="Open Sans" w:hAnsi="Open Sans" w:cs="Open Sans"/>
                <w:szCs w:val="18"/>
              </w:rPr>
            </w:pPr>
            <w:proofErr w:type="spellStart"/>
            <w:r w:rsidRPr="00B52141">
              <w:rPr>
                <w:rFonts w:ascii="Open Sans" w:hAnsi="Open Sans" w:cs="Open Sans"/>
                <w:szCs w:val="18"/>
              </w:rPr>
              <w:t>Logistics</w:t>
            </w:r>
            <w:proofErr w:type="spellEnd"/>
            <w:r w:rsidRPr="00B52141">
              <w:rPr>
                <w:rFonts w:ascii="Open Sans" w:hAnsi="Open Sans" w:cs="Open Sans"/>
                <w:szCs w:val="18"/>
              </w:rPr>
              <w:t xml:space="preserve"> </w:t>
            </w:r>
            <w:proofErr w:type="spellStart"/>
            <w:r w:rsidRPr="00B52141">
              <w:rPr>
                <w:rFonts w:ascii="Open Sans" w:hAnsi="Open Sans" w:cs="Open Sans"/>
                <w:szCs w:val="18"/>
              </w:rPr>
              <w:t>augmentation</w:t>
            </w:r>
            <w:proofErr w:type="spellEnd"/>
          </w:p>
        </w:tc>
      </w:tr>
      <w:tr w:rsidR="00AD777A" w:rsidRPr="00CB23F4" w14:paraId="0D5B48FF" w14:textId="77777777" w:rsidTr="00AD777A">
        <w:trPr>
          <w:cantSplit/>
          <w:trHeight w:val="1134"/>
        </w:trPr>
        <w:tc>
          <w:tcPr>
            <w:tcW w:w="259" w:type="pct"/>
            <w:shd w:val="clear" w:color="000000" w:fill="FFFFFF"/>
            <w:textDirection w:val="btLr"/>
          </w:tcPr>
          <w:p w14:paraId="46E0729A" w14:textId="77777777" w:rsidR="00AD777A" w:rsidRPr="00B52141" w:rsidRDefault="00AD777A" w:rsidP="00C64F9E">
            <w:pPr>
              <w:pStyle w:val="Corpo"/>
              <w:keepNext/>
              <w:keepLines/>
              <w:spacing w:before="2" w:after="2"/>
              <w:jc w:val="center"/>
              <w:rPr>
                <w:rFonts w:ascii="Open Sans" w:hAnsi="Open Sans" w:cs="Open Sans"/>
                <w:szCs w:val="18"/>
              </w:rPr>
            </w:pPr>
            <w:r w:rsidRPr="00B52141">
              <w:rPr>
                <w:rFonts w:ascii="Open Sans" w:hAnsi="Open Sans" w:cs="Open Sans"/>
                <w:szCs w:val="18"/>
              </w:rPr>
              <w:t>2011–2013</w:t>
            </w:r>
          </w:p>
        </w:tc>
        <w:tc>
          <w:tcPr>
            <w:tcW w:w="579" w:type="pct"/>
            <w:shd w:val="clear" w:color="000000" w:fill="FFFFFF"/>
          </w:tcPr>
          <w:p w14:paraId="2B996666" w14:textId="77777777" w:rsidR="00AD777A" w:rsidRPr="00B52141" w:rsidRDefault="00AD777A" w:rsidP="00C64F9E">
            <w:pPr>
              <w:pStyle w:val="Corpo"/>
              <w:keepNext/>
              <w:keepLines/>
              <w:spacing w:before="2" w:after="2"/>
              <w:rPr>
                <w:rFonts w:ascii="Open Sans" w:hAnsi="Open Sans" w:cs="Open Sans"/>
                <w:szCs w:val="18"/>
                <w:lang w:val="en-GB"/>
              </w:rPr>
            </w:pPr>
            <w:r w:rsidRPr="00B52141">
              <w:rPr>
                <w:rFonts w:ascii="Open Sans" w:hAnsi="Open Sans" w:cs="Open Sans"/>
                <w:szCs w:val="18"/>
                <w:lang w:val="en-GB"/>
              </w:rPr>
              <w:t>PRRO</w:t>
            </w:r>
          </w:p>
        </w:tc>
        <w:tc>
          <w:tcPr>
            <w:tcW w:w="681" w:type="pct"/>
            <w:shd w:val="clear" w:color="000000" w:fill="FFFFFF"/>
          </w:tcPr>
          <w:p w14:paraId="36FA1279" w14:textId="6DB52122" w:rsidR="00AD777A" w:rsidRPr="00B52141" w:rsidRDefault="00AD777A" w:rsidP="00C64F9E">
            <w:pPr>
              <w:pStyle w:val="Corpo"/>
              <w:keepNext/>
              <w:keepLines/>
              <w:tabs>
                <w:tab w:val="decimal" w:pos="681"/>
              </w:tabs>
              <w:spacing w:before="2" w:after="2"/>
              <w:rPr>
                <w:rFonts w:ascii="Open Sans" w:hAnsi="Open Sans" w:cs="Open Sans"/>
                <w:szCs w:val="18"/>
              </w:rPr>
            </w:pPr>
            <w:r w:rsidRPr="00B52141">
              <w:rPr>
                <w:rFonts w:ascii="Open Sans" w:hAnsi="Open Sans" w:cs="Open Sans"/>
                <w:szCs w:val="18"/>
              </w:rPr>
              <w:t>1</w:t>
            </w:r>
          </w:p>
        </w:tc>
        <w:tc>
          <w:tcPr>
            <w:tcW w:w="876" w:type="pct"/>
            <w:shd w:val="clear" w:color="auto" w:fill="auto"/>
            <w:noWrap/>
          </w:tcPr>
          <w:p w14:paraId="32A3875F" w14:textId="77777777" w:rsidR="00AD777A" w:rsidRPr="00B52141" w:rsidRDefault="00AD777A" w:rsidP="00C64F9E">
            <w:pPr>
              <w:pStyle w:val="Corpo"/>
              <w:keepNext/>
              <w:keepLines/>
              <w:tabs>
                <w:tab w:val="decimal" w:pos="1166"/>
              </w:tabs>
              <w:spacing w:before="2" w:after="2"/>
              <w:rPr>
                <w:rFonts w:ascii="Open Sans" w:hAnsi="Open Sans" w:cs="Open Sans"/>
                <w:szCs w:val="18"/>
              </w:rPr>
            </w:pPr>
            <w:r w:rsidRPr="00B52141">
              <w:rPr>
                <w:rFonts w:ascii="Open Sans" w:hAnsi="Open Sans" w:cs="Open Sans"/>
                <w:szCs w:val="18"/>
              </w:rPr>
              <w:t>28 097 458</w:t>
            </w:r>
          </w:p>
        </w:tc>
        <w:tc>
          <w:tcPr>
            <w:tcW w:w="828" w:type="pct"/>
            <w:shd w:val="clear" w:color="000000" w:fill="FFFFFF"/>
          </w:tcPr>
          <w:p w14:paraId="468D1211" w14:textId="77777777" w:rsidR="00AD777A" w:rsidRPr="00B52141" w:rsidRDefault="00AD777A" w:rsidP="00C64F9E">
            <w:pPr>
              <w:pStyle w:val="Corpo"/>
              <w:keepNext/>
              <w:keepLines/>
              <w:tabs>
                <w:tab w:val="decimal" w:pos="742"/>
              </w:tabs>
              <w:spacing w:before="2" w:after="2"/>
              <w:rPr>
                <w:rFonts w:ascii="Open Sans" w:hAnsi="Open Sans" w:cs="Open Sans"/>
                <w:szCs w:val="18"/>
              </w:rPr>
            </w:pPr>
            <w:r w:rsidRPr="00B52141">
              <w:rPr>
                <w:rFonts w:ascii="Open Sans" w:hAnsi="Open Sans" w:cs="Open Sans"/>
                <w:szCs w:val="18"/>
              </w:rPr>
              <w:t>35</w:t>
            </w:r>
          </w:p>
        </w:tc>
        <w:tc>
          <w:tcPr>
            <w:tcW w:w="974" w:type="pct"/>
            <w:shd w:val="clear" w:color="000000" w:fill="FFFFFF"/>
          </w:tcPr>
          <w:p w14:paraId="2CFAE5C0" w14:textId="6A5F90BF" w:rsidR="00AD777A" w:rsidRPr="00B52141" w:rsidRDefault="00AD777A" w:rsidP="00C64F9E">
            <w:pPr>
              <w:pStyle w:val="Corpo"/>
              <w:keepNext/>
              <w:keepLines/>
              <w:spacing w:before="2" w:after="2"/>
              <w:rPr>
                <w:rFonts w:ascii="Open Sans" w:hAnsi="Open Sans" w:cs="Open Sans"/>
                <w:szCs w:val="18"/>
                <w:lang w:val="en-GB"/>
              </w:rPr>
            </w:pPr>
            <w:r w:rsidRPr="00B52141">
              <w:rPr>
                <w:rFonts w:ascii="Open Sans" w:hAnsi="Open Sans" w:cs="Open Sans"/>
                <w:szCs w:val="18"/>
                <w:lang w:val="en-GB"/>
              </w:rPr>
              <w:t xml:space="preserve">2 – Prevent acute hunger and invest in disaster preparedness and mitigation measures; </w:t>
            </w:r>
            <w:r w:rsidRPr="00B52141">
              <w:rPr>
                <w:rFonts w:ascii="Open Sans" w:hAnsi="Open Sans" w:cs="Open Sans"/>
                <w:szCs w:val="18"/>
                <w:lang w:val="en-GB"/>
              </w:rPr>
              <w:br/>
              <w:t>3 – Restore and rebuild lives and livelihoods; and</w:t>
            </w:r>
            <w:r w:rsidRPr="00B52141">
              <w:rPr>
                <w:rFonts w:ascii="Open Sans" w:hAnsi="Open Sans" w:cs="Open Sans"/>
                <w:szCs w:val="18"/>
                <w:lang w:val="en-GB"/>
              </w:rPr>
              <w:br/>
            </w:r>
          </w:p>
        </w:tc>
        <w:tc>
          <w:tcPr>
            <w:tcW w:w="803" w:type="pct"/>
            <w:shd w:val="clear" w:color="000000" w:fill="FFFFFF"/>
          </w:tcPr>
          <w:p w14:paraId="304CCCD8" w14:textId="77777777" w:rsidR="00AD777A" w:rsidRPr="00B52141" w:rsidRDefault="00AD777A" w:rsidP="00C64F9E">
            <w:pPr>
              <w:pStyle w:val="Corpo"/>
              <w:keepNext/>
              <w:keepLines/>
              <w:spacing w:before="2" w:after="2"/>
              <w:rPr>
                <w:rFonts w:ascii="Open Sans" w:hAnsi="Open Sans" w:cs="Open Sans"/>
                <w:szCs w:val="18"/>
                <w:lang w:val="en-GB"/>
              </w:rPr>
            </w:pPr>
            <w:r w:rsidRPr="00B52141">
              <w:rPr>
                <w:rFonts w:ascii="Open Sans" w:hAnsi="Open Sans" w:cs="Open Sans"/>
                <w:szCs w:val="18"/>
                <w:lang w:val="en-GB"/>
              </w:rPr>
              <w:t>VGF, FFW, FFT and capacity development</w:t>
            </w:r>
          </w:p>
        </w:tc>
      </w:tr>
      <w:tr w:rsidR="00AD777A" w:rsidRPr="00CB23F4" w14:paraId="1E3D6791" w14:textId="77777777" w:rsidTr="00AD777A">
        <w:trPr>
          <w:trHeight w:val="315"/>
        </w:trPr>
        <w:tc>
          <w:tcPr>
            <w:tcW w:w="838" w:type="pct"/>
            <w:gridSpan w:val="2"/>
            <w:shd w:val="clear" w:color="000000" w:fill="FFFFFF"/>
          </w:tcPr>
          <w:p w14:paraId="020C1FE7" w14:textId="77777777" w:rsidR="00AD777A" w:rsidRPr="00B52141" w:rsidRDefault="00AD777A" w:rsidP="00C64F9E">
            <w:pPr>
              <w:pStyle w:val="Corpo"/>
              <w:keepNext/>
              <w:keepLines/>
              <w:spacing w:before="2" w:after="2"/>
              <w:rPr>
                <w:rFonts w:ascii="Open Sans" w:hAnsi="Open Sans" w:cs="Open Sans"/>
                <w:b/>
                <w:bCs/>
                <w:szCs w:val="18"/>
              </w:rPr>
            </w:pPr>
            <w:r w:rsidRPr="00B52141">
              <w:rPr>
                <w:rFonts w:ascii="Open Sans" w:hAnsi="Open Sans" w:cs="Open Sans"/>
                <w:b/>
                <w:bCs/>
                <w:szCs w:val="18"/>
                <w:lang w:val="en-GB"/>
              </w:rPr>
              <w:t xml:space="preserve">   </w:t>
            </w:r>
            <w:r w:rsidRPr="00B52141">
              <w:rPr>
                <w:rFonts w:ascii="Open Sans" w:hAnsi="Open Sans" w:cs="Open Sans"/>
                <w:b/>
                <w:bCs/>
                <w:szCs w:val="18"/>
              </w:rPr>
              <w:t>TOTAL</w:t>
            </w:r>
          </w:p>
        </w:tc>
        <w:tc>
          <w:tcPr>
            <w:tcW w:w="681" w:type="pct"/>
            <w:shd w:val="clear" w:color="000000" w:fill="FFFFFF"/>
            <w:noWrap/>
          </w:tcPr>
          <w:p w14:paraId="26309C6A" w14:textId="1AA8080B" w:rsidR="00AD777A" w:rsidRPr="00B52141" w:rsidRDefault="00AD777A" w:rsidP="00C64F9E">
            <w:pPr>
              <w:pStyle w:val="Corpo"/>
              <w:keepNext/>
              <w:keepLines/>
              <w:tabs>
                <w:tab w:val="decimal" w:pos="681"/>
              </w:tabs>
              <w:spacing w:before="2" w:after="2"/>
              <w:rPr>
                <w:rFonts w:ascii="Open Sans" w:hAnsi="Open Sans" w:cs="Open Sans"/>
                <w:b/>
                <w:bCs/>
                <w:szCs w:val="18"/>
              </w:rPr>
            </w:pPr>
            <w:r w:rsidRPr="00B52141">
              <w:rPr>
                <w:rFonts w:ascii="Open Sans" w:hAnsi="Open Sans" w:cs="Open Sans"/>
                <w:b/>
                <w:bCs/>
                <w:szCs w:val="18"/>
              </w:rPr>
              <w:t>6</w:t>
            </w:r>
          </w:p>
        </w:tc>
        <w:tc>
          <w:tcPr>
            <w:tcW w:w="876" w:type="pct"/>
            <w:shd w:val="clear" w:color="auto" w:fill="auto"/>
            <w:noWrap/>
          </w:tcPr>
          <w:p w14:paraId="31ED4A87" w14:textId="77777777" w:rsidR="00AD777A" w:rsidRPr="00B52141" w:rsidRDefault="00AD777A" w:rsidP="00C64F9E">
            <w:pPr>
              <w:pStyle w:val="Corpo"/>
              <w:keepNext/>
              <w:keepLines/>
              <w:tabs>
                <w:tab w:val="decimal" w:pos="1166"/>
              </w:tabs>
              <w:spacing w:before="2" w:after="2"/>
              <w:rPr>
                <w:rFonts w:ascii="Open Sans" w:hAnsi="Open Sans" w:cs="Open Sans"/>
                <w:b/>
                <w:bCs/>
                <w:szCs w:val="18"/>
              </w:rPr>
            </w:pPr>
            <w:r w:rsidRPr="00B52141">
              <w:rPr>
                <w:rFonts w:ascii="Open Sans" w:hAnsi="Open Sans" w:cs="Open Sans"/>
                <w:b/>
                <w:bCs/>
                <w:szCs w:val="18"/>
              </w:rPr>
              <w:t xml:space="preserve">80 938 </w:t>
            </w:r>
            <w:r w:rsidRPr="00B52141">
              <w:rPr>
                <w:rFonts w:ascii="Open Sans" w:hAnsi="Open Sans" w:cs="Open Sans"/>
                <w:b/>
                <w:szCs w:val="18"/>
              </w:rPr>
              <w:t>308</w:t>
            </w:r>
          </w:p>
        </w:tc>
        <w:tc>
          <w:tcPr>
            <w:tcW w:w="828" w:type="pct"/>
            <w:shd w:val="clear" w:color="000000" w:fill="FFFFFF"/>
            <w:noWrap/>
          </w:tcPr>
          <w:p w14:paraId="7750FA7A" w14:textId="77777777" w:rsidR="00AD777A" w:rsidRPr="00B52141" w:rsidRDefault="00AD777A" w:rsidP="00C64F9E">
            <w:pPr>
              <w:pStyle w:val="Corpo"/>
              <w:keepNext/>
              <w:keepLines/>
              <w:tabs>
                <w:tab w:val="decimal" w:pos="742"/>
              </w:tabs>
              <w:spacing w:before="2" w:after="2"/>
              <w:rPr>
                <w:rFonts w:ascii="Open Sans" w:hAnsi="Open Sans" w:cs="Open Sans"/>
                <w:b/>
                <w:bCs/>
                <w:szCs w:val="18"/>
              </w:rPr>
            </w:pPr>
            <w:r w:rsidRPr="00B52141">
              <w:rPr>
                <w:rFonts w:ascii="Open Sans" w:hAnsi="Open Sans" w:cs="Open Sans"/>
                <w:b/>
                <w:szCs w:val="18"/>
              </w:rPr>
              <w:t>100</w:t>
            </w:r>
          </w:p>
        </w:tc>
        <w:tc>
          <w:tcPr>
            <w:tcW w:w="974" w:type="pct"/>
            <w:shd w:val="clear" w:color="000000" w:fill="FFFFFF"/>
          </w:tcPr>
          <w:p w14:paraId="78A60790" w14:textId="77777777" w:rsidR="00AD777A" w:rsidRPr="00B52141" w:rsidRDefault="00AD777A" w:rsidP="00C64F9E">
            <w:pPr>
              <w:pStyle w:val="Corpo"/>
              <w:keepNext/>
              <w:keepLines/>
              <w:spacing w:before="2" w:after="2"/>
              <w:rPr>
                <w:rFonts w:ascii="Open Sans" w:hAnsi="Open Sans" w:cs="Open Sans"/>
                <w:b/>
                <w:bCs/>
                <w:szCs w:val="18"/>
              </w:rPr>
            </w:pPr>
          </w:p>
        </w:tc>
        <w:tc>
          <w:tcPr>
            <w:tcW w:w="803" w:type="pct"/>
            <w:shd w:val="clear" w:color="000000" w:fill="FFFFFF"/>
          </w:tcPr>
          <w:p w14:paraId="147D1939" w14:textId="77777777" w:rsidR="00AD777A" w:rsidRPr="00B52141" w:rsidRDefault="00AD777A" w:rsidP="00C64F9E">
            <w:pPr>
              <w:pStyle w:val="Corpo"/>
              <w:keepNext/>
              <w:keepLines/>
              <w:spacing w:before="2" w:after="2"/>
              <w:rPr>
                <w:rFonts w:ascii="Open Sans" w:hAnsi="Open Sans" w:cs="Open Sans"/>
                <w:b/>
                <w:bCs/>
                <w:szCs w:val="18"/>
              </w:rPr>
            </w:pPr>
          </w:p>
        </w:tc>
      </w:tr>
    </w:tbl>
    <w:p w14:paraId="34BAE092" w14:textId="77777777" w:rsidR="009B73E4" w:rsidRPr="00B52141" w:rsidRDefault="009B73E4" w:rsidP="009B73E4">
      <w:pPr>
        <w:spacing w:after="0" w:line="240" w:lineRule="auto"/>
        <w:rPr>
          <w:rFonts w:cs="Open Sans"/>
          <w:color w:val="000000"/>
          <w:sz w:val="16"/>
          <w:szCs w:val="16"/>
        </w:rPr>
      </w:pPr>
      <w:r w:rsidRPr="00B52141">
        <w:rPr>
          <w:rFonts w:cs="Open Sans"/>
          <w:i/>
          <w:color w:val="000000"/>
          <w:sz w:val="16"/>
          <w:szCs w:val="16"/>
        </w:rPr>
        <w:t xml:space="preserve">Source: </w:t>
      </w:r>
      <w:r w:rsidRPr="00B52141">
        <w:rPr>
          <w:rFonts w:cs="Open Sans"/>
          <w:color w:val="000000"/>
          <w:sz w:val="16"/>
          <w:szCs w:val="16"/>
        </w:rPr>
        <w:t xml:space="preserve">Standard Project </w:t>
      </w:r>
      <w:proofErr w:type="spellStart"/>
      <w:r w:rsidRPr="00B52141">
        <w:rPr>
          <w:rFonts w:cs="Open Sans"/>
          <w:color w:val="000000"/>
          <w:sz w:val="16"/>
          <w:szCs w:val="16"/>
        </w:rPr>
        <w:t>Reports.,FFT</w:t>
      </w:r>
      <w:proofErr w:type="spellEnd"/>
      <w:r w:rsidRPr="00B52141">
        <w:rPr>
          <w:rFonts w:cs="Open Sans"/>
          <w:color w:val="000000"/>
          <w:sz w:val="16"/>
          <w:szCs w:val="16"/>
        </w:rPr>
        <w:t>: food for training, GFD: general food distribution, PRRO: protracted relief and recovery operation, VGF: vulnerable group feeding</w:t>
      </w:r>
    </w:p>
    <w:p w14:paraId="0046120A" w14:textId="77777777" w:rsidR="009B73E4" w:rsidRPr="009B73E4" w:rsidRDefault="009B73E4" w:rsidP="009B73E4">
      <w:pPr>
        <w:pStyle w:val="NormalNumbered"/>
        <w:spacing w:after="240" w:line="276" w:lineRule="auto"/>
        <w:rPr>
          <w:rFonts w:cs="Open Sans"/>
          <w:bCs/>
          <w:color w:val="FF0000"/>
          <w:szCs w:val="18"/>
        </w:rPr>
      </w:pPr>
    </w:p>
    <w:p w14:paraId="57BBA258" w14:textId="77777777" w:rsidR="008B2758" w:rsidRPr="00AD777A" w:rsidRDefault="008B2758" w:rsidP="009B73E4">
      <w:pPr>
        <w:pStyle w:val="NormalNumbered"/>
        <w:spacing w:line="276" w:lineRule="auto"/>
        <w:sectPr w:rsidR="008B2758" w:rsidRPr="00AD777A" w:rsidSect="007F35FD">
          <w:pgSz w:w="11906" w:h="16838" w:code="9"/>
          <w:pgMar w:top="1440" w:right="1440" w:bottom="1440" w:left="1440" w:header="720" w:footer="720" w:gutter="0"/>
          <w:cols w:space="720"/>
          <w:docGrid w:linePitch="360"/>
        </w:sectPr>
      </w:pPr>
    </w:p>
    <w:p w14:paraId="0345CDB5" w14:textId="160016A8" w:rsidR="00CD2D95" w:rsidRPr="00E24364" w:rsidRDefault="00CD2D95" w:rsidP="00E24364">
      <w:pPr>
        <w:pStyle w:val="NormalNumbered"/>
        <w:rPr>
          <w:rFonts w:ascii="Open Sans ExtraBold" w:hAnsi="Open Sans ExtraBold" w:cs="Open Sans"/>
          <w:b/>
          <w:bCs/>
          <w:color w:val="0074AC"/>
          <w:kern w:val="28"/>
          <w:sz w:val="48"/>
          <w:szCs w:val="48"/>
          <w:lang w:eastAsia="en-US"/>
          <w14:cntxtAlts/>
        </w:rPr>
      </w:pPr>
      <w:r w:rsidRPr="00E24364">
        <w:rPr>
          <w:rFonts w:ascii="Open Sans ExtraBold" w:hAnsi="Open Sans ExtraBold" w:cs="Open Sans"/>
          <w:b/>
          <w:bCs/>
          <w:color w:val="0074AC"/>
          <w:kern w:val="28"/>
          <w:sz w:val="48"/>
          <w:szCs w:val="48"/>
          <w:lang w:eastAsia="en-US"/>
          <w14:cntxtAlts/>
        </w:rPr>
        <w:lastRenderedPageBreak/>
        <w:t>Footnotes and references</w:t>
      </w:r>
    </w:p>
    <w:p w14:paraId="11116AFA" w14:textId="77777777" w:rsidR="00CD2D95" w:rsidRPr="00CD2D95" w:rsidRDefault="00CD2D95">
      <w:pPr>
        <w:pStyle w:val="ListParagraph"/>
        <w:numPr>
          <w:ilvl w:val="0"/>
          <w:numId w:val="5"/>
        </w:numPr>
        <w:spacing w:line="240" w:lineRule="auto"/>
        <w:contextualSpacing w:val="0"/>
        <w:jc w:val="both"/>
        <w:rPr>
          <w:rFonts w:cs="Open Sans"/>
          <w:b/>
          <w:color w:val="FF0000"/>
          <w:szCs w:val="20"/>
        </w:rPr>
      </w:pPr>
      <w:r w:rsidRPr="00CD2D95">
        <w:rPr>
          <w:rFonts w:cs="Open Sans"/>
          <w:b/>
          <w:color w:val="FF0000"/>
          <w:szCs w:val="20"/>
        </w:rPr>
        <w:t>In the body text the footnote number goes after the punctuation (not before).</w:t>
      </w:r>
    </w:p>
    <w:p w14:paraId="6441C146" w14:textId="77777777" w:rsidR="00CD2D95" w:rsidRPr="00CD2D95" w:rsidRDefault="00CD2D95">
      <w:pPr>
        <w:pStyle w:val="ListParagraph"/>
        <w:numPr>
          <w:ilvl w:val="0"/>
          <w:numId w:val="5"/>
        </w:numPr>
        <w:spacing w:line="240" w:lineRule="auto"/>
        <w:contextualSpacing w:val="0"/>
        <w:jc w:val="both"/>
        <w:rPr>
          <w:rFonts w:cs="Open Sans"/>
          <w:b/>
          <w:color w:val="FF0000"/>
          <w:szCs w:val="20"/>
        </w:rPr>
      </w:pPr>
      <w:r w:rsidRPr="00CD2D95">
        <w:rPr>
          <w:rFonts w:cs="Open Sans"/>
          <w:b/>
          <w:color w:val="FF0000"/>
          <w:szCs w:val="20"/>
        </w:rPr>
        <w:t>Footnotes should be brief, limited to providing references or extra information that would interrupt the flow of the body of the text.</w:t>
      </w:r>
    </w:p>
    <w:p w14:paraId="1C71E45B" w14:textId="5119EC8E" w:rsidR="00CD2D95" w:rsidRPr="00CD2D95" w:rsidRDefault="00CD2D95">
      <w:pPr>
        <w:pStyle w:val="ListParagraph"/>
        <w:numPr>
          <w:ilvl w:val="0"/>
          <w:numId w:val="5"/>
        </w:numPr>
        <w:spacing w:line="240" w:lineRule="auto"/>
        <w:contextualSpacing w:val="0"/>
        <w:jc w:val="both"/>
        <w:rPr>
          <w:rFonts w:cs="Open Sans"/>
          <w:b/>
          <w:color w:val="FF0000"/>
          <w:szCs w:val="20"/>
        </w:rPr>
      </w:pPr>
      <w:r w:rsidRPr="00CD2D95">
        <w:rPr>
          <w:rFonts w:cs="Open Sans"/>
          <w:b/>
          <w:color w:val="FF0000"/>
          <w:szCs w:val="20"/>
        </w:rPr>
        <w:t xml:space="preserve">Open Sans 8pt should be used for footnotes and source references under a table/figure/box. </w:t>
      </w:r>
    </w:p>
    <w:p w14:paraId="44F216D3" w14:textId="77777777" w:rsidR="00CD2D95" w:rsidRPr="00CD2D95" w:rsidRDefault="00CD2D95" w:rsidP="00CD2D95">
      <w:pPr>
        <w:pStyle w:val="ListParagraph"/>
        <w:spacing w:line="240" w:lineRule="auto"/>
        <w:ind w:left="360"/>
        <w:contextualSpacing w:val="0"/>
        <w:jc w:val="both"/>
        <w:rPr>
          <w:rFonts w:cs="Open Sans"/>
          <w:b/>
          <w:color w:val="FF0000"/>
          <w:szCs w:val="20"/>
        </w:rPr>
      </w:pPr>
    </w:p>
    <w:p w14:paraId="02B30B32" w14:textId="29466062" w:rsidR="008B2758" w:rsidRPr="00E24364" w:rsidRDefault="00CD2D95" w:rsidP="00E24364">
      <w:pPr>
        <w:pStyle w:val="NormalNumbered"/>
        <w:rPr>
          <w:rFonts w:ascii="Open Sans ExtraBold" w:hAnsi="Open Sans ExtraBold" w:cs="Open Sans"/>
          <w:b/>
          <w:bCs/>
          <w:color w:val="0074AC"/>
          <w:kern w:val="28"/>
          <w:sz w:val="48"/>
          <w:szCs w:val="48"/>
          <w:lang w:eastAsia="en-US"/>
          <w14:cntxtAlts/>
        </w:rPr>
      </w:pPr>
      <w:r w:rsidRPr="00E24364">
        <w:rPr>
          <w:rFonts w:ascii="Open Sans ExtraBold" w:hAnsi="Open Sans ExtraBold" w:cs="Open Sans"/>
          <w:b/>
          <w:bCs/>
          <w:color w:val="0074AC"/>
          <w:kern w:val="28"/>
          <w:sz w:val="48"/>
          <w:szCs w:val="48"/>
          <w:lang w:eastAsia="en-US"/>
          <w14:cntxtAlts/>
        </w:rPr>
        <w:t>Additional r</w:t>
      </w:r>
      <w:r w:rsidR="008B2758" w:rsidRPr="00E24364">
        <w:rPr>
          <w:rFonts w:ascii="Open Sans ExtraBold" w:hAnsi="Open Sans ExtraBold" w:cs="Open Sans"/>
          <w:b/>
          <w:bCs/>
          <w:color w:val="0074AC"/>
          <w:kern w:val="28"/>
          <w:sz w:val="48"/>
          <w:szCs w:val="48"/>
          <w:lang w:eastAsia="en-US"/>
          <w14:cntxtAlts/>
        </w:rPr>
        <w:t>equirements for McGovern-Dole Evaluations</w:t>
      </w:r>
      <w:r w:rsidRPr="00E24364">
        <w:rPr>
          <w:rFonts w:ascii="Open Sans ExtraBold" w:hAnsi="Open Sans ExtraBold" w:cs="Open Sans"/>
          <w:b/>
          <w:bCs/>
          <w:color w:val="0074AC"/>
          <w:kern w:val="28"/>
          <w:sz w:val="48"/>
          <w:szCs w:val="48"/>
          <w:lang w:eastAsia="en-US"/>
          <w14:cntxtAlts/>
        </w:rPr>
        <w:t xml:space="preserve"> (only)</w:t>
      </w:r>
    </w:p>
    <w:p w14:paraId="426688D0" w14:textId="77777777" w:rsidR="008B2758" w:rsidRPr="008B2758" w:rsidRDefault="008B2758">
      <w:pPr>
        <w:pStyle w:val="ListParagraph"/>
        <w:numPr>
          <w:ilvl w:val="0"/>
          <w:numId w:val="6"/>
        </w:numPr>
        <w:spacing w:line="240" w:lineRule="auto"/>
        <w:ind w:left="360"/>
        <w:contextualSpacing w:val="0"/>
        <w:rPr>
          <w:rFonts w:ascii="Calibri" w:eastAsia="Times New Roman" w:hAnsi="Calibri"/>
          <w:color w:val="FF0000"/>
          <w:szCs w:val="20"/>
        </w:rPr>
      </w:pPr>
      <w:r w:rsidRPr="008B2758">
        <w:rPr>
          <w:rFonts w:eastAsia="Times New Roman"/>
          <w:b/>
          <w:bCs/>
          <w:color w:val="FF0000"/>
          <w:szCs w:val="20"/>
        </w:rPr>
        <w:t>Cover:</w:t>
      </w:r>
      <w:r w:rsidRPr="008B2758">
        <w:rPr>
          <w:rFonts w:eastAsia="Times New Roman"/>
          <w:color w:val="FF0000"/>
          <w:szCs w:val="20"/>
        </w:rPr>
        <w:t xml:space="preserve"> the photo must be set as ‘decorative’ in alternative text</w:t>
      </w:r>
    </w:p>
    <w:p w14:paraId="729B5F03" w14:textId="7805606E" w:rsidR="008B2758" w:rsidRDefault="008B2758">
      <w:pPr>
        <w:pStyle w:val="ListParagraph"/>
        <w:numPr>
          <w:ilvl w:val="0"/>
          <w:numId w:val="6"/>
        </w:numPr>
        <w:spacing w:line="240" w:lineRule="auto"/>
        <w:ind w:left="360"/>
        <w:contextualSpacing w:val="0"/>
        <w:rPr>
          <w:rFonts w:eastAsia="Times New Roman"/>
          <w:color w:val="FF0000"/>
          <w:szCs w:val="20"/>
        </w:rPr>
      </w:pPr>
      <w:r w:rsidRPr="008B2758">
        <w:rPr>
          <w:rFonts w:eastAsia="Times New Roman"/>
          <w:b/>
          <w:bCs/>
          <w:color w:val="FF0000"/>
          <w:szCs w:val="20"/>
        </w:rPr>
        <w:t>Logo:</w:t>
      </w:r>
      <w:r w:rsidRPr="008B2758">
        <w:rPr>
          <w:rFonts w:eastAsia="Times New Roman"/>
          <w:color w:val="FF0000"/>
          <w:szCs w:val="20"/>
        </w:rPr>
        <w:t xml:space="preserve"> For McGovern-Dole Evaluations, the USDA logo must be included on the cover page</w:t>
      </w:r>
      <w:r w:rsidR="00DA5AC6">
        <w:rPr>
          <w:rFonts w:eastAsia="Times New Roman"/>
          <w:color w:val="FF0000"/>
          <w:szCs w:val="20"/>
        </w:rPr>
        <w:t xml:space="preserve">, near the WFP ribbon in the white space. </w:t>
      </w:r>
    </w:p>
    <w:p w14:paraId="714725B4" w14:textId="0307680A" w:rsidR="00DA5AC6" w:rsidRPr="008B2758" w:rsidRDefault="00DA5AC6" w:rsidP="00DA5AC6">
      <w:pPr>
        <w:pStyle w:val="ListParagraph"/>
        <w:spacing w:line="240" w:lineRule="auto"/>
        <w:ind w:left="360"/>
        <w:contextualSpacing w:val="0"/>
        <w:rPr>
          <w:rFonts w:eastAsia="Times New Roman"/>
          <w:color w:val="FF0000"/>
          <w:szCs w:val="20"/>
        </w:rPr>
      </w:pPr>
      <w:r>
        <w:rPr>
          <w:noProof/>
        </w:rPr>
        <w:drawing>
          <wp:inline distT="0" distB="0" distL="0" distR="0" wp14:anchorId="6D9622F3" wp14:editId="5CD27463">
            <wp:extent cx="1513678" cy="10372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6141" cy="1045770"/>
                    </a:xfrm>
                    <a:prstGeom prst="rect">
                      <a:avLst/>
                    </a:prstGeom>
                    <a:noFill/>
                    <a:ln>
                      <a:noFill/>
                    </a:ln>
                  </pic:spPr>
                </pic:pic>
              </a:graphicData>
            </a:graphic>
          </wp:inline>
        </w:drawing>
      </w:r>
    </w:p>
    <w:p w14:paraId="4D98F2EB" w14:textId="77777777" w:rsidR="008B2758" w:rsidRPr="008B2758" w:rsidRDefault="008B2758">
      <w:pPr>
        <w:pStyle w:val="ListParagraph"/>
        <w:numPr>
          <w:ilvl w:val="0"/>
          <w:numId w:val="6"/>
        </w:numPr>
        <w:spacing w:line="240" w:lineRule="auto"/>
        <w:ind w:left="360"/>
        <w:contextualSpacing w:val="0"/>
        <w:rPr>
          <w:rFonts w:eastAsia="Times New Roman"/>
          <w:color w:val="FF0000"/>
          <w:szCs w:val="20"/>
        </w:rPr>
      </w:pPr>
      <w:r w:rsidRPr="008B2758">
        <w:rPr>
          <w:rFonts w:eastAsia="Times New Roman"/>
          <w:b/>
          <w:bCs/>
          <w:color w:val="FF0000"/>
          <w:szCs w:val="20"/>
        </w:rPr>
        <w:t>Tables, Figures and Boxes:</w:t>
      </w:r>
      <w:r w:rsidRPr="008B2758">
        <w:rPr>
          <w:rFonts w:eastAsia="Times New Roman"/>
          <w:color w:val="FF0000"/>
          <w:szCs w:val="20"/>
        </w:rPr>
        <w:t xml:space="preserve"> For accessibility purposes, the tables and figures should also be set to “in-line with text”. This can be done by right clicking on the picture/table, going to “warp text” and then selecting “in line with text”. Additionally, alternative text should be incorporated.</w:t>
      </w:r>
    </w:p>
    <w:p w14:paraId="7FAC12E2" w14:textId="77777777" w:rsidR="008B2758" w:rsidRPr="008B2758" w:rsidRDefault="008B2758">
      <w:pPr>
        <w:pStyle w:val="ListParagraph"/>
        <w:numPr>
          <w:ilvl w:val="0"/>
          <w:numId w:val="6"/>
        </w:numPr>
        <w:spacing w:line="240" w:lineRule="auto"/>
        <w:ind w:left="360"/>
        <w:contextualSpacing w:val="0"/>
        <w:rPr>
          <w:rFonts w:eastAsia="Times New Roman"/>
          <w:color w:val="FF0000"/>
          <w:szCs w:val="20"/>
        </w:rPr>
      </w:pPr>
      <w:r w:rsidRPr="008B2758">
        <w:rPr>
          <w:rFonts w:eastAsia="Times New Roman"/>
          <w:b/>
          <w:bCs/>
          <w:color w:val="FF0000"/>
          <w:szCs w:val="20"/>
        </w:rPr>
        <w:t xml:space="preserve">Annex 6/ List of interviewees: </w:t>
      </w:r>
      <w:r w:rsidRPr="008B2758">
        <w:rPr>
          <w:rFonts w:eastAsia="Times New Roman"/>
          <w:color w:val="FF0000"/>
          <w:szCs w:val="20"/>
        </w:rPr>
        <w:t xml:space="preserve"> Names of people interviewed should not be included, the position of the person can be included, along with their organisation, as long as it does not comprise personally identifiable information. </w:t>
      </w:r>
    </w:p>
    <w:p w14:paraId="74CFA59A" w14:textId="77777777" w:rsidR="008B2758" w:rsidRPr="008B2758" w:rsidRDefault="008B2758" w:rsidP="009B73E4">
      <w:pPr>
        <w:pStyle w:val="NormalNumbered"/>
        <w:spacing w:line="276" w:lineRule="auto"/>
        <w:rPr>
          <w:color w:val="FF0000"/>
        </w:rPr>
      </w:pPr>
    </w:p>
    <w:p w14:paraId="4B95E2D5" w14:textId="29C139B5" w:rsidR="00D25B3A" w:rsidRPr="009B73E4" w:rsidRDefault="009B73E4" w:rsidP="009B73E4">
      <w:pPr>
        <w:pStyle w:val="NormalNumbered"/>
        <w:spacing w:line="276" w:lineRule="auto"/>
        <w:rPr>
          <w:b/>
          <w:color w:val="FF0000"/>
          <w:lang w:val="en-US"/>
        </w:rPr>
      </w:pPr>
      <w:r w:rsidRPr="009B73E4">
        <w:rPr>
          <w:lang w:val="en-US"/>
        </w:rPr>
        <w:br w:type="page"/>
      </w:r>
    </w:p>
    <w:p w14:paraId="03655F08" w14:textId="1FCB0BF1" w:rsidR="00D25B3A" w:rsidRPr="00D25B3A" w:rsidRDefault="00D25B3A" w:rsidP="00D25B3A">
      <w:pPr>
        <w:sectPr w:rsidR="00D25B3A" w:rsidRPr="00D25B3A" w:rsidSect="007F35FD">
          <w:pgSz w:w="11906" w:h="16838" w:code="9"/>
          <w:pgMar w:top="1440" w:right="1440" w:bottom="1440" w:left="1440" w:header="720" w:footer="720" w:gutter="0"/>
          <w:cols w:space="720"/>
          <w:docGrid w:linePitch="360"/>
        </w:sectPr>
      </w:pPr>
    </w:p>
    <w:p w14:paraId="3D2C4F55" w14:textId="77777777" w:rsidR="00E24364" w:rsidRDefault="00E24364" w:rsidP="00744F3B">
      <w:pPr>
        <w:rPr>
          <w:rFonts w:cs="Open Sans"/>
        </w:rPr>
      </w:pPr>
    </w:p>
    <w:p w14:paraId="6B79702F" w14:textId="77777777" w:rsidR="00E24364" w:rsidRDefault="00E24364" w:rsidP="00744F3B">
      <w:pPr>
        <w:rPr>
          <w:rFonts w:cs="Open Sans"/>
        </w:rPr>
      </w:pPr>
    </w:p>
    <w:p w14:paraId="7FE8BFB7" w14:textId="77777777" w:rsidR="00E24364" w:rsidRDefault="00E24364" w:rsidP="00744F3B">
      <w:pPr>
        <w:rPr>
          <w:rFonts w:cs="Open Sans"/>
        </w:rPr>
      </w:pPr>
    </w:p>
    <w:p w14:paraId="396C0341" w14:textId="77777777" w:rsidR="00E24364" w:rsidRDefault="00E24364" w:rsidP="00744F3B">
      <w:pPr>
        <w:rPr>
          <w:rFonts w:cs="Open Sans"/>
        </w:rPr>
      </w:pPr>
    </w:p>
    <w:p w14:paraId="5D918C02" w14:textId="77777777" w:rsidR="00E24364" w:rsidRDefault="00E24364" w:rsidP="00744F3B">
      <w:pPr>
        <w:rPr>
          <w:rFonts w:cs="Open Sans"/>
        </w:rPr>
      </w:pPr>
    </w:p>
    <w:p w14:paraId="46E1D04A" w14:textId="77777777" w:rsidR="00E24364" w:rsidRDefault="00E24364" w:rsidP="00744F3B">
      <w:pPr>
        <w:rPr>
          <w:rFonts w:cs="Open Sans"/>
        </w:rPr>
      </w:pPr>
    </w:p>
    <w:p w14:paraId="0ED58531" w14:textId="77777777" w:rsidR="00E24364" w:rsidRDefault="00E24364" w:rsidP="00744F3B">
      <w:pPr>
        <w:rPr>
          <w:rFonts w:cs="Open Sans"/>
        </w:rPr>
      </w:pPr>
    </w:p>
    <w:p w14:paraId="70591022" w14:textId="6458A8B1" w:rsidR="00E24364" w:rsidRDefault="00E24364" w:rsidP="00744F3B">
      <w:pPr>
        <w:rPr>
          <w:rFonts w:cs="Open Sans"/>
        </w:rPr>
      </w:pPr>
    </w:p>
    <w:p w14:paraId="384C8211" w14:textId="6A269200" w:rsidR="004545F6" w:rsidRDefault="004545F6" w:rsidP="00744F3B">
      <w:pPr>
        <w:rPr>
          <w:rFonts w:cs="Open Sans"/>
        </w:rPr>
      </w:pPr>
    </w:p>
    <w:p w14:paraId="64BC034F" w14:textId="1BD7CA77" w:rsidR="004545F6" w:rsidRDefault="004545F6" w:rsidP="00744F3B">
      <w:pPr>
        <w:rPr>
          <w:rFonts w:cs="Open Sans"/>
        </w:rPr>
      </w:pPr>
    </w:p>
    <w:p w14:paraId="407EE5C3" w14:textId="5F413BF6" w:rsidR="004545F6" w:rsidRDefault="004545F6" w:rsidP="00744F3B">
      <w:pPr>
        <w:rPr>
          <w:rFonts w:cs="Open Sans"/>
        </w:rPr>
      </w:pPr>
    </w:p>
    <w:p w14:paraId="64A62934" w14:textId="55878BC0" w:rsidR="004545F6" w:rsidRDefault="004545F6" w:rsidP="00744F3B">
      <w:pPr>
        <w:rPr>
          <w:rFonts w:cs="Open Sans"/>
        </w:rPr>
      </w:pPr>
    </w:p>
    <w:p w14:paraId="4C09391D" w14:textId="18E0EAC0" w:rsidR="004545F6" w:rsidRDefault="004545F6" w:rsidP="00744F3B">
      <w:pPr>
        <w:rPr>
          <w:rFonts w:cs="Open Sans"/>
        </w:rPr>
      </w:pPr>
    </w:p>
    <w:p w14:paraId="079A79BB" w14:textId="4C3CB454" w:rsidR="004545F6" w:rsidRDefault="004545F6" w:rsidP="00744F3B">
      <w:pPr>
        <w:rPr>
          <w:rFonts w:cs="Open Sans"/>
        </w:rPr>
      </w:pPr>
    </w:p>
    <w:p w14:paraId="4FDED999" w14:textId="334EAFAE" w:rsidR="004545F6" w:rsidRDefault="004545F6" w:rsidP="00744F3B">
      <w:pPr>
        <w:rPr>
          <w:rFonts w:cs="Open Sans"/>
        </w:rPr>
      </w:pPr>
    </w:p>
    <w:p w14:paraId="6CB66BAB" w14:textId="77777777" w:rsidR="004545F6" w:rsidRDefault="004545F6" w:rsidP="00744F3B">
      <w:pPr>
        <w:rPr>
          <w:rFonts w:cs="Open Sans"/>
        </w:rPr>
      </w:pPr>
    </w:p>
    <w:p w14:paraId="04AC7C3D" w14:textId="5697904F" w:rsidR="00E24364" w:rsidRDefault="00E24364" w:rsidP="00744F3B">
      <w:pPr>
        <w:rPr>
          <w:rFonts w:cs="Open Sans"/>
        </w:rPr>
      </w:pPr>
    </w:p>
    <w:p w14:paraId="0F8811A0" w14:textId="7218E251" w:rsidR="004545F6" w:rsidRDefault="004545F6" w:rsidP="00744F3B">
      <w:pPr>
        <w:rPr>
          <w:rFonts w:cs="Open Sans"/>
        </w:rPr>
      </w:pPr>
    </w:p>
    <w:p w14:paraId="3FAF2A4C" w14:textId="3DF67C9A" w:rsidR="004545F6" w:rsidRDefault="004545F6" w:rsidP="00744F3B">
      <w:pPr>
        <w:rPr>
          <w:rFonts w:cs="Open Sans"/>
        </w:rPr>
      </w:pPr>
    </w:p>
    <w:p w14:paraId="3416F55D" w14:textId="6FCFCD52" w:rsidR="004545F6" w:rsidRDefault="004545F6" w:rsidP="00744F3B">
      <w:pPr>
        <w:rPr>
          <w:rFonts w:cs="Open Sans"/>
        </w:rPr>
      </w:pPr>
    </w:p>
    <w:p w14:paraId="1204A925" w14:textId="77777777" w:rsidR="004545F6" w:rsidRDefault="004545F6" w:rsidP="00744F3B">
      <w:pPr>
        <w:rPr>
          <w:rFonts w:cs="Open Sans"/>
        </w:rPr>
      </w:pPr>
    </w:p>
    <w:p w14:paraId="342BF617" w14:textId="032AF292" w:rsidR="00E24364" w:rsidRDefault="00E24364" w:rsidP="00744F3B">
      <w:pPr>
        <w:rPr>
          <w:rFonts w:cs="Open Sans"/>
        </w:rPr>
      </w:pPr>
    </w:p>
    <w:p w14:paraId="0CBB60E4" w14:textId="5313A17B" w:rsidR="00E24364" w:rsidRDefault="00E24364" w:rsidP="00744F3B">
      <w:pPr>
        <w:rPr>
          <w:rFonts w:cs="Open Sans"/>
        </w:rPr>
      </w:pPr>
    </w:p>
    <w:p w14:paraId="679B2AC7" w14:textId="3326DB7A" w:rsidR="00E24364" w:rsidRDefault="004545F6" w:rsidP="00744F3B">
      <w:pPr>
        <w:rPr>
          <w:rFonts w:cs="Open Sans"/>
        </w:rPr>
      </w:pPr>
      <w:r w:rsidRPr="001A1F1E">
        <w:rPr>
          <w:rFonts w:cs="Open Sans"/>
          <w:noProof/>
          <w:sz w:val="24"/>
          <w:szCs w:val="24"/>
          <w:lang w:val="it-IT" w:eastAsia="it-IT"/>
        </w:rPr>
        <mc:AlternateContent>
          <mc:Choice Requires="wps">
            <w:drawing>
              <wp:anchor distT="0" distB="0" distL="114300" distR="114300" simplePos="0" relativeHeight="251658752" behindDoc="0" locked="0" layoutInCell="1" allowOverlap="1" wp14:anchorId="08422269" wp14:editId="3457EB17">
                <wp:simplePos x="0" y="0"/>
                <wp:positionH relativeFrom="column">
                  <wp:posOffset>45506</wp:posOffset>
                </wp:positionH>
                <wp:positionV relativeFrom="paragraph">
                  <wp:posOffset>336896</wp:posOffset>
                </wp:positionV>
                <wp:extent cx="2872105" cy="244475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105" cy="244475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5B9BD5"/>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chemeClr val="dk1">
                                  <a:lumMod val="0"/>
                                  <a:lumOff val="0"/>
                                </a:schemeClr>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72F8E324" w14:textId="77777777" w:rsidR="006B1C65" w:rsidRPr="0070131A" w:rsidRDefault="006B1C65" w:rsidP="006B1C65">
                            <w:pPr>
                              <w:widowControl w:val="0"/>
                              <w:rPr>
                                <w:rFonts w:cs="Open Sans"/>
                                <w:b/>
                                <w:bCs/>
                                <w:color w:val="0074AC"/>
                                <w:lang w:val="en-US"/>
                              </w:rPr>
                            </w:pPr>
                            <w:r w:rsidRPr="0070131A">
                              <w:rPr>
                                <w:rFonts w:cs="Open Sans"/>
                                <w:b/>
                                <w:bCs/>
                                <w:color w:val="0074AC"/>
                                <w:lang w:val="en-US"/>
                              </w:rPr>
                              <w:t xml:space="preserve">Office of Evaluation </w:t>
                            </w:r>
                          </w:p>
                          <w:p w14:paraId="512ECBA5" w14:textId="145F2200" w:rsidR="006B1C65" w:rsidRPr="007F35FD" w:rsidRDefault="006A24DE" w:rsidP="006B1C65">
                            <w:pPr>
                              <w:spacing w:after="0" w:line="240" w:lineRule="auto"/>
                              <w:rPr>
                                <w:rFonts w:cs="Open Sans"/>
                                <w:b/>
                                <w:color w:val="FF0000"/>
                                <w:lang w:val="en-US"/>
                              </w:rPr>
                            </w:pPr>
                            <w:r w:rsidRPr="007F35FD">
                              <w:rPr>
                                <w:rFonts w:cs="Open Sans"/>
                                <w:b/>
                                <w:color w:val="FF0000"/>
                                <w:lang w:val="en-US"/>
                              </w:rPr>
                              <w:t>[</w:t>
                            </w:r>
                            <w:r w:rsidR="006B1C65" w:rsidRPr="007F35FD">
                              <w:rPr>
                                <w:rFonts w:cs="Open Sans"/>
                                <w:b/>
                                <w:color w:val="FF0000"/>
                                <w:lang w:val="en-US"/>
                              </w:rPr>
                              <w:t>Name of commissioning Office]</w:t>
                            </w:r>
                          </w:p>
                          <w:p w14:paraId="0B47649E" w14:textId="77777777" w:rsidR="006B1C65" w:rsidRPr="007F35FD" w:rsidRDefault="006B1C65" w:rsidP="006B1C65">
                            <w:pPr>
                              <w:widowControl w:val="0"/>
                              <w:rPr>
                                <w:rFonts w:cs="Open Sans"/>
                                <w:b/>
                                <w:bCs/>
                                <w:color w:val="FF0000"/>
                                <w:lang w:val="en-US"/>
                              </w:rPr>
                            </w:pPr>
                            <w:r w:rsidRPr="007F35FD">
                              <w:rPr>
                                <w:rFonts w:cs="Open Sans"/>
                                <w:b/>
                                <w:color w:val="FF0000"/>
                                <w:lang w:val="en-US"/>
                              </w:rPr>
                              <w:t>[Link to the website]</w:t>
                            </w:r>
                          </w:p>
                          <w:p w14:paraId="4CEBB58C" w14:textId="77777777" w:rsidR="006B1C65" w:rsidRDefault="006B1C65" w:rsidP="006B1C65">
                            <w:pPr>
                              <w:widowControl w:val="0"/>
                              <w:rPr>
                                <w:rFonts w:cs="Open Sans"/>
                                <w:b/>
                                <w:bCs/>
                                <w:color w:val="0074AC"/>
                                <w:lang w:val="en-US"/>
                              </w:rPr>
                            </w:pPr>
                          </w:p>
                          <w:p w14:paraId="09A0A5E3" w14:textId="77777777" w:rsidR="006B1C65" w:rsidRPr="0070131A" w:rsidRDefault="006B1C65" w:rsidP="006B1C65">
                            <w:pPr>
                              <w:widowControl w:val="0"/>
                              <w:rPr>
                                <w:rFonts w:cs="Open Sans"/>
                                <w:b/>
                                <w:bCs/>
                                <w:color w:val="0074AC"/>
                                <w:lang w:val="en-US"/>
                              </w:rPr>
                            </w:pPr>
                          </w:p>
                          <w:p w14:paraId="7308A9C3" w14:textId="77777777" w:rsidR="006B1C65" w:rsidRPr="00423B02" w:rsidRDefault="006B1C65" w:rsidP="006B1C65">
                            <w:pPr>
                              <w:widowControl w:val="0"/>
                              <w:rPr>
                                <w:rFonts w:ascii="Open Sans ExtraBold" w:hAnsi="Open Sans ExtraBold" w:cs="Open Sans"/>
                                <w:bCs/>
                                <w:color w:val="0074AC"/>
                                <w:szCs w:val="20"/>
                                <w:lang w:val="en-US"/>
                              </w:rPr>
                            </w:pPr>
                            <w:r w:rsidRPr="00423B02">
                              <w:rPr>
                                <w:rFonts w:ascii="Open Sans ExtraBold" w:hAnsi="Open Sans ExtraBold" w:cs="Open Sans"/>
                                <w:bCs/>
                                <w:color w:val="0074AC"/>
                                <w:szCs w:val="20"/>
                                <w:lang w:val="en-US"/>
                              </w:rPr>
                              <w:t xml:space="preserve">World Food </w:t>
                            </w:r>
                            <w:proofErr w:type="spellStart"/>
                            <w:r w:rsidRPr="00423B02">
                              <w:rPr>
                                <w:rFonts w:ascii="Open Sans ExtraBold" w:hAnsi="Open Sans ExtraBold" w:cs="Open Sans"/>
                                <w:bCs/>
                                <w:color w:val="0074AC"/>
                                <w:szCs w:val="20"/>
                                <w:lang w:val="en-US"/>
                              </w:rPr>
                              <w:t>Programme</w:t>
                            </w:r>
                            <w:proofErr w:type="spellEnd"/>
                          </w:p>
                          <w:p w14:paraId="2E6595CD" w14:textId="77777777" w:rsidR="006B1C65" w:rsidRDefault="006B1C65" w:rsidP="006B1C65">
                            <w:pPr>
                              <w:pStyle w:val="Address"/>
                              <w:widowControl w:val="0"/>
                              <w:rPr>
                                <w:lang w:val="it-IT"/>
                                <w14:ligatures w14:val="none"/>
                              </w:rPr>
                            </w:pPr>
                            <w:r w:rsidRPr="00423B02">
                              <w:rPr>
                                <w:sz w:val="18"/>
                                <w:szCs w:val="18"/>
                                <w:lang w:val="it-IT"/>
                                <w14:ligatures w14:val="none"/>
                              </w:rPr>
                              <w:t xml:space="preserve">Via Cesare Giulio Viola 68/70 </w:t>
                            </w:r>
                            <w:r w:rsidRPr="00423B02">
                              <w:rPr>
                                <w:sz w:val="18"/>
                                <w:szCs w:val="18"/>
                                <w:lang w:val="it-IT"/>
                                <w14:ligatures w14:val="none"/>
                              </w:rPr>
                              <w:br/>
                              <w:t xml:space="preserve">00148 Rome, Italy  </w:t>
                            </w:r>
                            <w:r w:rsidRPr="00423B02">
                              <w:rPr>
                                <w:sz w:val="18"/>
                                <w:szCs w:val="18"/>
                                <w:lang w:val="it-IT"/>
                                <w14:ligatures w14:val="none"/>
                              </w:rPr>
                              <w:br/>
                              <w:t>T +39 06 65131</w:t>
                            </w:r>
                            <w:r>
                              <w:rPr>
                                <w:lang w:val="it-IT"/>
                                <w14:ligatures w14:val="none"/>
                              </w:rPr>
                              <w:t xml:space="preserve">  </w:t>
                            </w:r>
                            <w:r w:rsidRPr="00423B02">
                              <w:rPr>
                                <w:rFonts w:ascii="Open Sans ExtraBold" w:hAnsi="Open Sans ExtraBold"/>
                                <w:lang w:val="it-IT"/>
                                <w14:ligatures w14:val="none"/>
                              </w:rPr>
                              <w:t>wfp.org</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08422269" id="Text Box 41" o:spid="_x0000_s1031" type="#_x0000_t202" style="position:absolute;margin-left:3.6pt;margin-top:26.55pt;width:226.15pt;height:19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" filled="f" stroked="f">
                <v:textbox inset="2.88pt,2.88pt,2.88pt,2.88pt">
                  <w:txbxContent>
                    <w:p w14:paraId="72F8E324" w14:textId="77777777" w:rsidR="006B1C65" w:rsidRPr="0070131A" w:rsidRDefault="006B1C65" w:rsidP="006B1C65">
                      <w:pPr>
                        <w:widowControl w:val="0"/>
                        <w:rPr>
                          <w:rFonts w:cs="Open Sans"/>
                          <w:b/>
                          <w:bCs/>
                          <w:color w:val="0074AC"/>
                          <w:lang w:val="en-US"/>
                        </w:rPr>
                      </w:pPr>
                      <w:r w:rsidRPr="0070131A">
                        <w:rPr>
                          <w:rFonts w:cs="Open Sans"/>
                          <w:b/>
                          <w:bCs/>
                          <w:color w:val="0074AC"/>
                          <w:lang w:val="en-US"/>
                        </w:rPr>
                        <w:t xml:space="preserve">Office of Evaluation </w:t>
                      </w:r>
                    </w:p>
                    <w:p w14:paraId="512ECBA5" w14:textId="145F2200" w:rsidR="006B1C65" w:rsidRPr="007F35FD" w:rsidRDefault="006A24DE" w:rsidP="006B1C65">
                      <w:pPr>
                        <w:spacing w:after="0" w:line="240" w:lineRule="auto"/>
                        <w:rPr>
                          <w:rFonts w:cs="Open Sans"/>
                          <w:b/>
                          <w:color w:val="FF0000"/>
                          <w:lang w:val="en-US"/>
                        </w:rPr>
                      </w:pPr>
                      <w:r w:rsidRPr="007F35FD">
                        <w:rPr>
                          <w:rFonts w:cs="Open Sans"/>
                          <w:b/>
                          <w:color w:val="FF0000"/>
                          <w:lang w:val="en-US"/>
                        </w:rPr>
                        <w:t>[</w:t>
                      </w:r>
                      <w:r w:rsidR="006B1C65" w:rsidRPr="007F35FD">
                        <w:rPr>
                          <w:rFonts w:cs="Open Sans"/>
                          <w:b/>
                          <w:color w:val="FF0000"/>
                          <w:lang w:val="en-US"/>
                        </w:rPr>
                        <w:t>Name of commissioning Office]</w:t>
                      </w:r>
                    </w:p>
                    <w:p w14:paraId="0B47649E" w14:textId="77777777" w:rsidR="006B1C65" w:rsidRPr="007F35FD" w:rsidRDefault="006B1C65" w:rsidP="006B1C65">
                      <w:pPr>
                        <w:widowControl w:val="0"/>
                        <w:rPr>
                          <w:rFonts w:cs="Open Sans"/>
                          <w:b/>
                          <w:bCs/>
                          <w:color w:val="FF0000"/>
                          <w:lang w:val="en-US"/>
                        </w:rPr>
                      </w:pPr>
                      <w:r w:rsidRPr="007F35FD">
                        <w:rPr>
                          <w:rFonts w:cs="Open Sans"/>
                          <w:b/>
                          <w:color w:val="FF0000"/>
                          <w:lang w:val="en-US"/>
                        </w:rPr>
                        <w:t>[Link to the website]</w:t>
                      </w:r>
                    </w:p>
                    <w:p w14:paraId="4CEBB58C" w14:textId="77777777" w:rsidR="006B1C65" w:rsidRDefault="006B1C65" w:rsidP="006B1C65">
                      <w:pPr>
                        <w:widowControl w:val="0"/>
                        <w:rPr>
                          <w:rFonts w:cs="Open Sans"/>
                          <w:b/>
                          <w:bCs/>
                          <w:color w:val="0074AC"/>
                          <w:lang w:val="en-US"/>
                        </w:rPr>
                      </w:pPr>
                    </w:p>
                    <w:p w14:paraId="09A0A5E3" w14:textId="77777777" w:rsidR="006B1C65" w:rsidRPr="0070131A" w:rsidRDefault="006B1C65" w:rsidP="006B1C65">
                      <w:pPr>
                        <w:widowControl w:val="0"/>
                        <w:rPr>
                          <w:rFonts w:cs="Open Sans"/>
                          <w:b/>
                          <w:bCs/>
                          <w:color w:val="0074AC"/>
                          <w:lang w:val="en-US"/>
                        </w:rPr>
                      </w:pPr>
                    </w:p>
                    <w:p w14:paraId="7308A9C3" w14:textId="77777777" w:rsidR="006B1C65" w:rsidRPr="00423B02" w:rsidRDefault="006B1C65" w:rsidP="006B1C65">
                      <w:pPr>
                        <w:widowControl w:val="0"/>
                        <w:rPr>
                          <w:rFonts w:ascii="Open Sans ExtraBold" w:hAnsi="Open Sans ExtraBold" w:cs="Open Sans"/>
                          <w:bCs/>
                          <w:color w:val="0074AC"/>
                          <w:szCs w:val="20"/>
                          <w:lang w:val="en-US"/>
                        </w:rPr>
                      </w:pPr>
                      <w:r w:rsidRPr="00423B02">
                        <w:rPr>
                          <w:rFonts w:ascii="Open Sans ExtraBold" w:hAnsi="Open Sans ExtraBold" w:cs="Open Sans"/>
                          <w:bCs/>
                          <w:color w:val="0074AC"/>
                          <w:szCs w:val="20"/>
                          <w:lang w:val="en-US"/>
                        </w:rPr>
                        <w:t xml:space="preserve">World Food </w:t>
                      </w:r>
                      <w:proofErr w:type="spellStart"/>
                      <w:r w:rsidRPr="00423B02">
                        <w:rPr>
                          <w:rFonts w:ascii="Open Sans ExtraBold" w:hAnsi="Open Sans ExtraBold" w:cs="Open Sans"/>
                          <w:bCs/>
                          <w:color w:val="0074AC"/>
                          <w:szCs w:val="20"/>
                          <w:lang w:val="en-US"/>
                        </w:rPr>
                        <w:t>Programme</w:t>
                      </w:r>
                      <w:proofErr w:type="spellEnd"/>
                    </w:p>
                    <w:p w14:paraId="2E6595CD" w14:textId="77777777" w:rsidR="006B1C65" w:rsidRDefault="006B1C65" w:rsidP="006B1C65">
                      <w:pPr>
                        <w:pStyle w:val="Address"/>
                        <w:widowControl w:val="0"/>
                        <w:rPr>
                          <w:lang w:val="it-IT"/>
                          <w14:ligatures w14:val="none"/>
                        </w:rPr>
                      </w:pPr>
                      <w:r w:rsidRPr="00423B02">
                        <w:rPr>
                          <w:sz w:val="18"/>
                          <w:szCs w:val="18"/>
                          <w:lang w:val="it-IT"/>
                          <w14:ligatures w14:val="none"/>
                        </w:rPr>
                        <w:t xml:space="preserve">Via Cesare Giulio Viola 68/70 </w:t>
                      </w:r>
                      <w:r w:rsidRPr="00423B02">
                        <w:rPr>
                          <w:sz w:val="18"/>
                          <w:szCs w:val="18"/>
                          <w:lang w:val="it-IT"/>
                          <w14:ligatures w14:val="none"/>
                        </w:rPr>
                        <w:br/>
                        <w:t xml:space="preserve">00148 Rome, Italy  </w:t>
                      </w:r>
                      <w:r w:rsidRPr="00423B02">
                        <w:rPr>
                          <w:sz w:val="18"/>
                          <w:szCs w:val="18"/>
                          <w:lang w:val="it-IT"/>
                          <w14:ligatures w14:val="none"/>
                        </w:rPr>
                        <w:br/>
                        <w:t>T +39 06 65131</w:t>
                      </w:r>
                      <w:r>
                        <w:rPr>
                          <w:lang w:val="it-IT"/>
                          <w14:ligatures w14:val="none"/>
                        </w:rPr>
                        <w:t xml:space="preserve">  </w:t>
                      </w:r>
                      <w:r w:rsidRPr="00423B02">
                        <w:rPr>
                          <w:rFonts w:ascii="Open Sans ExtraBold" w:hAnsi="Open Sans ExtraBold"/>
                          <w:lang w:val="it-IT"/>
                          <w14:ligatures w14:val="none"/>
                        </w:rPr>
                        <w:t>wfp.org</w:t>
                      </w:r>
                    </w:p>
                  </w:txbxContent>
                </v:textbox>
              </v:shape>
            </w:pict>
          </mc:Fallback>
        </mc:AlternateContent>
      </w:r>
    </w:p>
    <w:p w14:paraId="683AF4E2" w14:textId="77777777" w:rsidR="004545F6" w:rsidRDefault="004545F6" w:rsidP="00744F3B">
      <w:pPr>
        <w:rPr>
          <w:rFonts w:cs="Open Sans"/>
        </w:rPr>
        <w:sectPr w:rsidR="004545F6" w:rsidSect="000615FB">
          <w:footerReference w:type="default" r:id="rId23"/>
          <w:pgSz w:w="11906" w:h="16838" w:code="9"/>
          <w:pgMar w:top="1440" w:right="1440" w:bottom="1440" w:left="1440" w:header="720" w:footer="720" w:gutter="0"/>
          <w:cols w:space="720"/>
          <w:docGrid w:linePitch="360"/>
        </w:sectPr>
      </w:pPr>
    </w:p>
    <w:p w14:paraId="0ECA1388" w14:textId="77777777" w:rsidR="007A6354" w:rsidRPr="00133D06" w:rsidRDefault="007A6354" w:rsidP="007A6354">
      <w:pPr>
        <w:rPr>
          <w:rFonts w:cs="Open Sans"/>
        </w:rPr>
        <w:sectPr w:rsidR="007A6354" w:rsidRPr="00133D06" w:rsidSect="00D347EC">
          <w:footerReference w:type="default" r:id="rId24"/>
          <w:pgSz w:w="11906" w:h="16838" w:code="9"/>
          <w:pgMar w:top="1440" w:right="1440" w:bottom="1440" w:left="1440" w:header="720" w:footer="720" w:gutter="0"/>
          <w:cols w:space="720"/>
          <w:titlePg/>
          <w:docGrid w:linePitch="360"/>
        </w:sectPr>
      </w:pPr>
      <w:r w:rsidRPr="00CB4EEE">
        <w:rPr>
          <w:rFonts w:cs="Open Sans"/>
          <w:noProof/>
        </w:rPr>
        <w:lastRenderedPageBreak/>
        <mc:AlternateContent>
          <mc:Choice Requires="wps">
            <w:drawing>
              <wp:anchor distT="36576" distB="36576" distL="36576" distR="36576" simplePos="0" relativeHeight="251659776" behindDoc="0" locked="0" layoutInCell="1" allowOverlap="1" wp14:anchorId="27B5BAC7" wp14:editId="01CB227D">
                <wp:simplePos x="0" y="0"/>
                <wp:positionH relativeFrom="column">
                  <wp:posOffset>113161</wp:posOffset>
                </wp:positionH>
                <wp:positionV relativeFrom="paragraph">
                  <wp:posOffset>345528</wp:posOffset>
                </wp:positionV>
                <wp:extent cx="5263116" cy="1556385"/>
                <wp:effectExtent l="0" t="0" r="13970" b="571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116" cy="155638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5B9BD5"/>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099BAC75" w14:textId="77777777" w:rsidR="007A6354" w:rsidRPr="001564FF" w:rsidRDefault="007A6354" w:rsidP="007A6354">
                            <w:pPr>
                              <w:widowControl w:val="0"/>
                              <w:spacing w:before="0" w:after="0"/>
                              <w:rPr>
                                <w:rFonts w:cs="Open Sans"/>
                                <w:b/>
                                <w:bCs/>
                                <w:color w:val="0074AC"/>
                                <w:sz w:val="28"/>
                                <w:szCs w:val="28"/>
                                <w:lang w:val="en-US"/>
                              </w:rPr>
                            </w:pPr>
                            <w:r>
                              <w:rPr>
                                <w:rFonts w:ascii="Open Sans ExtraBold" w:hAnsi="Open Sans ExtraBold" w:cs="Open Sans ExtraBold"/>
                                <w:b/>
                                <w:bCs/>
                                <w:color w:val="0074AC"/>
                                <w:sz w:val="48"/>
                                <w:szCs w:val="48"/>
                                <w:lang w:val="en-US"/>
                              </w:rPr>
                              <w:t>WFP s</w:t>
                            </w:r>
                            <w:r w:rsidRPr="00AA0CDA">
                              <w:rPr>
                                <w:rFonts w:ascii="Open Sans ExtraBold" w:hAnsi="Open Sans ExtraBold" w:cs="Open Sans ExtraBold"/>
                                <w:b/>
                                <w:bCs/>
                                <w:color w:val="0074AC"/>
                                <w:sz w:val="48"/>
                                <w:szCs w:val="48"/>
                                <w:lang w:val="en-US"/>
                              </w:rPr>
                              <w:t>upplementary editorial standards for evaluation reports</w:t>
                            </w:r>
                          </w:p>
                          <w:p w14:paraId="3433C10C" w14:textId="77777777" w:rsidR="007A6354" w:rsidRPr="002639BE" w:rsidRDefault="007A6354" w:rsidP="007A6354">
                            <w:pPr>
                              <w:spacing w:before="0" w:after="0" w:line="360" w:lineRule="auto"/>
                              <w:rPr>
                                <w:rFonts w:cs="Open Sans"/>
                                <w:i/>
                                <w:color w:val="0A6EB4"/>
                                <w:spacing w:val="-4"/>
                                <w:sz w:val="32"/>
                                <w:szCs w:val="32"/>
                              </w:rPr>
                            </w:pPr>
                            <w:r>
                              <w:rPr>
                                <w:rFonts w:cs="Open Sans"/>
                                <w:color w:val="0A6EB4"/>
                                <w:spacing w:val="-4"/>
                                <w:sz w:val="32"/>
                                <w:szCs w:val="32"/>
                              </w:rPr>
                              <w:t>I</w:t>
                            </w:r>
                          </w:p>
                          <w:p w14:paraId="4081BA35" w14:textId="77777777" w:rsidR="007A6354" w:rsidRPr="00FC6CA2" w:rsidRDefault="007A6354" w:rsidP="007A6354">
                            <w:pPr>
                              <w:widowControl w:val="0"/>
                              <w:rPr>
                                <w:rFonts w:cs="Open Sans"/>
                                <w:b/>
                                <w:bCs/>
                                <w:color w:val="0074AC"/>
                                <w:sz w:val="44"/>
                                <w:szCs w:val="44"/>
                                <w:lang w:val="en-US"/>
                              </w:rPr>
                            </w:pPr>
                          </w:p>
                        </w:txbxContent>
                      </wps:txbx>
                      <wps:bodyPr rot="0" vert="horz" wrap="square" lIns="576" tIns="576" rIns="576" bIns="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5BAC7" id="_x0000_s1032" type="#_x0000_t202" style="position:absolute;margin-left:8.9pt;margin-top:27.2pt;width:414.4pt;height:122.5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" filled="f" stroked="f">
                <v:textbox inset=".016mm,.016mm,.016mm,.016mm">
                  <w:txbxContent>
                    <w:p w14:paraId="099BAC75" w14:textId="77777777" w:rsidR="007A6354" w:rsidRPr="001564FF" w:rsidRDefault="007A6354" w:rsidP="007A6354">
                      <w:pPr>
                        <w:widowControl w:val="0"/>
                        <w:spacing w:before="0" w:after="0"/>
                        <w:rPr>
                          <w:rFonts w:cs="Open Sans"/>
                          <w:b/>
                          <w:bCs/>
                          <w:color w:val="0074AC"/>
                          <w:sz w:val="28"/>
                          <w:szCs w:val="28"/>
                          <w:lang w:val="en-US"/>
                        </w:rPr>
                      </w:pPr>
                      <w:r>
                        <w:rPr>
                          <w:rFonts w:ascii="Open Sans ExtraBold" w:hAnsi="Open Sans ExtraBold" w:cs="Open Sans ExtraBold"/>
                          <w:b/>
                          <w:bCs/>
                          <w:color w:val="0074AC"/>
                          <w:sz w:val="48"/>
                          <w:szCs w:val="48"/>
                          <w:lang w:val="en-US"/>
                        </w:rPr>
                        <w:t>WFP s</w:t>
                      </w:r>
                      <w:r w:rsidRPr="00AA0CDA">
                        <w:rPr>
                          <w:rFonts w:ascii="Open Sans ExtraBold" w:hAnsi="Open Sans ExtraBold" w:cs="Open Sans ExtraBold"/>
                          <w:b/>
                          <w:bCs/>
                          <w:color w:val="0074AC"/>
                          <w:sz w:val="48"/>
                          <w:szCs w:val="48"/>
                          <w:lang w:val="en-US"/>
                        </w:rPr>
                        <w:t>upplementary editorial standards for evaluation reports</w:t>
                      </w:r>
                    </w:p>
                    <w:p w14:paraId="3433C10C" w14:textId="77777777" w:rsidR="007A6354" w:rsidRPr="002639BE" w:rsidRDefault="007A6354" w:rsidP="007A6354">
                      <w:pPr>
                        <w:spacing w:before="0" w:after="0" w:line="360" w:lineRule="auto"/>
                        <w:rPr>
                          <w:rFonts w:cs="Open Sans"/>
                          <w:i/>
                          <w:color w:val="0A6EB4"/>
                          <w:spacing w:val="-4"/>
                          <w:sz w:val="32"/>
                          <w:szCs w:val="32"/>
                        </w:rPr>
                      </w:pPr>
                      <w:r>
                        <w:rPr>
                          <w:rFonts w:cs="Open Sans"/>
                          <w:color w:val="0A6EB4"/>
                          <w:spacing w:val="-4"/>
                          <w:sz w:val="32"/>
                          <w:szCs w:val="32"/>
                        </w:rPr>
                        <w:t>I</w:t>
                      </w:r>
                    </w:p>
                    <w:p w14:paraId="4081BA35" w14:textId="77777777" w:rsidR="007A6354" w:rsidRPr="00FC6CA2" w:rsidRDefault="007A6354" w:rsidP="007A6354">
                      <w:pPr>
                        <w:widowControl w:val="0"/>
                        <w:rPr>
                          <w:rFonts w:cs="Open Sans"/>
                          <w:b/>
                          <w:bCs/>
                          <w:color w:val="0074AC"/>
                          <w:sz w:val="44"/>
                          <w:szCs w:val="44"/>
                          <w:lang w:val="en-US"/>
                        </w:rPr>
                      </w:pPr>
                    </w:p>
                  </w:txbxContent>
                </v:textbox>
              </v:shape>
            </w:pict>
          </mc:Fallback>
        </mc:AlternateContent>
      </w:r>
      <w:r w:rsidRPr="00CB4EEE">
        <w:rPr>
          <w:rFonts w:cs="Open Sans"/>
          <w:noProof/>
        </w:rPr>
        <w:drawing>
          <wp:anchor distT="36576" distB="36576" distL="36576" distR="36576" simplePos="0" relativeHeight="251660800" behindDoc="0" locked="0" layoutInCell="1" allowOverlap="1" wp14:anchorId="68F6BFBE" wp14:editId="5D26CDEA">
            <wp:simplePos x="0" y="0"/>
            <wp:positionH relativeFrom="column">
              <wp:posOffset>5370830</wp:posOffset>
            </wp:positionH>
            <wp:positionV relativeFrom="paragraph">
              <wp:posOffset>36830</wp:posOffset>
            </wp:positionV>
            <wp:extent cx="899160" cy="2380615"/>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9160" cy="2380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133D06">
        <w:rPr>
          <w:rFonts w:cs="Open Sans"/>
          <w:noProof/>
          <w:sz w:val="24"/>
          <w:szCs w:val="24"/>
          <w:lang w:val="it-IT" w:eastAsia="it-IT"/>
        </w:rPr>
        <mc:AlternateContent>
          <mc:Choice Requires="wps">
            <w:drawing>
              <wp:anchor distT="36576" distB="36576" distL="36576" distR="36576" simplePos="0" relativeHeight="251657728" behindDoc="0" locked="0" layoutInCell="1" allowOverlap="1" wp14:anchorId="34B67E73" wp14:editId="581DBF98">
                <wp:simplePos x="0" y="0"/>
                <wp:positionH relativeFrom="column">
                  <wp:posOffset>4465674</wp:posOffset>
                </wp:positionH>
                <wp:positionV relativeFrom="paragraph">
                  <wp:posOffset>9082745</wp:posOffset>
                </wp:positionV>
                <wp:extent cx="1691640" cy="273906"/>
                <wp:effectExtent l="0" t="0" r="381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273906"/>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5B9BD5"/>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chemeClr val="dk1">
                                  <a:lumMod val="0"/>
                                  <a:lumOff val="0"/>
                                </a:schemeClr>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4BD15CB8" w14:textId="77777777" w:rsidR="007A6354" w:rsidRPr="00AA0CDA" w:rsidRDefault="007A6354" w:rsidP="007A6354">
                            <w:pPr>
                              <w:pStyle w:val="Date"/>
                              <w:widowControl w:val="0"/>
                              <w:rPr>
                                <w:lang w:val="en-US"/>
                                <w14:ligatures w14:val="none"/>
                              </w:rPr>
                            </w:pPr>
                            <w:r>
                              <w:rPr>
                                <w:lang w:val="en-US"/>
                              </w:rPr>
                              <w:t>May 2023</w:t>
                            </w:r>
                          </w:p>
                        </w:txbxContent>
                      </wps:txbx>
                      <wps:bodyPr rot="0" vert="horz" wrap="square" lIns="576" tIns="576" rIns="576" bIns="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67E73" id="Text Box 1" o:spid="_x0000_s1033" type="#_x0000_t202" style="position:absolute;margin-left:351.65pt;margin-top:715.2pt;width:133.2pt;height:21.5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" filled="f" stroked="f">
                <v:textbox inset=".016mm,.016mm,.016mm,.016mm">
                  <w:txbxContent>
                    <w:p w14:paraId="4BD15CB8" w14:textId="77777777" w:rsidR="007A6354" w:rsidRPr="00AA0CDA" w:rsidRDefault="007A6354" w:rsidP="007A6354">
                      <w:pPr>
                        <w:pStyle w:val="Date"/>
                        <w:widowControl w:val="0"/>
                        <w:rPr>
                          <w:lang w:val="en-US"/>
                          <w14:ligatures w14:val="none"/>
                        </w:rPr>
                      </w:pPr>
                      <w:r>
                        <w:rPr>
                          <w:lang w:val="en-US"/>
                        </w:rPr>
                        <w:t>May 2023</w:t>
                      </w:r>
                    </w:p>
                  </w:txbxContent>
                </v:textbox>
              </v:shape>
            </w:pict>
          </mc:Fallback>
        </mc:AlternateContent>
      </w:r>
    </w:p>
    <w:sdt>
      <w:sdtPr>
        <w:rPr>
          <w:rFonts w:asciiTheme="minorHAnsi" w:eastAsiaTheme="minorHAnsi" w:hAnsiTheme="minorHAnsi" w:cstheme="minorBidi"/>
          <w:b w:val="0"/>
          <w:bCs w:val="0"/>
          <w:color w:val="auto"/>
          <w:kern w:val="0"/>
          <w:sz w:val="22"/>
          <w:szCs w:val="22"/>
          <w14:cntxtAlts w14:val="0"/>
        </w:rPr>
        <w:id w:val="-422024616"/>
        <w:docPartObj>
          <w:docPartGallery w:val="Table of Contents"/>
          <w:docPartUnique/>
        </w:docPartObj>
      </w:sdtPr>
      <w:sdtEndPr>
        <w:rPr>
          <w:rFonts w:ascii="Open Sans" w:hAnsi="Open Sans"/>
          <w:noProof/>
          <w:sz w:val="20"/>
        </w:rPr>
      </w:sdtEndPr>
      <w:sdtContent>
        <w:p w14:paraId="795C0B04" w14:textId="77777777" w:rsidR="007A6354" w:rsidRPr="00AE5110" w:rsidRDefault="007A6354" w:rsidP="007A6354">
          <w:pPr>
            <w:pStyle w:val="TOCHeading"/>
            <w:rPr>
              <w:rStyle w:val="Heading1Char"/>
              <w:b/>
              <w:bCs/>
            </w:rPr>
          </w:pPr>
          <w:r w:rsidRPr="00AE5110">
            <w:rPr>
              <w:rStyle w:val="Heading1Char"/>
              <w:b/>
            </w:rPr>
            <w:t>Contents</w:t>
          </w:r>
        </w:p>
        <w:p w14:paraId="5B1F84A6" w14:textId="77777777" w:rsidR="007A6354" w:rsidRDefault="007A6354" w:rsidP="007A6354">
          <w:pPr>
            <w:pStyle w:val="TOC1"/>
            <w:rPr>
              <w:rFonts w:asciiTheme="minorHAnsi" w:hAnsiTheme="minorHAnsi" w:cstheme="minorBidi"/>
              <w:b w:val="0"/>
              <w:sz w:val="22"/>
              <w:lang w:val="en-US"/>
            </w:rPr>
          </w:pPr>
          <w:r>
            <w:rPr>
              <w:noProof w:val="0"/>
            </w:rPr>
            <w:fldChar w:fldCharType="begin"/>
          </w:r>
          <w:r>
            <w:instrText xml:space="preserve"> TOC \o "1-3" \h \z \u </w:instrText>
          </w:r>
          <w:r>
            <w:rPr>
              <w:noProof w:val="0"/>
            </w:rPr>
            <w:fldChar w:fldCharType="separate"/>
          </w:r>
          <w:hyperlink w:anchor="_Toc67407306" w:history="1">
            <w:r w:rsidRPr="002B4097">
              <w:rPr>
                <w:rStyle w:val="Hyperlink"/>
                <w:lang w:val="en-US"/>
              </w:rPr>
              <w:t>1.</w:t>
            </w:r>
            <w:r>
              <w:rPr>
                <w:rFonts w:asciiTheme="minorHAnsi" w:hAnsiTheme="minorHAnsi" w:cstheme="minorBidi"/>
                <w:b w:val="0"/>
                <w:sz w:val="22"/>
                <w:lang w:val="en-US"/>
              </w:rPr>
              <w:tab/>
            </w:r>
            <w:r w:rsidRPr="002B4097">
              <w:rPr>
                <w:rStyle w:val="Hyperlink"/>
              </w:rPr>
              <w:t>Main guidance</w:t>
            </w:r>
            <w:r>
              <w:rPr>
                <w:webHidden/>
              </w:rPr>
              <w:tab/>
            </w:r>
            <w:r>
              <w:rPr>
                <w:webHidden/>
              </w:rPr>
              <w:fldChar w:fldCharType="begin"/>
            </w:r>
            <w:r>
              <w:rPr>
                <w:webHidden/>
              </w:rPr>
              <w:instrText xml:space="preserve"> PAGEREF _Toc67407306 \h </w:instrText>
            </w:r>
            <w:r>
              <w:rPr>
                <w:webHidden/>
              </w:rPr>
            </w:r>
            <w:r>
              <w:rPr>
                <w:webHidden/>
              </w:rPr>
              <w:fldChar w:fldCharType="separate"/>
            </w:r>
            <w:r>
              <w:rPr>
                <w:webHidden/>
              </w:rPr>
              <w:t>1</w:t>
            </w:r>
            <w:r>
              <w:rPr>
                <w:webHidden/>
              </w:rPr>
              <w:fldChar w:fldCharType="end"/>
            </w:r>
          </w:hyperlink>
        </w:p>
        <w:p w14:paraId="6330B93B" w14:textId="77777777" w:rsidR="007A6354" w:rsidRDefault="007A6354" w:rsidP="007A6354">
          <w:pPr>
            <w:pStyle w:val="TOC2"/>
            <w:rPr>
              <w:rFonts w:asciiTheme="minorHAnsi" w:hAnsiTheme="minorHAnsi" w:cstheme="minorBidi"/>
              <w:noProof/>
              <w:sz w:val="22"/>
              <w:lang w:val="en-US"/>
            </w:rPr>
          </w:pPr>
          <w:hyperlink w:anchor="_Toc67407309" w:history="1">
            <w:r w:rsidRPr="002B4097">
              <w:rPr>
                <w:rStyle w:val="Hyperlink"/>
                <w:noProof/>
                <w:lang w:val="en-US"/>
              </w:rPr>
              <w:t>1.1. SENTENCES IN GENERAL</w:t>
            </w:r>
            <w:r>
              <w:rPr>
                <w:noProof/>
                <w:webHidden/>
              </w:rPr>
              <w:tab/>
            </w:r>
            <w:r>
              <w:rPr>
                <w:noProof/>
                <w:webHidden/>
              </w:rPr>
              <w:fldChar w:fldCharType="begin"/>
            </w:r>
            <w:r>
              <w:rPr>
                <w:noProof/>
                <w:webHidden/>
              </w:rPr>
              <w:instrText xml:space="preserve"> PAGEREF _Toc67407309 \h </w:instrText>
            </w:r>
            <w:r>
              <w:rPr>
                <w:noProof/>
                <w:webHidden/>
              </w:rPr>
            </w:r>
            <w:r>
              <w:rPr>
                <w:noProof/>
                <w:webHidden/>
              </w:rPr>
              <w:fldChar w:fldCharType="separate"/>
            </w:r>
            <w:r>
              <w:rPr>
                <w:noProof/>
                <w:webHidden/>
              </w:rPr>
              <w:t>1</w:t>
            </w:r>
            <w:r>
              <w:rPr>
                <w:noProof/>
                <w:webHidden/>
              </w:rPr>
              <w:fldChar w:fldCharType="end"/>
            </w:r>
          </w:hyperlink>
        </w:p>
        <w:p w14:paraId="5F3EFFF9" w14:textId="77777777" w:rsidR="007A6354" w:rsidRDefault="007A6354" w:rsidP="007A6354">
          <w:pPr>
            <w:pStyle w:val="TOC2"/>
            <w:rPr>
              <w:rFonts w:asciiTheme="minorHAnsi" w:hAnsiTheme="minorHAnsi" w:cstheme="minorBidi"/>
              <w:noProof/>
              <w:sz w:val="22"/>
              <w:lang w:val="en-US"/>
            </w:rPr>
          </w:pPr>
          <w:hyperlink w:anchor="_Toc67407316" w:history="1">
            <w:r w:rsidRPr="002B4097">
              <w:rPr>
                <w:rStyle w:val="Hyperlink"/>
                <w:noProof/>
                <w:lang w:val="en-US"/>
              </w:rPr>
              <w:t>1.2. ANNEXES</w:t>
            </w:r>
            <w:r>
              <w:rPr>
                <w:noProof/>
                <w:webHidden/>
              </w:rPr>
              <w:tab/>
            </w:r>
            <w:r>
              <w:rPr>
                <w:noProof/>
                <w:webHidden/>
              </w:rPr>
              <w:fldChar w:fldCharType="begin"/>
            </w:r>
            <w:r>
              <w:rPr>
                <w:noProof/>
                <w:webHidden/>
              </w:rPr>
              <w:instrText xml:space="preserve"> PAGEREF _Toc67407316 \h </w:instrText>
            </w:r>
            <w:r>
              <w:rPr>
                <w:noProof/>
                <w:webHidden/>
              </w:rPr>
            </w:r>
            <w:r>
              <w:rPr>
                <w:noProof/>
                <w:webHidden/>
              </w:rPr>
              <w:fldChar w:fldCharType="separate"/>
            </w:r>
            <w:r>
              <w:rPr>
                <w:noProof/>
                <w:webHidden/>
              </w:rPr>
              <w:t>1</w:t>
            </w:r>
            <w:r>
              <w:rPr>
                <w:noProof/>
                <w:webHidden/>
              </w:rPr>
              <w:fldChar w:fldCharType="end"/>
            </w:r>
          </w:hyperlink>
        </w:p>
        <w:p w14:paraId="0EEED0BF" w14:textId="77777777" w:rsidR="007A6354" w:rsidRDefault="007A6354" w:rsidP="007A6354">
          <w:pPr>
            <w:pStyle w:val="TOC2"/>
            <w:rPr>
              <w:rFonts w:asciiTheme="minorHAnsi" w:hAnsiTheme="minorHAnsi" w:cstheme="minorBidi"/>
              <w:noProof/>
              <w:sz w:val="22"/>
              <w:lang w:val="en-US"/>
            </w:rPr>
          </w:pPr>
          <w:hyperlink w:anchor="_Toc67407317" w:history="1">
            <w:r w:rsidRPr="002B4097">
              <w:rPr>
                <w:rStyle w:val="Hyperlink"/>
                <w:noProof/>
                <w:lang w:val="en-US"/>
              </w:rPr>
              <w:t>1.3. FOOTNOTES AND BIBLIOGRAPHIES</w:t>
            </w:r>
            <w:r>
              <w:rPr>
                <w:noProof/>
                <w:webHidden/>
              </w:rPr>
              <w:tab/>
            </w:r>
            <w:r>
              <w:rPr>
                <w:noProof/>
                <w:webHidden/>
              </w:rPr>
              <w:fldChar w:fldCharType="begin"/>
            </w:r>
            <w:r>
              <w:rPr>
                <w:noProof/>
                <w:webHidden/>
              </w:rPr>
              <w:instrText xml:space="preserve"> PAGEREF _Toc67407317 \h </w:instrText>
            </w:r>
            <w:r>
              <w:rPr>
                <w:noProof/>
                <w:webHidden/>
              </w:rPr>
            </w:r>
            <w:r>
              <w:rPr>
                <w:noProof/>
                <w:webHidden/>
              </w:rPr>
              <w:fldChar w:fldCharType="separate"/>
            </w:r>
            <w:r>
              <w:rPr>
                <w:noProof/>
                <w:webHidden/>
              </w:rPr>
              <w:t>1</w:t>
            </w:r>
            <w:r>
              <w:rPr>
                <w:noProof/>
                <w:webHidden/>
              </w:rPr>
              <w:fldChar w:fldCharType="end"/>
            </w:r>
          </w:hyperlink>
        </w:p>
        <w:p w14:paraId="7ACAE854" w14:textId="77777777" w:rsidR="007A6354" w:rsidRDefault="007A6354" w:rsidP="007A6354">
          <w:pPr>
            <w:pStyle w:val="TOC2"/>
            <w:rPr>
              <w:rFonts w:asciiTheme="minorHAnsi" w:hAnsiTheme="minorHAnsi" w:cstheme="minorBidi"/>
              <w:noProof/>
              <w:sz w:val="22"/>
              <w:lang w:val="en-US"/>
            </w:rPr>
          </w:pPr>
          <w:hyperlink w:anchor="_Toc67407321" w:history="1">
            <w:r w:rsidRPr="002B4097">
              <w:rPr>
                <w:rStyle w:val="Hyperlink"/>
                <w:noProof/>
                <w:lang w:val="en-US"/>
              </w:rPr>
              <w:t>1.4. ITALICS AND BOLD</w:t>
            </w:r>
            <w:r>
              <w:rPr>
                <w:noProof/>
                <w:webHidden/>
              </w:rPr>
              <w:tab/>
            </w:r>
            <w:r>
              <w:rPr>
                <w:noProof/>
                <w:webHidden/>
              </w:rPr>
              <w:fldChar w:fldCharType="begin"/>
            </w:r>
            <w:r>
              <w:rPr>
                <w:noProof/>
                <w:webHidden/>
              </w:rPr>
              <w:instrText xml:space="preserve"> PAGEREF _Toc67407321 \h </w:instrText>
            </w:r>
            <w:r>
              <w:rPr>
                <w:noProof/>
                <w:webHidden/>
              </w:rPr>
            </w:r>
            <w:r>
              <w:rPr>
                <w:noProof/>
                <w:webHidden/>
              </w:rPr>
              <w:fldChar w:fldCharType="separate"/>
            </w:r>
            <w:r>
              <w:rPr>
                <w:noProof/>
                <w:webHidden/>
              </w:rPr>
              <w:t>2</w:t>
            </w:r>
            <w:r>
              <w:rPr>
                <w:noProof/>
                <w:webHidden/>
              </w:rPr>
              <w:fldChar w:fldCharType="end"/>
            </w:r>
          </w:hyperlink>
        </w:p>
        <w:p w14:paraId="553FE084" w14:textId="77777777" w:rsidR="007A6354" w:rsidRDefault="007A6354" w:rsidP="007A6354">
          <w:pPr>
            <w:pStyle w:val="TOC2"/>
            <w:rPr>
              <w:rFonts w:asciiTheme="minorHAnsi" w:hAnsiTheme="minorHAnsi" w:cstheme="minorBidi"/>
              <w:noProof/>
              <w:sz w:val="22"/>
              <w:lang w:val="en-US"/>
            </w:rPr>
          </w:pPr>
          <w:hyperlink w:anchor="_Toc67407322" w:history="1">
            <w:r w:rsidRPr="002B4097">
              <w:rPr>
                <w:rStyle w:val="Hyperlink"/>
                <w:noProof/>
                <w:shd w:val="clear" w:color="auto" w:fill="FFFFFF"/>
              </w:rPr>
              <w:t>1.5. CAPITALIZATION</w:t>
            </w:r>
            <w:r>
              <w:rPr>
                <w:noProof/>
                <w:webHidden/>
              </w:rPr>
              <w:tab/>
            </w:r>
            <w:r>
              <w:rPr>
                <w:noProof/>
                <w:webHidden/>
              </w:rPr>
              <w:fldChar w:fldCharType="begin"/>
            </w:r>
            <w:r>
              <w:rPr>
                <w:noProof/>
                <w:webHidden/>
              </w:rPr>
              <w:instrText xml:space="preserve"> PAGEREF _Toc67407322 \h </w:instrText>
            </w:r>
            <w:r>
              <w:rPr>
                <w:noProof/>
                <w:webHidden/>
              </w:rPr>
            </w:r>
            <w:r>
              <w:rPr>
                <w:noProof/>
                <w:webHidden/>
              </w:rPr>
              <w:fldChar w:fldCharType="separate"/>
            </w:r>
            <w:r>
              <w:rPr>
                <w:noProof/>
                <w:webHidden/>
              </w:rPr>
              <w:t>3</w:t>
            </w:r>
            <w:r>
              <w:rPr>
                <w:noProof/>
                <w:webHidden/>
              </w:rPr>
              <w:fldChar w:fldCharType="end"/>
            </w:r>
          </w:hyperlink>
        </w:p>
        <w:p w14:paraId="0E95077D" w14:textId="77777777" w:rsidR="007A6354" w:rsidRDefault="007A6354" w:rsidP="007A6354">
          <w:pPr>
            <w:pStyle w:val="TOC2"/>
            <w:rPr>
              <w:rFonts w:asciiTheme="minorHAnsi" w:hAnsiTheme="minorHAnsi" w:cstheme="minorBidi"/>
              <w:noProof/>
              <w:sz w:val="22"/>
              <w:lang w:val="en-US"/>
            </w:rPr>
          </w:pPr>
          <w:hyperlink w:anchor="_Toc67407323" w:history="1">
            <w:r w:rsidRPr="002B4097">
              <w:rPr>
                <w:rStyle w:val="Hyperlink"/>
                <w:noProof/>
                <w:shd w:val="clear" w:color="auto" w:fill="FFFFFF"/>
              </w:rPr>
              <w:t>1.6. POSSESSIVES</w:t>
            </w:r>
            <w:r>
              <w:rPr>
                <w:noProof/>
                <w:webHidden/>
              </w:rPr>
              <w:tab/>
            </w:r>
            <w:r>
              <w:rPr>
                <w:noProof/>
                <w:webHidden/>
              </w:rPr>
              <w:fldChar w:fldCharType="begin"/>
            </w:r>
            <w:r>
              <w:rPr>
                <w:noProof/>
                <w:webHidden/>
              </w:rPr>
              <w:instrText xml:space="preserve"> PAGEREF _Toc67407323 \h </w:instrText>
            </w:r>
            <w:r>
              <w:rPr>
                <w:noProof/>
                <w:webHidden/>
              </w:rPr>
            </w:r>
            <w:r>
              <w:rPr>
                <w:noProof/>
                <w:webHidden/>
              </w:rPr>
              <w:fldChar w:fldCharType="separate"/>
            </w:r>
            <w:r>
              <w:rPr>
                <w:noProof/>
                <w:webHidden/>
              </w:rPr>
              <w:t>4</w:t>
            </w:r>
            <w:r>
              <w:rPr>
                <w:noProof/>
                <w:webHidden/>
              </w:rPr>
              <w:fldChar w:fldCharType="end"/>
            </w:r>
          </w:hyperlink>
        </w:p>
        <w:p w14:paraId="064D1098" w14:textId="77777777" w:rsidR="007A6354" w:rsidRDefault="007A6354" w:rsidP="007A6354">
          <w:pPr>
            <w:pStyle w:val="TOC2"/>
            <w:rPr>
              <w:rFonts w:asciiTheme="minorHAnsi" w:hAnsiTheme="minorHAnsi" w:cstheme="minorBidi"/>
              <w:noProof/>
              <w:sz w:val="22"/>
              <w:lang w:val="en-US"/>
            </w:rPr>
          </w:pPr>
          <w:hyperlink w:anchor="_Toc67407324" w:history="1">
            <w:r w:rsidRPr="002B4097">
              <w:rPr>
                <w:rStyle w:val="Hyperlink"/>
                <w:noProof/>
                <w:shd w:val="clear" w:color="auto" w:fill="FFFFFF"/>
              </w:rPr>
              <w:t>1.7. SPELLING, S vs Z</w:t>
            </w:r>
            <w:r>
              <w:rPr>
                <w:noProof/>
                <w:webHidden/>
              </w:rPr>
              <w:tab/>
            </w:r>
            <w:r>
              <w:rPr>
                <w:noProof/>
                <w:webHidden/>
              </w:rPr>
              <w:fldChar w:fldCharType="begin"/>
            </w:r>
            <w:r>
              <w:rPr>
                <w:noProof/>
                <w:webHidden/>
              </w:rPr>
              <w:instrText xml:space="preserve"> PAGEREF _Toc67407324 \h </w:instrText>
            </w:r>
            <w:r>
              <w:rPr>
                <w:noProof/>
                <w:webHidden/>
              </w:rPr>
            </w:r>
            <w:r>
              <w:rPr>
                <w:noProof/>
                <w:webHidden/>
              </w:rPr>
              <w:fldChar w:fldCharType="separate"/>
            </w:r>
            <w:r>
              <w:rPr>
                <w:noProof/>
                <w:webHidden/>
              </w:rPr>
              <w:t>4</w:t>
            </w:r>
            <w:r>
              <w:rPr>
                <w:noProof/>
                <w:webHidden/>
              </w:rPr>
              <w:fldChar w:fldCharType="end"/>
            </w:r>
          </w:hyperlink>
        </w:p>
        <w:p w14:paraId="558243F3" w14:textId="77777777" w:rsidR="007A6354" w:rsidRDefault="007A6354" w:rsidP="007A6354">
          <w:pPr>
            <w:pStyle w:val="TOC2"/>
            <w:rPr>
              <w:rFonts w:asciiTheme="minorHAnsi" w:hAnsiTheme="minorHAnsi" w:cstheme="minorBidi"/>
              <w:noProof/>
              <w:sz w:val="22"/>
              <w:lang w:val="en-US"/>
            </w:rPr>
          </w:pPr>
          <w:hyperlink w:anchor="_Toc67407325" w:history="1">
            <w:r w:rsidRPr="002B4097">
              <w:rPr>
                <w:rStyle w:val="Hyperlink"/>
                <w:noProof/>
                <w:shd w:val="clear" w:color="auto" w:fill="FFFFFF"/>
              </w:rPr>
              <w:t>1.8. COUNTRY NAMES</w:t>
            </w:r>
            <w:r>
              <w:rPr>
                <w:noProof/>
                <w:webHidden/>
              </w:rPr>
              <w:tab/>
            </w:r>
            <w:r>
              <w:rPr>
                <w:noProof/>
                <w:webHidden/>
              </w:rPr>
              <w:fldChar w:fldCharType="begin"/>
            </w:r>
            <w:r>
              <w:rPr>
                <w:noProof/>
                <w:webHidden/>
              </w:rPr>
              <w:instrText xml:space="preserve"> PAGEREF _Toc67407325 \h </w:instrText>
            </w:r>
            <w:r>
              <w:rPr>
                <w:noProof/>
                <w:webHidden/>
              </w:rPr>
            </w:r>
            <w:r>
              <w:rPr>
                <w:noProof/>
                <w:webHidden/>
              </w:rPr>
              <w:fldChar w:fldCharType="separate"/>
            </w:r>
            <w:r>
              <w:rPr>
                <w:noProof/>
                <w:webHidden/>
              </w:rPr>
              <w:t>5</w:t>
            </w:r>
            <w:r>
              <w:rPr>
                <w:noProof/>
                <w:webHidden/>
              </w:rPr>
              <w:fldChar w:fldCharType="end"/>
            </w:r>
          </w:hyperlink>
        </w:p>
        <w:p w14:paraId="0175ABFB" w14:textId="77777777" w:rsidR="007A6354" w:rsidRDefault="007A6354" w:rsidP="007A6354">
          <w:pPr>
            <w:pStyle w:val="TOC2"/>
            <w:rPr>
              <w:rFonts w:asciiTheme="minorHAnsi" w:hAnsiTheme="minorHAnsi" w:cstheme="minorBidi"/>
              <w:noProof/>
              <w:sz w:val="22"/>
              <w:lang w:val="en-US"/>
            </w:rPr>
          </w:pPr>
          <w:hyperlink w:anchor="_Toc67407326" w:history="1">
            <w:r w:rsidRPr="002B4097">
              <w:rPr>
                <w:rStyle w:val="Hyperlink"/>
                <w:noProof/>
                <w:shd w:val="clear" w:color="auto" w:fill="FFFFFF"/>
              </w:rPr>
              <w:t>1.9. OFFICE OF EVALUATION VS EVALUATION OFFICE</w:t>
            </w:r>
            <w:r>
              <w:rPr>
                <w:noProof/>
                <w:webHidden/>
              </w:rPr>
              <w:tab/>
            </w:r>
            <w:r>
              <w:rPr>
                <w:noProof/>
                <w:webHidden/>
              </w:rPr>
              <w:fldChar w:fldCharType="begin"/>
            </w:r>
            <w:r>
              <w:rPr>
                <w:noProof/>
                <w:webHidden/>
              </w:rPr>
              <w:instrText xml:space="preserve"> PAGEREF _Toc67407326 \h </w:instrText>
            </w:r>
            <w:r>
              <w:rPr>
                <w:noProof/>
                <w:webHidden/>
              </w:rPr>
            </w:r>
            <w:r>
              <w:rPr>
                <w:noProof/>
                <w:webHidden/>
              </w:rPr>
              <w:fldChar w:fldCharType="separate"/>
            </w:r>
            <w:r>
              <w:rPr>
                <w:noProof/>
                <w:webHidden/>
              </w:rPr>
              <w:t>5</w:t>
            </w:r>
            <w:r>
              <w:rPr>
                <w:noProof/>
                <w:webHidden/>
              </w:rPr>
              <w:fldChar w:fldCharType="end"/>
            </w:r>
          </w:hyperlink>
        </w:p>
        <w:p w14:paraId="1A536279" w14:textId="77777777" w:rsidR="007A6354" w:rsidRDefault="007A6354" w:rsidP="007A6354">
          <w:pPr>
            <w:pStyle w:val="TOC2"/>
            <w:rPr>
              <w:rFonts w:asciiTheme="minorHAnsi" w:hAnsiTheme="minorHAnsi" w:cstheme="minorBidi"/>
              <w:noProof/>
              <w:sz w:val="22"/>
              <w:lang w:val="en-US"/>
            </w:rPr>
          </w:pPr>
          <w:hyperlink w:anchor="_Toc67407327" w:history="1">
            <w:r w:rsidRPr="002B4097">
              <w:rPr>
                <w:rStyle w:val="Hyperlink"/>
                <w:noProof/>
                <w:shd w:val="clear" w:color="auto" w:fill="FFFFFF"/>
              </w:rPr>
              <w:t>1,10. ABBREVIATION RULES AND ACRONYMS</w:t>
            </w:r>
            <w:r>
              <w:rPr>
                <w:noProof/>
                <w:webHidden/>
              </w:rPr>
              <w:tab/>
            </w:r>
            <w:r>
              <w:rPr>
                <w:noProof/>
                <w:webHidden/>
              </w:rPr>
              <w:fldChar w:fldCharType="begin"/>
            </w:r>
            <w:r>
              <w:rPr>
                <w:noProof/>
                <w:webHidden/>
              </w:rPr>
              <w:instrText xml:space="preserve"> PAGEREF _Toc67407327 \h </w:instrText>
            </w:r>
            <w:r>
              <w:rPr>
                <w:noProof/>
                <w:webHidden/>
              </w:rPr>
            </w:r>
            <w:r>
              <w:rPr>
                <w:noProof/>
                <w:webHidden/>
              </w:rPr>
              <w:fldChar w:fldCharType="separate"/>
            </w:r>
            <w:r>
              <w:rPr>
                <w:noProof/>
                <w:webHidden/>
              </w:rPr>
              <w:t>5</w:t>
            </w:r>
            <w:r>
              <w:rPr>
                <w:noProof/>
                <w:webHidden/>
              </w:rPr>
              <w:fldChar w:fldCharType="end"/>
            </w:r>
          </w:hyperlink>
        </w:p>
        <w:p w14:paraId="0BF58ED5" w14:textId="77777777" w:rsidR="007A6354" w:rsidRDefault="007A6354" w:rsidP="007A6354">
          <w:pPr>
            <w:pStyle w:val="TOC2"/>
            <w:rPr>
              <w:rFonts w:asciiTheme="minorHAnsi" w:hAnsiTheme="minorHAnsi" w:cstheme="minorBidi"/>
              <w:noProof/>
              <w:sz w:val="22"/>
              <w:lang w:val="en-US"/>
            </w:rPr>
          </w:pPr>
          <w:hyperlink w:anchor="_Toc67407328" w:history="1">
            <w:r w:rsidRPr="002B4097">
              <w:rPr>
                <w:rStyle w:val="Hyperlink"/>
                <w:noProof/>
                <w:shd w:val="clear" w:color="auto" w:fill="FFFFFF"/>
              </w:rPr>
              <w:t>1.11. QUOTES</w:t>
            </w:r>
            <w:r>
              <w:rPr>
                <w:noProof/>
                <w:webHidden/>
              </w:rPr>
              <w:tab/>
            </w:r>
            <w:r>
              <w:rPr>
                <w:noProof/>
                <w:webHidden/>
              </w:rPr>
              <w:fldChar w:fldCharType="begin"/>
            </w:r>
            <w:r>
              <w:rPr>
                <w:noProof/>
                <w:webHidden/>
              </w:rPr>
              <w:instrText xml:space="preserve"> PAGEREF _Toc67407328 \h </w:instrText>
            </w:r>
            <w:r>
              <w:rPr>
                <w:noProof/>
                <w:webHidden/>
              </w:rPr>
            </w:r>
            <w:r>
              <w:rPr>
                <w:noProof/>
                <w:webHidden/>
              </w:rPr>
              <w:fldChar w:fldCharType="separate"/>
            </w:r>
            <w:r>
              <w:rPr>
                <w:noProof/>
                <w:webHidden/>
              </w:rPr>
              <w:t>7</w:t>
            </w:r>
            <w:r>
              <w:rPr>
                <w:noProof/>
                <w:webHidden/>
              </w:rPr>
              <w:fldChar w:fldCharType="end"/>
            </w:r>
          </w:hyperlink>
        </w:p>
        <w:p w14:paraId="66753C4F" w14:textId="77777777" w:rsidR="007A6354" w:rsidRDefault="007A6354" w:rsidP="007A6354">
          <w:pPr>
            <w:pStyle w:val="TOC2"/>
            <w:rPr>
              <w:rFonts w:asciiTheme="minorHAnsi" w:hAnsiTheme="minorHAnsi" w:cstheme="minorBidi"/>
              <w:noProof/>
              <w:sz w:val="22"/>
              <w:lang w:val="en-US"/>
            </w:rPr>
          </w:pPr>
          <w:hyperlink w:anchor="_Toc67407329" w:history="1">
            <w:r w:rsidRPr="002B4097">
              <w:rPr>
                <w:rStyle w:val="Hyperlink"/>
                <w:noProof/>
                <w:shd w:val="clear" w:color="auto" w:fill="FFFFFF"/>
              </w:rPr>
              <w:t>1.12. NUMBERING PARAGRAPHS AND REFERENCES TO PARAGRAPHS</w:t>
            </w:r>
            <w:r>
              <w:rPr>
                <w:noProof/>
                <w:webHidden/>
              </w:rPr>
              <w:tab/>
            </w:r>
            <w:r>
              <w:rPr>
                <w:noProof/>
                <w:webHidden/>
              </w:rPr>
              <w:fldChar w:fldCharType="begin"/>
            </w:r>
            <w:r>
              <w:rPr>
                <w:noProof/>
                <w:webHidden/>
              </w:rPr>
              <w:instrText xml:space="preserve"> PAGEREF _Toc67407329 \h </w:instrText>
            </w:r>
            <w:r>
              <w:rPr>
                <w:noProof/>
                <w:webHidden/>
              </w:rPr>
            </w:r>
            <w:r>
              <w:rPr>
                <w:noProof/>
                <w:webHidden/>
              </w:rPr>
              <w:fldChar w:fldCharType="separate"/>
            </w:r>
            <w:r>
              <w:rPr>
                <w:noProof/>
                <w:webHidden/>
              </w:rPr>
              <w:t>7</w:t>
            </w:r>
            <w:r>
              <w:rPr>
                <w:noProof/>
                <w:webHidden/>
              </w:rPr>
              <w:fldChar w:fldCharType="end"/>
            </w:r>
          </w:hyperlink>
        </w:p>
        <w:p w14:paraId="3A978A5D" w14:textId="77777777" w:rsidR="007A6354" w:rsidRDefault="007A6354" w:rsidP="007A6354">
          <w:pPr>
            <w:pStyle w:val="TOC2"/>
            <w:rPr>
              <w:rFonts w:asciiTheme="minorHAnsi" w:hAnsiTheme="minorHAnsi" w:cstheme="minorBidi"/>
              <w:noProof/>
              <w:sz w:val="22"/>
              <w:lang w:val="en-US"/>
            </w:rPr>
          </w:pPr>
          <w:hyperlink w:anchor="_Toc67407330" w:history="1">
            <w:r w:rsidRPr="002B4097">
              <w:rPr>
                <w:rStyle w:val="Hyperlink"/>
                <w:noProof/>
                <w:shd w:val="clear" w:color="auto" w:fill="FFFFFF"/>
              </w:rPr>
              <w:t>1.13. TABLES, FIGURES, DIAGRAMS AND BOXES</w:t>
            </w:r>
            <w:r>
              <w:rPr>
                <w:noProof/>
                <w:webHidden/>
              </w:rPr>
              <w:tab/>
            </w:r>
            <w:r>
              <w:rPr>
                <w:noProof/>
                <w:webHidden/>
              </w:rPr>
              <w:fldChar w:fldCharType="begin"/>
            </w:r>
            <w:r>
              <w:rPr>
                <w:noProof/>
                <w:webHidden/>
              </w:rPr>
              <w:instrText xml:space="preserve"> PAGEREF _Toc67407330 \h </w:instrText>
            </w:r>
            <w:r>
              <w:rPr>
                <w:noProof/>
                <w:webHidden/>
              </w:rPr>
            </w:r>
            <w:r>
              <w:rPr>
                <w:noProof/>
                <w:webHidden/>
              </w:rPr>
              <w:fldChar w:fldCharType="separate"/>
            </w:r>
            <w:r>
              <w:rPr>
                <w:noProof/>
                <w:webHidden/>
              </w:rPr>
              <w:t>7</w:t>
            </w:r>
            <w:r>
              <w:rPr>
                <w:noProof/>
                <w:webHidden/>
              </w:rPr>
              <w:fldChar w:fldCharType="end"/>
            </w:r>
          </w:hyperlink>
        </w:p>
        <w:p w14:paraId="62A3E3E8" w14:textId="77777777" w:rsidR="007A6354" w:rsidRDefault="007A6354" w:rsidP="007A6354">
          <w:pPr>
            <w:pStyle w:val="TOC2"/>
            <w:rPr>
              <w:rFonts w:asciiTheme="minorHAnsi" w:hAnsiTheme="minorHAnsi" w:cstheme="minorBidi"/>
              <w:noProof/>
              <w:sz w:val="22"/>
              <w:lang w:val="en-US"/>
            </w:rPr>
          </w:pPr>
          <w:hyperlink w:anchor="_Toc67407331" w:history="1">
            <w:r w:rsidRPr="002B4097">
              <w:rPr>
                <w:rStyle w:val="Hyperlink"/>
                <w:noProof/>
                <w:shd w:val="clear" w:color="auto" w:fill="FFFFFF"/>
              </w:rPr>
              <w:t>1.14 BULLET LIST</w:t>
            </w:r>
            <w:r>
              <w:rPr>
                <w:noProof/>
                <w:webHidden/>
              </w:rPr>
              <w:tab/>
            </w:r>
            <w:r>
              <w:rPr>
                <w:noProof/>
                <w:webHidden/>
              </w:rPr>
              <w:fldChar w:fldCharType="begin"/>
            </w:r>
            <w:r>
              <w:rPr>
                <w:noProof/>
                <w:webHidden/>
              </w:rPr>
              <w:instrText xml:space="preserve"> PAGEREF _Toc67407331 \h </w:instrText>
            </w:r>
            <w:r>
              <w:rPr>
                <w:noProof/>
                <w:webHidden/>
              </w:rPr>
            </w:r>
            <w:r>
              <w:rPr>
                <w:noProof/>
                <w:webHidden/>
              </w:rPr>
              <w:fldChar w:fldCharType="separate"/>
            </w:r>
            <w:r>
              <w:rPr>
                <w:noProof/>
                <w:webHidden/>
              </w:rPr>
              <w:t>8</w:t>
            </w:r>
            <w:r>
              <w:rPr>
                <w:noProof/>
                <w:webHidden/>
              </w:rPr>
              <w:fldChar w:fldCharType="end"/>
            </w:r>
          </w:hyperlink>
        </w:p>
        <w:p w14:paraId="446B181E" w14:textId="77777777" w:rsidR="007A6354" w:rsidRDefault="007A6354" w:rsidP="007A6354">
          <w:pPr>
            <w:pStyle w:val="TOC2"/>
            <w:rPr>
              <w:rFonts w:asciiTheme="minorHAnsi" w:hAnsiTheme="minorHAnsi" w:cstheme="minorBidi"/>
              <w:noProof/>
              <w:sz w:val="22"/>
              <w:lang w:val="en-US"/>
            </w:rPr>
          </w:pPr>
          <w:hyperlink w:anchor="_Toc67407332" w:history="1">
            <w:r w:rsidRPr="002B4097">
              <w:rPr>
                <w:rStyle w:val="Hyperlink"/>
                <w:noProof/>
                <w:shd w:val="clear" w:color="auto" w:fill="FFFFFF"/>
              </w:rPr>
              <w:t>1.15 HYPHENATED WORDS</w:t>
            </w:r>
            <w:r>
              <w:rPr>
                <w:noProof/>
                <w:webHidden/>
              </w:rPr>
              <w:tab/>
            </w:r>
            <w:r>
              <w:rPr>
                <w:noProof/>
                <w:webHidden/>
              </w:rPr>
              <w:fldChar w:fldCharType="begin"/>
            </w:r>
            <w:r>
              <w:rPr>
                <w:noProof/>
                <w:webHidden/>
              </w:rPr>
              <w:instrText xml:space="preserve"> PAGEREF _Toc67407332 \h </w:instrText>
            </w:r>
            <w:r>
              <w:rPr>
                <w:noProof/>
                <w:webHidden/>
              </w:rPr>
            </w:r>
            <w:r>
              <w:rPr>
                <w:noProof/>
                <w:webHidden/>
              </w:rPr>
              <w:fldChar w:fldCharType="separate"/>
            </w:r>
            <w:r>
              <w:rPr>
                <w:noProof/>
                <w:webHidden/>
              </w:rPr>
              <w:t>8</w:t>
            </w:r>
            <w:r>
              <w:rPr>
                <w:noProof/>
                <w:webHidden/>
              </w:rPr>
              <w:fldChar w:fldCharType="end"/>
            </w:r>
          </w:hyperlink>
        </w:p>
        <w:p w14:paraId="5B8912C2" w14:textId="77777777" w:rsidR="007A6354" w:rsidRDefault="007A6354" w:rsidP="007A6354">
          <w:pPr>
            <w:pStyle w:val="TOC2"/>
            <w:rPr>
              <w:rFonts w:asciiTheme="minorHAnsi" w:hAnsiTheme="minorHAnsi" w:cstheme="minorBidi"/>
              <w:noProof/>
              <w:sz w:val="22"/>
              <w:lang w:val="en-US"/>
            </w:rPr>
          </w:pPr>
          <w:hyperlink w:anchor="_Toc67407333" w:history="1">
            <w:r w:rsidRPr="002B4097">
              <w:rPr>
                <w:rStyle w:val="Hyperlink"/>
                <w:noProof/>
                <w:shd w:val="clear" w:color="auto" w:fill="FFFFFF"/>
              </w:rPr>
              <w:t>1.16 NON-ENGLISH WORDS</w:t>
            </w:r>
            <w:r>
              <w:rPr>
                <w:noProof/>
                <w:webHidden/>
              </w:rPr>
              <w:tab/>
            </w:r>
            <w:r>
              <w:rPr>
                <w:noProof/>
                <w:webHidden/>
              </w:rPr>
              <w:fldChar w:fldCharType="begin"/>
            </w:r>
            <w:r>
              <w:rPr>
                <w:noProof/>
                <w:webHidden/>
              </w:rPr>
              <w:instrText xml:space="preserve"> PAGEREF _Toc67407333 \h </w:instrText>
            </w:r>
            <w:r>
              <w:rPr>
                <w:noProof/>
                <w:webHidden/>
              </w:rPr>
            </w:r>
            <w:r>
              <w:rPr>
                <w:noProof/>
                <w:webHidden/>
              </w:rPr>
              <w:fldChar w:fldCharType="separate"/>
            </w:r>
            <w:r>
              <w:rPr>
                <w:noProof/>
                <w:webHidden/>
              </w:rPr>
              <w:t>8</w:t>
            </w:r>
            <w:r>
              <w:rPr>
                <w:noProof/>
                <w:webHidden/>
              </w:rPr>
              <w:fldChar w:fldCharType="end"/>
            </w:r>
          </w:hyperlink>
        </w:p>
        <w:p w14:paraId="34A190D7" w14:textId="77777777" w:rsidR="007A6354" w:rsidRDefault="007A6354" w:rsidP="007A6354">
          <w:pPr>
            <w:pStyle w:val="TOC2"/>
            <w:rPr>
              <w:rFonts w:asciiTheme="minorHAnsi" w:hAnsiTheme="minorHAnsi" w:cstheme="minorBidi"/>
              <w:noProof/>
              <w:sz w:val="22"/>
              <w:lang w:val="en-US"/>
            </w:rPr>
          </w:pPr>
          <w:hyperlink w:anchor="_Toc67407334" w:history="1">
            <w:r w:rsidRPr="002B4097">
              <w:rPr>
                <w:rStyle w:val="Hyperlink"/>
                <w:noProof/>
                <w:shd w:val="clear" w:color="auto" w:fill="FFFFFF"/>
              </w:rPr>
              <w:t>1.17 WORDS TO AVOID (AND WORDS TO USE INSTEAD). PLURALS TO USE</w:t>
            </w:r>
            <w:r>
              <w:rPr>
                <w:noProof/>
                <w:webHidden/>
              </w:rPr>
              <w:tab/>
            </w:r>
            <w:r>
              <w:rPr>
                <w:noProof/>
                <w:webHidden/>
              </w:rPr>
              <w:fldChar w:fldCharType="begin"/>
            </w:r>
            <w:r>
              <w:rPr>
                <w:noProof/>
                <w:webHidden/>
              </w:rPr>
              <w:instrText xml:space="preserve"> PAGEREF _Toc67407334 \h </w:instrText>
            </w:r>
            <w:r>
              <w:rPr>
                <w:noProof/>
                <w:webHidden/>
              </w:rPr>
            </w:r>
            <w:r>
              <w:rPr>
                <w:noProof/>
                <w:webHidden/>
              </w:rPr>
              <w:fldChar w:fldCharType="separate"/>
            </w:r>
            <w:r>
              <w:rPr>
                <w:noProof/>
                <w:webHidden/>
              </w:rPr>
              <w:t>9</w:t>
            </w:r>
            <w:r>
              <w:rPr>
                <w:noProof/>
                <w:webHidden/>
              </w:rPr>
              <w:fldChar w:fldCharType="end"/>
            </w:r>
          </w:hyperlink>
        </w:p>
        <w:p w14:paraId="353E6551" w14:textId="77777777" w:rsidR="007A6354" w:rsidRDefault="007A6354" w:rsidP="007A6354">
          <w:pPr>
            <w:pStyle w:val="TOC2"/>
            <w:rPr>
              <w:rFonts w:asciiTheme="minorHAnsi" w:hAnsiTheme="minorHAnsi" w:cstheme="minorBidi"/>
              <w:noProof/>
              <w:sz w:val="22"/>
              <w:lang w:val="en-US"/>
            </w:rPr>
          </w:pPr>
          <w:hyperlink w:anchor="_Toc67407335" w:history="1">
            <w:r w:rsidRPr="002B4097">
              <w:rPr>
                <w:rStyle w:val="Hyperlink"/>
                <w:noProof/>
                <w:shd w:val="clear" w:color="auto" w:fill="FFFFFF"/>
              </w:rPr>
              <w:t>1.18 NUMBERS AND UNITS</w:t>
            </w:r>
            <w:r>
              <w:rPr>
                <w:noProof/>
                <w:webHidden/>
              </w:rPr>
              <w:tab/>
            </w:r>
            <w:r>
              <w:rPr>
                <w:noProof/>
                <w:webHidden/>
              </w:rPr>
              <w:fldChar w:fldCharType="begin"/>
            </w:r>
            <w:r>
              <w:rPr>
                <w:noProof/>
                <w:webHidden/>
              </w:rPr>
              <w:instrText xml:space="preserve"> PAGEREF _Toc67407335 \h </w:instrText>
            </w:r>
            <w:r>
              <w:rPr>
                <w:noProof/>
                <w:webHidden/>
              </w:rPr>
            </w:r>
            <w:r>
              <w:rPr>
                <w:noProof/>
                <w:webHidden/>
              </w:rPr>
              <w:fldChar w:fldCharType="separate"/>
            </w:r>
            <w:r>
              <w:rPr>
                <w:noProof/>
                <w:webHidden/>
              </w:rPr>
              <w:t>9</w:t>
            </w:r>
            <w:r>
              <w:rPr>
                <w:noProof/>
                <w:webHidden/>
              </w:rPr>
              <w:fldChar w:fldCharType="end"/>
            </w:r>
          </w:hyperlink>
        </w:p>
        <w:p w14:paraId="35C1ACC4" w14:textId="77777777" w:rsidR="007A6354" w:rsidRDefault="007A6354" w:rsidP="007A6354">
          <w:pPr>
            <w:pStyle w:val="TOC2"/>
            <w:rPr>
              <w:rFonts w:asciiTheme="minorHAnsi" w:hAnsiTheme="minorHAnsi" w:cstheme="minorBidi"/>
              <w:noProof/>
              <w:sz w:val="22"/>
              <w:lang w:val="en-US"/>
            </w:rPr>
          </w:pPr>
          <w:hyperlink w:anchor="_Toc67407336" w:history="1">
            <w:r w:rsidRPr="002B4097">
              <w:rPr>
                <w:rStyle w:val="Hyperlink"/>
                <w:noProof/>
                <w:shd w:val="clear" w:color="auto" w:fill="FFFFFF"/>
              </w:rPr>
              <w:t>1.19. VERB TENSES</w:t>
            </w:r>
            <w:r>
              <w:rPr>
                <w:noProof/>
                <w:webHidden/>
              </w:rPr>
              <w:tab/>
            </w:r>
            <w:r>
              <w:rPr>
                <w:noProof/>
                <w:webHidden/>
              </w:rPr>
              <w:fldChar w:fldCharType="begin"/>
            </w:r>
            <w:r>
              <w:rPr>
                <w:noProof/>
                <w:webHidden/>
              </w:rPr>
              <w:instrText xml:space="preserve"> PAGEREF _Toc67407336 \h </w:instrText>
            </w:r>
            <w:r>
              <w:rPr>
                <w:noProof/>
                <w:webHidden/>
              </w:rPr>
            </w:r>
            <w:r>
              <w:rPr>
                <w:noProof/>
                <w:webHidden/>
              </w:rPr>
              <w:fldChar w:fldCharType="separate"/>
            </w:r>
            <w:r>
              <w:rPr>
                <w:noProof/>
                <w:webHidden/>
              </w:rPr>
              <w:t>9</w:t>
            </w:r>
            <w:r>
              <w:rPr>
                <w:noProof/>
                <w:webHidden/>
              </w:rPr>
              <w:fldChar w:fldCharType="end"/>
            </w:r>
          </w:hyperlink>
        </w:p>
        <w:p w14:paraId="620DBAF6" w14:textId="77777777" w:rsidR="007A6354" w:rsidRDefault="007A6354" w:rsidP="007A6354">
          <w:pPr>
            <w:pStyle w:val="TOC1"/>
            <w:rPr>
              <w:rFonts w:asciiTheme="minorHAnsi" w:hAnsiTheme="minorHAnsi" w:cstheme="minorBidi"/>
              <w:b w:val="0"/>
              <w:sz w:val="22"/>
              <w:lang w:val="en-US"/>
            </w:rPr>
          </w:pPr>
          <w:hyperlink w:anchor="_Toc67407337" w:history="1">
            <w:r w:rsidRPr="002B4097">
              <w:rPr>
                <w:rStyle w:val="Hyperlink"/>
              </w:rPr>
              <w:t xml:space="preserve">2. </w:t>
            </w:r>
            <w:r>
              <w:rPr>
                <w:rStyle w:val="Hyperlink"/>
              </w:rPr>
              <w:t>Lists of e</w:t>
            </w:r>
            <w:r w:rsidRPr="002B4097">
              <w:rPr>
                <w:rStyle w:val="Hyperlink"/>
              </w:rPr>
              <w:t>xamples</w:t>
            </w:r>
            <w:r>
              <w:rPr>
                <w:webHidden/>
              </w:rPr>
              <w:tab/>
            </w:r>
            <w:r>
              <w:rPr>
                <w:webHidden/>
              </w:rPr>
              <w:fldChar w:fldCharType="begin"/>
            </w:r>
            <w:r>
              <w:rPr>
                <w:webHidden/>
              </w:rPr>
              <w:instrText xml:space="preserve"> PAGEREF _Toc67407337 \h </w:instrText>
            </w:r>
            <w:r>
              <w:rPr>
                <w:webHidden/>
              </w:rPr>
            </w:r>
            <w:r>
              <w:rPr>
                <w:webHidden/>
              </w:rPr>
              <w:fldChar w:fldCharType="separate"/>
            </w:r>
            <w:r>
              <w:rPr>
                <w:webHidden/>
              </w:rPr>
              <w:t>11</w:t>
            </w:r>
            <w:r>
              <w:rPr>
                <w:webHidden/>
              </w:rPr>
              <w:fldChar w:fldCharType="end"/>
            </w:r>
          </w:hyperlink>
        </w:p>
        <w:p w14:paraId="43CA4E74" w14:textId="77777777" w:rsidR="007A6354" w:rsidRDefault="007A6354" w:rsidP="007A6354">
          <w:pPr>
            <w:pStyle w:val="TOC2"/>
            <w:rPr>
              <w:rFonts w:asciiTheme="minorHAnsi" w:hAnsiTheme="minorHAnsi" w:cstheme="minorBidi"/>
              <w:noProof/>
              <w:sz w:val="22"/>
              <w:lang w:val="en-US"/>
            </w:rPr>
          </w:pPr>
          <w:hyperlink w:anchor="_Toc67407338" w:history="1">
            <w:r w:rsidRPr="002B4097">
              <w:rPr>
                <w:rStyle w:val="Hyperlink"/>
                <w:noProof/>
                <w:lang w:val="en-US"/>
              </w:rPr>
              <w:t>2.1. CAPITALIZATION: COMMONLY USED TERMS</w:t>
            </w:r>
            <w:r>
              <w:rPr>
                <w:noProof/>
                <w:webHidden/>
              </w:rPr>
              <w:tab/>
            </w:r>
            <w:r>
              <w:rPr>
                <w:noProof/>
                <w:webHidden/>
              </w:rPr>
              <w:fldChar w:fldCharType="begin"/>
            </w:r>
            <w:r>
              <w:rPr>
                <w:noProof/>
                <w:webHidden/>
              </w:rPr>
              <w:instrText xml:space="preserve"> PAGEREF _Toc67407338 \h </w:instrText>
            </w:r>
            <w:r>
              <w:rPr>
                <w:noProof/>
                <w:webHidden/>
              </w:rPr>
            </w:r>
            <w:r>
              <w:rPr>
                <w:noProof/>
                <w:webHidden/>
              </w:rPr>
              <w:fldChar w:fldCharType="separate"/>
            </w:r>
            <w:r>
              <w:rPr>
                <w:noProof/>
                <w:webHidden/>
              </w:rPr>
              <w:t>11</w:t>
            </w:r>
            <w:r>
              <w:rPr>
                <w:noProof/>
                <w:webHidden/>
              </w:rPr>
              <w:fldChar w:fldCharType="end"/>
            </w:r>
          </w:hyperlink>
        </w:p>
        <w:p w14:paraId="43307EE0" w14:textId="77777777" w:rsidR="007A6354" w:rsidRDefault="007A6354" w:rsidP="007A6354">
          <w:pPr>
            <w:pStyle w:val="TOC2"/>
            <w:rPr>
              <w:rFonts w:asciiTheme="minorHAnsi" w:hAnsiTheme="minorHAnsi" w:cstheme="minorBidi"/>
              <w:noProof/>
              <w:sz w:val="22"/>
              <w:lang w:val="en-US"/>
            </w:rPr>
          </w:pPr>
          <w:hyperlink w:anchor="_Toc67407339" w:history="1">
            <w:r w:rsidRPr="002B4097">
              <w:rPr>
                <w:rStyle w:val="Hyperlink"/>
                <w:noProof/>
                <w:lang w:val="en-US"/>
              </w:rPr>
              <w:t>2.2. HYPHENATED WORDS: COMMONLY USED TERMS</w:t>
            </w:r>
            <w:r>
              <w:rPr>
                <w:noProof/>
                <w:webHidden/>
              </w:rPr>
              <w:tab/>
            </w:r>
            <w:r>
              <w:rPr>
                <w:noProof/>
                <w:webHidden/>
              </w:rPr>
              <w:fldChar w:fldCharType="begin"/>
            </w:r>
            <w:r>
              <w:rPr>
                <w:noProof/>
                <w:webHidden/>
              </w:rPr>
              <w:instrText xml:space="preserve"> PAGEREF _Toc67407339 \h </w:instrText>
            </w:r>
            <w:r>
              <w:rPr>
                <w:noProof/>
                <w:webHidden/>
              </w:rPr>
            </w:r>
            <w:r>
              <w:rPr>
                <w:noProof/>
                <w:webHidden/>
              </w:rPr>
              <w:fldChar w:fldCharType="separate"/>
            </w:r>
            <w:r>
              <w:rPr>
                <w:noProof/>
                <w:webHidden/>
              </w:rPr>
              <w:t>13</w:t>
            </w:r>
            <w:r>
              <w:rPr>
                <w:noProof/>
                <w:webHidden/>
              </w:rPr>
              <w:fldChar w:fldCharType="end"/>
            </w:r>
          </w:hyperlink>
        </w:p>
        <w:p w14:paraId="36801CD6" w14:textId="77777777" w:rsidR="007A6354" w:rsidRDefault="007A6354" w:rsidP="007A6354">
          <w:pPr>
            <w:pStyle w:val="TOC2"/>
            <w:rPr>
              <w:rFonts w:asciiTheme="minorHAnsi" w:hAnsiTheme="minorHAnsi" w:cstheme="minorBidi"/>
              <w:noProof/>
              <w:sz w:val="22"/>
              <w:lang w:val="en-US"/>
            </w:rPr>
          </w:pPr>
          <w:hyperlink w:anchor="_Toc67407342" w:history="1">
            <w:r w:rsidRPr="002B4097">
              <w:rPr>
                <w:rStyle w:val="Hyperlink"/>
                <w:noProof/>
                <w:lang w:val="en-US"/>
              </w:rPr>
              <w:t xml:space="preserve">2.3. </w:t>
            </w:r>
            <w:r>
              <w:rPr>
                <w:rStyle w:val="Hyperlink"/>
                <w:noProof/>
                <w:lang w:val="en-US"/>
              </w:rPr>
              <w:t>WORDS TO AVOID</w:t>
            </w:r>
            <w:r w:rsidRPr="002B4097">
              <w:rPr>
                <w:rStyle w:val="Hyperlink"/>
                <w:noProof/>
                <w:lang w:val="en-US"/>
              </w:rPr>
              <w:t xml:space="preserve"> (</w:t>
            </w:r>
            <w:r>
              <w:rPr>
                <w:rStyle w:val="Hyperlink"/>
                <w:noProof/>
                <w:lang w:val="en-US"/>
              </w:rPr>
              <w:t>AND</w:t>
            </w:r>
            <w:r w:rsidRPr="002B4097">
              <w:rPr>
                <w:rStyle w:val="Hyperlink"/>
                <w:noProof/>
                <w:lang w:val="en-US"/>
              </w:rPr>
              <w:t xml:space="preserve"> </w:t>
            </w:r>
            <w:r>
              <w:rPr>
                <w:rStyle w:val="Hyperlink"/>
                <w:noProof/>
                <w:lang w:val="en-US"/>
              </w:rPr>
              <w:t>WORDS TO USE INSTEAD</w:t>
            </w:r>
            <w:r w:rsidRPr="002B4097">
              <w:rPr>
                <w:rStyle w:val="Hyperlink"/>
                <w:noProof/>
                <w:lang w:val="en-US"/>
              </w:rPr>
              <w:t>): COMMONLY USED TERMS</w:t>
            </w:r>
            <w:r>
              <w:rPr>
                <w:noProof/>
                <w:webHidden/>
              </w:rPr>
              <w:tab/>
            </w:r>
            <w:r>
              <w:rPr>
                <w:noProof/>
                <w:webHidden/>
              </w:rPr>
              <w:fldChar w:fldCharType="begin"/>
            </w:r>
            <w:r>
              <w:rPr>
                <w:noProof/>
                <w:webHidden/>
              </w:rPr>
              <w:instrText xml:space="preserve"> PAGEREF _Toc67407342 \h </w:instrText>
            </w:r>
            <w:r>
              <w:rPr>
                <w:noProof/>
                <w:webHidden/>
              </w:rPr>
            </w:r>
            <w:r>
              <w:rPr>
                <w:noProof/>
                <w:webHidden/>
              </w:rPr>
              <w:fldChar w:fldCharType="separate"/>
            </w:r>
            <w:r>
              <w:rPr>
                <w:noProof/>
                <w:webHidden/>
              </w:rPr>
              <w:t>16</w:t>
            </w:r>
            <w:r>
              <w:rPr>
                <w:noProof/>
                <w:webHidden/>
              </w:rPr>
              <w:fldChar w:fldCharType="end"/>
            </w:r>
          </w:hyperlink>
        </w:p>
        <w:p w14:paraId="6BDEFFD4" w14:textId="77777777" w:rsidR="007A6354" w:rsidRDefault="007A6354" w:rsidP="007A6354">
          <w:pPr>
            <w:spacing w:before="0" w:line="240" w:lineRule="auto"/>
            <w:rPr>
              <w:noProof/>
            </w:rPr>
          </w:pPr>
          <w:r>
            <w:rPr>
              <w:b/>
              <w:bCs/>
              <w:noProof/>
            </w:rPr>
            <w:fldChar w:fldCharType="end"/>
          </w:r>
        </w:p>
      </w:sdtContent>
    </w:sdt>
    <w:p w14:paraId="650949CC" w14:textId="77777777" w:rsidR="007A6354" w:rsidRDefault="007A6354" w:rsidP="007A6354">
      <w:pPr>
        <w:pStyle w:val="Heading1"/>
        <w:sectPr w:rsidR="007A6354" w:rsidSect="00744F3B">
          <w:footerReference w:type="default" r:id="rId25"/>
          <w:pgSz w:w="11906" w:h="16838" w:code="9"/>
          <w:pgMar w:top="1440" w:right="1440" w:bottom="1440" w:left="1440" w:header="720" w:footer="720" w:gutter="0"/>
          <w:pgNumType w:start="1"/>
          <w:cols w:space="720"/>
          <w:docGrid w:linePitch="360"/>
        </w:sectPr>
      </w:pPr>
    </w:p>
    <w:p w14:paraId="3060F299" w14:textId="77777777" w:rsidR="007A6354" w:rsidRPr="00435A22" w:rsidRDefault="007A6354" w:rsidP="007A6354">
      <w:pPr>
        <w:pStyle w:val="Heading1"/>
      </w:pPr>
      <w:bookmarkStart w:id="43" w:name="_Toc523150114"/>
      <w:bookmarkStart w:id="44" w:name="_Toc67407306"/>
      <w:r>
        <w:rPr>
          <w:lang w:val="en-US"/>
        </w:rPr>
        <w:lastRenderedPageBreak/>
        <w:t>1</w:t>
      </w:r>
      <w:r w:rsidRPr="0068338B">
        <w:rPr>
          <w:lang w:val="en-US"/>
        </w:rPr>
        <w:t>.</w:t>
      </w:r>
      <w:r w:rsidRPr="0068338B">
        <w:rPr>
          <w:lang w:val="en-US"/>
        </w:rPr>
        <w:tab/>
      </w:r>
      <w:bookmarkEnd w:id="43"/>
      <w:r>
        <w:t>Main guidance</w:t>
      </w:r>
      <w:bookmarkEnd w:id="44"/>
    </w:p>
    <w:p w14:paraId="1247A91B" w14:textId="77777777" w:rsidR="007A6354" w:rsidRPr="00185ACD" w:rsidRDefault="007A6354" w:rsidP="007A6354">
      <w:pPr>
        <w:pStyle w:val="NormalNumbered"/>
        <w:rPr>
          <w:rFonts w:eastAsiaTheme="minorHAnsi"/>
          <w:lang w:val="en-US"/>
        </w:rPr>
      </w:pPr>
      <w:bookmarkStart w:id="45" w:name="_Toc67407307"/>
      <w:r w:rsidRPr="00185ACD">
        <w:rPr>
          <w:rFonts w:eastAsiaTheme="minorHAnsi"/>
          <w:lang w:val="en-US"/>
        </w:rPr>
        <w:t xml:space="preserve">WFP Evaluation Office documents, publications and other written material follow the WFP editorial guidelines, available here: </w:t>
      </w:r>
      <w:hyperlink r:id="rId26" w:history="1">
        <w:r w:rsidRPr="00185ACD">
          <w:rPr>
            <w:rStyle w:val="Hyperlink"/>
            <w:rFonts w:eastAsiaTheme="minorHAnsi" w:cstheme="minorBidi"/>
            <w:b/>
            <w:caps/>
            <w:lang w:val="en-US"/>
          </w:rPr>
          <w:t>https://cdn.wfp.org/guides/editorial/</w:t>
        </w:r>
        <w:bookmarkEnd w:id="45"/>
      </w:hyperlink>
      <w:r w:rsidRPr="00185ACD">
        <w:rPr>
          <w:rFonts w:eastAsiaTheme="minorHAnsi"/>
          <w:lang w:val="en-US"/>
        </w:rPr>
        <w:t xml:space="preserve">  </w:t>
      </w:r>
    </w:p>
    <w:p w14:paraId="622F3C42" w14:textId="77777777" w:rsidR="007A6354" w:rsidRPr="00185ACD" w:rsidRDefault="007A6354" w:rsidP="007A6354">
      <w:pPr>
        <w:pStyle w:val="NormalNumbered"/>
        <w:rPr>
          <w:rFonts w:eastAsiaTheme="minorHAnsi" w:cs="Open Sans"/>
          <w:color w:val="000000"/>
        </w:rPr>
      </w:pPr>
      <w:bookmarkStart w:id="46" w:name="_Toc67407308"/>
      <w:r w:rsidRPr="00185ACD">
        <w:rPr>
          <w:rFonts w:eastAsiaTheme="minorHAnsi" w:cs="Open Sans"/>
          <w:color w:val="000000"/>
        </w:rPr>
        <w:t>Building on the WFP editorial guidelines, the supplementary editorial guidelines contained here cover some common editorial points that are encountered in evaluation reports.</w:t>
      </w:r>
      <w:bookmarkEnd w:id="46"/>
    </w:p>
    <w:p w14:paraId="4927ACCF" w14:textId="77777777" w:rsidR="007A6354" w:rsidRPr="00AA0CDA" w:rsidRDefault="007A6354" w:rsidP="007A6354">
      <w:pPr>
        <w:pStyle w:val="Heading2"/>
        <w:rPr>
          <w:lang w:val="en-US"/>
        </w:rPr>
      </w:pPr>
      <w:r w:rsidRPr="00AA0CDA">
        <w:rPr>
          <w:rFonts w:ascii="Open Sans" w:eastAsiaTheme="minorHAnsi" w:hAnsi="Open Sans" w:cstheme="minorBidi"/>
          <w:b w:val="0"/>
          <w:caps w:val="0"/>
          <w:color w:val="auto"/>
          <w:sz w:val="18"/>
          <w:szCs w:val="22"/>
          <w:lang w:val="en-US"/>
        </w:rPr>
        <w:t xml:space="preserve"> </w:t>
      </w:r>
      <w:bookmarkStart w:id="47" w:name="_Toc67407309"/>
      <w:r w:rsidRPr="00AA0CDA">
        <w:rPr>
          <w:lang w:val="en-US"/>
        </w:rPr>
        <w:t>1.1</w:t>
      </w:r>
      <w:r w:rsidRPr="00AA0CDA">
        <w:rPr>
          <w:caps w:val="0"/>
          <w:lang w:val="en-US"/>
        </w:rPr>
        <w:t xml:space="preserve"> SENTENCES IN GENERAL</w:t>
      </w:r>
      <w:bookmarkEnd w:id="47"/>
    </w:p>
    <w:p w14:paraId="121D4C35" w14:textId="77777777" w:rsidR="007A6354" w:rsidRPr="00185ACD" w:rsidRDefault="007A6354" w:rsidP="007A6354">
      <w:pPr>
        <w:pStyle w:val="NormalNumbered"/>
        <w:rPr>
          <w:rFonts w:eastAsiaTheme="minorHAnsi"/>
        </w:rPr>
      </w:pPr>
      <w:bookmarkStart w:id="48" w:name="_Toc67407310"/>
      <w:r w:rsidRPr="00185ACD">
        <w:rPr>
          <w:rFonts w:eastAsiaTheme="minorHAnsi"/>
        </w:rPr>
        <w:t>Avoid long, complicated sentences. Short, clear sentences convey meaning more effectively.</w:t>
      </w:r>
      <w:bookmarkEnd w:id="48"/>
    </w:p>
    <w:p w14:paraId="090139EA" w14:textId="77777777" w:rsidR="007A6354" w:rsidRPr="00185ACD" w:rsidRDefault="007A6354" w:rsidP="007A6354">
      <w:pPr>
        <w:pStyle w:val="NormalNumbered"/>
        <w:rPr>
          <w:rFonts w:eastAsiaTheme="minorHAnsi"/>
        </w:rPr>
      </w:pPr>
      <w:bookmarkStart w:id="49" w:name="_Toc67407311"/>
      <w:r w:rsidRPr="00185ACD">
        <w:rPr>
          <w:rFonts w:eastAsiaTheme="minorHAnsi"/>
        </w:rPr>
        <w:t>Do not pair two words where one will suffice. For example:</w:t>
      </w:r>
      <w:bookmarkEnd w:id="49"/>
    </w:p>
    <w:p w14:paraId="0F178361" w14:textId="77777777" w:rsidR="007A6354" w:rsidRPr="00185ACD" w:rsidRDefault="007A6354" w:rsidP="007A6354">
      <w:pPr>
        <w:pStyle w:val="NormalNumbered"/>
        <w:rPr>
          <w:rFonts w:eastAsiaTheme="minorHAnsi"/>
        </w:rPr>
      </w:pPr>
      <w:bookmarkStart w:id="50" w:name="_Toc67407312"/>
      <w:r w:rsidRPr="00185ACD">
        <w:rPr>
          <w:rFonts w:eastAsiaTheme="minorHAnsi"/>
        </w:rPr>
        <w:t>“… their relevance and significance to planning and implementation …”. The terms in italics have the same meaning, so one or the other will suffice. The meaning is clearer in “… their relevance to planning and implementation…“. The addition of a paired synonym does not strengthen a sentence; it weakens it.</w:t>
      </w:r>
      <w:bookmarkEnd w:id="50"/>
    </w:p>
    <w:p w14:paraId="1417CAA7" w14:textId="77777777" w:rsidR="007A6354" w:rsidRPr="00185ACD" w:rsidRDefault="007A6354" w:rsidP="007A6354">
      <w:pPr>
        <w:pStyle w:val="NormalNumbered"/>
        <w:rPr>
          <w:rFonts w:eastAsiaTheme="minorHAnsi"/>
        </w:rPr>
      </w:pPr>
      <w:bookmarkStart w:id="51" w:name="_Toc67407313"/>
      <w:r w:rsidRPr="00185ACD">
        <w:rPr>
          <w:rFonts w:eastAsiaTheme="minorHAnsi"/>
        </w:rPr>
        <w:t>Avoid the use of metaphors, where possible. They can be difficult to translate and difficult concepts for non-native speakers to understand.</w:t>
      </w:r>
      <w:bookmarkEnd w:id="51"/>
    </w:p>
    <w:p w14:paraId="6FC614CC" w14:textId="77777777" w:rsidR="007A6354" w:rsidRPr="00185ACD" w:rsidRDefault="007A6354" w:rsidP="007A6354">
      <w:pPr>
        <w:pStyle w:val="NormalNumbered"/>
        <w:rPr>
          <w:rFonts w:eastAsiaTheme="minorHAnsi"/>
        </w:rPr>
      </w:pPr>
      <w:bookmarkStart w:id="52" w:name="_Toc67407314"/>
      <w:r w:rsidRPr="00185ACD">
        <w:rPr>
          <w:rFonts w:eastAsiaTheme="minorHAnsi"/>
        </w:rPr>
        <w:t>Use the active voice over the passive whenever possible and try to use verbs rather than a string of nouns. For example, “The implementation and modification of the report is being undertaken by the Government.” can be written more clearly as  “the Government is modifying and implementing the report.” (The second sentence shows a change from passive to active voice and uses verbs rather than a string of nouns)</w:t>
      </w:r>
      <w:bookmarkEnd w:id="52"/>
    </w:p>
    <w:p w14:paraId="1D18D5CA" w14:textId="77777777" w:rsidR="007A6354" w:rsidRPr="00185ACD" w:rsidRDefault="007A6354" w:rsidP="007A6354">
      <w:pPr>
        <w:pStyle w:val="NormalNumbered"/>
        <w:rPr>
          <w:rFonts w:eastAsiaTheme="minorHAnsi"/>
        </w:rPr>
      </w:pPr>
      <w:bookmarkStart w:id="53" w:name="_Toc67407315"/>
      <w:r w:rsidRPr="00185ACD">
        <w:rPr>
          <w:rFonts w:eastAsiaTheme="minorHAnsi"/>
        </w:rPr>
        <w:t>Avoid using too many adjectives and adverbs. They can impede clarity, rather than add to it.</w:t>
      </w:r>
      <w:bookmarkEnd w:id="53"/>
    </w:p>
    <w:p w14:paraId="5CCE6DA3" w14:textId="77777777" w:rsidR="007A6354" w:rsidRPr="00D16826" w:rsidRDefault="007A6354" w:rsidP="007A6354">
      <w:pPr>
        <w:pStyle w:val="Heading2"/>
        <w:rPr>
          <w:lang w:val="en-US"/>
        </w:rPr>
      </w:pPr>
      <w:bookmarkStart w:id="54" w:name="_Toc67407316"/>
      <w:r w:rsidRPr="00D16826">
        <w:rPr>
          <w:lang w:val="en-US"/>
        </w:rPr>
        <w:t xml:space="preserve">1.2 </w:t>
      </w:r>
      <w:r w:rsidRPr="00AA0CDA">
        <w:rPr>
          <w:lang w:val="en-US"/>
        </w:rPr>
        <w:t>ANNEXES</w:t>
      </w:r>
      <w:bookmarkEnd w:id="54"/>
    </w:p>
    <w:p w14:paraId="7650FC73" w14:textId="77777777" w:rsidR="007A6354" w:rsidRDefault="007A6354" w:rsidP="007A6354">
      <w:pPr>
        <w:pStyle w:val="NormalNumbered"/>
        <w:rPr>
          <w:lang w:val="en-US"/>
        </w:rPr>
      </w:pPr>
      <w:r w:rsidRPr="00AA0CDA">
        <w:rPr>
          <w:lang w:val="en-US"/>
        </w:rPr>
        <w:t xml:space="preserve">Note that Annexes should be numbered in roman capital numerals I, II, III, etc. Further all references to the annexes in the </w:t>
      </w:r>
      <w:proofErr w:type="gramStart"/>
      <w:r w:rsidRPr="00AA0CDA">
        <w:rPr>
          <w:lang w:val="en-US"/>
        </w:rPr>
        <w:t>principle</w:t>
      </w:r>
      <w:proofErr w:type="gramEnd"/>
      <w:r w:rsidRPr="00AA0CDA">
        <w:rPr>
          <w:lang w:val="en-US"/>
        </w:rPr>
        <w:t xml:space="preserve"> report should also be in roman capital numerals.</w:t>
      </w:r>
    </w:p>
    <w:p w14:paraId="1BF1B9BF" w14:textId="77777777" w:rsidR="007A6354" w:rsidRDefault="007A6354" w:rsidP="007A6354">
      <w:pPr>
        <w:pStyle w:val="Heading2"/>
        <w:rPr>
          <w:lang w:val="en-US"/>
        </w:rPr>
      </w:pPr>
      <w:bookmarkStart w:id="55" w:name="_Toc67407317"/>
      <w:r w:rsidRPr="00D16826">
        <w:rPr>
          <w:lang w:val="en-US"/>
        </w:rPr>
        <w:t>1.</w:t>
      </w:r>
      <w:r>
        <w:rPr>
          <w:lang w:val="en-US"/>
        </w:rPr>
        <w:t>3</w:t>
      </w:r>
      <w:r w:rsidRPr="00D16826">
        <w:rPr>
          <w:lang w:val="en-US"/>
        </w:rPr>
        <w:t xml:space="preserve"> </w:t>
      </w:r>
      <w:r w:rsidRPr="00AA0CDA">
        <w:rPr>
          <w:lang w:val="en-US"/>
        </w:rPr>
        <w:t>FOOTNOTES AND BIBLIOGRAPHIES</w:t>
      </w:r>
      <w:bookmarkEnd w:id="55"/>
    </w:p>
    <w:p w14:paraId="236F9281" w14:textId="77777777" w:rsidR="007A6354" w:rsidRPr="00420F28" w:rsidRDefault="007A6354" w:rsidP="007A6354">
      <w:pPr>
        <w:pStyle w:val="NormalNumbered"/>
      </w:pPr>
      <w:r w:rsidRPr="00420F28">
        <w:t>The general guideline for footnotes is to keep them as brief as possible. We should use the Oxford style of referencing. The UN guidelines don’t have any specific rule that state a footnote</w:t>
      </w:r>
      <w:r w:rsidRPr="00420F28">
        <w:rPr>
          <w:rStyle w:val="apple-converted-space"/>
        </w:rPr>
        <w:t> </w:t>
      </w:r>
      <w:r w:rsidRPr="00420F28">
        <w:rPr>
          <w:u w:val="single"/>
        </w:rPr>
        <w:t>shouldn’t</w:t>
      </w:r>
      <w:r w:rsidRPr="00420F28">
        <w:rPr>
          <w:rStyle w:val="apple-converted-space"/>
          <w:u w:val="single"/>
        </w:rPr>
        <w:t> </w:t>
      </w:r>
      <w:r w:rsidRPr="00420F28">
        <w:t xml:space="preserve">be the Harvard style. </w:t>
      </w:r>
    </w:p>
    <w:p w14:paraId="0A542899" w14:textId="77777777" w:rsidR="007A6354" w:rsidRDefault="007A6354" w:rsidP="007A6354">
      <w:pPr>
        <w:pStyle w:val="NormalNumbered"/>
        <w:rPr>
          <w:color w:val="000000" w:themeColor="text1"/>
          <w:shd w:val="clear" w:color="auto" w:fill="FFFFFF"/>
        </w:rPr>
      </w:pPr>
      <w:r w:rsidRPr="00420F28">
        <w:rPr>
          <w:color w:val="000000" w:themeColor="text1"/>
          <w:shd w:val="clear" w:color="auto" w:fill="FFFFFF"/>
        </w:rPr>
        <w:t>Footnotes should be brief, limited to providing references or extra information that would be out of context in the body of the text.</w:t>
      </w:r>
    </w:p>
    <w:p w14:paraId="59A61EDE" w14:textId="77777777" w:rsidR="007A6354" w:rsidRDefault="007A6354" w:rsidP="007A6354">
      <w:pPr>
        <w:pStyle w:val="NormalNumbered"/>
        <w:rPr>
          <w:color w:val="000000" w:themeColor="text1"/>
          <w:shd w:val="clear" w:color="auto" w:fill="FFFFFF"/>
        </w:rPr>
      </w:pPr>
      <w:r w:rsidRPr="00420F28">
        <w:rPr>
          <w:color w:val="000000" w:themeColor="text1"/>
          <w:shd w:val="clear" w:color="auto" w:fill="FFFFFF"/>
        </w:rPr>
        <w:t xml:space="preserve">Note for footnote numbering, the superscript number goes after any punctuation. </w:t>
      </w:r>
    </w:p>
    <w:p w14:paraId="54FB07B5" w14:textId="77777777" w:rsidR="007A6354" w:rsidRPr="000B7EE2" w:rsidRDefault="007A6354" w:rsidP="007A6354">
      <w:pPr>
        <w:pStyle w:val="NormalNumbered"/>
        <w:rPr>
          <w:i/>
          <w:iCs/>
          <w:color w:val="000000" w:themeColor="text1"/>
          <w:shd w:val="clear" w:color="auto" w:fill="FFFFFF"/>
        </w:rPr>
      </w:pPr>
      <w:r w:rsidRPr="00420F28">
        <w:rPr>
          <w:color w:val="000000" w:themeColor="text1"/>
          <w:shd w:val="clear" w:color="auto" w:fill="FFFFFF"/>
        </w:rPr>
        <w:t>For example</w:t>
      </w:r>
      <w:r>
        <w:rPr>
          <w:color w:val="000000" w:themeColor="text1"/>
          <w:shd w:val="clear" w:color="auto" w:fill="FFFFFF"/>
        </w:rPr>
        <w:t>:</w:t>
      </w:r>
      <w:r w:rsidRPr="00420F28">
        <w:rPr>
          <w:color w:val="000000" w:themeColor="text1"/>
          <w:shd w:val="clear" w:color="auto" w:fill="FFFFFF"/>
        </w:rPr>
        <w:t xml:space="preserve"> </w:t>
      </w:r>
      <w:r w:rsidRPr="000B7EE2">
        <w:rPr>
          <w:color w:val="000000" w:themeColor="text1"/>
          <w:shd w:val="clear" w:color="auto" w:fill="FFFFFF"/>
        </w:rPr>
        <w:t>“… at the end of the programme,</w:t>
      </w:r>
      <w:r w:rsidRPr="000B7EE2">
        <w:rPr>
          <w:color w:val="000000" w:themeColor="text1"/>
          <w:shd w:val="clear" w:color="auto" w:fill="FFFFFF"/>
          <w:vertAlign w:val="superscript"/>
        </w:rPr>
        <w:t>7</w:t>
      </w:r>
      <w:r w:rsidRPr="000B7EE2">
        <w:rPr>
          <w:color w:val="000000" w:themeColor="text1"/>
          <w:shd w:val="clear" w:color="auto" w:fill="FFFFFF"/>
        </w:rPr>
        <w:t> when …”</w:t>
      </w:r>
      <w:r>
        <w:rPr>
          <w:color w:val="000000" w:themeColor="text1"/>
          <w:shd w:val="clear" w:color="auto" w:fill="FFFFFF"/>
        </w:rPr>
        <w:t xml:space="preserve"> </w:t>
      </w:r>
      <w:r w:rsidRPr="000B7EE2">
        <w:rPr>
          <w:i/>
          <w:iCs/>
          <w:color w:val="000000" w:themeColor="text1"/>
          <w:shd w:val="clear" w:color="auto" w:fill="FFFFFF"/>
        </w:rPr>
        <w:t>(note placement of superscript number after the punctuation.)</w:t>
      </w:r>
    </w:p>
    <w:p w14:paraId="3D639B85" w14:textId="77777777" w:rsidR="007A6354" w:rsidRPr="00F5686D" w:rsidRDefault="007A6354" w:rsidP="007A6354">
      <w:pPr>
        <w:pStyle w:val="Heading3"/>
        <w:rPr>
          <w:shd w:val="clear" w:color="auto" w:fill="FFFFFF"/>
        </w:rPr>
      </w:pPr>
      <w:bookmarkStart w:id="56" w:name="_Toc67407318"/>
      <w:r w:rsidRPr="00F5686D">
        <w:rPr>
          <w:shd w:val="clear" w:color="auto" w:fill="FFFFFF"/>
        </w:rPr>
        <w:t>Accepted footnote styles:</w:t>
      </w:r>
      <w:bookmarkEnd w:id="56"/>
    </w:p>
    <w:p w14:paraId="31522551" w14:textId="77777777" w:rsidR="007A6354" w:rsidRPr="00FB668A" w:rsidRDefault="007A6354">
      <w:pPr>
        <w:pStyle w:val="ListParagraph"/>
        <w:numPr>
          <w:ilvl w:val="0"/>
          <w:numId w:val="9"/>
        </w:numPr>
        <w:overflowPunct w:val="0"/>
        <w:autoSpaceDE w:val="0"/>
        <w:autoSpaceDN w:val="0"/>
        <w:adjustRightInd w:val="0"/>
        <w:spacing w:before="0" w:line="240" w:lineRule="auto"/>
        <w:contextualSpacing w:val="0"/>
        <w:jc w:val="both"/>
        <w:textAlignment w:val="baseline"/>
        <w:rPr>
          <w:rFonts w:cs="Open Sans"/>
          <w:color w:val="000000" w:themeColor="text1"/>
          <w:shd w:val="clear" w:color="auto" w:fill="FFFFFF"/>
        </w:rPr>
      </w:pPr>
      <w:r w:rsidRPr="00B2640D">
        <w:rPr>
          <w:rFonts w:cs="Open Sans"/>
          <w:color w:val="000000" w:themeColor="text1"/>
          <w:u w:val="single"/>
          <w:shd w:val="clear" w:color="auto" w:fill="FFFFFF"/>
        </w:rPr>
        <w:t>For published references</w:t>
      </w:r>
      <w:r w:rsidRPr="00FB668A">
        <w:rPr>
          <w:rFonts w:cs="Open Sans"/>
          <w:color w:val="000000" w:themeColor="text1"/>
          <w:shd w:val="clear" w:color="auto" w:fill="FFFFFF"/>
        </w:rPr>
        <w:t>:</w:t>
      </w:r>
    </w:p>
    <w:p w14:paraId="376E72C3" w14:textId="77777777" w:rsidR="007A6354" w:rsidRPr="00420F28" w:rsidRDefault="007A6354" w:rsidP="007A6354">
      <w:pPr>
        <w:jc w:val="both"/>
        <w:rPr>
          <w:rFonts w:cs="Open Sans"/>
          <w:color w:val="000000" w:themeColor="text1"/>
          <w:szCs w:val="20"/>
          <w:shd w:val="clear" w:color="auto" w:fill="FFFFFF"/>
        </w:rPr>
      </w:pPr>
      <w:r w:rsidRPr="000B7EE2">
        <w:rPr>
          <w:rFonts w:cs="Open Sans"/>
          <w:color w:val="000000" w:themeColor="text1"/>
          <w:szCs w:val="20"/>
          <w:shd w:val="clear" w:color="auto" w:fill="FFFFFF"/>
        </w:rPr>
        <w:t>Smith</w:t>
      </w:r>
      <w:r w:rsidRPr="00420F28">
        <w:rPr>
          <w:rFonts w:cs="Open Sans"/>
          <w:color w:val="000000" w:themeColor="text1"/>
          <w:szCs w:val="20"/>
          <w:shd w:val="clear" w:color="auto" w:fill="FFFFFF"/>
        </w:rPr>
        <w:t>, J. &amp; Brown, J.B. 2001. </w:t>
      </w:r>
      <w:r w:rsidRPr="00420F28">
        <w:rPr>
          <w:rFonts w:cs="Open Sans"/>
          <w:i/>
          <w:iCs/>
          <w:color w:val="000000" w:themeColor="text1"/>
          <w:szCs w:val="20"/>
          <w:shd w:val="clear" w:color="auto" w:fill="FFFFFF"/>
        </w:rPr>
        <w:t>The School Feeding Handbook.</w:t>
      </w:r>
      <w:r w:rsidRPr="00420F28">
        <w:rPr>
          <w:rFonts w:cs="Open Sans"/>
          <w:color w:val="000000" w:themeColor="text1"/>
          <w:szCs w:val="20"/>
          <w:shd w:val="clear" w:color="auto" w:fill="FFFFFF"/>
        </w:rPr>
        <w:t> New York, HarperCollins.</w:t>
      </w:r>
    </w:p>
    <w:p w14:paraId="2335709E" w14:textId="77777777" w:rsidR="007A6354" w:rsidRPr="00420F28" w:rsidRDefault="007A6354" w:rsidP="007A6354">
      <w:pPr>
        <w:jc w:val="both"/>
        <w:rPr>
          <w:rFonts w:cs="Open Sans"/>
          <w:color w:val="000000" w:themeColor="text1"/>
          <w:szCs w:val="20"/>
          <w:shd w:val="clear" w:color="auto" w:fill="FFFFFF"/>
        </w:rPr>
      </w:pPr>
      <w:r w:rsidRPr="00420F28">
        <w:rPr>
          <w:rFonts w:cs="Open Sans"/>
          <w:color w:val="000000" w:themeColor="text1"/>
          <w:szCs w:val="20"/>
          <w:shd w:val="clear" w:color="auto" w:fill="FFFFFF"/>
        </w:rPr>
        <w:t>Smith, J. 1999. Feeding Children. </w:t>
      </w:r>
      <w:r w:rsidRPr="00420F28">
        <w:rPr>
          <w:rFonts w:cs="Open Sans"/>
          <w:i/>
          <w:iCs/>
          <w:color w:val="000000" w:themeColor="text1"/>
          <w:szCs w:val="20"/>
          <w:shd w:val="clear" w:color="auto" w:fill="FFFFFF"/>
        </w:rPr>
        <w:t>Journal of Nutrition</w:t>
      </w:r>
      <w:r w:rsidRPr="00420F28">
        <w:rPr>
          <w:rFonts w:cs="Open Sans"/>
          <w:color w:val="000000" w:themeColor="text1"/>
          <w:szCs w:val="20"/>
          <w:shd w:val="clear" w:color="auto" w:fill="FFFFFF"/>
        </w:rPr>
        <w:t> 8(6): 22–23.</w:t>
      </w:r>
    </w:p>
    <w:p w14:paraId="542E25B4" w14:textId="77777777" w:rsidR="007A6354" w:rsidRPr="00420F28" w:rsidRDefault="007A6354" w:rsidP="007A6354">
      <w:pPr>
        <w:jc w:val="both"/>
        <w:rPr>
          <w:rFonts w:cs="Open Sans"/>
          <w:color w:val="000000" w:themeColor="text1"/>
          <w:szCs w:val="20"/>
          <w:shd w:val="clear" w:color="auto" w:fill="FFFFFF"/>
        </w:rPr>
      </w:pPr>
      <w:r w:rsidRPr="00420F28">
        <w:rPr>
          <w:rFonts w:cs="Open Sans"/>
          <w:color w:val="000000" w:themeColor="text1"/>
          <w:szCs w:val="20"/>
          <w:shd w:val="clear" w:color="auto" w:fill="FFFFFF"/>
        </w:rPr>
        <w:t>Note that the titles of articles are set in normal font. The titles of books and book-length documents such as manuals and handbooks are </w:t>
      </w:r>
      <w:r w:rsidRPr="00420F28">
        <w:rPr>
          <w:rFonts w:cs="Open Sans"/>
          <w:i/>
          <w:iCs/>
          <w:color w:val="000000" w:themeColor="text1"/>
          <w:szCs w:val="20"/>
          <w:shd w:val="clear" w:color="auto" w:fill="FFFFFF"/>
        </w:rPr>
        <w:t>italicized</w:t>
      </w:r>
      <w:r w:rsidRPr="00420F28">
        <w:rPr>
          <w:rFonts w:cs="Open Sans"/>
          <w:color w:val="000000" w:themeColor="text1"/>
          <w:szCs w:val="20"/>
          <w:shd w:val="clear" w:color="auto" w:fill="FFFFFF"/>
        </w:rPr>
        <w:t>.</w:t>
      </w:r>
    </w:p>
    <w:p w14:paraId="09694F19" w14:textId="77777777" w:rsidR="007A6354" w:rsidRPr="00B2640D" w:rsidRDefault="007A6354">
      <w:pPr>
        <w:pStyle w:val="ListParagraph"/>
        <w:numPr>
          <w:ilvl w:val="0"/>
          <w:numId w:val="9"/>
        </w:numPr>
        <w:overflowPunct w:val="0"/>
        <w:autoSpaceDE w:val="0"/>
        <w:autoSpaceDN w:val="0"/>
        <w:adjustRightInd w:val="0"/>
        <w:spacing w:before="0" w:line="240" w:lineRule="auto"/>
        <w:contextualSpacing w:val="0"/>
        <w:jc w:val="both"/>
        <w:textAlignment w:val="baseline"/>
        <w:rPr>
          <w:rFonts w:cs="Open Sans"/>
          <w:color w:val="000000" w:themeColor="text1"/>
          <w:u w:val="single"/>
          <w:shd w:val="clear" w:color="auto" w:fill="FFFFFF"/>
        </w:rPr>
      </w:pPr>
      <w:r w:rsidRPr="00B2640D">
        <w:rPr>
          <w:rFonts w:cs="Open Sans"/>
          <w:color w:val="000000" w:themeColor="text1"/>
          <w:u w:val="single"/>
          <w:shd w:val="clear" w:color="auto" w:fill="FFFFFF"/>
        </w:rPr>
        <w:t>For Executive Board documents</w:t>
      </w:r>
      <w:r>
        <w:rPr>
          <w:rFonts w:cs="Open Sans"/>
          <w:color w:val="000000" w:themeColor="text1"/>
          <w:u w:val="single"/>
          <w:shd w:val="clear" w:color="auto" w:fill="FFFFFF"/>
        </w:rPr>
        <w:t xml:space="preserve"> only</w:t>
      </w:r>
      <w:r w:rsidRPr="00B2640D">
        <w:rPr>
          <w:rFonts w:cs="Open Sans"/>
          <w:color w:val="000000" w:themeColor="text1"/>
          <w:u w:val="single"/>
          <w:shd w:val="clear" w:color="auto" w:fill="FFFFFF"/>
        </w:rPr>
        <w:t>:</w:t>
      </w:r>
    </w:p>
    <w:p w14:paraId="280C2A5B" w14:textId="77777777" w:rsidR="007A6354" w:rsidRPr="00420F28" w:rsidRDefault="007A6354" w:rsidP="007A6354">
      <w:pPr>
        <w:jc w:val="both"/>
        <w:rPr>
          <w:rFonts w:cs="Open Sans"/>
          <w:color w:val="000000" w:themeColor="text1"/>
          <w:szCs w:val="20"/>
          <w:shd w:val="clear" w:color="auto" w:fill="FFFFFF"/>
        </w:rPr>
      </w:pPr>
      <w:r w:rsidRPr="00420F28">
        <w:rPr>
          <w:rFonts w:cs="Open Sans"/>
          <w:color w:val="000000" w:themeColor="text1"/>
          <w:szCs w:val="20"/>
          <w:shd w:val="clear" w:color="auto" w:fill="FFFFFF"/>
        </w:rPr>
        <w:t>“Food Aid for All” (WFP/EB.1/2007/5-A).</w:t>
      </w:r>
    </w:p>
    <w:p w14:paraId="75C1A857" w14:textId="77777777" w:rsidR="007A6354" w:rsidRPr="00B2640D" w:rsidRDefault="007A6354">
      <w:pPr>
        <w:pStyle w:val="ListParagraph"/>
        <w:numPr>
          <w:ilvl w:val="0"/>
          <w:numId w:val="9"/>
        </w:numPr>
        <w:overflowPunct w:val="0"/>
        <w:autoSpaceDE w:val="0"/>
        <w:autoSpaceDN w:val="0"/>
        <w:adjustRightInd w:val="0"/>
        <w:spacing w:before="0" w:line="240" w:lineRule="auto"/>
        <w:contextualSpacing w:val="0"/>
        <w:jc w:val="both"/>
        <w:textAlignment w:val="baseline"/>
        <w:rPr>
          <w:rFonts w:cs="Open Sans"/>
          <w:color w:val="000000" w:themeColor="text1"/>
          <w:u w:val="single"/>
          <w:shd w:val="clear" w:color="auto" w:fill="FFFFFF"/>
        </w:rPr>
      </w:pPr>
      <w:r w:rsidRPr="00B2640D">
        <w:rPr>
          <w:rFonts w:cs="Open Sans"/>
          <w:color w:val="000000" w:themeColor="text1"/>
          <w:u w:val="single"/>
          <w:shd w:val="clear" w:color="auto" w:fill="FFFFFF"/>
        </w:rPr>
        <w:t xml:space="preserve">For </w:t>
      </w:r>
      <w:r>
        <w:rPr>
          <w:rFonts w:cs="Open Sans"/>
          <w:color w:val="000000" w:themeColor="text1"/>
          <w:u w:val="single"/>
          <w:shd w:val="clear" w:color="auto" w:fill="FFFFFF"/>
        </w:rPr>
        <w:t xml:space="preserve">all </w:t>
      </w:r>
      <w:r w:rsidRPr="00B2640D">
        <w:rPr>
          <w:rFonts w:cs="Open Sans"/>
          <w:color w:val="000000" w:themeColor="text1"/>
          <w:u w:val="single"/>
          <w:shd w:val="clear" w:color="auto" w:fill="FFFFFF"/>
        </w:rPr>
        <w:t>non-Executive Board documents</w:t>
      </w:r>
      <w:r>
        <w:rPr>
          <w:rFonts w:cs="Open Sans"/>
          <w:color w:val="000000" w:themeColor="text1"/>
          <w:u w:val="single"/>
          <w:shd w:val="clear" w:color="auto" w:fill="FFFFFF"/>
        </w:rPr>
        <w:t>, including evaluations</w:t>
      </w:r>
      <w:r w:rsidRPr="00B2640D">
        <w:rPr>
          <w:rFonts w:cs="Open Sans"/>
          <w:color w:val="000000" w:themeColor="text1"/>
          <w:u w:val="single"/>
          <w:shd w:val="clear" w:color="auto" w:fill="FFFFFF"/>
        </w:rPr>
        <w:t>:</w:t>
      </w:r>
    </w:p>
    <w:p w14:paraId="21641628" w14:textId="77777777" w:rsidR="007A6354" w:rsidRPr="00420F28" w:rsidRDefault="007A6354" w:rsidP="007A6354">
      <w:pPr>
        <w:jc w:val="both"/>
        <w:rPr>
          <w:rFonts w:cs="Open Sans"/>
          <w:color w:val="000000" w:themeColor="text1"/>
          <w:szCs w:val="20"/>
          <w:shd w:val="clear" w:color="auto" w:fill="FFFFFF"/>
        </w:rPr>
      </w:pPr>
      <w:r w:rsidRPr="00420F28">
        <w:rPr>
          <w:rFonts w:cs="Open Sans"/>
          <w:color w:val="000000" w:themeColor="text1"/>
          <w:szCs w:val="20"/>
          <w:shd w:val="clear" w:color="auto" w:fill="FFFFFF"/>
        </w:rPr>
        <w:lastRenderedPageBreak/>
        <w:t>WFP. 2007. </w:t>
      </w:r>
      <w:r w:rsidRPr="00420F28">
        <w:rPr>
          <w:rFonts w:cs="Open Sans"/>
          <w:i/>
          <w:iCs/>
          <w:color w:val="000000" w:themeColor="text1"/>
          <w:szCs w:val="20"/>
          <w:shd w:val="clear" w:color="auto" w:fill="FFFFFF"/>
        </w:rPr>
        <w:t>Fundraising: Challenges and Opportunities.</w:t>
      </w:r>
      <w:r w:rsidRPr="00420F28">
        <w:rPr>
          <w:rFonts w:cs="Open Sans"/>
          <w:color w:val="000000" w:themeColor="text1"/>
          <w:szCs w:val="20"/>
          <w:shd w:val="clear" w:color="auto" w:fill="FFFFFF"/>
        </w:rPr>
        <w:t> Internal report, unpublished.</w:t>
      </w:r>
    </w:p>
    <w:p w14:paraId="17B2BC73" w14:textId="77777777" w:rsidR="007A6354" w:rsidRPr="00B2640D" w:rsidRDefault="007A6354">
      <w:pPr>
        <w:pStyle w:val="ListParagraph"/>
        <w:numPr>
          <w:ilvl w:val="0"/>
          <w:numId w:val="9"/>
        </w:numPr>
        <w:overflowPunct w:val="0"/>
        <w:autoSpaceDE w:val="0"/>
        <w:autoSpaceDN w:val="0"/>
        <w:adjustRightInd w:val="0"/>
        <w:spacing w:before="0" w:line="240" w:lineRule="auto"/>
        <w:contextualSpacing w:val="0"/>
        <w:jc w:val="both"/>
        <w:textAlignment w:val="baseline"/>
        <w:rPr>
          <w:rFonts w:cs="Open Sans"/>
          <w:color w:val="000000" w:themeColor="text1"/>
          <w:u w:val="single"/>
          <w:shd w:val="clear" w:color="auto" w:fill="FFFFFF"/>
        </w:rPr>
      </w:pPr>
      <w:r w:rsidRPr="00B2640D">
        <w:rPr>
          <w:rFonts w:cs="Open Sans"/>
          <w:color w:val="000000" w:themeColor="text1"/>
          <w:u w:val="single"/>
          <w:shd w:val="clear" w:color="auto" w:fill="FFFFFF"/>
        </w:rPr>
        <w:t>For other documents:</w:t>
      </w:r>
    </w:p>
    <w:p w14:paraId="3EF438EE" w14:textId="77777777" w:rsidR="007A6354" w:rsidRPr="00420F28" w:rsidRDefault="007A6354" w:rsidP="007A6354">
      <w:pPr>
        <w:jc w:val="both"/>
        <w:rPr>
          <w:rFonts w:cs="Open Sans"/>
          <w:color w:val="000000" w:themeColor="text1"/>
          <w:szCs w:val="20"/>
          <w:shd w:val="clear" w:color="auto" w:fill="FFFFFF"/>
        </w:rPr>
      </w:pPr>
      <w:r w:rsidRPr="00420F28">
        <w:rPr>
          <w:rFonts w:cs="Open Sans"/>
          <w:color w:val="000000" w:themeColor="text1"/>
          <w:szCs w:val="20"/>
          <w:shd w:val="clear" w:color="auto" w:fill="FFFFFF"/>
        </w:rPr>
        <w:t>Pietersen, K.P. 2007. </w:t>
      </w:r>
      <w:r w:rsidRPr="00420F28">
        <w:rPr>
          <w:rFonts w:cs="Open Sans"/>
          <w:i/>
          <w:iCs/>
          <w:color w:val="000000" w:themeColor="text1"/>
          <w:szCs w:val="20"/>
          <w:shd w:val="clear" w:color="auto" w:fill="FFFFFF"/>
        </w:rPr>
        <w:t>World Hunger - a Statistical Analysis.</w:t>
      </w:r>
      <w:r w:rsidRPr="00420F28">
        <w:rPr>
          <w:rFonts w:cs="Open Sans"/>
          <w:color w:val="000000" w:themeColor="text1"/>
          <w:szCs w:val="20"/>
          <w:shd w:val="clear" w:color="auto" w:fill="FFFFFF"/>
        </w:rPr>
        <w:t> Ph.D. thesis, unpublished.</w:t>
      </w:r>
    </w:p>
    <w:p w14:paraId="3A38E24B" w14:textId="77777777" w:rsidR="007A6354" w:rsidRPr="00373F8C" w:rsidRDefault="007A6354" w:rsidP="007A6354">
      <w:pPr>
        <w:jc w:val="both"/>
        <w:rPr>
          <w:rFonts w:cs="Open Sans"/>
          <w:color w:val="000000" w:themeColor="text1"/>
          <w:szCs w:val="20"/>
          <w:shd w:val="clear" w:color="auto" w:fill="FFFFFF"/>
        </w:rPr>
      </w:pPr>
      <w:r w:rsidRPr="00420F28">
        <w:rPr>
          <w:rFonts w:cs="Open Sans"/>
          <w:color w:val="000000" w:themeColor="text1"/>
          <w:szCs w:val="20"/>
          <w:shd w:val="clear" w:color="auto" w:fill="FFFFFF"/>
        </w:rPr>
        <w:t>Compton, D.C.S. 2007. </w:t>
      </w:r>
      <w:r w:rsidRPr="00420F28">
        <w:rPr>
          <w:rFonts w:cs="Open Sans"/>
          <w:i/>
          <w:iCs/>
          <w:color w:val="000000" w:themeColor="text1"/>
          <w:szCs w:val="20"/>
          <w:shd w:val="clear" w:color="auto" w:fill="FFFFFF"/>
        </w:rPr>
        <w:t>Hybrid Crops for Food Production.</w:t>
      </w:r>
      <w:r w:rsidRPr="00420F28">
        <w:rPr>
          <w:rFonts w:cs="Open Sans"/>
          <w:color w:val="000000" w:themeColor="text1"/>
          <w:szCs w:val="20"/>
          <w:shd w:val="clear" w:color="auto" w:fill="FFFFFF"/>
        </w:rPr>
        <w:t> London, forthcoming.</w:t>
      </w:r>
    </w:p>
    <w:p w14:paraId="334E3D4D" w14:textId="77777777" w:rsidR="007A6354" w:rsidRPr="00F5686D" w:rsidRDefault="007A6354" w:rsidP="007A6354">
      <w:pPr>
        <w:pStyle w:val="Heading3"/>
        <w:rPr>
          <w:shd w:val="clear" w:color="auto" w:fill="FFFFFF"/>
        </w:rPr>
      </w:pPr>
      <w:bookmarkStart w:id="57" w:name="_Toc67407319"/>
      <w:r w:rsidRPr="00F5686D">
        <w:rPr>
          <w:shd w:val="clear" w:color="auto" w:fill="FFFFFF"/>
        </w:rPr>
        <w:t>Accepted bibliography styles:</w:t>
      </w:r>
      <w:bookmarkEnd w:id="57"/>
    </w:p>
    <w:p w14:paraId="5B927595" w14:textId="77777777" w:rsidR="007A6354" w:rsidRDefault="007A6354" w:rsidP="007A6354">
      <w:pPr>
        <w:jc w:val="both"/>
        <w:rPr>
          <w:rFonts w:cs="Open Sans"/>
          <w:color w:val="000000" w:themeColor="text1"/>
          <w:shd w:val="clear" w:color="auto" w:fill="FFFFFF"/>
        </w:rPr>
      </w:pPr>
      <w:r w:rsidRPr="004F3494">
        <w:rPr>
          <w:rFonts w:cs="Open Sans"/>
          <w:color w:val="000000" w:themeColor="text1"/>
          <w:shd w:val="clear" w:color="auto" w:fill="FFFFFF"/>
        </w:rPr>
        <w:t>For published sources all references must include:</w:t>
      </w:r>
    </w:p>
    <w:p w14:paraId="1CB5C154" w14:textId="77777777" w:rsidR="007A6354" w:rsidRDefault="007A6354" w:rsidP="007A6354">
      <w:pPr>
        <w:jc w:val="both"/>
        <w:rPr>
          <w:rFonts w:cs="Open Sans"/>
          <w:color w:val="000000" w:themeColor="text1"/>
          <w:szCs w:val="20"/>
          <w:shd w:val="clear" w:color="auto" w:fill="FFFFFF"/>
        </w:rPr>
      </w:pPr>
      <w:proofErr w:type="spellStart"/>
      <w:r w:rsidRPr="004F3494">
        <w:rPr>
          <w:rFonts w:cs="Open Sans"/>
          <w:color w:val="000000" w:themeColor="text1"/>
          <w:szCs w:val="20"/>
          <w:shd w:val="clear" w:color="auto" w:fill="FFFFFF"/>
        </w:rPr>
        <w:t>i</w:t>
      </w:r>
      <w:proofErr w:type="spellEnd"/>
      <w:r w:rsidRPr="004F3494">
        <w:rPr>
          <w:rFonts w:cs="Open Sans"/>
          <w:color w:val="000000" w:themeColor="text1"/>
          <w:szCs w:val="20"/>
          <w:shd w:val="clear" w:color="auto" w:fill="FFFFFF"/>
        </w:rPr>
        <w:t xml:space="preserve">) </w:t>
      </w:r>
      <w:r w:rsidRPr="00F87C81">
        <w:rPr>
          <w:rFonts w:cs="Open Sans"/>
          <w:color w:val="000000" w:themeColor="text1"/>
          <w:szCs w:val="20"/>
          <w:u w:val="single"/>
          <w:shd w:val="clear" w:color="auto" w:fill="FFFFFF"/>
        </w:rPr>
        <w:t>BOOK</w:t>
      </w:r>
      <w:r w:rsidRPr="004F3494">
        <w:rPr>
          <w:rFonts w:cs="Open Sans"/>
          <w:b/>
          <w:bCs/>
          <w:color w:val="000000" w:themeColor="text1"/>
          <w:szCs w:val="20"/>
          <w:shd w:val="clear" w:color="auto" w:fill="FFFFFF"/>
        </w:rPr>
        <w:t xml:space="preserve"> </w:t>
      </w:r>
      <w:r w:rsidRPr="004F3494">
        <w:rPr>
          <w:rFonts w:cs="Open Sans"/>
          <w:color w:val="000000" w:themeColor="text1"/>
          <w:szCs w:val="20"/>
          <w:shd w:val="clear" w:color="auto" w:fill="FFFFFF"/>
        </w:rPr>
        <w:t xml:space="preserve">– </w:t>
      </w:r>
      <w:r w:rsidRPr="004F3494">
        <w:rPr>
          <w:rFonts w:cs="Open Sans"/>
          <w:b/>
          <w:bCs/>
          <w:color w:val="000000" w:themeColor="text1"/>
          <w:szCs w:val="20"/>
          <w:shd w:val="clear" w:color="auto" w:fill="FFFFFF"/>
        </w:rPr>
        <w:t>name of author(s)</w:t>
      </w:r>
      <w:r w:rsidRPr="004F3494">
        <w:rPr>
          <w:rFonts w:cs="Open Sans"/>
          <w:color w:val="000000" w:themeColor="text1"/>
          <w:szCs w:val="20"/>
          <w:shd w:val="clear" w:color="auto" w:fill="FFFFFF"/>
        </w:rPr>
        <w:t xml:space="preserve"> </w:t>
      </w:r>
      <w:r>
        <w:rPr>
          <w:rFonts w:cs="Open Sans"/>
          <w:color w:val="000000" w:themeColor="text1"/>
          <w:szCs w:val="20"/>
          <w:shd w:val="clear" w:color="auto" w:fill="FFFFFF"/>
        </w:rPr>
        <w:t>(</w:t>
      </w:r>
      <w:r w:rsidRPr="004F3494">
        <w:rPr>
          <w:rFonts w:cs="Open Sans"/>
          <w:color w:val="000000" w:themeColor="text1"/>
          <w:szCs w:val="20"/>
          <w:shd w:val="clear" w:color="auto" w:fill="FFFFFF"/>
        </w:rPr>
        <w:t>bold</w:t>
      </w:r>
      <w:r>
        <w:rPr>
          <w:rFonts w:cs="Open Sans"/>
          <w:color w:val="000000" w:themeColor="text1"/>
          <w:szCs w:val="20"/>
          <w:shd w:val="clear" w:color="auto" w:fill="FFFFFF"/>
        </w:rPr>
        <w:t>)</w:t>
      </w:r>
      <w:r w:rsidRPr="004F3494">
        <w:rPr>
          <w:rFonts w:cs="Open Sans"/>
          <w:color w:val="000000" w:themeColor="text1"/>
          <w:szCs w:val="20"/>
          <w:shd w:val="clear" w:color="auto" w:fill="FFFFFF"/>
        </w:rPr>
        <w:t xml:space="preserve">, </w:t>
      </w:r>
      <w:r w:rsidRPr="004F3494">
        <w:rPr>
          <w:rFonts w:cs="Open Sans"/>
          <w:i/>
          <w:iCs/>
          <w:color w:val="000000" w:themeColor="text1"/>
          <w:szCs w:val="20"/>
          <w:shd w:val="clear" w:color="auto" w:fill="FFFFFF"/>
        </w:rPr>
        <w:t>year of publication and title</w:t>
      </w:r>
      <w:r w:rsidRPr="004F3494">
        <w:rPr>
          <w:rFonts w:cs="Open Sans"/>
          <w:color w:val="000000" w:themeColor="text1"/>
          <w:szCs w:val="20"/>
          <w:shd w:val="clear" w:color="auto" w:fill="FFFFFF"/>
        </w:rPr>
        <w:t xml:space="preserve"> (italics)</w:t>
      </w:r>
      <w:r>
        <w:rPr>
          <w:rFonts w:cs="Open Sans"/>
          <w:color w:val="000000" w:themeColor="text1"/>
          <w:szCs w:val="20"/>
          <w:shd w:val="clear" w:color="auto" w:fill="FFFFFF"/>
        </w:rPr>
        <w:t>. Also</w:t>
      </w:r>
      <w:r w:rsidRPr="004F3494">
        <w:rPr>
          <w:rFonts w:cs="Open Sans"/>
          <w:color w:val="000000" w:themeColor="text1"/>
          <w:szCs w:val="20"/>
          <w:shd w:val="clear" w:color="auto" w:fill="FFFFFF"/>
        </w:rPr>
        <w:t xml:space="preserve"> internet address rather than place of publication and publisher when possible; if the place of publication is a national capital, there is no need to include the name of the country</w:t>
      </w:r>
    </w:p>
    <w:p w14:paraId="03C67216" w14:textId="77777777" w:rsidR="007A6354" w:rsidRPr="004F3494" w:rsidRDefault="007A6354" w:rsidP="007A6354">
      <w:pPr>
        <w:jc w:val="both"/>
        <w:rPr>
          <w:rFonts w:cs="Open Sans"/>
          <w:color w:val="000000" w:themeColor="text1"/>
          <w:szCs w:val="20"/>
          <w:shd w:val="clear" w:color="auto" w:fill="FFFFFF"/>
        </w:rPr>
      </w:pPr>
      <w:r>
        <w:rPr>
          <w:rFonts w:cs="Open Sans"/>
          <w:color w:val="000000" w:themeColor="text1"/>
          <w:szCs w:val="20"/>
          <w:shd w:val="clear" w:color="auto" w:fill="FFFFFF"/>
        </w:rPr>
        <w:t>EG:</w:t>
      </w:r>
      <w:r>
        <w:rPr>
          <w:rFonts w:cs="Open Sans"/>
          <w:b/>
          <w:bCs/>
          <w:color w:val="000000" w:themeColor="text1"/>
          <w:szCs w:val="20"/>
          <w:shd w:val="clear" w:color="auto" w:fill="FFFFFF"/>
        </w:rPr>
        <w:t xml:space="preserve"> </w:t>
      </w:r>
      <w:r w:rsidRPr="004F3494">
        <w:rPr>
          <w:rFonts w:cs="Open Sans"/>
          <w:b/>
          <w:bCs/>
          <w:color w:val="000000" w:themeColor="text1"/>
          <w:szCs w:val="20"/>
          <w:shd w:val="clear" w:color="auto" w:fill="FFFFFF"/>
        </w:rPr>
        <w:t xml:space="preserve">Hobbs, J.B., Sutcliffe, H. &amp; Hammond, W. </w:t>
      </w:r>
      <w:r w:rsidRPr="004F3494">
        <w:rPr>
          <w:rFonts w:cs="Open Sans"/>
          <w:i/>
          <w:iCs/>
          <w:color w:val="000000" w:themeColor="text1"/>
          <w:szCs w:val="20"/>
          <w:shd w:val="clear" w:color="auto" w:fill="FFFFFF"/>
        </w:rPr>
        <w:t>2005.</w:t>
      </w:r>
      <w:r w:rsidRPr="004F3494">
        <w:rPr>
          <w:rFonts w:cs="Open Sans"/>
          <w:color w:val="000000" w:themeColor="text1"/>
          <w:szCs w:val="20"/>
          <w:shd w:val="clear" w:color="auto" w:fill="FFFFFF"/>
        </w:rPr>
        <w:t> </w:t>
      </w:r>
      <w:r w:rsidRPr="004F3494">
        <w:rPr>
          <w:rFonts w:cs="Open Sans"/>
          <w:i/>
          <w:iCs/>
          <w:color w:val="000000" w:themeColor="text1"/>
          <w:szCs w:val="20"/>
          <w:shd w:val="clear" w:color="auto" w:fill="FFFFFF"/>
        </w:rPr>
        <w:t>The</w:t>
      </w:r>
      <w:r w:rsidRPr="004F3494">
        <w:rPr>
          <w:rFonts w:cs="Open Sans"/>
          <w:color w:val="000000" w:themeColor="text1"/>
          <w:szCs w:val="20"/>
          <w:shd w:val="clear" w:color="auto" w:fill="FFFFFF"/>
        </w:rPr>
        <w:t> </w:t>
      </w:r>
      <w:r w:rsidRPr="004F3494">
        <w:rPr>
          <w:rFonts w:cs="Open Sans"/>
          <w:i/>
          <w:iCs/>
          <w:color w:val="000000" w:themeColor="text1"/>
          <w:szCs w:val="20"/>
          <w:shd w:val="clear" w:color="auto" w:fill="FFFFFF"/>
        </w:rPr>
        <w:t>Statistics of Emergency Aid.</w:t>
      </w:r>
      <w:r w:rsidRPr="004F3494">
        <w:rPr>
          <w:rFonts w:cs="Open Sans"/>
          <w:color w:val="000000" w:themeColor="text1"/>
          <w:szCs w:val="20"/>
          <w:shd w:val="clear" w:color="auto" w:fill="FFFFFF"/>
        </w:rPr>
        <w:t> Bristol, UK, University of Wessex Press.</w:t>
      </w:r>
    </w:p>
    <w:p w14:paraId="6F135CCD" w14:textId="77777777" w:rsidR="007A6354" w:rsidRDefault="007A6354" w:rsidP="007A6354">
      <w:pPr>
        <w:jc w:val="both"/>
        <w:rPr>
          <w:rFonts w:cs="Open Sans"/>
          <w:color w:val="000000" w:themeColor="text1"/>
          <w:szCs w:val="20"/>
          <w:shd w:val="clear" w:color="auto" w:fill="FFFFFF"/>
        </w:rPr>
      </w:pPr>
      <w:r w:rsidRPr="004F3494">
        <w:rPr>
          <w:rFonts w:cs="Open Sans"/>
          <w:color w:val="000000" w:themeColor="text1"/>
          <w:szCs w:val="20"/>
          <w:shd w:val="clear" w:color="auto" w:fill="FFFFFF"/>
        </w:rPr>
        <w:t xml:space="preserve">ii) </w:t>
      </w:r>
      <w:r w:rsidRPr="000B7EE2">
        <w:rPr>
          <w:rFonts w:cs="Open Sans"/>
          <w:color w:val="000000" w:themeColor="text1"/>
          <w:szCs w:val="20"/>
          <w:u w:val="single"/>
          <w:shd w:val="clear" w:color="auto" w:fill="FFFFFF"/>
        </w:rPr>
        <w:t>ARTICLE</w:t>
      </w:r>
      <w:r w:rsidRPr="004F3494">
        <w:rPr>
          <w:rFonts w:cs="Open Sans"/>
          <w:color w:val="000000" w:themeColor="text1"/>
          <w:szCs w:val="20"/>
          <w:shd w:val="clear" w:color="auto" w:fill="FFFFFF"/>
        </w:rPr>
        <w:t xml:space="preserve"> – </w:t>
      </w:r>
      <w:r w:rsidRPr="004F3494">
        <w:rPr>
          <w:rFonts w:cs="Open Sans"/>
          <w:b/>
          <w:bCs/>
          <w:color w:val="000000" w:themeColor="text1"/>
          <w:szCs w:val="20"/>
          <w:shd w:val="clear" w:color="auto" w:fill="FFFFFF"/>
        </w:rPr>
        <w:t>author(s)</w:t>
      </w:r>
      <w:r w:rsidRPr="004F3494">
        <w:rPr>
          <w:rFonts w:cs="Open Sans"/>
          <w:color w:val="000000" w:themeColor="text1"/>
          <w:szCs w:val="20"/>
          <w:shd w:val="clear" w:color="auto" w:fill="FFFFFF"/>
        </w:rPr>
        <w:t>(bold), year, article title (in normal font</w:t>
      </w:r>
      <w:r w:rsidRPr="004F3494">
        <w:rPr>
          <w:rFonts w:cs="Open Sans"/>
          <w:i/>
          <w:iCs/>
          <w:color w:val="000000" w:themeColor="text1"/>
          <w:szCs w:val="20"/>
          <w:shd w:val="clear" w:color="auto" w:fill="FFFFFF"/>
        </w:rPr>
        <w:t xml:space="preserve">), journal title </w:t>
      </w:r>
      <w:r w:rsidRPr="004F3494">
        <w:rPr>
          <w:rFonts w:cs="Open Sans"/>
          <w:color w:val="000000" w:themeColor="text1"/>
          <w:szCs w:val="20"/>
          <w:shd w:val="clear" w:color="auto" w:fill="FFFFFF"/>
        </w:rPr>
        <w:t>(italic), volume (issue no. in brackets) and pages.</w:t>
      </w:r>
    </w:p>
    <w:p w14:paraId="54DC281F" w14:textId="77777777" w:rsidR="007A6354" w:rsidRPr="00373F8C" w:rsidRDefault="007A6354" w:rsidP="007A6354">
      <w:pPr>
        <w:jc w:val="both"/>
        <w:rPr>
          <w:rFonts w:cs="Open Sans"/>
          <w:color w:val="000000" w:themeColor="text1"/>
          <w:szCs w:val="20"/>
          <w:shd w:val="clear" w:color="auto" w:fill="FFFFFF"/>
        </w:rPr>
      </w:pPr>
      <w:r w:rsidRPr="00F87C81">
        <w:rPr>
          <w:rFonts w:cs="Open Sans"/>
          <w:color w:val="000000" w:themeColor="text1"/>
          <w:szCs w:val="20"/>
          <w:shd w:val="clear" w:color="auto" w:fill="FFFFFF"/>
        </w:rPr>
        <w:t>EG:</w:t>
      </w:r>
      <w:r>
        <w:rPr>
          <w:rFonts w:cs="Open Sans"/>
          <w:b/>
          <w:bCs/>
          <w:color w:val="000000" w:themeColor="text1"/>
          <w:szCs w:val="20"/>
          <w:shd w:val="clear" w:color="auto" w:fill="FFFFFF"/>
        </w:rPr>
        <w:t xml:space="preserve"> </w:t>
      </w:r>
      <w:r w:rsidRPr="004F3494">
        <w:rPr>
          <w:rFonts w:cs="Open Sans"/>
          <w:b/>
          <w:bCs/>
          <w:color w:val="000000" w:themeColor="text1"/>
          <w:szCs w:val="20"/>
          <w:shd w:val="clear" w:color="auto" w:fill="FFFFFF"/>
        </w:rPr>
        <w:t>Haines, S. &amp; Hunter, C.</w:t>
      </w:r>
      <w:r w:rsidRPr="004F3494">
        <w:rPr>
          <w:rFonts w:cs="Open Sans"/>
          <w:color w:val="000000" w:themeColor="text1"/>
          <w:szCs w:val="20"/>
          <w:shd w:val="clear" w:color="auto" w:fill="FFFFFF"/>
        </w:rPr>
        <w:t xml:space="preserve"> 1996. </w:t>
      </w:r>
      <w:proofErr w:type="spellStart"/>
      <w:r w:rsidRPr="004F3494">
        <w:rPr>
          <w:rFonts w:cs="Open Sans"/>
          <w:color w:val="000000" w:themeColor="text1"/>
          <w:szCs w:val="20"/>
          <w:shd w:val="clear" w:color="auto" w:fill="FFFFFF"/>
        </w:rPr>
        <w:t>Exocortis</w:t>
      </w:r>
      <w:proofErr w:type="spellEnd"/>
      <w:r w:rsidRPr="004F3494">
        <w:rPr>
          <w:rFonts w:cs="Open Sans"/>
          <w:color w:val="000000" w:themeColor="text1"/>
          <w:szCs w:val="20"/>
          <w:shd w:val="clear" w:color="auto" w:fill="FFFFFF"/>
        </w:rPr>
        <w:t xml:space="preserve"> Virus of Citrus. </w:t>
      </w:r>
      <w:r w:rsidRPr="004F3494">
        <w:rPr>
          <w:rFonts w:cs="Open Sans"/>
          <w:i/>
          <w:iCs/>
          <w:color w:val="000000" w:themeColor="text1"/>
          <w:szCs w:val="20"/>
          <w:shd w:val="clear" w:color="auto" w:fill="FFFFFF"/>
        </w:rPr>
        <w:t>Citrus Ind.</w:t>
      </w:r>
      <w:r w:rsidRPr="004F3494">
        <w:rPr>
          <w:rFonts w:cs="Open Sans"/>
          <w:color w:val="000000" w:themeColor="text1"/>
          <w:szCs w:val="20"/>
          <w:shd w:val="clear" w:color="auto" w:fill="FFFFFF"/>
        </w:rPr>
        <w:t>, 49(1): 13– 17.</w:t>
      </w:r>
    </w:p>
    <w:p w14:paraId="1CFC0CA6" w14:textId="77777777" w:rsidR="007A6354" w:rsidRPr="00F87C81" w:rsidRDefault="007A6354" w:rsidP="007A6354">
      <w:pPr>
        <w:pStyle w:val="Heading3"/>
        <w:rPr>
          <w:shd w:val="clear" w:color="auto" w:fill="FFFFFF"/>
        </w:rPr>
      </w:pPr>
      <w:bookmarkStart w:id="58" w:name="_Toc67407320"/>
      <w:r>
        <w:rPr>
          <w:shd w:val="clear" w:color="auto" w:fill="FFFFFF"/>
        </w:rPr>
        <w:t>Additional n</w:t>
      </w:r>
      <w:r w:rsidRPr="00F87C81">
        <w:rPr>
          <w:shd w:val="clear" w:color="auto" w:fill="FFFFFF"/>
        </w:rPr>
        <w:t>otes</w:t>
      </w:r>
      <w:bookmarkEnd w:id="58"/>
    </w:p>
    <w:p w14:paraId="0C7DF88D" w14:textId="77777777" w:rsidR="007A6354" w:rsidRPr="005F66C8" w:rsidRDefault="007A6354">
      <w:pPr>
        <w:pStyle w:val="ListParagraph"/>
        <w:numPr>
          <w:ilvl w:val="0"/>
          <w:numId w:val="22"/>
        </w:numPr>
        <w:overflowPunct w:val="0"/>
        <w:autoSpaceDE w:val="0"/>
        <w:autoSpaceDN w:val="0"/>
        <w:adjustRightInd w:val="0"/>
        <w:spacing w:before="0" w:line="240" w:lineRule="auto"/>
        <w:jc w:val="both"/>
        <w:textAlignment w:val="baseline"/>
        <w:rPr>
          <w:rFonts w:cs="Open Sans"/>
          <w:color w:val="000000" w:themeColor="text1"/>
          <w:shd w:val="clear" w:color="auto" w:fill="FFFFFF"/>
        </w:rPr>
      </w:pPr>
      <w:r w:rsidRPr="005F66C8">
        <w:rPr>
          <w:rFonts w:cs="Open Sans"/>
          <w:color w:val="000000" w:themeColor="text1"/>
          <w:shd w:val="clear" w:color="auto" w:fill="FFFFFF"/>
        </w:rPr>
        <w:t>Give the names of all the authors of a work. When an author has written more than one work in the same year, use a, b, etc. to differentiate, e.g. 1996a, 1996b.</w:t>
      </w:r>
    </w:p>
    <w:p w14:paraId="57B4EE32" w14:textId="77777777" w:rsidR="007A6354" w:rsidRPr="005F66C8" w:rsidRDefault="007A6354">
      <w:pPr>
        <w:pStyle w:val="ListParagraph"/>
        <w:numPr>
          <w:ilvl w:val="0"/>
          <w:numId w:val="22"/>
        </w:numPr>
        <w:overflowPunct w:val="0"/>
        <w:autoSpaceDE w:val="0"/>
        <w:autoSpaceDN w:val="0"/>
        <w:adjustRightInd w:val="0"/>
        <w:spacing w:before="0" w:line="240" w:lineRule="auto"/>
        <w:jc w:val="both"/>
        <w:textAlignment w:val="baseline"/>
        <w:rPr>
          <w:rFonts w:cs="Open Sans"/>
          <w:color w:val="000000" w:themeColor="text1"/>
          <w:shd w:val="clear" w:color="auto" w:fill="FFFFFF"/>
        </w:rPr>
      </w:pPr>
      <w:r w:rsidRPr="005F66C8">
        <w:rPr>
          <w:rFonts w:cs="Open Sans"/>
          <w:color w:val="000000" w:themeColor="text1"/>
          <w:shd w:val="clear" w:color="auto" w:fill="FFFFFF"/>
        </w:rPr>
        <w:t>Use the ampersand (&amp;) between the names of the last two authors in the bibliography, but use “and” in the text.</w:t>
      </w:r>
    </w:p>
    <w:p w14:paraId="5322DE1D" w14:textId="77777777" w:rsidR="007A6354" w:rsidRPr="005F66C8" w:rsidRDefault="007A6354">
      <w:pPr>
        <w:pStyle w:val="ListParagraph"/>
        <w:numPr>
          <w:ilvl w:val="0"/>
          <w:numId w:val="22"/>
        </w:numPr>
        <w:overflowPunct w:val="0"/>
        <w:autoSpaceDE w:val="0"/>
        <w:autoSpaceDN w:val="0"/>
        <w:adjustRightInd w:val="0"/>
        <w:spacing w:before="0" w:line="240" w:lineRule="auto"/>
        <w:jc w:val="both"/>
        <w:textAlignment w:val="baseline"/>
        <w:rPr>
          <w:rFonts w:cs="Open Sans"/>
          <w:color w:val="000000" w:themeColor="text1"/>
          <w:shd w:val="clear" w:color="auto" w:fill="FFFFFF"/>
        </w:rPr>
      </w:pPr>
      <w:r w:rsidRPr="005F66C8">
        <w:rPr>
          <w:rFonts w:cs="Open Sans"/>
          <w:color w:val="000000" w:themeColor="text1"/>
          <w:shd w:val="clear" w:color="auto" w:fill="FFFFFF"/>
        </w:rPr>
        <w:t>Titles of books and journals are </w:t>
      </w:r>
      <w:r w:rsidRPr="005F66C8">
        <w:rPr>
          <w:rFonts w:cs="Open Sans"/>
          <w:i/>
          <w:iCs/>
          <w:color w:val="000000" w:themeColor="text1"/>
          <w:shd w:val="clear" w:color="auto" w:fill="FFFFFF"/>
        </w:rPr>
        <w:t>italicized</w:t>
      </w:r>
      <w:r w:rsidRPr="005F66C8">
        <w:rPr>
          <w:rFonts w:cs="Open Sans"/>
          <w:color w:val="000000" w:themeColor="text1"/>
          <w:shd w:val="clear" w:color="auto" w:fill="FFFFFF"/>
        </w:rPr>
        <w:t>. Titles of articles and chapters are set in a regular font (i.e. not bold or italic). The principal words are capitalized.</w:t>
      </w:r>
    </w:p>
    <w:p w14:paraId="7BAFD23A" w14:textId="77777777" w:rsidR="007A6354" w:rsidRDefault="007A6354">
      <w:pPr>
        <w:pStyle w:val="ListParagraph"/>
        <w:numPr>
          <w:ilvl w:val="0"/>
          <w:numId w:val="22"/>
        </w:numPr>
        <w:overflowPunct w:val="0"/>
        <w:autoSpaceDE w:val="0"/>
        <w:autoSpaceDN w:val="0"/>
        <w:adjustRightInd w:val="0"/>
        <w:spacing w:before="0" w:line="240" w:lineRule="auto"/>
        <w:jc w:val="both"/>
        <w:textAlignment w:val="baseline"/>
        <w:rPr>
          <w:rFonts w:cs="Open Sans"/>
          <w:color w:val="000000" w:themeColor="text1"/>
          <w:shd w:val="clear" w:color="auto" w:fill="FFFFFF"/>
        </w:rPr>
      </w:pPr>
      <w:r w:rsidRPr="005F66C8">
        <w:rPr>
          <w:rFonts w:cs="Open Sans"/>
          <w:color w:val="000000" w:themeColor="text1"/>
          <w:shd w:val="clear" w:color="auto" w:fill="FFFFFF"/>
        </w:rPr>
        <w:t>In bibliographies “UK” and “USA” are acceptable as abbreviations.</w:t>
      </w:r>
    </w:p>
    <w:p w14:paraId="2320F727" w14:textId="77777777" w:rsidR="007A6354" w:rsidRPr="005F66C8" w:rsidRDefault="007A6354">
      <w:pPr>
        <w:pStyle w:val="ListParagraph"/>
        <w:numPr>
          <w:ilvl w:val="0"/>
          <w:numId w:val="22"/>
        </w:numPr>
        <w:overflowPunct w:val="0"/>
        <w:autoSpaceDE w:val="0"/>
        <w:autoSpaceDN w:val="0"/>
        <w:adjustRightInd w:val="0"/>
        <w:spacing w:before="0" w:line="240" w:lineRule="auto"/>
        <w:jc w:val="both"/>
        <w:textAlignment w:val="baseline"/>
        <w:rPr>
          <w:rFonts w:cs="Open Sans"/>
          <w:color w:val="000000" w:themeColor="text1"/>
          <w:shd w:val="clear" w:color="auto" w:fill="FFFFFF"/>
        </w:rPr>
      </w:pPr>
      <w:r>
        <w:rPr>
          <w:color w:val="000000" w:themeColor="text1"/>
          <w:shd w:val="clear" w:color="auto" w:fill="FFFFFF"/>
        </w:rPr>
        <w:t>When we meet Executive Board and other WFP documents, (for example strategic plans, annual reports etc,) in running text, we do not put quote marks round them, or have them in italics</w:t>
      </w:r>
    </w:p>
    <w:p w14:paraId="42B66537" w14:textId="77777777" w:rsidR="007A6354" w:rsidRPr="00AA0CDA" w:rsidRDefault="007A6354" w:rsidP="007A6354">
      <w:pPr>
        <w:pStyle w:val="Heading2"/>
        <w:rPr>
          <w:lang w:val="en-US"/>
        </w:rPr>
      </w:pPr>
      <w:bookmarkStart w:id="59" w:name="_Toc67407321"/>
      <w:r>
        <w:rPr>
          <w:lang w:val="en-US"/>
        </w:rPr>
        <w:t xml:space="preserve">1.4 </w:t>
      </w:r>
      <w:r w:rsidRPr="00AA0CDA">
        <w:rPr>
          <w:lang w:val="en-US"/>
        </w:rPr>
        <w:t>ITALICS AND BOLD</w:t>
      </w:r>
      <w:bookmarkEnd w:id="59"/>
    </w:p>
    <w:p w14:paraId="6A55C4D9" w14:textId="77777777" w:rsidR="007A6354" w:rsidRPr="00420F28" w:rsidRDefault="007A6354" w:rsidP="007A6354">
      <w:pPr>
        <w:jc w:val="both"/>
        <w:rPr>
          <w:rFonts w:eastAsia="Times New Roman" w:cs="Open Sans"/>
          <w:color w:val="000000" w:themeColor="text1"/>
          <w:szCs w:val="20"/>
          <w:shd w:val="clear" w:color="auto" w:fill="FFFFFF"/>
        </w:rPr>
      </w:pPr>
      <w:r w:rsidRPr="00420F28">
        <w:rPr>
          <w:rFonts w:eastAsia="Times New Roman" w:cs="Open Sans"/>
          <w:color w:val="000000" w:themeColor="text1"/>
          <w:szCs w:val="20"/>
          <w:shd w:val="clear" w:color="auto" w:fill="FFFFFF"/>
        </w:rPr>
        <w:t>Do not use italic or bold fonts in text to denote emphasis. The emphasis should be reflected in the phrasing.</w:t>
      </w:r>
    </w:p>
    <w:p w14:paraId="776D98D0" w14:textId="77777777" w:rsidR="007A6354" w:rsidRPr="00420F28" w:rsidRDefault="007A6354" w:rsidP="007A6354">
      <w:pPr>
        <w:jc w:val="both"/>
        <w:rPr>
          <w:rFonts w:eastAsia="Times New Roman" w:cs="Open Sans"/>
          <w:color w:val="000000" w:themeColor="text1"/>
          <w:szCs w:val="20"/>
          <w:shd w:val="clear" w:color="auto" w:fill="FFFFFF"/>
        </w:rPr>
      </w:pPr>
      <w:r w:rsidRPr="00420F28">
        <w:rPr>
          <w:rFonts w:eastAsia="Times New Roman" w:cs="Open Sans"/>
          <w:color w:val="000000" w:themeColor="text1"/>
          <w:szCs w:val="20"/>
          <w:shd w:val="clear" w:color="auto" w:fill="FFFFFF"/>
        </w:rPr>
        <w:t>Use </w:t>
      </w:r>
      <w:r w:rsidRPr="00420F28">
        <w:rPr>
          <w:rFonts w:eastAsia="Times New Roman" w:cs="Open Sans"/>
          <w:b/>
          <w:bCs/>
          <w:i/>
          <w:iCs/>
          <w:color w:val="000000" w:themeColor="text1"/>
          <w:szCs w:val="20"/>
        </w:rPr>
        <w:t>italic</w:t>
      </w:r>
      <w:r w:rsidRPr="00420F28">
        <w:rPr>
          <w:rFonts w:eastAsia="Times New Roman" w:cs="Open Sans"/>
          <w:color w:val="000000" w:themeColor="text1"/>
          <w:szCs w:val="20"/>
          <w:shd w:val="clear" w:color="auto" w:fill="FFFFFF"/>
        </w:rPr>
        <w:t> exclusively for publications, book titles and for words and expressions in languages other than English.</w:t>
      </w:r>
    </w:p>
    <w:p w14:paraId="428C578D" w14:textId="77777777" w:rsidR="007A6354" w:rsidRDefault="007A6354" w:rsidP="007A6354">
      <w:pPr>
        <w:spacing w:after="240"/>
        <w:rPr>
          <w:rFonts w:eastAsia="Times New Roman" w:cs="Open Sans"/>
          <w:color w:val="000000"/>
          <w:szCs w:val="20"/>
        </w:rPr>
      </w:pPr>
      <w:r w:rsidRPr="00420F28">
        <w:rPr>
          <w:rFonts w:eastAsia="Times New Roman" w:cs="Open Sans"/>
          <w:color w:val="000000"/>
          <w:szCs w:val="20"/>
        </w:rPr>
        <w:t xml:space="preserve">Take out any bold in the middle of a sentence and any italics (which should only be used for published document titles). However, Introductory headings </w:t>
      </w:r>
      <w:r>
        <w:rPr>
          <w:rFonts w:eastAsia="Times New Roman" w:cs="Open Sans"/>
          <w:color w:val="000000"/>
          <w:szCs w:val="20"/>
        </w:rPr>
        <w:t xml:space="preserve">in bold </w:t>
      </w:r>
      <w:r w:rsidRPr="00420F28">
        <w:rPr>
          <w:rFonts w:eastAsia="Times New Roman" w:cs="Open Sans"/>
          <w:color w:val="000000"/>
          <w:szCs w:val="20"/>
        </w:rPr>
        <w:t>within paragraphs are acceptable as a style – see below:</w:t>
      </w:r>
    </w:p>
    <w:p w14:paraId="1D079CF5" w14:textId="77777777" w:rsidR="007A6354" w:rsidRPr="00420F28" w:rsidRDefault="007A6354" w:rsidP="007A6354">
      <w:pPr>
        <w:jc w:val="both"/>
        <w:rPr>
          <w:rFonts w:eastAsia="Times New Roman" w:cs="Open Sans"/>
          <w:color w:val="000000"/>
          <w:szCs w:val="20"/>
        </w:rPr>
      </w:pPr>
      <w:r w:rsidRPr="00420F28">
        <w:rPr>
          <w:rFonts w:eastAsia="Times New Roman" w:cs="Open Sans"/>
          <w:color w:val="000000"/>
          <w:szCs w:val="20"/>
        </w:rPr>
        <w:t>1. </w:t>
      </w:r>
      <w:r>
        <w:rPr>
          <w:rFonts w:eastAsia="Times New Roman" w:cs="Open Sans"/>
          <w:color w:val="000000"/>
          <w:szCs w:val="20"/>
        </w:rPr>
        <w:tab/>
      </w:r>
      <w:r w:rsidRPr="00420F28">
        <w:rPr>
          <w:rFonts w:eastAsia="Times New Roman" w:cs="Open Sans"/>
          <w:b/>
          <w:bCs/>
          <w:color w:val="000000"/>
          <w:szCs w:val="20"/>
        </w:rPr>
        <w:t>Stability and fragility</w:t>
      </w:r>
      <w:r w:rsidRPr="00420F28">
        <w:rPr>
          <w:rFonts w:eastAsia="Times New Roman" w:cs="Open Sans"/>
          <w:color w:val="000000"/>
          <w:szCs w:val="20"/>
        </w:rPr>
        <w:t>: Operations in Zambia, Swaziland and Lesotho were implemented within comparatively stable operating environments, but those in Madagascar, Mozambique and Zimbabwe faced governance and political challenges. In Malawi, a corruption scandal affected aid relationships, and both Malawi and Zimbabwe faced financial crisis, including high inflation.</w:t>
      </w:r>
    </w:p>
    <w:p w14:paraId="481D2996" w14:textId="77777777" w:rsidR="007A6354" w:rsidRPr="00420F28" w:rsidRDefault="007A6354" w:rsidP="007A6354">
      <w:pPr>
        <w:jc w:val="both"/>
        <w:rPr>
          <w:rFonts w:eastAsia="Times New Roman" w:cs="Open Sans"/>
          <w:color w:val="000000"/>
          <w:szCs w:val="20"/>
        </w:rPr>
      </w:pPr>
      <w:r w:rsidRPr="00420F28">
        <w:rPr>
          <w:rFonts w:eastAsia="Times New Roman" w:cs="Open Sans"/>
          <w:color w:val="000000"/>
          <w:szCs w:val="20"/>
        </w:rPr>
        <w:t>2. </w:t>
      </w:r>
      <w:r>
        <w:rPr>
          <w:rFonts w:eastAsia="Times New Roman" w:cs="Open Sans"/>
          <w:color w:val="000000"/>
          <w:szCs w:val="20"/>
        </w:rPr>
        <w:tab/>
      </w:r>
      <w:r w:rsidRPr="00420F28">
        <w:rPr>
          <w:rFonts w:eastAsia="Times New Roman" w:cs="Open Sans"/>
          <w:b/>
          <w:bCs/>
          <w:color w:val="000000"/>
          <w:szCs w:val="20"/>
        </w:rPr>
        <w:t>Economic contexts:</w:t>
      </w:r>
      <w:r w:rsidRPr="00420F28">
        <w:rPr>
          <w:rFonts w:eastAsia="Times New Roman" w:cs="Open Sans"/>
          <w:color w:val="000000"/>
          <w:szCs w:val="20"/>
        </w:rPr>
        <w:t> Operations were implemented in four low-income countries (Madagascar, Malawi, Mozambique, Zimbabwe) and in three middle income countries (Lesotho, Swaziland, Zambia).</w:t>
      </w:r>
    </w:p>
    <w:p w14:paraId="21D13D61" w14:textId="77777777" w:rsidR="007A6354" w:rsidRDefault="007A6354" w:rsidP="007A6354">
      <w:pPr>
        <w:jc w:val="both"/>
        <w:rPr>
          <w:rFonts w:eastAsia="Times New Roman" w:cs="Open Sans"/>
          <w:color w:val="000000"/>
          <w:szCs w:val="20"/>
        </w:rPr>
      </w:pPr>
      <w:r w:rsidRPr="00420F28">
        <w:rPr>
          <w:rFonts w:eastAsia="Times New Roman" w:cs="Open Sans"/>
          <w:color w:val="000000"/>
          <w:szCs w:val="20"/>
        </w:rPr>
        <w:lastRenderedPageBreak/>
        <w:t>3.</w:t>
      </w:r>
      <w:r>
        <w:rPr>
          <w:rFonts w:eastAsia="Times New Roman" w:cs="Open Sans"/>
          <w:color w:val="000000"/>
          <w:szCs w:val="20"/>
        </w:rPr>
        <w:tab/>
      </w:r>
      <w:r w:rsidRPr="00420F28">
        <w:rPr>
          <w:rFonts w:eastAsia="Times New Roman" w:cs="Open Sans"/>
          <w:b/>
          <w:bCs/>
          <w:color w:val="000000"/>
          <w:szCs w:val="20"/>
        </w:rPr>
        <w:t>Activities/modalities:</w:t>
      </w:r>
      <w:r w:rsidRPr="00420F28">
        <w:rPr>
          <w:rFonts w:eastAsia="Times New Roman" w:cs="Open Sans"/>
          <w:color w:val="000000"/>
          <w:szCs w:val="20"/>
        </w:rPr>
        <w:t> The operations comprised a range of activities and modalities.)</w:t>
      </w:r>
    </w:p>
    <w:p w14:paraId="732C7C90" w14:textId="77777777" w:rsidR="007A6354" w:rsidRPr="00420F28" w:rsidRDefault="007A6354" w:rsidP="007A6354">
      <w:pPr>
        <w:pStyle w:val="Heading2"/>
        <w:rPr>
          <w:shd w:val="clear" w:color="auto" w:fill="FFFFFF"/>
        </w:rPr>
      </w:pPr>
      <w:bookmarkStart w:id="60" w:name="_Toc67407322"/>
      <w:r>
        <w:rPr>
          <w:shd w:val="clear" w:color="auto" w:fill="FFFFFF"/>
        </w:rPr>
        <w:t xml:space="preserve">1.5 </w:t>
      </w:r>
      <w:r w:rsidRPr="00420F28">
        <w:rPr>
          <w:shd w:val="clear" w:color="auto" w:fill="FFFFFF"/>
        </w:rPr>
        <w:t>CAPITALIZATION</w:t>
      </w:r>
      <w:bookmarkEnd w:id="60"/>
    </w:p>
    <w:p w14:paraId="0CB3A7B6" w14:textId="77777777" w:rsidR="007A6354" w:rsidRPr="00420F28" w:rsidRDefault="007A6354" w:rsidP="007A6354">
      <w:pPr>
        <w:pStyle w:val="NormalNumbered"/>
      </w:pPr>
      <w:r w:rsidRPr="00420F28">
        <w:t>Use capitals sparingly. Here are examples of using capitals:</w:t>
      </w:r>
    </w:p>
    <w:p w14:paraId="6335AD48" w14:textId="77777777" w:rsidR="007A6354" w:rsidRPr="00420F28" w:rsidRDefault="007A6354" w:rsidP="007A6354">
      <w:pPr>
        <w:pStyle w:val="NormalNumbered"/>
        <w:rPr>
          <w:iCs/>
        </w:rPr>
      </w:pPr>
      <w:r w:rsidRPr="00420F28">
        <w:rPr>
          <w:iCs/>
        </w:rPr>
        <w:t>Use initial capitals to mark the beginning of the first word of a sentence, the first word of a subparagraph or an item on a list.</w:t>
      </w:r>
    </w:p>
    <w:p w14:paraId="1D459DE4" w14:textId="77777777" w:rsidR="007A6354" w:rsidRDefault="007A6354" w:rsidP="007A6354">
      <w:pPr>
        <w:pStyle w:val="NormalNumbered"/>
        <w:rPr>
          <w:iCs/>
        </w:rPr>
      </w:pPr>
      <w:r w:rsidRPr="00420F28">
        <w:rPr>
          <w:iCs/>
        </w:rPr>
        <w:t xml:space="preserve">We do not need to use capitals when using a phrase that is often shown as an acronym. For example, gender-based violence is often written GBV. However, when we are writing “gender-based violence” in running text, we don’t write “Gender-Based Violence”, </w:t>
      </w:r>
      <w:proofErr w:type="gramStart"/>
      <w:r w:rsidRPr="00420F28">
        <w:rPr>
          <w:iCs/>
        </w:rPr>
        <w:t>but,</w:t>
      </w:r>
      <w:proofErr w:type="gramEnd"/>
      <w:r w:rsidRPr="00420F28">
        <w:rPr>
          <w:iCs/>
        </w:rPr>
        <w:t xml:space="preserve"> “gender-based violence”. Another example would be “people living with HIV”. If written out, we don’t need to write “People Living with HIV” just because the acronym is “PLHIV”.</w:t>
      </w:r>
    </w:p>
    <w:p w14:paraId="12C6FB8A" w14:textId="77777777" w:rsidR="007A6354" w:rsidRDefault="007A6354" w:rsidP="007A6354">
      <w:pPr>
        <w:pStyle w:val="NormalNumbered"/>
        <w:rPr>
          <w:iCs/>
        </w:rPr>
      </w:pPr>
      <w:r>
        <w:rPr>
          <w:iCs/>
        </w:rPr>
        <w:t>NOTE: In the acronym list, when writing out the explanation of the acronym, write it as it would appear in running text, not as a means to identify the capital letters. For example:</w:t>
      </w:r>
    </w:p>
    <w:p w14:paraId="76AC8A16" w14:textId="77777777" w:rsidR="007A6354" w:rsidRDefault="007A6354" w:rsidP="007A6354">
      <w:pPr>
        <w:pStyle w:val="NormalNumbered"/>
        <w:rPr>
          <w:iCs/>
        </w:rPr>
      </w:pPr>
      <w:r>
        <w:rPr>
          <w:iCs/>
        </w:rPr>
        <w:tab/>
        <w:t xml:space="preserve">PLHIV </w:t>
      </w:r>
      <w:r>
        <w:rPr>
          <w:iCs/>
        </w:rPr>
        <w:tab/>
      </w:r>
      <w:r>
        <w:rPr>
          <w:iCs/>
        </w:rPr>
        <w:tab/>
        <w:t>people living with HIV</w:t>
      </w:r>
    </w:p>
    <w:p w14:paraId="543A6D98" w14:textId="77777777" w:rsidR="007A6354" w:rsidRDefault="007A6354" w:rsidP="007A6354">
      <w:pPr>
        <w:pStyle w:val="NormalNumbered"/>
        <w:rPr>
          <w:iCs/>
        </w:rPr>
      </w:pPr>
      <w:r>
        <w:rPr>
          <w:iCs/>
        </w:rPr>
        <w:tab/>
        <w:t>GBV</w:t>
      </w:r>
      <w:r>
        <w:rPr>
          <w:iCs/>
        </w:rPr>
        <w:tab/>
      </w:r>
      <w:r>
        <w:rPr>
          <w:iCs/>
        </w:rPr>
        <w:tab/>
        <w:t>gender-based violence</w:t>
      </w:r>
    </w:p>
    <w:p w14:paraId="608B46F2" w14:textId="77777777" w:rsidR="007A6354" w:rsidRDefault="007A6354" w:rsidP="007A6354">
      <w:pPr>
        <w:pStyle w:val="NormalNumbered"/>
        <w:rPr>
          <w:iCs/>
        </w:rPr>
      </w:pPr>
      <w:r>
        <w:rPr>
          <w:iCs/>
        </w:rPr>
        <w:t>And not</w:t>
      </w:r>
    </w:p>
    <w:p w14:paraId="5A2D8CE0" w14:textId="77777777" w:rsidR="007A6354" w:rsidRDefault="007A6354" w:rsidP="007A6354">
      <w:pPr>
        <w:pStyle w:val="NormalNumbered"/>
        <w:rPr>
          <w:iCs/>
        </w:rPr>
      </w:pPr>
      <w:r>
        <w:rPr>
          <w:iCs/>
        </w:rPr>
        <w:tab/>
        <w:t>PLHIV</w:t>
      </w:r>
      <w:r>
        <w:rPr>
          <w:iCs/>
        </w:rPr>
        <w:tab/>
      </w:r>
      <w:r>
        <w:rPr>
          <w:iCs/>
        </w:rPr>
        <w:tab/>
        <w:t xml:space="preserve">People Living with HIV </w:t>
      </w:r>
    </w:p>
    <w:p w14:paraId="20825AD9" w14:textId="77777777" w:rsidR="007A6354" w:rsidRPr="00420F28" w:rsidRDefault="007A6354" w:rsidP="007A6354">
      <w:pPr>
        <w:pStyle w:val="NormalNumbered"/>
        <w:rPr>
          <w:iCs/>
        </w:rPr>
      </w:pPr>
      <w:r>
        <w:rPr>
          <w:iCs/>
        </w:rPr>
        <w:tab/>
        <w:t>GBV</w:t>
      </w:r>
      <w:r>
        <w:rPr>
          <w:iCs/>
        </w:rPr>
        <w:tab/>
      </w:r>
      <w:r>
        <w:rPr>
          <w:iCs/>
        </w:rPr>
        <w:tab/>
        <w:t>Gender-Based Violence</w:t>
      </w:r>
    </w:p>
    <w:p w14:paraId="43E3F8C5" w14:textId="77777777" w:rsidR="007A6354" w:rsidRPr="00AA0CDA" w:rsidRDefault="007A6354" w:rsidP="007A6354">
      <w:pPr>
        <w:pStyle w:val="NormalNumbered"/>
      </w:pPr>
      <w:r w:rsidRPr="00207094">
        <w:rPr>
          <w:rStyle w:val="Emphasis"/>
          <w:rFonts w:cs="Open Sans"/>
          <w:b/>
          <w:bCs/>
          <w:i w:val="0"/>
          <w:iCs w:val="0"/>
          <w:color w:val="000000" w:themeColor="text1"/>
        </w:rPr>
        <w:t>Job titles</w:t>
      </w:r>
      <w:r w:rsidRPr="00207094">
        <w:rPr>
          <w:b/>
          <w:bCs/>
          <w:i/>
          <w:iCs/>
        </w:rPr>
        <w:t>:</w:t>
      </w:r>
      <w:r w:rsidRPr="00AA0CDA">
        <w:rPr>
          <w:i/>
        </w:rPr>
        <w:t xml:space="preserve"> </w:t>
      </w:r>
      <w:r w:rsidRPr="00AA0CDA">
        <w:t>References in text to WFP job titles such as budget officer, project director and accountant are not given as acronyms or capitalized. However the following titles are capitalized: Secretary-General, Executive Director, Assistant Executive Director, Regional Director, Country Director, President, Vice-President, Treasurer, Chief, External Auditor, Chief Financial Officer, Director of Evaluation.</w:t>
      </w:r>
    </w:p>
    <w:p w14:paraId="1BCB716A" w14:textId="77777777" w:rsidR="007A6354" w:rsidRPr="00AA0CDA" w:rsidRDefault="007A6354" w:rsidP="007A6354">
      <w:pPr>
        <w:pStyle w:val="NormalNumbered"/>
        <w:rPr>
          <w:b/>
          <w:bCs/>
          <w:i/>
          <w:iCs/>
        </w:rPr>
      </w:pPr>
      <w:r w:rsidRPr="00207094">
        <w:rPr>
          <w:rStyle w:val="Emphasis"/>
          <w:rFonts w:cs="Open Sans"/>
          <w:b/>
          <w:bCs/>
          <w:i w:val="0"/>
          <w:iCs w:val="0"/>
          <w:color w:val="000000" w:themeColor="text1"/>
        </w:rPr>
        <w:t>Programmes, conferences, seminars, workshops</w:t>
      </w:r>
      <w:r w:rsidRPr="00207094">
        <w:rPr>
          <w:b/>
          <w:bCs/>
          <w:i/>
          <w:iCs/>
        </w:rPr>
        <w:t xml:space="preserve">: </w:t>
      </w:r>
      <w:r w:rsidRPr="00AA0CDA">
        <w:rPr>
          <w:iCs/>
        </w:rPr>
        <w:t xml:space="preserve">Official titles of persons, councils, commissions, committees, secretariat units, organizations, institutions, political parties, organized movements and plans are capitalized. However. </w:t>
      </w:r>
      <w:r w:rsidRPr="00AA0CDA">
        <w:t>once the full title is given, references to the programme, the conference, etc. are not capitalized.</w:t>
      </w:r>
    </w:p>
    <w:p w14:paraId="66CAACCC" w14:textId="77777777" w:rsidR="007A6354" w:rsidRPr="00AA0CDA" w:rsidRDefault="007A6354" w:rsidP="007A6354">
      <w:pPr>
        <w:pStyle w:val="NormalNumbered"/>
      </w:pPr>
      <w:r w:rsidRPr="00207094">
        <w:rPr>
          <w:rStyle w:val="Emphasis"/>
          <w:rFonts w:cs="Open Sans"/>
          <w:b/>
          <w:bCs/>
          <w:i w:val="0"/>
          <w:iCs w:val="0"/>
          <w:color w:val="000000" w:themeColor="text1"/>
        </w:rPr>
        <w:t>Bodies proposed but not yet established</w:t>
      </w:r>
      <w:r w:rsidRPr="00207094">
        <w:rPr>
          <w:b/>
          <w:bCs/>
          <w:i/>
          <w:iCs/>
        </w:rPr>
        <w:t>:</w:t>
      </w:r>
      <w:r w:rsidRPr="00AA0CDA">
        <w:t xml:space="preserve"> These are not capitalized. The same holds true for references to draft conventions and treaties that do not yet exist.</w:t>
      </w:r>
    </w:p>
    <w:p w14:paraId="0853FE48" w14:textId="77777777" w:rsidR="007A6354" w:rsidRPr="00AA0CDA" w:rsidRDefault="007A6354" w:rsidP="007A6354">
      <w:pPr>
        <w:pStyle w:val="NormalNumbered"/>
      </w:pPr>
      <w:r w:rsidRPr="00207094">
        <w:rPr>
          <w:rStyle w:val="Emphasis"/>
          <w:rFonts w:cs="Open Sans"/>
          <w:b/>
          <w:bCs/>
          <w:i w:val="0"/>
          <w:iCs w:val="0"/>
          <w:color w:val="000000" w:themeColor="text1"/>
        </w:rPr>
        <w:t>References to parts of documents</w:t>
      </w:r>
      <w:r w:rsidRPr="00207094">
        <w:rPr>
          <w:b/>
          <w:bCs/>
          <w:i/>
          <w:iCs/>
        </w:rPr>
        <w:t>:</w:t>
      </w:r>
      <w:r w:rsidRPr="00AA0CDA">
        <w:t xml:space="preserve"> Do not capitalize</w:t>
      </w:r>
      <w:r w:rsidRPr="00AA0CDA">
        <w:rPr>
          <w:rStyle w:val="apple-converted-space"/>
          <w:rFonts w:cs="Open Sans"/>
          <w:color w:val="000000" w:themeColor="text1"/>
        </w:rPr>
        <w:t> </w:t>
      </w:r>
      <w:r w:rsidRPr="00AA0CDA">
        <w:rPr>
          <w:rStyle w:val="Emphasis"/>
          <w:rFonts w:cs="Open Sans"/>
          <w:color w:val="000000" w:themeColor="text1"/>
        </w:rPr>
        <w:t>paragraph</w:t>
      </w:r>
      <w:r w:rsidRPr="00AA0CDA">
        <w:t>, e.g. “In paragraph 12, reference is made to …”. However,</w:t>
      </w:r>
      <w:r w:rsidRPr="00AA0CDA">
        <w:rPr>
          <w:rStyle w:val="apple-converted-space"/>
          <w:rFonts w:cs="Open Sans"/>
          <w:color w:val="000000" w:themeColor="text1"/>
        </w:rPr>
        <w:t> </w:t>
      </w:r>
      <w:r w:rsidRPr="00AA0CDA">
        <w:rPr>
          <w:rStyle w:val="Emphasis"/>
          <w:rFonts w:cs="Open Sans"/>
          <w:color w:val="000000" w:themeColor="text1"/>
        </w:rPr>
        <w:t>Annex</w:t>
      </w:r>
      <w:r w:rsidRPr="00AA0CDA">
        <w:rPr>
          <w:rStyle w:val="apple-converted-space"/>
          <w:rFonts w:cs="Open Sans"/>
          <w:color w:val="000000" w:themeColor="text1"/>
        </w:rPr>
        <w:t> </w:t>
      </w:r>
      <w:r w:rsidRPr="00AA0CDA">
        <w:t xml:space="preserve">is capitalized, e.g. “See Annex IV”. </w:t>
      </w:r>
    </w:p>
    <w:p w14:paraId="194EC06A" w14:textId="77777777" w:rsidR="007A6354" w:rsidRDefault="007A6354" w:rsidP="007A6354">
      <w:pPr>
        <w:pStyle w:val="NormalNumbered"/>
        <w:rPr>
          <w:rFonts w:cs="Open Sans"/>
          <w:color w:val="000000" w:themeColor="text1"/>
          <w:shd w:val="clear" w:color="auto" w:fill="FFFFFF"/>
        </w:rPr>
      </w:pPr>
      <w:r w:rsidRPr="00207094">
        <w:rPr>
          <w:rStyle w:val="Emphasis"/>
          <w:rFonts w:cs="Open Sans"/>
          <w:b/>
          <w:bCs/>
          <w:i w:val="0"/>
          <w:iCs w:val="0"/>
          <w:color w:val="000000" w:themeColor="text1"/>
        </w:rPr>
        <w:t>Titles of documents and publications</w:t>
      </w:r>
      <w:r w:rsidRPr="00207094">
        <w:rPr>
          <w:b/>
          <w:bCs/>
          <w:i/>
          <w:iCs/>
        </w:rPr>
        <w:t>:</w:t>
      </w:r>
      <w:r w:rsidRPr="00AA0CDA">
        <w:t xml:space="preserve"> The titles of</w:t>
      </w:r>
      <w:r w:rsidRPr="00AA0CDA">
        <w:rPr>
          <w:rStyle w:val="apple-converted-space"/>
          <w:rFonts w:cs="Open Sans"/>
          <w:color w:val="000000" w:themeColor="text1"/>
        </w:rPr>
        <w:t> </w:t>
      </w:r>
      <w:r w:rsidRPr="00AA0CDA">
        <w:rPr>
          <w:rStyle w:val="Strong"/>
          <w:rFonts w:cs="Open Sans"/>
          <w:color w:val="000000" w:themeColor="text1"/>
        </w:rPr>
        <w:t>documents</w:t>
      </w:r>
      <w:r w:rsidRPr="00AA0CDA">
        <w:rPr>
          <w:rStyle w:val="apple-converted-space"/>
          <w:rFonts w:cs="Open Sans"/>
          <w:b/>
          <w:bCs/>
          <w:color w:val="000000" w:themeColor="text1"/>
        </w:rPr>
        <w:t> </w:t>
      </w:r>
      <w:r w:rsidRPr="00AA0CDA">
        <w:t xml:space="preserve">are set in roman, with capital initial letters except for articles and prepositions. For </w:t>
      </w:r>
      <w:r w:rsidRPr="00207094">
        <w:rPr>
          <w:b/>
        </w:rPr>
        <w:t>publications</w:t>
      </w:r>
      <w:r w:rsidRPr="00AA0CDA">
        <w:t xml:space="preserve">, use capitals for the initial letters except for articles and prepositions, and set the title in </w:t>
      </w:r>
      <w:r w:rsidRPr="00AA0CDA">
        <w:rPr>
          <w:i/>
          <w:iCs/>
        </w:rPr>
        <w:t>italics</w:t>
      </w:r>
      <w:r w:rsidRPr="00AA0CDA">
        <w:t>.</w:t>
      </w:r>
      <w:r>
        <w:t xml:space="preserve"> </w:t>
      </w:r>
      <w:r>
        <w:rPr>
          <w:rFonts w:cs="Open Sans"/>
          <w:color w:val="000000" w:themeColor="text1"/>
          <w:shd w:val="clear" w:color="auto" w:fill="FFFFFF"/>
        </w:rPr>
        <w:t>An exception to the italics rule would be Executive Board and other WFP documents, (for example strategic plans, annual reports etc,) only when in running text. We do not put these in italics (or put quotes round them).</w:t>
      </w:r>
      <w:r w:rsidRPr="00AA0CDA">
        <w:t xml:space="preserve"> </w:t>
      </w:r>
      <w:r w:rsidRPr="00B3433A">
        <w:rPr>
          <w:rFonts w:cs="Open Sans"/>
          <w:color w:val="000000" w:themeColor="text1"/>
          <w:shd w:val="clear" w:color="auto" w:fill="FFFFFF"/>
        </w:rPr>
        <w:t xml:space="preserve"> </w:t>
      </w:r>
    </w:p>
    <w:p w14:paraId="7D385515" w14:textId="77777777" w:rsidR="007A6354" w:rsidRDefault="007A6354" w:rsidP="007A6354">
      <w:pPr>
        <w:spacing w:before="0" w:after="160"/>
        <w:rPr>
          <w:rFonts w:eastAsia="Times New Roman" w:cs="Open Sans"/>
          <w:color w:val="000000" w:themeColor="text1"/>
          <w:szCs w:val="20"/>
          <w:shd w:val="clear" w:color="auto" w:fill="FFFFFF"/>
          <w:lang w:eastAsia="en-GB"/>
        </w:rPr>
      </w:pPr>
      <w:r>
        <w:rPr>
          <w:rFonts w:cs="Open Sans"/>
          <w:color w:val="000000" w:themeColor="text1"/>
          <w:shd w:val="clear" w:color="auto" w:fill="FFFFFF"/>
        </w:rPr>
        <w:br w:type="page"/>
      </w:r>
    </w:p>
    <w:p w14:paraId="7524F7C5" w14:textId="77777777" w:rsidR="007A6354" w:rsidRPr="00AA0CDA" w:rsidRDefault="007A6354" w:rsidP="007A6354">
      <w:pPr>
        <w:pStyle w:val="NormalNumbered"/>
      </w:pPr>
    </w:p>
    <w:p w14:paraId="26422532" w14:textId="77777777" w:rsidR="007A6354" w:rsidRPr="00AA0CDA" w:rsidRDefault="007A6354" w:rsidP="007A6354">
      <w:pPr>
        <w:pStyle w:val="NormalNumbered"/>
      </w:pPr>
      <w:r w:rsidRPr="00207094">
        <w:rPr>
          <w:rStyle w:val="Emphasis"/>
          <w:rFonts w:cs="Open Sans"/>
          <w:b/>
          <w:bCs/>
          <w:i w:val="0"/>
          <w:iCs w:val="0"/>
          <w:color w:val="000000" w:themeColor="text1"/>
        </w:rPr>
        <w:t xml:space="preserve">Government names: </w:t>
      </w:r>
      <w:r w:rsidRPr="00AA0CDA">
        <w:t>Government is capitalized when it refers to a certain government but not when it is plural or used as an adjective:</w:t>
      </w:r>
    </w:p>
    <w:p w14:paraId="5299C6E7" w14:textId="77777777" w:rsidR="007A6354" w:rsidRPr="00AA0CDA" w:rsidRDefault="007A6354">
      <w:pPr>
        <w:numPr>
          <w:ilvl w:val="0"/>
          <w:numId w:val="8"/>
        </w:numPr>
        <w:spacing w:before="100" w:beforeAutospacing="1" w:after="100" w:afterAutospacing="1" w:line="240" w:lineRule="auto"/>
        <w:jc w:val="both"/>
        <w:rPr>
          <w:rFonts w:eastAsia="Times New Roman" w:cs="Open Sans"/>
          <w:szCs w:val="20"/>
          <w:lang w:val="en-US"/>
        </w:rPr>
      </w:pPr>
      <w:r w:rsidRPr="00AA0CDA">
        <w:rPr>
          <w:rFonts w:eastAsia="Times New Roman" w:cs="Open Sans"/>
          <w:szCs w:val="20"/>
          <w:lang w:val="en-US"/>
        </w:rPr>
        <w:t>the Government will provide funding</w:t>
      </w:r>
    </w:p>
    <w:p w14:paraId="707080A7" w14:textId="77777777" w:rsidR="007A6354" w:rsidRPr="00AA0CDA" w:rsidRDefault="007A6354">
      <w:pPr>
        <w:numPr>
          <w:ilvl w:val="0"/>
          <w:numId w:val="8"/>
        </w:numPr>
        <w:spacing w:before="100" w:beforeAutospacing="1" w:after="100" w:afterAutospacing="1" w:line="240" w:lineRule="auto"/>
        <w:jc w:val="both"/>
        <w:rPr>
          <w:rFonts w:eastAsia="Times New Roman" w:cs="Open Sans"/>
          <w:szCs w:val="20"/>
          <w:lang w:val="en-US"/>
        </w:rPr>
      </w:pPr>
      <w:r w:rsidRPr="00AA0CDA">
        <w:rPr>
          <w:rFonts w:eastAsia="Times New Roman" w:cs="Open Sans"/>
          <w:szCs w:val="20"/>
          <w:lang w:val="en-US"/>
        </w:rPr>
        <w:t xml:space="preserve">it is a government </w:t>
      </w:r>
      <w:proofErr w:type="spellStart"/>
      <w:r w:rsidRPr="00AA0CDA">
        <w:rPr>
          <w:rFonts w:eastAsia="Times New Roman" w:cs="Open Sans"/>
          <w:szCs w:val="20"/>
          <w:lang w:val="en-US"/>
        </w:rPr>
        <w:t>programme</w:t>
      </w:r>
      <w:proofErr w:type="spellEnd"/>
    </w:p>
    <w:p w14:paraId="270486B9" w14:textId="77777777" w:rsidR="007A6354" w:rsidRPr="00AA0CDA" w:rsidRDefault="007A6354">
      <w:pPr>
        <w:numPr>
          <w:ilvl w:val="0"/>
          <w:numId w:val="8"/>
        </w:numPr>
        <w:spacing w:before="100" w:beforeAutospacing="1" w:after="100" w:afterAutospacing="1" w:line="240" w:lineRule="auto"/>
        <w:jc w:val="both"/>
        <w:rPr>
          <w:rFonts w:eastAsia="Times New Roman" w:cs="Open Sans"/>
          <w:szCs w:val="20"/>
          <w:lang w:val="en-US"/>
        </w:rPr>
      </w:pPr>
      <w:r w:rsidRPr="00AA0CDA">
        <w:rPr>
          <w:rFonts w:eastAsia="Times New Roman" w:cs="Open Sans"/>
          <w:szCs w:val="20"/>
          <w:lang w:val="en-US"/>
        </w:rPr>
        <w:t>the governments of the Russian Federation and Mozambique were present</w:t>
      </w:r>
    </w:p>
    <w:p w14:paraId="73B12B04" w14:textId="77777777" w:rsidR="007A6354" w:rsidRPr="00AA0CDA" w:rsidRDefault="007A6354">
      <w:pPr>
        <w:numPr>
          <w:ilvl w:val="0"/>
          <w:numId w:val="8"/>
        </w:numPr>
        <w:spacing w:before="100" w:beforeAutospacing="1" w:after="100" w:afterAutospacing="1" w:line="240" w:lineRule="auto"/>
        <w:jc w:val="both"/>
        <w:rPr>
          <w:rFonts w:eastAsia="Times New Roman" w:cs="Open Sans"/>
          <w:szCs w:val="20"/>
          <w:lang w:val="en-US"/>
        </w:rPr>
      </w:pPr>
      <w:r w:rsidRPr="00AA0CDA">
        <w:rPr>
          <w:rFonts w:eastAsia="Times New Roman" w:cs="Open Sans"/>
          <w:szCs w:val="20"/>
          <w:lang w:val="en-US"/>
        </w:rPr>
        <w:t>the Government of Uganda responded.</w:t>
      </w:r>
    </w:p>
    <w:p w14:paraId="6ECC210D" w14:textId="77777777" w:rsidR="007A6354" w:rsidRPr="00AA0CDA" w:rsidRDefault="007A6354" w:rsidP="007A6354">
      <w:pPr>
        <w:pStyle w:val="NormalNumbered"/>
        <w:rPr>
          <w:iCs/>
          <w:color w:val="000000" w:themeColor="text1"/>
        </w:rPr>
      </w:pPr>
      <w:r w:rsidRPr="00AA0CDA">
        <w:t xml:space="preserve">Words such as </w:t>
      </w:r>
      <w:r w:rsidRPr="00AA0CDA">
        <w:rPr>
          <w:i/>
          <w:iCs/>
        </w:rPr>
        <w:t>committee</w:t>
      </w:r>
      <w:r w:rsidRPr="00AA0CDA">
        <w:t xml:space="preserve"> and </w:t>
      </w:r>
      <w:r w:rsidRPr="00AA0CDA">
        <w:rPr>
          <w:i/>
          <w:iCs/>
        </w:rPr>
        <w:t>commission</w:t>
      </w:r>
      <w:r w:rsidRPr="00AA0CDA">
        <w:t xml:space="preserve"> take a capital letter only when used as part of a proper name. The word </w:t>
      </w:r>
      <w:r w:rsidRPr="00AA0CDA">
        <w:rPr>
          <w:i/>
          <w:iCs/>
        </w:rPr>
        <w:t>Secretariat</w:t>
      </w:r>
      <w:r w:rsidRPr="00AA0CDA">
        <w:t xml:space="preserve"> takes a capital letter when referring to WFP. </w:t>
      </w:r>
      <w:r w:rsidRPr="00AA0CDA">
        <w:rPr>
          <w:iCs/>
          <w:color w:val="000000" w:themeColor="text1"/>
        </w:rPr>
        <w:t>Equally we would write “the Member State(s) of WFP”, but member state(s)/country(</w:t>
      </w:r>
      <w:proofErr w:type="spellStart"/>
      <w:r w:rsidRPr="00AA0CDA">
        <w:rPr>
          <w:iCs/>
          <w:color w:val="000000" w:themeColor="text1"/>
        </w:rPr>
        <w:t>ies</w:t>
      </w:r>
      <w:proofErr w:type="spellEnd"/>
      <w:r w:rsidRPr="00AA0CDA">
        <w:rPr>
          <w:iCs/>
          <w:color w:val="000000" w:themeColor="text1"/>
        </w:rPr>
        <w:t xml:space="preserve">) if it’s another institution or undefined. Do not use acronyms to refer to governments or ministry departments. </w:t>
      </w:r>
    </w:p>
    <w:p w14:paraId="281CDF71" w14:textId="77777777" w:rsidR="007A6354" w:rsidRPr="00DA2FF2" w:rsidRDefault="007A6354" w:rsidP="007A6354">
      <w:pPr>
        <w:pStyle w:val="NormalNumbered"/>
        <w:rPr>
          <w:b/>
          <w:color w:val="000000" w:themeColor="text1"/>
          <w:shd w:val="clear" w:color="auto" w:fill="FFFFFF"/>
        </w:rPr>
      </w:pPr>
      <w:r w:rsidRPr="00DA2FF2">
        <w:rPr>
          <w:b/>
          <w:color w:val="000000" w:themeColor="text1"/>
          <w:shd w:val="clear" w:color="auto" w:fill="FFFFFF"/>
        </w:rPr>
        <w:t xml:space="preserve">Information on what words require capitalization and which </w:t>
      </w:r>
      <w:proofErr w:type="gramStart"/>
      <w:r w:rsidRPr="00DA2FF2">
        <w:rPr>
          <w:b/>
          <w:color w:val="000000" w:themeColor="text1"/>
          <w:shd w:val="clear" w:color="auto" w:fill="FFFFFF"/>
        </w:rPr>
        <w:t>don’t can</w:t>
      </w:r>
      <w:proofErr w:type="gramEnd"/>
      <w:r w:rsidRPr="00DA2FF2">
        <w:rPr>
          <w:b/>
          <w:color w:val="000000" w:themeColor="text1"/>
          <w:shd w:val="clear" w:color="auto" w:fill="FFFFFF"/>
        </w:rPr>
        <w:t xml:space="preserve"> be found in the FAO term portal</w:t>
      </w:r>
      <w:r w:rsidRPr="00DA2FF2">
        <w:rPr>
          <w:b/>
          <w:color w:val="000000" w:themeColor="text1"/>
          <w:shd w:val="clear" w:color="auto" w:fill="FFFFFF"/>
        </w:rPr>
        <w:br/>
      </w:r>
      <w:hyperlink r:id="rId27" w:history="1">
        <w:r w:rsidRPr="00DA2FF2">
          <w:rPr>
            <w:rStyle w:val="Hyperlink"/>
            <w:rFonts w:cs="Open Sans"/>
            <w:b/>
            <w:shd w:val="clear" w:color="auto" w:fill="FFFFFF"/>
          </w:rPr>
          <w:t>FAO TERM PORTAL | Food and Agriculture Organization of the United Nations</w:t>
        </w:r>
      </w:hyperlink>
    </w:p>
    <w:p w14:paraId="76B4C54B" w14:textId="77777777" w:rsidR="007A6354" w:rsidRPr="00AA0CDA" w:rsidRDefault="007A6354" w:rsidP="007A6354">
      <w:pPr>
        <w:pStyle w:val="NormalNumbered"/>
        <w:rPr>
          <w:bCs/>
          <w:color w:val="000000" w:themeColor="text1"/>
          <w:shd w:val="clear" w:color="auto" w:fill="FFFFFF"/>
        </w:rPr>
      </w:pPr>
      <w:r w:rsidRPr="00AA0CDA">
        <w:rPr>
          <w:bCs/>
          <w:color w:val="000000" w:themeColor="text1"/>
          <w:shd w:val="clear" w:color="auto" w:fill="FFFFFF"/>
        </w:rPr>
        <w:t>However, as a general rule, if the ‘thing’ in question is a specific and/or unique ‘thing’, then the title of that thing is capitalised. But if the ‘thing’ is one of many ‘things’ (</w:t>
      </w:r>
      <w:proofErr w:type="spellStart"/>
      <w:r w:rsidRPr="00AA0CDA">
        <w:rPr>
          <w:bCs/>
          <w:color w:val="000000" w:themeColor="text1"/>
          <w:shd w:val="clear" w:color="auto" w:fill="FFFFFF"/>
        </w:rPr>
        <w:t>eg</w:t>
      </w:r>
      <w:proofErr w:type="spellEnd"/>
      <w:r w:rsidRPr="00AA0CDA">
        <w:rPr>
          <w:bCs/>
          <w:color w:val="000000" w:themeColor="text1"/>
          <w:shd w:val="clear" w:color="auto" w:fill="FFFFFF"/>
        </w:rPr>
        <w:t>, it’s a yearly report, plan etc, then it’s not capitalised. So, if we meet: “the country strategic plan states that X”, it is not capitalised. However, if we meet “The Country Strategic Plan (2017-2020) (</w:t>
      </w:r>
      <w:proofErr w:type="spellStart"/>
      <w:r w:rsidRPr="00AA0CDA">
        <w:rPr>
          <w:bCs/>
          <w:color w:val="000000" w:themeColor="text1"/>
          <w:shd w:val="clear" w:color="auto" w:fill="FFFFFF"/>
        </w:rPr>
        <w:t>ie</w:t>
      </w:r>
      <w:proofErr w:type="spellEnd"/>
      <w:r w:rsidRPr="00AA0CDA">
        <w:rPr>
          <w:bCs/>
          <w:color w:val="000000" w:themeColor="text1"/>
          <w:shd w:val="clear" w:color="auto" w:fill="FFFFFF"/>
        </w:rPr>
        <w:t xml:space="preserve"> a proper title), then it is capitalised. </w:t>
      </w:r>
    </w:p>
    <w:p w14:paraId="1001C6E2" w14:textId="77777777" w:rsidR="007A6354" w:rsidRPr="00207094" w:rsidRDefault="007A6354" w:rsidP="007A6354">
      <w:pPr>
        <w:pStyle w:val="NormalNumbered"/>
        <w:rPr>
          <w:bCs/>
          <w:color w:val="000000" w:themeColor="text1"/>
          <w:shd w:val="clear" w:color="auto" w:fill="FFFFFF"/>
        </w:rPr>
      </w:pPr>
      <w:r w:rsidRPr="00207094">
        <w:rPr>
          <w:bCs/>
          <w:color w:val="000000" w:themeColor="text1"/>
          <w:shd w:val="clear" w:color="auto" w:fill="FFFFFF"/>
        </w:rPr>
        <w:t xml:space="preserve">A list of commonly used terms can be found in </w:t>
      </w:r>
      <w:hyperlink w:anchor="_2.1._CAPITALIZATION:_COMMONLY" w:history="1">
        <w:r w:rsidRPr="00207094">
          <w:rPr>
            <w:rStyle w:val="Hyperlink"/>
            <w:rFonts w:cs="Open Sans"/>
            <w:bCs/>
            <w:shd w:val="clear" w:color="auto" w:fill="FFFFFF"/>
          </w:rPr>
          <w:t>2.1</w:t>
        </w:r>
      </w:hyperlink>
    </w:p>
    <w:p w14:paraId="2F3790AA" w14:textId="77777777" w:rsidR="007A6354" w:rsidRPr="00420F28" w:rsidRDefault="007A6354" w:rsidP="007A6354">
      <w:pPr>
        <w:pStyle w:val="Heading2"/>
        <w:rPr>
          <w:shd w:val="clear" w:color="auto" w:fill="FFFFFF"/>
        </w:rPr>
      </w:pPr>
      <w:bookmarkStart w:id="61" w:name="_Toc67407323"/>
      <w:r>
        <w:rPr>
          <w:shd w:val="clear" w:color="auto" w:fill="FFFFFF"/>
        </w:rPr>
        <w:t xml:space="preserve">1.6. </w:t>
      </w:r>
      <w:r w:rsidRPr="00420F28">
        <w:rPr>
          <w:shd w:val="clear" w:color="auto" w:fill="FFFFFF"/>
        </w:rPr>
        <w:t>POSSESSIVES</w:t>
      </w:r>
      <w:bookmarkEnd w:id="61"/>
    </w:p>
    <w:p w14:paraId="01B584F5" w14:textId="77777777" w:rsidR="007A6354" w:rsidRPr="00420F28" w:rsidRDefault="007A6354" w:rsidP="007A6354">
      <w:pPr>
        <w:pStyle w:val="NormalNumbered"/>
      </w:pPr>
      <w:r w:rsidRPr="00420F28">
        <w:t>Don’t use the possessive with:</w:t>
      </w:r>
    </w:p>
    <w:p w14:paraId="2BBA4B26" w14:textId="77777777" w:rsidR="007A6354" w:rsidRPr="002B7884" w:rsidRDefault="007A6354">
      <w:pPr>
        <w:pStyle w:val="NormalNumbered"/>
        <w:numPr>
          <w:ilvl w:val="0"/>
          <w:numId w:val="24"/>
        </w:numPr>
        <w:jc w:val="left"/>
      </w:pPr>
      <w:r w:rsidRPr="002B7884">
        <w:t>Inanimate objects</w:t>
      </w:r>
    </w:p>
    <w:p w14:paraId="24E1C7BA" w14:textId="77777777" w:rsidR="007A6354" w:rsidRPr="002B7884" w:rsidRDefault="007A6354">
      <w:pPr>
        <w:pStyle w:val="NormalNumbered"/>
        <w:numPr>
          <w:ilvl w:val="0"/>
          <w:numId w:val="24"/>
        </w:numPr>
        <w:jc w:val="left"/>
      </w:pPr>
      <w:r w:rsidRPr="002B7884">
        <w:t>UN and other organisation acronyms (like WFP, WHO)</w:t>
      </w:r>
    </w:p>
    <w:p w14:paraId="04B7E9AA" w14:textId="77777777" w:rsidR="007A6354" w:rsidRPr="00420F28" w:rsidRDefault="007A6354">
      <w:pPr>
        <w:pStyle w:val="NormalNumbered"/>
        <w:numPr>
          <w:ilvl w:val="0"/>
          <w:numId w:val="24"/>
        </w:numPr>
        <w:jc w:val="left"/>
      </w:pPr>
      <w:r w:rsidRPr="002B7884">
        <w:t>Names of countries (</w:t>
      </w:r>
      <w:proofErr w:type="spellStart"/>
      <w:r w:rsidRPr="002B7884">
        <w:t>eg</w:t>
      </w:r>
      <w:proofErr w:type="spellEnd"/>
      <w:r w:rsidRPr="002B7884">
        <w:t xml:space="preserve"> use Government of Brazil, not Brazil’s Government</w:t>
      </w:r>
      <w:r w:rsidRPr="00420F28">
        <w:t>)</w:t>
      </w:r>
    </w:p>
    <w:p w14:paraId="1E8BCFFD" w14:textId="77777777" w:rsidR="007A6354" w:rsidRPr="00643625" w:rsidRDefault="007A6354" w:rsidP="007A6354">
      <w:pPr>
        <w:pStyle w:val="NormalNumbered"/>
      </w:pPr>
      <w:r>
        <w:t xml:space="preserve">Try to avoid using “WFP’s” but not so that it causes awkward sentence structures.  </w:t>
      </w:r>
    </w:p>
    <w:p w14:paraId="74B6DD58" w14:textId="77777777" w:rsidR="007A6354" w:rsidRPr="00420F28" w:rsidRDefault="007A6354" w:rsidP="007A6354">
      <w:pPr>
        <w:pStyle w:val="Heading2"/>
        <w:rPr>
          <w:shd w:val="clear" w:color="auto" w:fill="FFFFFF"/>
        </w:rPr>
      </w:pPr>
      <w:bookmarkStart w:id="62" w:name="_Toc67407324"/>
      <w:r>
        <w:rPr>
          <w:shd w:val="clear" w:color="auto" w:fill="FFFFFF"/>
        </w:rPr>
        <w:t xml:space="preserve">1.7. </w:t>
      </w:r>
      <w:r w:rsidRPr="00420F28">
        <w:rPr>
          <w:shd w:val="clear" w:color="auto" w:fill="FFFFFF"/>
        </w:rPr>
        <w:t>SPELLING, S vs Z</w:t>
      </w:r>
      <w:bookmarkEnd w:id="62"/>
    </w:p>
    <w:p w14:paraId="26568144" w14:textId="77777777" w:rsidR="007A6354" w:rsidRPr="0044417B" w:rsidRDefault="007A6354" w:rsidP="007A6354">
      <w:pPr>
        <w:pStyle w:val="NormalNumbered"/>
        <w:spacing w:before="0" w:after="0"/>
      </w:pPr>
      <w:r w:rsidRPr="0044417B">
        <w:t xml:space="preserve">Note that </w:t>
      </w:r>
      <w:r>
        <w:t>“</w:t>
      </w:r>
      <w:r w:rsidRPr="0044417B">
        <w:t>-</w:t>
      </w:r>
      <w:proofErr w:type="spellStart"/>
      <w:r w:rsidRPr="0044417B">
        <w:t>ize</w:t>
      </w:r>
      <w:proofErr w:type="spellEnd"/>
      <w:r>
        <w:t>”</w:t>
      </w:r>
      <w:r w:rsidRPr="0044417B">
        <w:t xml:space="preserve"> is a suffix added to convert nouns and adjectives (such as character,</w:t>
      </w:r>
    </w:p>
    <w:p w14:paraId="5FA9D0C3" w14:textId="77777777" w:rsidR="007A6354" w:rsidRPr="0044417B" w:rsidRDefault="007A6354" w:rsidP="007A6354">
      <w:pPr>
        <w:pStyle w:val="NormalNumbered"/>
        <w:spacing w:before="0" w:after="0"/>
      </w:pPr>
      <w:r w:rsidRPr="0044417B">
        <w:t>real and sympathy) into verbs, and the primary spelling in the Oxford English</w:t>
      </w:r>
    </w:p>
    <w:p w14:paraId="10BAB87C" w14:textId="77777777" w:rsidR="007A6354" w:rsidRDefault="007A6354" w:rsidP="007A6354">
      <w:pPr>
        <w:pStyle w:val="NormalNumbered"/>
        <w:spacing w:before="0" w:after="0"/>
      </w:pPr>
      <w:proofErr w:type="gramStart"/>
      <w:r w:rsidRPr="0044417B">
        <w:t>dictionary;</w:t>
      </w:r>
      <w:proofErr w:type="gramEnd"/>
      <w:r>
        <w:t xml:space="preserve"> whereas</w:t>
      </w:r>
      <w:r w:rsidRPr="0044417B">
        <w:t xml:space="preserve"> </w:t>
      </w:r>
      <w:r>
        <w:t>“</w:t>
      </w:r>
      <w:r w:rsidRPr="0044417B">
        <w:t>-</w:t>
      </w:r>
      <w:proofErr w:type="spellStart"/>
      <w:r w:rsidRPr="0044417B">
        <w:t>ise</w:t>
      </w:r>
      <w:proofErr w:type="spellEnd"/>
      <w:r>
        <w:t>”</w:t>
      </w:r>
      <w:r w:rsidRPr="0044417B">
        <w:t xml:space="preserve"> is an integral part of the roots of some words.</w:t>
      </w:r>
    </w:p>
    <w:p w14:paraId="6644393F" w14:textId="77777777" w:rsidR="007A6354" w:rsidRDefault="007A6354" w:rsidP="007A6354">
      <w:pPr>
        <w:pStyle w:val="NormalNumbered"/>
      </w:pPr>
      <w:r>
        <w:t>Here are examples of verbs ending in -</w:t>
      </w:r>
      <w:proofErr w:type="spellStart"/>
      <w:r>
        <w:t>ize</w:t>
      </w:r>
      <w:proofErr w:type="spellEnd"/>
      <w:r>
        <w:t>:</w:t>
      </w:r>
    </w:p>
    <w:p w14:paraId="62551BAC" w14:textId="77777777" w:rsidR="007A6354" w:rsidRDefault="007A6354" w:rsidP="007A6354">
      <w:pPr>
        <w:pStyle w:val="NormalNumbered"/>
      </w:pPr>
      <w:r w:rsidRPr="00641FC8">
        <w:t xml:space="preserve">acclimatize equalize minimize scrutinize alphabetize finalize mobilize sensitize anabolize generalize neutralize specialize antagonize harmonize optimize stabilize apologize homogenize organize standardize authorize hospitalize oxidize sterilize capitalize hypothesize pasteurize </w:t>
      </w:r>
      <w:proofErr w:type="spellStart"/>
      <w:r w:rsidRPr="00641FC8">
        <w:t>stigmatizecategorize</w:t>
      </w:r>
      <w:proofErr w:type="spellEnd"/>
      <w:r w:rsidRPr="00641FC8">
        <w:t xml:space="preserve"> immunize prioritize summarize centralize ionize publicize synthesize</w:t>
      </w:r>
      <w:r>
        <w:t xml:space="preserve"> </w:t>
      </w:r>
      <w:r w:rsidRPr="00641FC8">
        <w:t>criticize jeopardize randomize tranquillize decentralize localize rationalize utilize</w:t>
      </w:r>
      <w:r>
        <w:t xml:space="preserve"> </w:t>
      </w:r>
      <w:r w:rsidRPr="00641FC8">
        <w:t xml:space="preserve">desensitize maximize realize vaporize emphasize metabolize recognize visualize </w:t>
      </w:r>
    </w:p>
    <w:p w14:paraId="76138400" w14:textId="77777777" w:rsidR="007A6354" w:rsidRDefault="007A6354" w:rsidP="007A6354">
      <w:pPr>
        <w:pStyle w:val="NormalNumbered"/>
      </w:pPr>
      <w:r>
        <w:t>Here are examples of verbs ending in -</w:t>
      </w:r>
      <w:proofErr w:type="spellStart"/>
      <w:r>
        <w:t>ise</w:t>
      </w:r>
      <w:proofErr w:type="spellEnd"/>
      <w:r>
        <w:t>:</w:t>
      </w:r>
    </w:p>
    <w:p w14:paraId="65BBF121" w14:textId="77777777" w:rsidR="007A6354" w:rsidRDefault="007A6354" w:rsidP="007A6354">
      <w:pPr>
        <w:pStyle w:val="NormalNumbered"/>
      </w:pPr>
      <w:r>
        <w:t xml:space="preserve">Advise, comprise, compromise, devise, exercise, franchise, improvise, practise, premise, promise, revise, supervise, surprise, </w:t>
      </w:r>
    </w:p>
    <w:p w14:paraId="761E6603" w14:textId="77777777" w:rsidR="007A6354" w:rsidRDefault="007A6354" w:rsidP="007A6354">
      <w:pPr>
        <w:pStyle w:val="NormalNumbered"/>
      </w:pPr>
      <w:r>
        <w:t>The ending “-</w:t>
      </w:r>
      <w:proofErr w:type="spellStart"/>
      <w:r>
        <w:t>yze</w:t>
      </w:r>
      <w:proofErr w:type="spellEnd"/>
      <w:r>
        <w:t>” is never used. Here are examples of verbs ending in -</w:t>
      </w:r>
      <w:proofErr w:type="spellStart"/>
      <w:r>
        <w:t>yse</w:t>
      </w:r>
      <w:proofErr w:type="spellEnd"/>
      <w:r>
        <w:t>:</w:t>
      </w:r>
    </w:p>
    <w:p w14:paraId="073C77EE" w14:textId="77777777" w:rsidR="007A6354" w:rsidRDefault="007A6354" w:rsidP="007A6354">
      <w:pPr>
        <w:pStyle w:val="NormalNumbered"/>
      </w:pPr>
      <w:r>
        <w:t>Analyse, catalyse, dialyse, hydrolyse, lyse, paralyse</w:t>
      </w:r>
    </w:p>
    <w:p w14:paraId="35D19C3C" w14:textId="77777777" w:rsidR="007A6354" w:rsidRPr="00420F28" w:rsidRDefault="007A6354" w:rsidP="007A6354">
      <w:pPr>
        <w:pStyle w:val="Heading2"/>
        <w:rPr>
          <w:shd w:val="clear" w:color="auto" w:fill="FFFFFF"/>
        </w:rPr>
      </w:pPr>
      <w:bookmarkStart w:id="63" w:name="_Toc67407325"/>
      <w:r>
        <w:rPr>
          <w:shd w:val="clear" w:color="auto" w:fill="FFFFFF"/>
        </w:rPr>
        <w:lastRenderedPageBreak/>
        <w:t xml:space="preserve">1.8. </w:t>
      </w:r>
      <w:r w:rsidRPr="00420F28">
        <w:rPr>
          <w:shd w:val="clear" w:color="auto" w:fill="FFFFFF"/>
        </w:rPr>
        <w:t>COUNTRY NAMES</w:t>
      </w:r>
      <w:bookmarkEnd w:id="63"/>
    </w:p>
    <w:p w14:paraId="45637B2B" w14:textId="77777777" w:rsidR="007A6354" w:rsidRPr="00420F28" w:rsidRDefault="007A6354" w:rsidP="007A6354">
      <w:pPr>
        <w:pStyle w:val="NormalNumbered"/>
      </w:pPr>
      <w:r w:rsidRPr="00420F28">
        <w:t xml:space="preserve">WFP generally uses the "short names" from </w:t>
      </w:r>
      <w:hyperlink r:id="rId28" w:history="1">
        <w:r w:rsidRPr="00420F28">
          <w:rPr>
            <w:rStyle w:val="Hyperlink"/>
            <w:rFonts w:cs="Open Sans"/>
          </w:rPr>
          <w:t>FAO Country Names terminology site</w:t>
        </w:r>
      </w:hyperlink>
    </w:p>
    <w:p w14:paraId="14790481" w14:textId="77777777" w:rsidR="007A6354" w:rsidRPr="00420F28" w:rsidRDefault="007A6354" w:rsidP="007A6354">
      <w:pPr>
        <w:pStyle w:val="NormalNumbered"/>
        <w:rPr>
          <w:szCs w:val="18"/>
        </w:rPr>
      </w:pPr>
      <w:r w:rsidRPr="00420F28">
        <w:t>It's acceptable to use the full name – “The Republic of Sudan” for example – the first ​time the country is named, and then switch to the short name after that</w:t>
      </w:r>
      <w:r w:rsidRPr="00420F28">
        <w:rPr>
          <w:szCs w:val="18"/>
        </w:rPr>
        <w:t>. </w:t>
      </w:r>
    </w:p>
    <w:p w14:paraId="01AE8137" w14:textId="77777777" w:rsidR="007A6354" w:rsidRPr="00F5686D" w:rsidRDefault="007A6354" w:rsidP="007A6354">
      <w:pPr>
        <w:pStyle w:val="NormalNumbered"/>
      </w:pPr>
      <w:r w:rsidRPr="00420F28">
        <w:t xml:space="preserve">Write out all country names in full – only use acronyms for </w:t>
      </w:r>
      <w:r w:rsidRPr="00420F28">
        <w:rPr>
          <w:color w:val="000000"/>
        </w:rPr>
        <w:t xml:space="preserve">DRC and DPRK – and only after the names have been written out in full in the first instance. </w:t>
      </w:r>
    </w:p>
    <w:p w14:paraId="1E9FBEE0" w14:textId="77777777" w:rsidR="007A6354" w:rsidRPr="00420F28" w:rsidRDefault="007A6354" w:rsidP="007A6354">
      <w:pPr>
        <w:pStyle w:val="Heading2"/>
        <w:rPr>
          <w:shd w:val="clear" w:color="auto" w:fill="FFFFFF"/>
        </w:rPr>
      </w:pPr>
      <w:bookmarkStart w:id="64" w:name="_Toc67407326"/>
      <w:r>
        <w:rPr>
          <w:shd w:val="clear" w:color="auto" w:fill="FFFFFF"/>
        </w:rPr>
        <w:t xml:space="preserve">1.9. </w:t>
      </w:r>
      <w:r w:rsidRPr="00420F28">
        <w:rPr>
          <w:shd w:val="clear" w:color="auto" w:fill="FFFFFF"/>
        </w:rPr>
        <w:t>OFFICE OF EVALUATION VS EVALUATION OFFICE</w:t>
      </w:r>
      <w:bookmarkEnd w:id="64"/>
    </w:p>
    <w:p w14:paraId="716A4B13" w14:textId="77777777" w:rsidR="007A6354" w:rsidRPr="00420F28" w:rsidRDefault="007A6354" w:rsidP="007A6354">
      <w:pPr>
        <w:pStyle w:val="NormalNumbered"/>
      </w:pPr>
      <w:r w:rsidRPr="00420F28">
        <w:t>Always refer to OEV as the Office of Evaluation.</w:t>
      </w:r>
      <w:r>
        <w:t xml:space="preserve"> Write out “the Office of Evaluation” in running text, rather than using the acronym OEV.</w:t>
      </w:r>
    </w:p>
    <w:p w14:paraId="15CF157C" w14:textId="77777777" w:rsidR="007A6354" w:rsidRPr="00420F28" w:rsidRDefault="007A6354" w:rsidP="007A6354">
      <w:pPr>
        <w:pStyle w:val="Heading2"/>
        <w:rPr>
          <w:shd w:val="clear" w:color="auto" w:fill="FFFFFF"/>
        </w:rPr>
      </w:pPr>
      <w:bookmarkStart w:id="65" w:name="_Toc67407327"/>
      <w:r>
        <w:rPr>
          <w:shd w:val="clear" w:color="auto" w:fill="FFFFFF"/>
        </w:rPr>
        <w:t xml:space="preserve">1,10. </w:t>
      </w:r>
      <w:r w:rsidRPr="00420F28">
        <w:rPr>
          <w:shd w:val="clear" w:color="auto" w:fill="FFFFFF"/>
        </w:rPr>
        <w:t>ABBREVIATION RULES AND ACRONYMS</w:t>
      </w:r>
      <w:bookmarkEnd w:id="65"/>
    </w:p>
    <w:p w14:paraId="4477FA02" w14:textId="77777777" w:rsidR="007A6354" w:rsidRPr="00F827EA" w:rsidRDefault="007A6354" w:rsidP="007A6354">
      <w:pPr>
        <w:pStyle w:val="NormalNumbered"/>
      </w:pPr>
      <w:r w:rsidRPr="00F827EA">
        <w:t xml:space="preserve">Acronyms and spelled out version of acronyms are written as per </w:t>
      </w:r>
      <w:hyperlink r:id="rId29" w:history="1">
        <w:r w:rsidRPr="00F827EA">
          <w:rPr>
            <w:rStyle w:val="Hyperlink"/>
            <w:rFonts w:cs="Open Sans"/>
          </w:rPr>
          <w:t>FAO TERM portal.</w:t>
        </w:r>
      </w:hyperlink>
      <w:r w:rsidRPr="00F827EA">
        <w:t xml:space="preserve"> The FAO term portal also advises on capitalization of acronyms.</w:t>
      </w:r>
    </w:p>
    <w:p w14:paraId="49BEEEE6" w14:textId="77777777" w:rsidR="007A6354" w:rsidRPr="00420F28" w:rsidRDefault="007A6354" w:rsidP="007A6354">
      <w:pPr>
        <w:pStyle w:val="NormalNumbered"/>
        <w:rPr>
          <w:lang w:val="en-US"/>
        </w:rPr>
      </w:pPr>
      <w:r w:rsidRPr="00F827EA">
        <w:rPr>
          <w:lang w:val="en-US"/>
        </w:rPr>
        <w:t xml:space="preserve">Acronyms should be used sparingly. </w:t>
      </w:r>
      <w:r w:rsidRPr="00420F28">
        <w:rPr>
          <w:lang w:val="en-US"/>
        </w:rPr>
        <w:t xml:space="preserve">This is written in every editing manual, but a great many acronyms are still routinely used in documents. </w:t>
      </w:r>
    </w:p>
    <w:p w14:paraId="3CDFD508" w14:textId="77777777" w:rsidR="007A6354" w:rsidRPr="00420F28" w:rsidRDefault="007A6354" w:rsidP="007A6354">
      <w:pPr>
        <w:pStyle w:val="NormalNumbered"/>
        <w:rPr>
          <w:rFonts w:cs="Open Sans"/>
        </w:rPr>
      </w:pPr>
      <w:r w:rsidRPr="00420F28">
        <w:rPr>
          <w:rFonts w:cs="Open Sans"/>
        </w:rPr>
        <w:t>Acronyms should be spel</w:t>
      </w:r>
      <w:r>
        <w:rPr>
          <w:rFonts w:cs="Open Sans"/>
        </w:rPr>
        <w:t>led</w:t>
      </w:r>
      <w:r w:rsidRPr="00420F28">
        <w:rPr>
          <w:rFonts w:cs="Open Sans"/>
        </w:rPr>
        <w:t xml:space="preserve"> out in full at their first occurrence in text. A list of acronyms must be attached to documents in which acronyms are used. Always check that the acronym used is in the list.</w:t>
      </w:r>
    </w:p>
    <w:p w14:paraId="71FC67D3" w14:textId="77777777" w:rsidR="007A6354" w:rsidRPr="00420F28" w:rsidRDefault="007A6354" w:rsidP="007A6354">
      <w:pPr>
        <w:pStyle w:val="NormalNumbered"/>
        <w:rPr>
          <w:rFonts w:cs="Open Sans"/>
          <w:color w:val="000000" w:themeColor="text1"/>
          <w:lang w:val="en-US"/>
        </w:rPr>
      </w:pPr>
      <w:r w:rsidRPr="00420F28">
        <w:rPr>
          <w:rFonts w:cs="Open Sans"/>
          <w:color w:val="000000" w:themeColor="text1"/>
          <w:lang w:val="en-US"/>
        </w:rPr>
        <w:t>If an acronym appears in a document three times or fewer, it should be written out in full each time.</w:t>
      </w:r>
    </w:p>
    <w:p w14:paraId="7B27F446" w14:textId="77777777" w:rsidR="007A6354" w:rsidRDefault="007A6354" w:rsidP="007A6354">
      <w:pPr>
        <w:pStyle w:val="NormalNumbered"/>
        <w:rPr>
          <w:rFonts w:cs="Open Sans"/>
          <w:color w:val="000000" w:themeColor="text1"/>
          <w:lang w:val="en-US"/>
        </w:rPr>
      </w:pPr>
      <w:r w:rsidRPr="00420F28">
        <w:rPr>
          <w:rFonts w:cs="Open Sans"/>
          <w:color w:val="000000" w:themeColor="text1"/>
          <w:lang w:val="en-US"/>
        </w:rPr>
        <w:t xml:space="preserve">If the acronym </w:t>
      </w:r>
      <w:r>
        <w:rPr>
          <w:rFonts w:cs="Open Sans"/>
          <w:color w:val="000000" w:themeColor="text1"/>
          <w:lang w:val="en-US"/>
        </w:rPr>
        <w:t>has fewer</w:t>
      </w:r>
      <w:r w:rsidRPr="00420F28">
        <w:rPr>
          <w:rFonts w:cs="Open Sans"/>
          <w:color w:val="000000" w:themeColor="text1"/>
          <w:lang w:val="en-US"/>
        </w:rPr>
        <w:t xml:space="preserve"> than three</w:t>
      </w:r>
      <w:r>
        <w:rPr>
          <w:rFonts w:cs="Open Sans"/>
          <w:color w:val="000000" w:themeColor="text1"/>
          <w:lang w:val="en-US"/>
        </w:rPr>
        <w:t xml:space="preserve"> letters (for example CO, RO, HQ)</w:t>
      </w:r>
      <w:r w:rsidRPr="00420F28">
        <w:rPr>
          <w:rFonts w:cs="Open Sans"/>
          <w:color w:val="000000" w:themeColor="text1"/>
          <w:lang w:val="en-US"/>
        </w:rPr>
        <w:t xml:space="preserve">, </w:t>
      </w:r>
      <w:r>
        <w:rPr>
          <w:rFonts w:cs="Open Sans"/>
          <w:color w:val="000000" w:themeColor="text1"/>
          <w:lang w:val="en-US"/>
        </w:rPr>
        <w:t>write</w:t>
      </w:r>
      <w:r w:rsidRPr="00420F28">
        <w:rPr>
          <w:rFonts w:cs="Open Sans"/>
          <w:color w:val="000000" w:themeColor="text1"/>
          <w:lang w:val="en-US"/>
        </w:rPr>
        <w:t xml:space="preserve"> it out in full unless it is very frequently used. </w:t>
      </w:r>
    </w:p>
    <w:p w14:paraId="46D30D8D" w14:textId="77777777" w:rsidR="007A6354" w:rsidRPr="00420F28" w:rsidRDefault="007A6354" w:rsidP="007A6354">
      <w:pPr>
        <w:spacing w:before="100" w:beforeAutospacing="1" w:after="100" w:afterAutospacing="1" w:line="240" w:lineRule="auto"/>
        <w:jc w:val="both"/>
        <w:rPr>
          <w:rFonts w:eastAsia="Times New Roman" w:cs="Open Sans"/>
          <w:color w:val="000000" w:themeColor="text1"/>
          <w:szCs w:val="20"/>
          <w:lang w:val="en-US"/>
        </w:rPr>
      </w:pPr>
      <w:r w:rsidRPr="00420F28">
        <w:rPr>
          <w:rFonts w:eastAsia="Times New Roman" w:cs="Open Sans"/>
          <w:color w:val="000000" w:themeColor="text1"/>
          <w:szCs w:val="20"/>
          <w:lang w:val="en-US"/>
        </w:rPr>
        <w:t>There are some exceptions to the acronym rule</w:t>
      </w:r>
      <w:r>
        <w:rPr>
          <w:rFonts w:eastAsia="Times New Roman" w:cs="Open Sans"/>
          <w:color w:val="000000" w:themeColor="text1"/>
          <w:szCs w:val="20"/>
          <w:lang w:val="en-US"/>
        </w:rPr>
        <w:t>. The following table show acronyms that are common and how to use them</w:t>
      </w:r>
      <w:r w:rsidRPr="00420F28">
        <w:rPr>
          <w:rFonts w:eastAsia="Times New Roman" w:cs="Open Sans"/>
          <w:color w:val="000000" w:themeColor="text1"/>
          <w:szCs w:val="20"/>
          <w:lang w:val="en-US"/>
        </w:rPr>
        <w:t>:</w:t>
      </w:r>
    </w:p>
    <w:tbl>
      <w:tblPr>
        <w:tblStyle w:val="TableGrid"/>
        <w:tblW w:w="0" w:type="auto"/>
        <w:tblLook w:val="04A0" w:firstRow="1" w:lastRow="0" w:firstColumn="1" w:lastColumn="0" w:noHBand="0" w:noVBand="1"/>
      </w:tblPr>
      <w:tblGrid>
        <w:gridCol w:w="3084"/>
        <w:gridCol w:w="3075"/>
        <w:gridCol w:w="3083"/>
      </w:tblGrid>
      <w:tr w:rsidR="007A6354" w14:paraId="2D65CB45" w14:textId="77777777" w:rsidTr="00C97509">
        <w:tc>
          <w:tcPr>
            <w:tcW w:w="3116" w:type="dxa"/>
          </w:tcPr>
          <w:p w14:paraId="29BBB842" w14:textId="77777777" w:rsidR="007A6354" w:rsidRPr="00875983" w:rsidRDefault="007A6354" w:rsidP="00C97509">
            <w:pPr>
              <w:rPr>
                <w:rFonts w:ascii="Segoe UI" w:hAnsi="Segoe UI" w:cs="Segoe UI"/>
                <w:b/>
                <w:bCs/>
                <w:color w:val="242424"/>
                <w:sz w:val="21"/>
                <w:szCs w:val="21"/>
                <w:shd w:val="clear" w:color="auto" w:fill="FFFFFF"/>
              </w:rPr>
            </w:pPr>
            <w:r w:rsidRPr="00875983">
              <w:rPr>
                <w:rFonts w:ascii="Segoe UI" w:hAnsi="Segoe UI" w:cs="Segoe UI"/>
                <w:b/>
                <w:bCs/>
                <w:color w:val="242424"/>
                <w:sz w:val="21"/>
                <w:szCs w:val="21"/>
                <w:shd w:val="clear" w:color="auto" w:fill="FFFFFF"/>
              </w:rPr>
              <w:t>Term</w:t>
            </w:r>
          </w:p>
        </w:tc>
        <w:tc>
          <w:tcPr>
            <w:tcW w:w="3117" w:type="dxa"/>
          </w:tcPr>
          <w:p w14:paraId="2198943F" w14:textId="77777777" w:rsidR="007A6354" w:rsidRPr="00875983" w:rsidRDefault="007A6354" w:rsidP="00C97509">
            <w:pPr>
              <w:rPr>
                <w:rFonts w:ascii="Segoe UI" w:hAnsi="Segoe UI" w:cs="Segoe UI"/>
                <w:b/>
                <w:bCs/>
                <w:color w:val="242424"/>
                <w:sz w:val="21"/>
                <w:szCs w:val="21"/>
                <w:shd w:val="clear" w:color="auto" w:fill="FFFFFF"/>
              </w:rPr>
            </w:pPr>
            <w:r w:rsidRPr="00875983">
              <w:rPr>
                <w:rFonts w:ascii="Segoe UI" w:hAnsi="Segoe UI" w:cs="Segoe UI"/>
                <w:b/>
                <w:bCs/>
                <w:color w:val="242424"/>
                <w:sz w:val="21"/>
                <w:szCs w:val="21"/>
                <w:shd w:val="clear" w:color="auto" w:fill="FFFFFF"/>
              </w:rPr>
              <w:t>Acronym</w:t>
            </w:r>
          </w:p>
        </w:tc>
        <w:tc>
          <w:tcPr>
            <w:tcW w:w="3117" w:type="dxa"/>
          </w:tcPr>
          <w:p w14:paraId="757BE74F" w14:textId="77777777" w:rsidR="007A6354" w:rsidRPr="00875983" w:rsidRDefault="007A6354" w:rsidP="00C97509">
            <w:pPr>
              <w:rPr>
                <w:rFonts w:ascii="Segoe UI" w:hAnsi="Segoe UI" w:cs="Segoe UI"/>
                <w:b/>
                <w:bCs/>
                <w:color w:val="242424"/>
                <w:sz w:val="21"/>
                <w:szCs w:val="21"/>
                <w:shd w:val="clear" w:color="auto" w:fill="FFFFFF"/>
              </w:rPr>
            </w:pPr>
            <w:r w:rsidRPr="00875983">
              <w:rPr>
                <w:rFonts w:ascii="Segoe UI" w:hAnsi="Segoe UI" w:cs="Segoe UI"/>
                <w:b/>
                <w:bCs/>
                <w:color w:val="242424"/>
                <w:sz w:val="21"/>
                <w:szCs w:val="21"/>
                <w:shd w:val="clear" w:color="auto" w:fill="FFFFFF"/>
              </w:rPr>
              <w:t>Use</w:t>
            </w:r>
          </w:p>
        </w:tc>
      </w:tr>
      <w:tr w:rsidR="007A6354" w14:paraId="3654B66A" w14:textId="77777777" w:rsidTr="00C97509">
        <w:tc>
          <w:tcPr>
            <w:tcW w:w="3116" w:type="dxa"/>
          </w:tcPr>
          <w:p w14:paraId="3533DC6D" w14:textId="77777777" w:rsidR="007A6354" w:rsidRPr="00875983" w:rsidRDefault="007A6354" w:rsidP="00C97509">
            <w:pPr>
              <w:rPr>
                <w:rFonts w:ascii="Segoe UI" w:hAnsi="Segoe UI" w:cs="Segoe UI"/>
                <w:color w:val="242424"/>
                <w:sz w:val="21"/>
                <w:szCs w:val="21"/>
                <w:shd w:val="clear" w:color="auto" w:fill="FFFFFF"/>
              </w:rPr>
            </w:pPr>
            <w:r>
              <w:rPr>
                <w:rFonts w:ascii="Segoe UI" w:hAnsi="Segoe UI" w:cs="Segoe UI"/>
                <w:color w:val="242424"/>
                <w:sz w:val="21"/>
                <w:szCs w:val="21"/>
                <w:shd w:val="clear" w:color="auto" w:fill="FFFFFF"/>
              </w:rPr>
              <w:t>c</w:t>
            </w:r>
            <w:r w:rsidRPr="00875983">
              <w:rPr>
                <w:rFonts w:ascii="Segoe UI" w:hAnsi="Segoe UI" w:cs="Segoe UI"/>
                <w:color w:val="242424"/>
                <w:sz w:val="21"/>
                <w:szCs w:val="21"/>
                <w:shd w:val="clear" w:color="auto" w:fill="FFFFFF"/>
              </w:rPr>
              <w:t xml:space="preserve">ountry </w:t>
            </w:r>
            <w:r>
              <w:rPr>
                <w:rFonts w:ascii="Segoe UI" w:hAnsi="Segoe UI" w:cs="Segoe UI"/>
                <w:color w:val="242424"/>
                <w:sz w:val="21"/>
                <w:szCs w:val="21"/>
                <w:shd w:val="clear" w:color="auto" w:fill="FFFFFF"/>
              </w:rPr>
              <w:t>s</w:t>
            </w:r>
            <w:r w:rsidRPr="00875983">
              <w:rPr>
                <w:rFonts w:ascii="Segoe UI" w:hAnsi="Segoe UI" w:cs="Segoe UI"/>
                <w:color w:val="242424"/>
                <w:sz w:val="21"/>
                <w:szCs w:val="21"/>
                <w:shd w:val="clear" w:color="auto" w:fill="FFFFFF"/>
              </w:rPr>
              <w:t xml:space="preserve">trategic </w:t>
            </w:r>
            <w:r>
              <w:rPr>
                <w:rFonts w:ascii="Segoe UI" w:hAnsi="Segoe UI" w:cs="Segoe UI"/>
                <w:color w:val="242424"/>
                <w:sz w:val="21"/>
                <w:szCs w:val="21"/>
                <w:shd w:val="clear" w:color="auto" w:fill="FFFFFF"/>
              </w:rPr>
              <w:t>p</w:t>
            </w:r>
            <w:r w:rsidRPr="00875983">
              <w:rPr>
                <w:rFonts w:ascii="Segoe UI" w:hAnsi="Segoe UI" w:cs="Segoe UI"/>
                <w:color w:val="242424"/>
                <w:sz w:val="21"/>
                <w:szCs w:val="21"/>
                <w:shd w:val="clear" w:color="auto" w:fill="FFFFFF"/>
              </w:rPr>
              <w:t>lan</w:t>
            </w:r>
          </w:p>
        </w:tc>
        <w:tc>
          <w:tcPr>
            <w:tcW w:w="3117" w:type="dxa"/>
          </w:tcPr>
          <w:p w14:paraId="219C0A94" w14:textId="77777777" w:rsidR="007A6354" w:rsidRPr="00875983" w:rsidRDefault="007A6354" w:rsidP="00C97509">
            <w:pPr>
              <w:rPr>
                <w:rFonts w:ascii="Segoe UI" w:hAnsi="Segoe UI" w:cs="Segoe UI"/>
                <w:color w:val="242424"/>
                <w:sz w:val="21"/>
                <w:szCs w:val="21"/>
                <w:shd w:val="clear" w:color="auto" w:fill="FFFFFF"/>
              </w:rPr>
            </w:pPr>
            <w:r w:rsidRPr="00875983">
              <w:rPr>
                <w:rFonts w:ascii="Segoe UI" w:hAnsi="Segoe UI" w:cs="Segoe UI"/>
                <w:color w:val="242424"/>
                <w:sz w:val="21"/>
                <w:szCs w:val="21"/>
                <w:shd w:val="clear" w:color="auto" w:fill="FFFFFF"/>
              </w:rPr>
              <w:t>CSP</w:t>
            </w:r>
          </w:p>
        </w:tc>
        <w:tc>
          <w:tcPr>
            <w:tcW w:w="3117" w:type="dxa"/>
          </w:tcPr>
          <w:p w14:paraId="7A4EA674" w14:textId="77777777" w:rsidR="007A6354" w:rsidRPr="00875983" w:rsidRDefault="007A6354" w:rsidP="00C97509">
            <w:pPr>
              <w:rPr>
                <w:rFonts w:ascii="Segoe UI" w:hAnsi="Segoe UI" w:cs="Segoe UI"/>
                <w:color w:val="242424"/>
                <w:sz w:val="21"/>
                <w:szCs w:val="21"/>
                <w:shd w:val="clear" w:color="auto" w:fill="FFFFFF"/>
              </w:rPr>
            </w:pPr>
            <w:r>
              <w:rPr>
                <w:rFonts w:ascii="Segoe UI" w:hAnsi="Segoe UI" w:cs="Segoe UI"/>
                <w:color w:val="242424"/>
                <w:sz w:val="21"/>
                <w:szCs w:val="21"/>
                <w:shd w:val="clear" w:color="auto" w:fill="FFFFFF"/>
              </w:rPr>
              <w:t>Acronym used always and included in Annex (acronym list). First instance will be in SER. Use initial caps and write in full when giving the full title of a country strategic plan</w:t>
            </w:r>
          </w:p>
        </w:tc>
      </w:tr>
      <w:tr w:rsidR="007A6354" w14:paraId="1E55932D" w14:textId="77777777" w:rsidTr="00C97509">
        <w:tc>
          <w:tcPr>
            <w:tcW w:w="3116" w:type="dxa"/>
          </w:tcPr>
          <w:p w14:paraId="6AE6C72A" w14:textId="77777777" w:rsidR="007A6354" w:rsidRPr="00875983" w:rsidRDefault="007A6354" w:rsidP="00C97509">
            <w:pPr>
              <w:rPr>
                <w:rFonts w:ascii="Segoe UI" w:hAnsi="Segoe UI" w:cs="Segoe UI"/>
                <w:color w:val="242424"/>
                <w:sz w:val="21"/>
                <w:szCs w:val="21"/>
                <w:shd w:val="clear" w:color="auto" w:fill="FFFFFF"/>
              </w:rPr>
            </w:pPr>
            <w:r>
              <w:rPr>
                <w:rFonts w:ascii="Segoe UI" w:hAnsi="Segoe UI" w:cs="Segoe UI"/>
                <w:color w:val="242424"/>
                <w:sz w:val="21"/>
                <w:szCs w:val="21"/>
                <w:shd w:val="clear" w:color="auto" w:fill="FFFFFF"/>
              </w:rPr>
              <w:t>country office</w:t>
            </w:r>
          </w:p>
        </w:tc>
        <w:tc>
          <w:tcPr>
            <w:tcW w:w="3117" w:type="dxa"/>
          </w:tcPr>
          <w:p w14:paraId="32737B1D" w14:textId="77777777" w:rsidR="007A6354" w:rsidRPr="00875983" w:rsidRDefault="007A6354" w:rsidP="00C97509">
            <w:pPr>
              <w:rPr>
                <w:rFonts w:ascii="Segoe UI" w:hAnsi="Segoe UI" w:cs="Segoe UI"/>
                <w:color w:val="242424"/>
                <w:sz w:val="21"/>
                <w:szCs w:val="21"/>
                <w:shd w:val="clear" w:color="auto" w:fill="FFFFFF"/>
              </w:rPr>
            </w:pPr>
            <w:r>
              <w:rPr>
                <w:rFonts w:ascii="Segoe UI" w:hAnsi="Segoe UI" w:cs="Segoe UI"/>
                <w:color w:val="242424"/>
                <w:sz w:val="21"/>
                <w:szCs w:val="21"/>
                <w:shd w:val="clear" w:color="auto" w:fill="FFFFFF"/>
              </w:rPr>
              <w:t>CO</w:t>
            </w:r>
          </w:p>
        </w:tc>
        <w:tc>
          <w:tcPr>
            <w:tcW w:w="3117" w:type="dxa"/>
          </w:tcPr>
          <w:p w14:paraId="1346CDE5" w14:textId="77777777" w:rsidR="007A6354" w:rsidRDefault="007A6354" w:rsidP="00C97509">
            <w:pPr>
              <w:rPr>
                <w:rFonts w:ascii="Segoe UI" w:hAnsi="Segoe UI" w:cs="Segoe UI"/>
                <w:color w:val="242424"/>
                <w:sz w:val="21"/>
                <w:szCs w:val="21"/>
                <w:shd w:val="clear" w:color="auto" w:fill="FFFFFF"/>
              </w:rPr>
            </w:pPr>
            <w:r w:rsidRPr="00733218">
              <w:rPr>
                <w:rFonts w:ascii="Segoe UI" w:hAnsi="Segoe UI" w:cs="Segoe UI"/>
                <w:color w:val="242424"/>
                <w:sz w:val="21"/>
                <w:szCs w:val="21"/>
                <w:shd w:val="clear" w:color="auto" w:fill="FFFFFF"/>
              </w:rPr>
              <w:t>Write in full except when used in tables/graphs</w:t>
            </w:r>
            <w:r>
              <w:rPr>
                <w:rFonts w:ascii="Segoe UI" w:hAnsi="Segoe UI" w:cs="Segoe UI"/>
                <w:color w:val="242424"/>
                <w:sz w:val="21"/>
                <w:szCs w:val="21"/>
                <w:shd w:val="clear" w:color="auto" w:fill="FFFFFF"/>
              </w:rPr>
              <w:t xml:space="preserve"> Include in Annex (acronym list)</w:t>
            </w:r>
          </w:p>
        </w:tc>
      </w:tr>
      <w:tr w:rsidR="007A6354" w14:paraId="4AE12748" w14:textId="77777777" w:rsidTr="00C97509">
        <w:tc>
          <w:tcPr>
            <w:tcW w:w="3116" w:type="dxa"/>
          </w:tcPr>
          <w:p w14:paraId="53FBD5AD" w14:textId="77777777" w:rsidR="007A6354" w:rsidRPr="00733218" w:rsidRDefault="007A6354" w:rsidP="00C97509">
            <w:pPr>
              <w:rPr>
                <w:rFonts w:ascii="Segoe UI" w:hAnsi="Segoe UI" w:cs="Segoe UI"/>
                <w:color w:val="242424"/>
                <w:sz w:val="21"/>
                <w:szCs w:val="21"/>
                <w:shd w:val="clear" w:color="auto" w:fill="FFFFFF"/>
              </w:rPr>
            </w:pPr>
            <w:r>
              <w:rPr>
                <w:rFonts w:ascii="Segoe UI" w:hAnsi="Segoe UI" w:cs="Segoe UI"/>
                <w:color w:val="242424"/>
                <w:sz w:val="21"/>
                <w:szCs w:val="21"/>
                <w:shd w:val="clear" w:color="auto" w:fill="FFFFFF"/>
              </w:rPr>
              <w:t>s</w:t>
            </w:r>
            <w:r w:rsidRPr="00733218">
              <w:rPr>
                <w:rFonts w:ascii="Segoe UI" w:hAnsi="Segoe UI" w:cs="Segoe UI"/>
                <w:color w:val="242424"/>
                <w:sz w:val="21"/>
                <w:szCs w:val="21"/>
                <w:shd w:val="clear" w:color="auto" w:fill="FFFFFF"/>
              </w:rPr>
              <w:t xml:space="preserve">trategic </w:t>
            </w:r>
            <w:r>
              <w:rPr>
                <w:rFonts w:ascii="Segoe UI" w:hAnsi="Segoe UI" w:cs="Segoe UI"/>
                <w:color w:val="242424"/>
                <w:sz w:val="21"/>
                <w:szCs w:val="21"/>
                <w:shd w:val="clear" w:color="auto" w:fill="FFFFFF"/>
              </w:rPr>
              <w:t>o</w:t>
            </w:r>
            <w:r w:rsidRPr="00733218">
              <w:rPr>
                <w:rFonts w:ascii="Segoe UI" w:hAnsi="Segoe UI" w:cs="Segoe UI"/>
                <w:color w:val="242424"/>
                <w:sz w:val="21"/>
                <w:szCs w:val="21"/>
                <w:shd w:val="clear" w:color="auto" w:fill="FFFFFF"/>
              </w:rPr>
              <w:t>bjective</w:t>
            </w:r>
          </w:p>
        </w:tc>
        <w:tc>
          <w:tcPr>
            <w:tcW w:w="3117" w:type="dxa"/>
          </w:tcPr>
          <w:p w14:paraId="7F412DC1" w14:textId="77777777" w:rsidR="007A6354" w:rsidRPr="00733218" w:rsidRDefault="007A6354" w:rsidP="00C97509">
            <w:pPr>
              <w:rPr>
                <w:rFonts w:ascii="Segoe UI" w:hAnsi="Segoe UI" w:cs="Segoe UI"/>
                <w:color w:val="242424"/>
                <w:sz w:val="21"/>
                <w:szCs w:val="21"/>
                <w:shd w:val="clear" w:color="auto" w:fill="FFFFFF"/>
              </w:rPr>
            </w:pPr>
            <w:r w:rsidRPr="00733218">
              <w:rPr>
                <w:rFonts w:ascii="Segoe UI" w:hAnsi="Segoe UI" w:cs="Segoe UI"/>
                <w:color w:val="242424"/>
                <w:sz w:val="21"/>
                <w:szCs w:val="21"/>
                <w:shd w:val="clear" w:color="auto" w:fill="FFFFFF"/>
              </w:rPr>
              <w:t>SO</w:t>
            </w:r>
          </w:p>
        </w:tc>
        <w:tc>
          <w:tcPr>
            <w:tcW w:w="3117" w:type="dxa"/>
          </w:tcPr>
          <w:p w14:paraId="02853223" w14:textId="77777777" w:rsidR="007A6354" w:rsidRPr="00733218" w:rsidRDefault="007A6354" w:rsidP="00C97509">
            <w:pPr>
              <w:rPr>
                <w:rFonts w:ascii="Segoe UI" w:hAnsi="Segoe UI" w:cs="Segoe UI"/>
                <w:color w:val="242424"/>
                <w:sz w:val="21"/>
                <w:szCs w:val="21"/>
                <w:shd w:val="clear" w:color="auto" w:fill="FFFFFF"/>
              </w:rPr>
            </w:pPr>
            <w:r w:rsidRPr="00733218">
              <w:rPr>
                <w:rFonts w:ascii="Segoe UI" w:hAnsi="Segoe UI" w:cs="Segoe UI"/>
                <w:color w:val="242424"/>
                <w:sz w:val="21"/>
                <w:szCs w:val="21"/>
                <w:shd w:val="clear" w:color="auto" w:fill="FFFFFF"/>
              </w:rPr>
              <w:t>Write in full except when used in tables/graphs and when used with numbers, e.g. SO1, SO2…</w:t>
            </w:r>
            <w:r>
              <w:rPr>
                <w:rFonts w:ascii="Segoe UI" w:hAnsi="Segoe UI" w:cs="Segoe UI"/>
                <w:color w:val="242424"/>
                <w:sz w:val="21"/>
                <w:szCs w:val="21"/>
                <w:shd w:val="clear" w:color="auto" w:fill="FFFFFF"/>
              </w:rPr>
              <w:t xml:space="preserve"> Include in Annex (acronym list)</w:t>
            </w:r>
          </w:p>
        </w:tc>
      </w:tr>
      <w:tr w:rsidR="007A6354" w14:paraId="1E8188C0" w14:textId="77777777" w:rsidTr="00C97509">
        <w:tc>
          <w:tcPr>
            <w:tcW w:w="3116" w:type="dxa"/>
          </w:tcPr>
          <w:p w14:paraId="3AACC256" w14:textId="77777777" w:rsidR="007A6354" w:rsidRPr="001C2E22" w:rsidRDefault="007A6354" w:rsidP="00C97509">
            <w:pPr>
              <w:rPr>
                <w:rFonts w:ascii="Segoe UI" w:hAnsi="Segoe UI" w:cs="Segoe UI"/>
                <w:color w:val="242424"/>
                <w:sz w:val="21"/>
                <w:szCs w:val="21"/>
                <w:shd w:val="clear" w:color="auto" w:fill="FFFFFF"/>
              </w:rPr>
            </w:pPr>
            <w:r>
              <w:rPr>
                <w:rFonts w:ascii="Segoe UI" w:hAnsi="Segoe UI" w:cs="Segoe UI"/>
                <w:color w:val="242424"/>
                <w:sz w:val="21"/>
                <w:szCs w:val="21"/>
                <w:shd w:val="clear" w:color="auto" w:fill="FFFFFF"/>
              </w:rPr>
              <w:t>e</w:t>
            </w:r>
            <w:r w:rsidRPr="001C2E22">
              <w:rPr>
                <w:rFonts w:ascii="Segoe UI" w:hAnsi="Segoe UI" w:cs="Segoe UI"/>
                <w:color w:val="242424"/>
                <w:sz w:val="21"/>
                <w:szCs w:val="21"/>
                <w:shd w:val="clear" w:color="auto" w:fill="FFFFFF"/>
              </w:rPr>
              <w:t xml:space="preserve">valuation </w:t>
            </w:r>
            <w:r>
              <w:rPr>
                <w:rFonts w:ascii="Segoe UI" w:hAnsi="Segoe UI" w:cs="Segoe UI"/>
                <w:color w:val="242424"/>
                <w:sz w:val="21"/>
                <w:szCs w:val="21"/>
                <w:shd w:val="clear" w:color="auto" w:fill="FFFFFF"/>
              </w:rPr>
              <w:t>t</w:t>
            </w:r>
            <w:r w:rsidRPr="001C2E22">
              <w:rPr>
                <w:rFonts w:ascii="Segoe UI" w:hAnsi="Segoe UI" w:cs="Segoe UI"/>
                <w:color w:val="242424"/>
                <w:sz w:val="21"/>
                <w:szCs w:val="21"/>
                <w:shd w:val="clear" w:color="auto" w:fill="FFFFFF"/>
              </w:rPr>
              <w:t>eam</w:t>
            </w:r>
          </w:p>
        </w:tc>
        <w:tc>
          <w:tcPr>
            <w:tcW w:w="3117" w:type="dxa"/>
          </w:tcPr>
          <w:p w14:paraId="10A82B2C" w14:textId="77777777" w:rsidR="007A6354" w:rsidRPr="001C2E22" w:rsidRDefault="007A6354" w:rsidP="00C97509">
            <w:pPr>
              <w:rPr>
                <w:rFonts w:ascii="Segoe UI" w:hAnsi="Segoe UI" w:cs="Segoe UI"/>
                <w:color w:val="242424"/>
                <w:sz w:val="21"/>
                <w:szCs w:val="21"/>
                <w:shd w:val="clear" w:color="auto" w:fill="FFFFFF"/>
              </w:rPr>
            </w:pPr>
            <w:r w:rsidRPr="001C2E22">
              <w:rPr>
                <w:rFonts w:ascii="Segoe UI" w:hAnsi="Segoe UI" w:cs="Segoe UI"/>
                <w:color w:val="242424"/>
                <w:sz w:val="21"/>
                <w:szCs w:val="21"/>
                <w:shd w:val="clear" w:color="auto" w:fill="FFFFFF"/>
              </w:rPr>
              <w:t>ET</w:t>
            </w:r>
          </w:p>
        </w:tc>
        <w:tc>
          <w:tcPr>
            <w:tcW w:w="3117" w:type="dxa"/>
          </w:tcPr>
          <w:p w14:paraId="1E8CE6DE" w14:textId="77777777" w:rsidR="007A6354" w:rsidRPr="00733218" w:rsidRDefault="007A6354" w:rsidP="00C97509">
            <w:pPr>
              <w:rPr>
                <w:rFonts w:ascii="Segoe UI" w:hAnsi="Segoe UI" w:cs="Segoe UI"/>
                <w:color w:val="242424"/>
                <w:sz w:val="21"/>
                <w:szCs w:val="21"/>
                <w:shd w:val="clear" w:color="auto" w:fill="FFFFFF"/>
              </w:rPr>
            </w:pPr>
            <w:r w:rsidRPr="00733218">
              <w:rPr>
                <w:rFonts w:ascii="Segoe UI" w:hAnsi="Segoe UI" w:cs="Segoe UI"/>
                <w:color w:val="242424"/>
                <w:sz w:val="21"/>
                <w:szCs w:val="21"/>
                <w:shd w:val="clear" w:color="auto" w:fill="FFFFFF"/>
              </w:rPr>
              <w:t>Write in full</w:t>
            </w:r>
          </w:p>
        </w:tc>
      </w:tr>
      <w:tr w:rsidR="007A6354" w14:paraId="610720BC" w14:textId="77777777" w:rsidTr="00C97509">
        <w:tc>
          <w:tcPr>
            <w:tcW w:w="3116" w:type="dxa"/>
          </w:tcPr>
          <w:p w14:paraId="6A67E6C5" w14:textId="77777777" w:rsidR="007A6354" w:rsidRPr="001C2E22" w:rsidRDefault="007A6354" w:rsidP="00C97509">
            <w:pPr>
              <w:rPr>
                <w:rFonts w:ascii="Segoe UI" w:hAnsi="Segoe UI" w:cs="Segoe UI"/>
                <w:color w:val="242424"/>
                <w:sz w:val="21"/>
                <w:szCs w:val="21"/>
                <w:shd w:val="clear" w:color="auto" w:fill="FFFFFF"/>
              </w:rPr>
            </w:pPr>
            <w:r w:rsidRPr="001C2E22">
              <w:rPr>
                <w:rFonts w:ascii="Segoe UI" w:hAnsi="Segoe UI" w:cs="Segoe UI"/>
                <w:color w:val="242424"/>
                <w:sz w:val="21"/>
                <w:szCs w:val="21"/>
                <w:shd w:val="clear" w:color="auto" w:fill="FFFFFF"/>
              </w:rPr>
              <w:t>Sustainable Development Goal</w:t>
            </w:r>
          </w:p>
        </w:tc>
        <w:tc>
          <w:tcPr>
            <w:tcW w:w="3117" w:type="dxa"/>
          </w:tcPr>
          <w:p w14:paraId="2F0CF62C" w14:textId="77777777" w:rsidR="007A6354" w:rsidRPr="001C2E22" w:rsidRDefault="007A6354" w:rsidP="00C97509">
            <w:pPr>
              <w:rPr>
                <w:rFonts w:ascii="Segoe UI" w:hAnsi="Segoe UI" w:cs="Segoe UI"/>
                <w:color w:val="242424"/>
                <w:sz w:val="21"/>
                <w:szCs w:val="21"/>
                <w:shd w:val="clear" w:color="auto" w:fill="FFFFFF"/>
              </w:rPr>
            </w:pPr>
            <w:r w:rsidRPr="001C2E22">
              <w:rPr>
                <w:rFonts w:ascii="Segoe UI" w:hAnsi="Segoe UI" w:cs="Segoe UI"/>
                <w:color w:val="242424"/>
                <w:sz w:val="21"/>
                <w:szCs w:val="21"/>
                <w:shd w:val="clear" w:color="auto" w:fill="FFFFFF"/>
              </w:rPr>
              <w:t>SDG</w:t>
            </w:r>
          </w:p>
        </w:tc>
        <w:tc>
          <w:tcPr>
            <w:tcW w:w="3117" w:type="dxa"/>
          </w:tcPr>
          <w:p w14:paraId="1F4CD153" w14:textId="77777777" w:rsidR="007A6354" w:rsidRDefault="007A6354" w:rsidP="00C97509">
            <w:pPr>
              <w:rPr>
                <w:rFonts w:ascii="Segoe UI" w:hAnsi="Segoe UI" w:cs="Segoe UI"/>
                <w:b/>
                <w:bCs/>
                <w:color w:val="242424"/>
                <w:sz w:val="21"/>
                <w:szCs w:val="21"/>
                <w:u w:val="single"/>
                <w:shd w:val="clear" w:color="auto" w:fill="FFFFFF"/>
              </w:rPr>
            </w:pPr>
            <w:r>
              <w:rPr>
                <w:rFonts w:ascii="Segoe UI" w:hAnsi="Segoe UI" w:cs="Segoe UI"/>
                <w:color w:val="242424"/>
                <w:sz w:val="21"/>
                <w:szCs w:val="21"/>
                <w:shd w:val="clear" w:color="auto" w:fill="FFFFFF"/>
              </w:rPr>
              <w:t xml:space="preserve">Acronym used always after first use. Include in Annex </w:t>
            </w:r>
            <w:r>
              <w:rPr>
                <w:rFonts w:ascii="Segoe UI" w:hAnsi="Segoe UI" w:cs="Segoe UI"/>
                <w:color w:val="242424"/>
                <w:sz w:val="21"/>
                <w:szCs w:val="21"/>
                <w:shd w:val="clear" w:color="auto" w:fill="FFFFFF"/>
              </w:rPr>
              <w:lastRenderedPageBreak/>
              <w:t>(acronym list)</w:t>
            </w:r>
          </w:p>
        </w:tc>
      </w:tr>
      <w:tr w:rsidR="007A6354" w14:paraId="3C7E8979" w14:textId="77777777" w:rsidTr="00C97509">
        <w:tc>
          <w:tcPr>
            <w:tcW w:w="3116" w:type="dxa"/>
          </w:tcPr>
          <w:p w14:paraId="697FC65A" w14:textId="77777777" w:rsidR="007A6354" w:rsidRPr="001C2E22" w:rsidRDefault="007A6354" w:rsidP="00C97509">
            <w:pPr>
              <w:rPr>
                <w:rFonts w:ascii="Segoe UI" w:hAnsi="Segoe UI" w:cs="Segoe UI"/>
                <w:color w:val="242424"/>
                <w:sz w:val="21"/>
                <w:szCs w:val="21"/>
                <w:shd w:val="clear" w:color="auto" w:fill="FFFFFF"/>
              </w:rPr>
            </w:pPr>
            <w:r w:rsidRPr="001C2E22">
              <w:rPr>
                <w:rFonts w:ascii="Segoe UI" w:hAnsi="Segoe UI" w:cs="Segoe UI"/>
                <w:color w:val="242424"/>
                <w:sz w:val="21"/>
                <w:szCs w:val="21"/>
                <w:shd w:val="clear" w:color="auto" w:fill="FFFFFF"/>
              </w:rPr>
              <w:lastRenderedPageBreak/>
              <w:t>Office of Evaluation</w:t>
            </w:r>
          </w:p>
        </w:tc>
        <w:tc>
          <w:tcPr>
            <w:tcW w:w="3117" w:type="dxa"/>
          </w:tcPr>
          <w:p w14:paraId="65E966C6" w14:textId="77777777" w:rsidR="007A6354" w:rsidRPr="001C2E22" w:rsidRDefault="007A6354" w:rsidP="00C97509">
            <w:pPr>
              <w:rPr>
                <w:rFonts w:ascii="Segoe UI" w:hAnsi="Segoe UI" w:cs="Segoe UI"/>
                <w:color w:val="242424"/>
                <w:sz w:val="21"/>
                <w:szCs w:val="21"/>
                <w:shd w:val="clear" w:color="auto" w:fill="FFFFFF"/>
              </w:rPr>
            </w:pPr>
            <w:r w:rsidRPr="001C2E22">
              <w:rPr>
                <w:rFonts w:ascii="Segoe UI" w:hAnsi="Segoe UI" w:cs="Segoe UI"/>
                <w:color w:val="242424"/>
                <w:sz w:val="21"/>
                <w:szCs w:val="21"/>
                <w:shd w:val="clear" w:color="auto" w:fill="FFFFFF"/>
              </w:rPr>
              <w:t>OEV</w:t>
            </w:r>
          </w:p>
        </w:tc>
        <w:tc>
          <w:tcPr>
            <w:tcW w:w="3117" w:type="dxa"/>
          </w:tcPr>
          <w:p w14:paraId="4618B257" w14:textId="77777777" w:rsidR="007A6354" w:rsidRDefault="007A6354" w:rsidP="00C97509">
            <w:pPr>
              <w:rPr>
                <w:rFonts w:ascii="Segoe UI" w:hAnsi="Segoe UI" w:cs="Segoe UI"/>
                <w:b/>
                <w:bCs/>
                <w:color w:val="242424"/>
                <w:sz w:val="21"/>
                <w:szCs w:val="21"/>
                <w:u w:val="single"/>
                <w:shd w:val="clear" w:color="auto" w:fill="FFFFFF"/>
              </w:rPr>
            </w:pPr>
            <w:r w:rsidRPr="00733218">
              <w:rPr>
                <w:rFonts w:ascii="Segoe UI" w:hAnsi="Segoe UI" w:cs="Segoe UI"/>
                <w:color w:val="242424"/>
                <w:sz w:val="21"/>
                <w:szCs w:val="21"/>
                <w:shd w:val="clear" w:color="auto" w:fill="FFFFFF"/>
              </w:rPr>
              <w:t>Write in full except when used in tables/graphs</w:t>
            </w:r>
            <w:r>
              <w:rPr>
                <w:rFonts w:ascii="Segoe UI" w:hAnsi="Segoe UI" w:cs="Segoe UI"/>
                <w:color w:val="242424"/>
                <w:sz w:val="21"/>
                <w:szCs w:val="21"/>
                <w:shd w:val="clear" w:color="auto" w:fill="FFFFFF"/>
              </w:rPr>
              <w:t xml:space="preserve"> Include in Annex (acronym list)</w:t>
            </w:r>
          </w:p>
        </w:tc>
      </w:tr>
      <w:tr w:rsidR="007A6354" w14:paraId="26821037" w14:textId="77777777" w:rsidTr="00C97509">
        <w:tc>
          <w:tcPr>
            <w:tcW w:w="3116" w:type="dxa"/>
          </w:tcPr>
          <w:p w14:paraId="5D6CC6F0" w14:textId="77777777" w:rsidR="007A6354" w:rsidRPr="001C2E22" w:rsidRDefault="007A6354" w:rsidP="00C97509">
            <w:pPr>
              <w:rPr>
                <w:rFonts w:ascii="Segoe UI" w:hAnsi="Segoe UI" w:cs="Segoe UI"/>
                <w:color w:val="242424"/>
                <w:sz w:val="21"/>
                <w:szCs w:val="21"/>
                <w:shd w:val="clear" w:color="auto" w:fill="FFFFFF"/>
              </w:rPr>
            </w:pPr>
            <w:r w:rsidRPr="001C2E22">
              <w:rPr>
                <w:rFonts w:ascii="Segoe UI" w:hAnsi="Segoe UI" w:cs="Segoe UI"/>
                <w:color w:val="242424"/>
                <w:sz w:val="21"/>
                <w:szCs w:val="21"/>
                <w:shd w:val="clear" w:color="auto" w:fill="FFFFFF"/>
              </w:rPr>
              <w:t>United Nations</w:t>
            </w:r>
          </w:p>
        </w:tc>
        <w:tc>
          <w:tcPr>
            <w:tcW w:w="3117" w:type="dxa"/>
          </w:tcPr>
          <w:p w14:paraId="3118D92D" w14:textId="77777777" w:rsidR="007A6354" w:rsidRPr="001C2E22" w:rsidRDefault="007A6354" w:rsidP="00C97509">
            <w:pPr>
              <w:rPr>
                <w:rFonts w:ascii="Segoe UI" w:hAnsi="Segoe UI" w:cs="Segoe UI"/>
                <w:color w:val="242424"/>
                <w:sz w:val="21"/>
                <w:szCs w:val="21"/>
                <w:shd w:val="clear" w:color="auto" w:fill="FFFFFF"/>
              </w:rPr>
            </w:pPr>
            <w:r w:rsidRPr="001C2E22">
              <w:rPr>
                <w:rFonts w:ascii="Segoe UI" w:hAnsi="Segoe UI" w:cs="Segoe UI"/>
                <w:color w:val="242424"/>
                <w:sz w:val="21"/>
                <w:szCs w:val="21"/>
                <w:shd w:val="clear" w:color="auto" w:fill="FFFFFF"/>
              </w:rPr>
              <w:t>UN</w:t>
            </w:r>
          </w:p>
        </w:tc>
        <w:tc>
          <w:tcPr>
            <w:tcW w:w="3117" w:type="dxa"/>
          </w:tcPr>
          <w:p w14:paraId="21507415" w14:textId="77777777" w:rsidR="007A6354" w:rsidRDefault="007A6354" w:rsidP="00C97509">
            <w:pPr>
              <w:rPr>
                <w:rFonts w:ascii="Segoe UI" w:hAnsi="Segoe UI" w:cs="Segoe UI"/>
                <w:b/>
                <w:bCs/>
                <w:color w:val="242424"/>
                <w:sz w:val="21"/>
                <w:szCs w:val="21"/>
                <w:u w:val="single"/>
                <w:shd w:val="clear" w:color="auto" w:fill="FFFFFF"/>
              </w:rPr>
            </w:pPr>
            <w:r w:rsidRPr="00733218">
              <w:rPr>
                <w:rFonts w:ascii="Segoe UI" w:hAnsi="Segoe UI" w:cs="Segoe UI"/>
                <w:color w:val="242424"/>
                <w:sz w:val="21"/>
                <w:szCs w:val="21"/>
                <w:shd w:val="clear" w:color="auto" w:fill="FFFFFF"/>
              </w:rPr>
              <w:t>Write in full except when used in tables/graphs</w:t>
            </w:r>
            <w:r>
              <w:rPr>
                <w:rFonts w:ascii="Segoe UI" w:hAnsi="Segoe UI" w:cs="Segoe UI"/>
                <w:color w:val="242424"/>
                <w:sz w:val="21"/>
                <w:szCs w:val="21"/>
                <w:shd w:val="clear" w:color="auto" w:fill="FFFFFF"/>
              </w:rPr>
              <w:t xml:space="preserve"> Include in Annex (acronym list)</w:t>
            </w:r>
          </w:p>
        </w:tc>
      </w:tr>
      <w:tr w:rsidR="007A6354" w14:paraId="306055D6" w14:textId="77777777" w:rsidTr="00C97509">
        <w:tc>
          <w:tcPr>
            <w:tcW w:w="3116" w:type="dxa"/>
          </w:tcPr>
          <w:p w14:paraId="66B4C580" w14:textId="77777777" w:rsidR="007A6354" w:rsidRPr="001C2E22" w:rsidRDefault="007A6354" w:rsidP="00C97509">
            <w:pPr>
              <w:rPr>
                <w:rFonts w:ascii="Segoe UI" w:hAnsi="Segoe UI" w:cs="Segoe UI"/>
                <w:color w:val="242424"/>
                <w:sz w:val="21"/>
                <w:szCs w:val="21"/>
                <w:shd w:val="clear" w:color="auto" w:fill="FFFFFF"/>
              </w:rPr>
            </w:pPr>
            <w:r>
              <w:rPr>
                <w:rFonts w:ascii="Segoe UI" w:hAnsi="Segoe UI" w:cs="Segoe UI"/>
                <w:color w:val="242424"/>
                <w:sz w:val="21"/>
                <w:szCs w:val="21"/>
                <w:shd w:val="clear" w:color="auto" w:fill="FFFFFF"/>
              </w:rPr>
              <w:t>gender equality and empowerment of women</w:t>
            </w:r>
          </w:p>
        </w:tc>
        <w:tc>
          <w:tcPr>
            <w:tcW w:w="3117" w:type="dxa"/>
          </w:tcPr>
          <w:p w14:paraId="4009B031" w14:textId="77777777" w:rsidR="007A6354" w:rsidRPr="001C2E22" w:rsidRDefault="007A6354" w:rsidP="00C97509">
            <w:pPr>
              <w:rPr>
                <w:rFonts w:ascii="Segoe UI" w:hAnsi="Segoe UI" w:cs="Segoe UI"/>
                <w:color w:val="242424"/>
                <w:sz w:val="21"/>
                <w:szCs w:val="21"/>
                <w:shd w:val="clear" w:color="auto" w:fill="FFFFFF"/>
              </w:rPr>
            </w:pPr>
            <w:r>
              <w:rPr>
                <w:rFonts w:ascii="Segoe UI" w:hAnsi="Segoe UI" w:cs="Segoe UI"/>
                <w:color w:val="242424"/>
                <w:sz w:val="21"/>
                <w:szCs w:val="21"/>
                <w:shd w:val="clear" w:color="auto" w:fill="FFFFFF"/>
              </w:rPr>
              <w:t>GEEW</w:t>
            </w:r>
          </w:p>
        </w:tc>
        <w:tc>
          <w:tcPr>
            <w:tcW w:w="3117" w:type="dxa"/>
          </w:tcPr>
          <w:p w14:paraId="4EB928D5" w14:textId="77777777" w:rsidR="007A6354" w:rsidRPr="00733218" w:rsidRDefault="007A6354" w:rsidP="00C97509">
            <w:pPr>
              <w:rPr>
                <w:rFonts w:ascii="Segoe UI" w:hAnsi="Segoe UI" w:cs="Segoe UI"/>
                <w:color w:val="242424"/>
                <w:sz w:val="21"/>
                <w:szCs w:val="21"/>
                <w:shd w:val="clear" w:color="auto" w:fill="FFFFFF"/>
              </w:rPr>
            </w:pPr>
            <w:r>
              <w:rPr>
                <w:rFonts w:ascii="Segoe UI" w:hAnsi="Segoe UI" w:cs="Segoe UI"/>
                <w:color w:val="242424"/>
                <w:sz w:val="21"/>
                <w:szCs w:val="21"/>
                <w:shd w:val="clear" w:color="auto" w:fill="FFFFFF"/>
              </w:rPr>
              <w:t>Acronym used always after first use. Include in Annex (acronym list) *Use GEEW not GEWE</w:t>
            </w:r>
          </w:p>
        </w:tc>
      </w:tr>
      <w:tr w:rsidR="007A6354" w14:paraId="5B45A0DA" w14:textId="77777777" w:rsidTr="00C97509">
        <w:tc>
          <w:tcPr>
            <w:tcW w:w="3116" w:type="dxa"/>
          </w:tcPr>
          <w:p w14:paraId="7AC9C024" w14:textId="77777777" w:rsidR="007A6354" w:rsidRPr="001C2E22" w:rsidRDefault="007A6354" w:rsidP="00C97509">
            <w:pPr>
              <w:rPr>
                <w:rFonts w:ascii="Segoe UI" w:hAnsi="Segoe UI" w:cs="Segoe UI"/>
                <w:color w:val="242424"/>
                <w:sz w:val="21"/>
                <w:szCs w:val="21"/>
                <w:shd w:val="clear" w:color="auto" w:fill="FFFFFF"/>
              </w:rPr>
            </w:pPr>
            <w:r>
              <w:rPr>
                <w:rFonts w:ascii="Segoe UI" w:hAnsi="Segoe UI" w:cs="Segoe UI"/>
                <w:color w:val="242424"/>
                <w:sz w:val="21"/>
                <w:szCs w:val="21"/>
                <w:shd w:val="clear" w:color="auto" w:fill="FFFFFF"/>
              </w:rPr>
              <w:t>n</w:t>
            </w:r>
            <w:r w:rsidRPr="001C2E22">
              <w:rPr>
                <w:rFonts w:ascii="Segoe UI" w:hAnsi="Segoe UI" w:cs="Segoe UI"/>
                <w:color w:val="242424"/>
                <w:sz w:val="21"/>
                <w:szCs w:val="21"/>
                <w:shd w:val="clear" w:color="auto" w:fill="FFFFFF"/>
              </w:rPr>
              <w:t>on-governmental organi</w:t>
            </w:r>
            <w:r>
              <w:rPr>
                <w:rFonts w:ascii="Segoe UI" w:hAnsi="Segoe UI" w:cs="Segoe UI"/>
                <w:color w:val="242424"/>
                <w:sz w:val="21"/>
                <w:szCs w:val="21"/>
                <w:shd w:val="clear" w:color="auto" w:fill="FFFFFF"/>
              </w:rPr>
              <w:t>z</w:t>
            </w:r>
            <w:r w:rsidRPr="001C2E22">
              <w:rPr>
                <w:rFonts w:ascii="Segoe UI" w:hAnsi="Segoe UI" w:cs="Segoe UI"/>
                <w:color w:val="242424"/>
                <w:sz w:val="21"/>
                <w:szCs w:val="21"/>
                <w:shd w:val="clear" w:color="auto" w:fill="FFFFFF"/>
              </w:rPr>
              <w:t>ation</w:t>
            </w:r>
          </w:p>
        </w:tc>
        <w:tc>
          <w:tcPr>
            <w:tcW w:w="3117" w:type="dxa"/>
          </w:tcPr>
          <w:p w14:paraId="28DD1745" w14:textId="77777777" w:rsidR="007A6354" w:rsidRPr="001C2E22" w:rsidRDefault="007A6354" w:rsidP="00C97509">
            <w:pPr>
              <w:rPr>
                <w:rFonts w:ascii="Segoe UI" w:hAnsi="Segoe UI" w:cs="Segoe UI"/>
                <w:color w:val="242424"/>
                <w:sz w:val="21"/>
                <w:szCs w:val="21"/>
                <w:shd w:val="clear" w:color="auto" w:fill="FFFFFF"/>
              </w:rPr>
            </w:pPr>
            <w:r w:rsidRPr="001C2E22">
              <w:rPr>
                <w:rFonts w:ascii="Segoe UI" w:hAnsi="Segoe UI" w:cs="Segoe UI"/>
                <w:color w:val="242424"/>
                <w:sz w:val="21"/>
                <w:szCs w:val="21"/>
                <w:shd w:val="clear" w:color="auto" w:fill="FFFFFF"/>
              </w:rPr>
              <w:t>NGO</w:t>
            </w:r>
          </w:p>
        </w:tc>
        <w:tc>
          <w:tcPr>
            <w:tcW w:w="3117" w:type="dxa"/>
          </w:tcPr>
          <w:p w14:paraId="44D28503" w14:textId="77777777" w:rsidR="007A6354" w:rsidRDefault="007A6354" w:rsidP="00C97509">
            <w:pPr>
              <w:rPr>
                <w:rFonts w:ascii="Segoe UI" w:hAnsi="Segoe UI" w:cs="Segoe UI"/>
                <w:b/>
                <w:bCs/>
                <w:color w:val="242424"/>
                <w:sz w:val="21"/>
                <w:szCs w:val="21"/>
                <w:u w:val="single"/>
                <w:shd w:val="clear" w:color="auto" w:fill="FFFFFF"/>
              </w:rPr>
            </w:pPr>
            <w:r>
              <w:rPr>
                <w:rFonts w:ascii="Segoe UI" w:hAnsi="Segoe UI" w:cs="Segoe UI"/>
                <w:color w:val="242424"/>
                <w:sz w:val="21"/>
                <w:szCs w:val="21"/>
                <w:shd w:val="clear" w:color="auto" w:fill="FFFFFF"/>
              </w:rPr>
              <w:t>Acronym used always after first use. Include in Annex (acronym list)</w:t>
            </w:r>
          </w:p>
        </w:tc>
      </w:tr>
      <w:tr w:rsidR="007A6354" w14:paraId="2DF5CF65" w14:textId="77777777" w:rsidTr="00C97509">
        <w:tc>
          <w:tcPr>
            <w:tcW w:w="3116" w:type="dxa"/>
          </w:tcPr>
          <w:p w14:paraId="1938A017" w14:textId="77777777" w:rsidR="007A6354" w:rsidRPr="001C2E22" w:rsidRDefault="007A6354" w:rsidP="00C97509">
            <w:pPr>
              <w:rPr>
                <w:rFonts w:ascii="Segoe UI" w:hAnsi="Segoe UI" w:cs="Segoe UI"/>
                <w:color w:val="242424"/>
                <w:sz w:val="21"/>
                <w:szCs w:val="21"/>
                <w:shd w:val="clear" w:color="auto" w:fill="FFFFFF"/>
              </w:rPr>
            </w:pPr>
            <w:r>
              <w:rPr>
                <w:rFonts w:ascii="Segoe UI" w:hAnsi="Segoe UI" w:cs="Segoe UI"/>
                <w:color w:val="242424"/>
                <w:sz w:val="21"/>
                <w:szCs w:val="21"/>
                <w:shd w:val="clear" w:color="auto" w:fill="FFFFFF"/>
              </w:rPr>
              <w:t>g</w:t>
            </w:r>
            <w:r w:rsidRPr="001C2E22">
              <w:rPr>
                <w:rFonts w:ascii="Segoe UI" w:hAnsi="Segoe UI" w:cs="Segoe UI"/>
                <w:color w:val="242424"/>
                <w:sz w:val="21"/>
                <w:szCs w:val="21"/>
                <w:shd w:val="clear" w:color="auto" w:fill="FFFFFF"/>
              </w:rPr>
              <w:t>ross domestic product</w:t>
            </w:r>
          </w:p>
        </w:tc>
        <w:tc>
          <w:tcPr>
            <w:tcW w:w="3117" w:type="dxa"/>
          </w:tcPr>
          <w:p w14:paraId="2C62647A" w14:textId="77777777" w:rsidR="007A6354" w:rsidRPr="001C2E22" w:rsidRDefault="007A6354" w:rsidP="00C97509">
            <w:pPr>
              <w:rPr>
                <w:rFonts w:ascii="Segoe UI" w:hAnsi="Segoe UI" w:cs="Segoe UI"/>
                <w:color w:val="242424"/>
                <w:sz w:val="21"/>
                <w:szCs w:val="21"/>
                <w:shd w:val="clear" w:color="auto" w:fill="FFFFFF"/>
              </w:rPr>
            </w:pPr>
            <w:r w:rsidRPr="001C2E22">
              <w:rPr>
                <w:rFonts w:ascii="Segoe UI" w:hAnsi="Segoe UI" w:cs="Segoe UI"/>
                <w:color w:val="242424"/>
                <w:sz w:val="21"/>
                <w:szCs w:val="21"/>
                <w:shd w:val="clear" w:color="auto" w:fill="FFFFFF"/>
              </w:rPr>
              <w:t>GDP</w:t>
            </w:r>
          </w:p>
        </w:tc>
        <w:tc>
          <w:tcPr>
            <w:tcW w:w="3117" w:type="dxa"/>
          </w:tcPr>
          <w:p w14:paraId="55B57928" w14:textId="77777777" w:rsidR="007A6354" w:rsidRDefault="007A6354" w:rsidP="00C97509">
            <w:pPr>
              <w:rPr>
                <w:rFonts w:ascii="Segoe UI" w:hAnsi="Segoe UI" w:cs="Segoe UI"/>
                <w:b/>
                <w:bCs/>
                <w:color w:val="242424"/>
                <w:sz w:val="21"/>
                <w:szCs w:val="21"/>
                <w:u w:val="single"/>
                <w:shd w:val="clear" w:color="auto" w:fill="FFFFFF"/>
              </w:rPr>
            </w:pPr>
            <w:r>
              <w:rPr>
                <w:rFonts w:ascii="Segoe UI" w:hAnsi="Segoe UI" w:cs="Segoe UI"/>
                <w:color w:val="242424"/>
                <w:sz w:val="21"/>
                <w:szCs w:val="21"/>
                <w:shd w:val="clear" w:color="auto" w:fill="FFFFFF"/>
              </w:rPr>
              <w:t>Acronym used always after first use. Include in Annex (acronym list)</w:t>
            </w:r>
          </w:p>
        </w:tc>
      </w:tr>
    </w:tbl>
    <w:p w14:paraId="4A2223B1" w14:textId="77777777" w:rsidR="007A6354" w:rsidRPr="00FB668A" w:rsidRDefault="007A6354" w:rsidP="007A6354">
      <w:pPr>
        <w:pStyle w:val="NormalNumbered"/>
      </w:pPr>
      <w:r w:rsidRPr="00420F28">
        <w:rPr>
          <w:lang w:val="en-US"/>
        </w:rPr>
        <w:t xml:space="preserve">If the acronym has not been encountered for </w:t>
      </w:r>
      <w:proofErr w:type="gramStart"/>
      <w:r w:rsidRPr="00420F28">
        <w:rPr>
          <w:lang w:val="en-US"/>
        </w:rPr>
        <w:t>a number of</w:t>
      </w:r>
      <w:proofErr w:type="gramEnd"/>
      <w:r w:rsidRPr="00420F28">
        <w:rPr>
          <w:lang w:val="en-US"/>
        </w:rPr>
        <w:t xml:space="preserve"> pages, and is not a common one, you should consider rewriting it in full for the convenience of your reader</w:t>
      </w:r>
      <w:r w:rsidRPr="00FB668A">
        <w:rPr>
          <w:lang w:val="en-US"/>
        </w:rPr>
        <w:t xml:space="preserve">. </w:t>
      </w:r>
      <w:r w:rsidRPr="00FB668A">
        <w:rPr>
          <w:shd w:val="clear" w:color="auto" w:fill="FFFFFF"/>
        </w:rPr>
        <w:t xml:space="preserve">In a long document, for example, there may be an isolated reference or two to a name or phrase early in the document followed by many pages where it is not mentioned at all and then a section in which it is used repeatedly. In such a case if the acronym is defined after the first instance the reader may forget what it stands for by the </w:t>
      </w:r>
      <w:proofErr w:type="gramStart"/>
      <w:r w:rsidRPr="00FB668A">
        <w:rPr>
          <w:shd w:val="clear" w:color="auto" w:fill="FFFFFF"/>
        </w:rPr>
        <w:t>time</w:t>
      </w:r>
      <w:proofErr w:type="gramEnd"/>
      <w:r w:rsidRPr="00FB668A">
        <w:rPr>
          <w:shd w:val="clear" w:color="auto" w:fill="FFFFFF"/>
        </w:rPr>
        <w:t xml:space="preserve"> he or she reaches the section where it is used extensively. This is a matter of judgment for the author</w:t>
      </w:r>
      <w:r>
        <w:rPr>
          <w:shd w:val="clear" w:color="auto" w:fill="FFFFFF"/>
        </w:rPr>
        <w:t>.</w:t>
      </w:r>
    </w:p>
    <w:p w14:paraId="1AC01A84" w14:textId="77777777" w:rsidR="007A6354" w:rsidRPr="00420F28" w:rsidRDefault="007A6354" w:rsidP="007A6354">
      <w:pPr>
        <w:pStyle w:val="NormalNumbered"/>
      </w:pPr>
      <w:r w:rsidRPr="00420F28">
        <w:rPr>
          <w:lang w:val="en-US"/>
        </w:rPr>
        <w:t>Do not use acronyms to refer to governments or ministries</w:t>
      </w:r>
      <w:r>
        <w:rPr>
          <w:lang w:val="en-US"/>
        </w:rPr>
        <w:t>, or government posts. (For example, write “the Ministry of Health”, not MoH)</w:t>
      </w:r>
      <w:r w:rsidRPr="00420F28">
        <w:rPr>
          <w:lang w:val="en-US"/>
        </w:rPr>
        <w:t>.</w:t>
      </w:r>
      <w:r w:rsidRPr="00420F28">
        <w:rPr>
          <w:color w:val="5B9BD5" w:themeColor="accent1"/>
          <w:lang w:val="en-US"/>
        </w:rPr>
        <w:t xml:space="preserve"> </w:t>
      </w:r>
      <w:r w:rsidRPr="00420F28">
        <w:rPr>
          <w:shd w:val="clear" w:color="auto" w:fill="FFFFFF"/>
          <w:lang w:val="en-US"/>
        </w:rPr>
        <w:t xml:space="preserve">The only countries referred to by an acronym are the Democratic People’s Republic of Korea (DPRK) and the Democratic Republic of the Congo (DRC). </w:t>
      </w:r>
      <w:r w:rsidRPr="00420F28">
        <w:t xml:space="preserve">WFP generally uses the "short names" from </w:t>
      </w:r>
      <w:hyperlink r:id="rId30" w:history="1">
        <w:r w:rsidRPr="00420F28">
          <w:rPr>
            <w:rStyle w:val="Hyperlink"/>
            <w:rFonts w:cs="Open Sans"/>
          </w:rPr>
          <w:t>FAO Country Names terminology site</w:t>
        </w:r>
      </w:hyperlink>
      <w:r>
        <w:t>.</w:t>
      </w:r>
    </w:p>
    <w:p w14:paraId="56C5EBEE" w14:textId="77777777" w:rsidR="007A6354" w:rsidRPr="00420F28" w:rsidRDefault="007A6354" w:rsidP="007A6354">
      <w:pPr>
        <w:pStyle w:val="NormalNumbered"/>
      </w:pPr>
      <w:r w:rsidRPr="00420F28">
        <w:t xml:space="preserve">If an acronym is being used, make sure you are not repeating part of the acronym. For example: we should not write “the BSFP programme”. This reads “the blanket supplementary feeding programme </w:t>
      </w:r>
      <w:proofErr w:type="spellStart"/>
      <w:r w:rsidRPr="00420F28">
        <w:t>programme</w:t>
      </w:r>
      <w:proofErr w:type="spellEnd"/>
      <w:r w:rsidRPr="00420F28">
        <w:t xml:space="preserve">”. </w:t>
      </w:r>
    </w:p>
    <w:p w14:paraId="01F8E939" w14:textId="77777777" w:rsidR="007A6354" w:rsidRPr="00420F28" w:rsidRDefault="007A6354" w:rsidP="007A6354">
      <w:pPr>
        <w:pStyle w:val="NormalNumbered"/>
      </w:pPr>
      <w:r w:rsidRPr="00420F28">
        <w:t xml:space="preserve">Acronyms should not be used in titles or </w:t>
      </w:r>
      <w:proofErr w:type="gramStart"/>
      <w:r w:rsidRPr="00420F28">
        <w:t>subtitles, unless</w:t>
      </w:r>
      <w:proofErr w:type="gramEnd"/>
      <w:r w:rsidRPr="00420F28">
        <w:t xml:space="preserve"> they are so long that they muddy the meaning of the </w:t>
      </w:r>
      <w:r>
        <w:t>title</w:t>
      </w:r>
      <w:r w:rsidRPr="00420F28">
        <w:t xml:space="preserve"> or sub</w:t>
      </w:r>
      <w:r>
        <w:t>title</w:t>
      </w:r>
      <w:r w:rsidRPr="00420F28">
        <w:t xml:space="preserve">. </w:t>
      </w:r>
    </w:p>
    <w:p w14:paraId="4517E86E" w14:textId="77777777" w:rsidR="007A6354" w:rsidRDefault="007A6354" w:rsidP="007A6354">
      <w:pPr>
        <w:pStyle w:val="NormalNumbered"/>
        <w:rPr>
          <w:shd w:val="clear" w:color="auto" w:fill="FFFFFF"/>
        </w:rPr>
      </w:pPr>
      <w:r>
        <w:rPr>
          <w:shd w:val="clear" w:color="auto" w:fill="FFFFFF"/>
        </w:rPr>
        <w:t>I</w:t>
      </w:r>
      <w:r w:rsidRPr="00FB668A">
        <w:rPr>
          <w:shd w:val="clear" w:color="auto" w:fill="FFFFFF"/>
        </w:rPr>
        <w:t>n the case of an organization whose acronym is widely known but whose name is not</w:t>
      </w:r>
      <w:r>
        <w:rPr>
          <w:shd w:val="clear" w:color="auto" w:fill="FFFFFF"/>
        </w:rPr>
        <w:t>,</w:t>
      </w:r>
      <w:r w:rsidRPr="00FB668A">
        <w:rPr>
          <w:shd w:val="clear" w:color="auto" w:fill="FFFFFF"/>
        </w:rPr>
        <w:t xml:space="preserve"> an author may choose to use the organization’s acronym even though the organization is referred to only once or twice in the document. An example of this would be UNICEF. In such a case the name of the organization should still be spelled out in full at its first occurrence and the acronym “defined”. </w:t>
      </w:r>
    </w:p>
    <w:p w14:paraId="413C8AB2" w14:textId="77777777" w:rsidR="007A6354" w:rsidRPr="00420F28" w:rsidRDefault="007A6354" w:rsidP="007A6354">
      <w:pPr>
        <w:pStyle w:val="Heading2"/>
        <w:rPr>
          <w:shd w:val="clear" w:color="auto" w:fill="FFFFFF"/>
        </w:rPr>
      </w:pPr>
      <w:bookmarkStart w:id="66" w:name="_Toc67407328"/>
      <w:r>
        <w:rPr>
          <w:shd w:val="clear" w:color="auto" w:fill="FFFFFF"/>
        </w:rPr>
        <w:t xml:space="preserve">1.11. </w:t>
      </w:r>
      <w:r w:rsidRPr="00420F28">
        <w:rPr>
          <w:shd w:val="clear" w:color="auto" w:fill="FFFFFF"/>
        </w:rPr>
        <w:t>QUOTES</w:t>
      </w:r>
      <w:bookmarkEnd w:id="66"/>
    </w:p>
    <w:p w14:paraId="4AA1AB20" w14:textId="77777777" w:rsidR="007A6354" w:rsidRPr="00420F28" w:rsidRDefault="007A6354" w:rsidP="007A6354">
      <w:pPr>
        <w:pStyle w:val="NormalNumbered"/>
      </w:pPr>
      <w:r w:rsidRPr="00420F28">
        <w:t>Direct quotations should reproduce the original text exactly and should be carefully checked for accuracy. Only typographical and other clearly unintentional errors may be corrected.</w:t>
      </w:r>
    </w:p>
    <w:p w14:paraId="372ECA02" w14:textId="77777777" w:rsidR="007A6354" w:rsidRPr="00420F28" w:rsidRDefault="007A6354" w:rsidP="007A6354">
      <w:pPr>
        <w:pStyle w:val="NormalNumbered"/>
      </w:pPr>
      <w:r w:rsidRPr="00420F28">
        <w:t>When the quote forms part of a sentence, the final quotation mark goes inside the full stop. This is because the punctuation is for the whole sentence, not for the quote. When the quote is a full sentence in its own right, it has its own integral punctuation. For example:</w:t>
      </w:r>
    </w:p>
    <w:p w14:paraId="19089156" w14:textId="77777777" w:rsidR="007A6354" w:rsidRPr="005F66C8" w:rsidRDefault="007A6354">
      <w:pPr>
        <w:pStyle w:val="ListParagraph"/>
        <w:numPr>
          <w:ilvl w:val="0"/>
          <w:numId w:val="23"/>
        </w:numPr>
        <w:overflowPunct w:val="0"/>
        <w:autoSpaceDE w:val="0"/>
        <w:autoSpaceDN w:val="0"/>
        <w:adjustRightInd w:val="0"/>
        <w:spacing w:before="0" w:line="240" w:lineRule="auto"/>
        <w:jc w:val="both"/>
        <w:textAlignment w:val="baseline"/>
        <w:rPr>
          <w:rFonts w:cs="Open Sans"/>
          <w:color w:val="000000" w:themeColor="text1"/>
        </w:rPr>
      </w:pPr>
      <w:r w:rsidRPr="005F66C8">
        <w:rPr>
          <w:rFonts w:cs="Open Sans"/>
          <w:color w:val="000000" w:themeColor="text1"/>
        </w:rPr>
        <w:t>Mr Smith was said to be “resigned to his fate”.</w:t>
      </w:r>
    </w:p>
    <w:p w14:paraId="78BC4537" w14:textId="77777777" w:rsidR="007A6354" w:rsidRPr="005F66C8" w:rsidRDefault="007A6354">
      <w:pPr>
        <w:pStyle w:val="ListParagraph"/>
        <w:numPr>
          <w:ilvl w:val="0"/>
          <w:numId w:val="23"/>
        </w:numPr>
        <w:overflowPunct w:val="0"/>
        <w:autoSpaceDE w:val="0"/>
        <w:autoSpaceDN w:val="0"/>
        <w:adjustRightInd w:val="0"/>
        <w:spacing w:before="0" w:line="240" w:lineRule="auto"/>
        <w:jc w:val="both"/>
        <w:textAlignment w:val="baseline"/>
        <w:rPr>
          <w:rFonts w:cs="Open Sans"/>
          <w:color w:val="000000" w:themeColor="text1"/>
        </w:rPr>
      </w:pPr>
      <w:r w:rsidRPr="005F66C8">
        <w:rPr>
          <w:rFonts w:cs="Open Sans"/>
          <w:color w:val="000000" w:themeColor="text1"/>
        </w:rPr>
        <w:lastRenderedPageBreak/>
        <w:t>Mr Smith was said to be “resigned to his fate in the restructuring. He did not expect miracles.”</w:t>
      </w:r>
    </w:p>
    <w:p w14:paraId="69B838ED" w14:textId="77777777" w:rsidR="007A6354" w:rsidRPr="00420F28" w:rsidRDefault="007A6354" w:rsidP="007A6354">
      <w:pPr>
        <w:pStyle w:val="NormalNumbered"/>
      </w:pPr>
      <w:r w:rsidRPr="00420F28">
        <w:t xml:space="preserve">If the quote is more than three lines </w:t>
      </w:r>
      <w:proofErr w:type="gramStart"/>
      <w:r w:rsidRPr="00420F28">
        <w:t>long</w:t>
      </w:r>
      <w:proofErr w:type="gramEnd"/>
      <w:r w:rsidRPr="00420F28">
        <w:t xml:space="preserve"> it should be indented. </w:t>
      </w:r>
    </w:p>
    <w:p w14:paraId="5B6CD64E" w14:textId="77777777" w:rsidR="007A6354" w:rsidRPr="00420F28" w:rsidRDefault="007A6354" w:rsidP="007A6354">
      <w:pPr>
        <w:pStyle w:val="NormalNumbered"/>
      </w:pPr>
      <w:r w:rsidRPr="00420F28">
        <w:t xml:space="preserve">The quote does not need an introductory colon as long as the sentence flows smoothly into the quote. </w:t>
      </w:r>
    </w:p>
    <w:p w14:paraId="796651FD" w14:textId="77777777" w:rsidR="007A6354" w:rsidRPr="00420F28" w:rsidRDefault="007A6354" w:rsidP="007A6354">
      <w:pPr>
        <w:pStyle w:val="NormalNumbered"/>
      </w:pPr>
      <w:r w:rsidRPr="00420F28">
        <w:t>The quote should not be in italics.</w:t>
      </w:r>
    </w:p>
    <w:p w14:paraId="65644713" w14:textId="77777777" w:rsidR="007A6354" w:rsidRDefault="007A6354" w:rsidP="007A6354">
      <w:pPr>
        <w:pStyle w:val="NormalNumbered"/>
      </w:pPr>
      <w:r w:rsidRPr="00420F28">
        <w:t>If there is a clash in tenses between the quote and the running text, break the quote into phrases that can be accommodated by the running text.</w:t>
      </w:r>
    </w:p>
    <w:p w14:paraId="5307A0F5" w14:textId="77777777" w:rsidR="007A6354" w:rsidRPr="00420F28" w:rsidRDefault="007A6354" w:rsidP="007A6354">
      <w:pPr>
        <w:pStyle w:val="NormalNumbered"/>
      </w:pPr>
      <w:r w:rsidRPr="00796759">
        <w:t>Double quotation marks are used for quoting sentences, phrases or words.</w:t>
      </w:r>
    </w:p>
    <w:p w14:paraId="66B6B6E9" w14:textId="77777777" w:rsidR="007A6354" w:rsidRPr="00420F28" w:rsidRDefault="007A6354" w:rsidP="007A6354">
      <w:pPr>
        <w:pStyle w:val="Heading2"/>
        <w:rPr>
          <w:shd w:val="clear" w:color="auto" w:fill="FFFFFF"/>
        </w:rPr>
      </w:pPr>
      <w:bookmarkStart w:id="67" w:name="_Toc67407329"/>
      <w:r>
        <w:rPr>
          <w:shd w:val="clear" w:color="auto" w:fill="FFFFFF"/>
        </w:rPr>
        <w:t xml:space="preserve">1.12. </w:t>
      </w:r>
      <w:r w:rsidRPr="00420F28">
        <w:rPr>
          <w:shd w:val="clear" w:color="auto" w:fill="FFFFFF"/>
        </w:rPr>
        <w:t>NUMBERING PARAGRAPHS AND REFERENCES TO PARAGRAPHS</w:t>
      </w:r>
      <w:bookmarkEnd w:id="67"/>
    </w:p>
    <w:p w14:paraId="0A93F5AB" w14:textId="77777777" w:rsidR="007A6354" w:rsidRPr="00420F28" w:rsidRDefault="007A6354" w:rsidP="007A6354">
      <w:pPr>
        <w:pStyle w:val="NormalNumbered"/>
      </w:pPr>
      <w:r w:rsidRPr="00420F28">
        <w:t>The paragraphs are not numbered in summaries or other front matter.</w:t>
      </w:r>
    </w:p>
    <w:p w14:paraId="69445F9C" w14:textId="77777777" w:rsidR="007A6354" w:rsidRPr="00420F28" w:rsidRDefault="007A6354" w:rsidP="007A6354">
      <w:pPr>
        <w:pStyle w:val="NormalNumbered"/>
      </w:pPr>
      <w:r w:rsidRPr="00420F28">
        <w:t>Break up paragraphs to create space</w:t>
      </w:r>
    </w:p>
    <w:p w14:paraId="7F14D03D" w14:textId="77777777" w:rsidR="007A6354" w:rsidRPr="00420F28" w:rsidRDefault="007A6354" w:rsidP="007A6354">
      <w:pPr>
        <w:pStyle w:val="NormalNumbered"/>
      </w:pPr>
      <w:r w:rsidRPr="00420F28">
        <w:t>Use paragraph numbering for evaluation reports (only)</w:t>
      </w:r>
    </w:p>
    <w:p w14:paraId="5C85BBEE" w14:textId="77777777" w:rsidR="007A6354" w:rsidRDefault="007A6354" w:rsidP="007A6354">
      <w:pPr>
        <w:pStyle w:val="NormalNumbered"/>
      </w:pPr>
      <w:r w:rsidRPr="00420F28">
        <w:t>Do not use ‘As referred to previously”, or “as set out below/above” – instead use the precise paragraph number.</w:t>
      </w:r>
    </w:p>
    <w:p w14:paraId="11877866" w14:textId="77777777" w:rsidR="007A6354" w:rsidRPr="00643625" w:rsidRDefault="007A6354" w:rsidP="007A6354">
      <w:pPr>
        <w:pStyle w:val="NormalNumbered"/>
        <w:rPr>
          <w:b/>
          <w:bCs/>
        </w:rPr>
      </w:pPr>
      <w:r w:rsidRPr="00643625">
        <w:t xml:space="preserve">Ensure that the numbering system (in brackets or in running text) is consistent. For example  consistently have (1), (2), (3) rather than </w:t>
      </w:r>
      <w:r>
        <w:t xml:space="preserve">change style to </w:t>
      </w:r>
      <w:r w:rsidRPr="00643625">
        <w:t xml:space="preserve">(a) (b), (c) </w:t>
      </w:r>
      <w:r>
        <w:t>further on in the report. O</w:t>
      </w:r>
      <w:r w:rsidRPr="00643625">
        <w:t>r always</w:t>
      </w:r>
      <w:r>
        <w:t xml:space="preserve"> use</w:t>
      </w:r>
      <w:r w:rsidRPr="00643625">
        <w:t xml:space="preserve"> (</w:t>
      </w:r>
      <w:proofErr w:type="spellStart"/>
      <w:r w:rsidRPr="00643625">
        <w:t>i</w:t>
      </w:r>
      <w:proofErr w:type="spellEnd"/>
      <w:r w:rsidRPr="00643625">
        <w:t>), (ii), (iii) rather than (1), (2), (3)  etc, but do not have a mixture of different styles in the text</w:t>
      </w:r>
      <w:r>
        <w:t>.</w:t>
      </w:r>
    </w:p>
    <w:p w14:paraId="152299DA" w14:textId="77777777" w:rsidR="007A6354" w:rsidRPr="00643625" w:rsidRDefault="007A6354" w:rsidP="007A6354">
      <w:pPr>
        <w:pStyle w:val="NormalNumbered"/>
        <w:rPr>
          <w:b/>
          <w:bCs/>
        </w:rPr>
      </w:pPr>
      <w:r w:rsidRPr="00643625">
        <w:t xml:space="preserve">Always use initial </w:t>
      </w:r>
      <w:proofErr w:type="gramStart"/>
      <w:r w:rsidRPr="00643625">
        <w:t>lower case</w:t>
      </w:r>
      <w:proofErr w:type="gramEnd"/>
      <w:r w:rsidRPr="00643625">
        <w:t xml:space="preserve"> letters after (</w:t>
      </w:r>
      <w:proofErr w:type="spellStart"/>
      <w:r w:rsidRPr="00643625">
        <w:t>i</w:t>
      </w:r>
      <w:proofErr w:type="spellEnd"/>
      <w:r w:rsidRPr="00643625">
        <w:t xml:space="preserve">) and (ii) etc. in running text, </w:t>
      </w:r>
      <w:r>
        <w:t>(</w:t>
      </w:r>
      <w:r w:rsidRPr="00643625">
        <w:t xml:space="preserve">but initial capital letters </w:t>
      </w:r>
      <w:r>
        <w:t xml:space="preserve">are used </w:t>
      </w:r>
      <w:r w:rsidRPr="00643625">
        <w:t>in bulleted lis</w:t>
      </w:r>
      <w:r>
        <w:t>t).</w:t>
      </w:r>
    </w:p>
    <w:p w14:paraId="6B750DE5" w14:textId="77777777" w:rsidR="007A6354" w:rsidRPr="00420F28" w:rsidRDefault="007A6354" w:rsidP="007A6354">
      <w:pPr>
        <w:pStyle w:val="Heading2"/>
        <w:rPr>
          <w:shd w:val="clear" w:color="auto" w:fill="FFFFFF"/>
        </w:rPr>
      </w:pPr>
      <w:bookmarkStart w:id="68" w:name="_Toc67407330"/>
      <w:r>
        <w:rPr>
          <w:shd w:val="clear" w:color="auto" w:fill="FFFFFF"/>
        </w:rPr>
        <w:t xml:space="preserve">1.13. </w:t>
      </w:r>
      <w:r w:rsidRPr="00420F28">
        <w:rPr>
          <w:shd w:val="clear" w:color="auto" w:fill="FFFFFF"/>
        </w:rPr>
        <w:t xml:space="preserve">TABLES, FIGURES, DIAGRAMS </w:t>
      </w:r>
      <w:r>
        <w:rPr>
          <w:shd w:val="clear" w:color="auto" w:fill="FFFFFF"/>
        </w:rPr>
        <w:t xml:space="preserve">AND </w:t>
      </w:r>
      <w:r w:rsidRPr="00420F28">
        <w:rPr>
          <w:shd w:val="clear" w:color="auto" w:fill="FFFFFF"/>
        </w:rPr>
        <w:t>BOXES</w:t>
      </w:r>
      <w:bookmarkEnd w:id="68"/>
    </w:p>
    <w:p w14:paraId="04A2F1E5" w14:textId="77777777" w:rsidR="007A6354" w:rsidRPr="00420F28" w:rsidRDefault="007A6354" w:rsidP="007A6354">
      <w:pPr>
        <w:pStyle w:val="NormalNumbered"/>
      </w:pPr>
      <w:r w:rsidRPr="00420F28">
        <w:rPr>
          <w:shd w:val="clear" w:color="auto" w:fill="FFFFFF"/>
        </w:rPr>
        <w:t>Each table, figure, diagram or box should have a title that describes it accurately and briefly and should be numbered.</w:t>
      </w:r>
    </w:p>
    <w:p w14:paraId="7A26A0A6" w14:textId="77777777" w:rsidR="007A6354" w:rsidRPr="00420F28" w:rsidRDefault="007A6354" w:rsidP="007A6354">
      <w:pPr>
        <w:pStyle w:val="NormalNumbered"/>
      </w:pPr>
      <w:r w:rsidRPr="00420F28">
        <w:t>The title is set in bold type, flush left and is next to the table number. Only the first word is capitalized (unless it’s supposed to be capitalised in running text).</w:t>
      </w:r>
    </w:p>
    <w:p w14:paraId="36EE04EE" w14:textId="77777777" w:rsidR="007A6354" w:rsidRDefault="007A6354" w:rsidP="007A6354">
      <w:pPr>
        <w:pStyle w:val="NormalNumbered"/>
      </w:pPr>
      <w:r w:rsidRPr="006F0BC2">
        <w:t xml:space="preserve">Check that references to figures, boxes etc. in running text correspond with the figure </w:t>
      </w:r>
      <w:r>
        <w:t>etc. to which</w:t>
      </w:r>
      <w:r w:rsidRPr="006F0BC2">
        <w:t xml:space="preserve"> they</w:t>
      </w:r>
      <w:r>
        <w:t xml:space="preserve"> refer.</w:t>
      </w:r>
      <w:r w:rsidRPr="006F0BC2">
        <w:t xml:space="preserve"> </w:t>
      </w:r>
    </w:p>
    <w:p w14:paraId="643FE56B" w14:textId="77777777" w:rsidR="007A6354" w:rsidRDefault="007A6354" w:rsidP="007A6354">
      <w:pPr>
        <w:pStyle w:val="NormalNumbered"/>
      </w:pPr>
      <w:r w:rsidRPr="006F0BC2">
        <w:t>Titles of tables etc. should be justified left rather than centred</w:t>
      </w:r>
      <w:r>
        <w:t>.</w:t>
      </w:r>
    </w:p>
    <w:p w14:paraId="0251143D" w14:textId="77777777" w:rsidR="007A6354" w:rsidRPr="00420F28" w:rsidRDefault="007A6354" w:rsidP="007A6354">
      <w:pPr>
        <w:pStyle w:val="NormalNumbered"/>
      </w:pPr>
      <w:r w:rsidRPr="006F0BC2">
        <w:t>Check that figures</w:t>
      </w:r>
      <w:r>
        <w:t xml:space="preserve"> and diagrams</w:t>
      </w:r>
      <w:r w:rsidRPr="006F0BC2">
        <w:t xml:space="preserve"> have sources. Tables and boxes do not necessarily need sources.</w:t>
      </w:r>
    </w:p>
    <w:p w14:paraId="7B821DE1" w14:textId="77777777" w:rsidR="007A6354" w:rsidRPr="00420F28" w:rsidRDefault="007A6354" w:rsidP="007A6354">
      <w:pPr>
        <w:pStyle w:val="Heading2"/>
        <w:rPr>
          <w:shd w:val="clear" w:color="auto" w:fill="FFFFFF"/>
        </w:rPr>
      </w:pPr>
      <w:bookmarkStart w:id="69" w:name="_Toc67407331"/>
      <w:r>
        <w:rPr>
          <w:shd w:val="clear" w:color="auto" w:fill="FFFFFF"/>
        </w:rPr>
        <w:t xml:space="preserve">1.14 </w:t>
      </w:r>
      <w:r w:rsidRPr="00420F28">
        <w:rPr>
          <w:shd w:val="clear" w:color="auto" w:fill="FFFFFF"/>
        </w:rPr>
        <w:t>BULLET</w:t>
      </w:r>
      <w:r>
        <w:rPr>
          <w:shd w:val="clear" w:color="auto" w:fill="FFFFFF"/>
        </w:rPr>
        <w:t xml:space="preserve"> </w:t>
      </w:r>
      <w:r w:rsidRPr="00420F28">
        <w:rPr>
          <w:shd w:val="clear" w:color="auto" w:fill="FFFFFF"/>
        </w:rPr>
        <w:t>LIST</w:t>
      </w:r>
      <w:bookmarkEnd w:id="69"/>
    </w:p>
    <w:p w14:paraId="49C14A02" w14:textId="77777777" w:rsidR="007A6354" w:rsidRPr="00420F28" w:rsidRDefault="007A6354" w:rsidP="007A6354">
      <w:pPr>
        <w:rPr>
          <w:rFonts w:eastAsia="Times New Roman" w:cs="Open Sans"/>
          <w:color w:val="000000" w:themeColor="text1"/>
          <w:szCs w:val="20"/>
          <w:shd w:val="clear" w:color="auto" w:fill="FFFFFF"/>
        </w:rPr>
      </w:pPr>
      <w:r w:rsidRPr="00420F28">
        <w:rPr>
          <w:rFonts w:eastAsia="Times New Roman" w:cs="Open Sans"/>
          <w:color w:val="000000" w:themeColor="text1"/>
          <w:szCs w:val="20"/>
          <w:shd w:val="clear" w:color="auto" w:fill="FFFFFF"/>
        </w:rPr>
        <w:t xml:space="preserve">A bullet list </w:t>
      </w:r>
      <w:r>
        <w:rPr>
          <w:rFonts w:eastAsia="Times New Roman" w:cs="Open Sans"/>
          <w:color w:val="000000" w:themeColor="text1"/>
          <w:szCs w:val="20"/>
          <w:shd w:val="clear" w:color="auto" w:fill="FFFFFF"/>
        </w:rPr>
        <w:t xml:space="preserve">is a visual breakdown of one sentence. It </w:t>
      </w:r>
      <w:r w:rsidRPr="00420F28">
        <w:rPr>
          <w:rFonts w:eastAsia="Times New Roman" w:cs="Open Sans"/>
          <w:color w:val="000000" w:themeColor="text1"/>
          <w:szCs w:val="20"/>
          <w:shd w:val="clear" w:color="auto" w:fill="FFFFFF"/>
        </w:rPr>
        <w:t>should</w:t>
      </w:r>
      <w:r>
        <w:rPr>
          <w:rFonts w:eastAsia="Times New Roman" w:cs="Open Sans"/>
          <w:color w:val="000000" w:themeColor="text1"/>
          <w:szCs w:val="20"/>
          <w:shd w:val="clear" w:color="auto" w:fill="FFFFFF"/>
        </w:rPr>
        <w:t xml:space="preserve"> therefore</w:t>
      </w:r>
      <w:r w:rsidRPr="00420F28">
        <w:rPr>
          <w:rFonts w:eastAsia="Times New Roman" w:cs="Open Sans"/>
          <w:color w:val="000000" w:themeColor="text1"/>
          <w:szCs w:val="20"/>
          <w:shd w:val="clear" w:color="auto" w:fill="FFFFFF"/>
        </w:rPr>
        <w:t>:</w:t>
      </w:r>
    </w:p>
    <w:p w14:paraId="174116A8" w14:textId="77777777" w:rsidR="007A6354" w:rsidRDefault="007A6354">
      <w:pPr>
        <w:pStyle w:val="ListParagraph"/>
        <w:numPr>
          <w:ilvl w:val="0"/>
          <w:numId w:val="21"/>
        </w:numPr>
        <w:rPr>
          <w:rFonts w:eastAsia="Times New Roman" w:cs="Open Sans"/>
          <w:color w:val="000000" w:themeColor="text1"/>
          <w:szCs w:val="20"/>
          <w:shd w:val="clear" w:color="auto" w:fill="FFFFFF"/>
        </w:rPr>
      </w:pPr>
      <w:r>
        <w:rPr>
          <w:rFonts w:eastAsia="Times New Roman" w:cs="Open Sans"/>
          <w:color w:val="000000" w:themeColor="text1"/>
          <w:szCs w:val="20"/>
          <w:shd w:val="clear" w:color="auto" w:fill="FFFFFF"/>
        </w:rPr>
        <w:t>a</w:t>
      </w:r>
      <w:r w:rsidRPr="005F66C8">
        <w:rPr>
          <w:rFonts w:eastAsia="Times New Roman" w:cs="Open Sans"/>
          <w:color w:val="000000" w:themeColor="text1"/>
          <w:szCs w:val="20"/>
          <w:shd w:val="clear" w:color="auto" w:fill="FFFFFF"/>
        </w:rPr>
        <w:t xml:space="preserve">lways agree with the ‘platform’ sentence before the </w:t>
      </w:r>
      <w:proofErr w:type="gramStart"/>
      <w:r w:rsidRPr="005F66C8">
        <w:rPr>
          <w:rFonts w:eastAsia="Times New Roman" w:cs="Open Sans"/>
          <w:color w:val="000000" w:themeColor="text1"/>
          <w:szCs w:val="20"/>
          <w:shd w:val="clear" w:color="auto" w:fill="FFFFFF"/>
        </w:rPr>
        <w:t>colon</w:t>
      </w:r>
      <w:r>
        <w:rPr>
          <w:rFonts w:eastAsia="Times New Roman" w:cs="Open Sans"/>
          <w:color w:val="000000" w:themeColor="text1"/>
          <w:szCs w:val="20"/>
          <w:shd w:val="clear" w:color="auto" w:fill="FFFFFF"/>
        </w:rPr>
        <w:t>;</w:t>
      </w:r>
      <w:proofErr w:type="gramEnd"/>
    </w:p>
    <w:p w14:paraId="370EDC09" w14:textId="77777777" w:rsidR="007A6354" w:rsidRDefault="007A6354">
      <w:pPr>
        <w:pStyle w:val="ListParagraph"/>
        <w:numPr>
          <w:ilvl w:val="0"/>
          <w:numId w:val="21"/>
        </w:numPr>
        <w:rPr>
          <w:rFonts w:eastAsia="Times New Roman" w:cs="Open Sans"/>
          <w:color w:val="000000" w:themeColor="text1"/>
          <w:szCs w:val="20"/>
          <w:shd w:val="clear" w:color="auto" w:fill="FFFFFF"/>
        </w:rPr>
      </w:pPr>
      <w:r>
        <w:rPr>
          <w:rFonts w:eastAsia="Times New Roman" w:cs="Open Sans"/>
          <w:color w:val="000000" w:themeColor="text1"/>
          <w:szCs w:val="20"/>
          <w:shd w:val="clear" w:color="auto" w:fill="FFFFFF"/>
        </w:rPr>
        <w:t xml:space="preserve">be introduced with a </w:t>
      </w:r>
      <w:proofErr w:type="gramStart"/>
      <w:r>
        <w:rPr>
          <w:rFonts w:eastAsia="Times New Roman" w:cs="Open Sans"/>
          <w:color w:val="000000" w:themeColor="text1"/>
          <w:szCs w:val="20"/>
          <w:shd w:val="clear" w:color="auto" w:fill="FFFFFF"/>
        </w:rPr>
        <w:t>colon;</w:t>
      </w:r>
      <w:proofErr w:type="gramEnd"/>
    </w:p>
    <w:p w14:paraId="501C172A" w14:textId="77777777" w:rsidR="007A6354" w:rsidRPr="005F66C8" w:rsidRDefault="007A6354">
      <w:pPr>
        <w:pStyle w:val="ListParagraph"/>
        <w:numPr>
          <w:ilvl w:val="0"/>
          <w:numId w:val="21"/>
        </w:numPr>
        <w:rPr>
          <w:rFonts w:eastAsia="Times New Roman" w:cs="Open Sans"/>
          <w:color w:val="000000" w:themeColor="text1"/>
          <w:szCs w:val="20"/>
          <w:shd w:val="clear" w:color="auto" w:fill="FFFFFF"/>
        </w:rPr>
      </w:pPr>
      <w:r>
        <w:rPr>
          <w:rFonts w:eastAsia="Times New Roman" w:cs="Open Sans"/>
          <w:color w:val="000000" w:themeColor="text1"/>
          <w:szCs w:val="20"/>
          <w:shd w:val="clear" w:color="auto" w:fill="FFFFFF"/>
        </w:rPr>
        <w:t xml:space="preserve">use lower case at the start of the </w:t>
      </w:r>
      <w:proofErr w:type="gramStart"/>
      <w:r>
        <w:rPr>
          <w:rFonts w:eastAsia="Times New Roman" w:cs="Open Sans"/>
          <w:color w:val="000000" w:themeColor="text1"/>
          <w:szCs w:val="20"/>
          <w:shd w:val="clear" w:color="auto" w:fill="FFFFFF"/>
        </w:rPr>
        <w:t>list;</w:t>
      </w:r>
      <w:proofErr w:type="gramEnd"/>
    </w:p>
    <w:p w14:paraId="60B1948D" w14:textId="77777777" w:rsidR="007A6354" w:rsidRPr="005F66C8" w:rsidRDefault="007A6354">
      <w:pPr>
        <w:pStyle w:val="ListParagraph"/>
        <w:numPr>
          <w:ilvl w:val="0"/>
          <w:numId w:val="21"/>
        </w:numPr>
        <w:rPr>
          <w:rFonts w:eastAsia="Times New Roman" w:cs="Open Sans"/>
          <w:color w:val="000000" w:themeColor="text1"/>
          <w:szCs w:val="20"/>
          <w:shd w:val="clear" w:color="auto" w:fill="FFFFFF"/>
        </w:rPr>
      </w:pPr>
      <w:r w:rsidRPr="005F66C8">
        <w:rPr>
          <w:rFonts w:eastAsia="Times New Roman" w:cs="Open Sans"/>
          <w:color w:val="000000" w:themeColor="text1"/>
          <w:szCs w:val="20"/>
          <w:shd w:val="clear" w:color="auto" w:fill="FFFFFF"/>
        </w:rPr>
        <w:t xml:space="preserve">have </w:t>
      </w:r>
      <w:r>
        <w:rPr>
          <w:rFonts w:eastAsia="Times New Roman" w:cs="Open Sans"/>
          <w:color w:val="000000" w:themeColor="text1"/>
          <w:szCs w:val="20"/>
          <w:shd w:val="clear" w:color="auto" w:fill="FFFFFF"/>
        </w:rPr>
        <w:t xml:space="preserve">a </w:t>
      </w:r>
      <w:r w:rsidRPr="005F66C8">
        <w:rPr>
          <w:rFonts w:eastAsia="Times New Roman" w:cs="Open Sans"/>
          <w:color w:val="000000" w:themeColor="text1"/>
          <w:szCs w:val="20"/>
          <w:shd w:val="clear" w:color="auto" w:fill="FFFFFF"/>
        </w:rPr>
        <w:t xml:space="preserve">semicolon at the end of each </w:t>
      </w:r>
      <w:proofErr w:type="gramStart"/>
      <w:r w:rsidRPr="005F66C8">
        <w:rPr>
          <w:rFonts w:eastAsia="Times New Roman" w:cs="Open Sans"/>
          <w:color w:val="000000" w:themeColor="text1"/>
          <w:szCs w:val="20"/>
          <w:shd w:val="clear" w:color="auto" w:fill="FFFFFF"/>
        </w:rPr>
        <w:t>item</w:t>
      </w:r>
      <w:r>
        <w:rPr>
          <w:rFonts w:eastAsia="Times New Roman" w:cs="Open Sans"/>
          <w:color w:val="000000" w:themeColor="text1"/>
          <w:szCs w:val="20"/>
          <w:shd w:val="clear" w:color="auto" w:fill="FFFFFF"/>
        </w:rPr>
        <w:t>;</w:t>
      </w:r>
      <w:proofErr w:type="gramEnd"/>
    </w:p>
    <w:p w14:paraId="179CCD73" w14:textId="77777777" w:rsidR="007A6354" w:rsidRPr="005F66C8" w:rsidRDefault="007A6354">
      <w:pPr>
        <w:pStyle w:val="ListParagraph"/>
        <w:numPr>
          <w:ilvl w:val="0"/>
          <w:numId w:val="21"/>
        </w:numPr>
        <w:rPr>
          <w:rFonts w:eastAsia="Times New Roman" w:cs="Open Sans"/>
          <w:color w:val="000000" w:themeColor="text1"/>
          <w:szCs w:val="20"/>
          <w:shd w:val="clear" w:color="auto" w:fill="FFFFFF"/>
        </w:rPr>
      </w:pPr>
      <w:r w:rsidRPr="005F66C8">
        <w:rPr>
          <w:rFonts w:eastAsia="Times New Roman" w:cs="Open Sans"/>
          <w:color w:val="000000" w:themeColor="text1"/>
          <w:szCs w:val="20"/>
          <w:shd w:val="clear" w:color="auto" w:fill="FFFFFF"/>
        </w:rPr>
        <w:t>have ‘and’ after the penultimate item</w:t>
      </w:r>
      <w:r>
        <w:rPr>
          <w:rFonts w:eastAsia="Times New Roman" w:cs="Open Sans"/>
          <w:color w:val="000000" w:themeColor="text1"/>
          <w:szCs w:val="20"/>
          <w:shd w:val="clear" w:color="auto" w:fill="FFFFFF"/>
        </w:rPr>
        <w:t>; and</w:t>
      </w:r>
    </w:p>
    <w:p w14:paraId="758281A7" w14:textId="77777777" w:rsidR="007A6354" w:rsidRPr="005F66C8" w:rsidRDefault="007A6354">
      <w:pPr>
        <w:pStyle w:val="ListParagraph"/>
        <w:numPr>
          <w:ilvl w:val="0"/>
          <w:numId w:val="21"/>
        </w:numPr>
        <w:rPr>
          <w:rFonts w:eastAsia="Times New Roman" w:cs="Open Sans"/>
          <w:color w:val="000000" w:themeColor="text1"/>
          <w:szCs w:val="20"/>
          <w:shd w:val="clear" w:color="auto" w:fill="FFFFFF"/>
        </w:rPr>
      </w:pPr>
      <w:r>
        <w:rPr>
          <w:rFonts w:eastAsia="Times New Roman" w:cs="Open Sans"/>
          <w:color w:val="000000" w:themeColor="text1"/>
          <w:szCs w:val="20"/>
          <w:shd w:val="clear" w:color="auto" w:fill="FFFFFF"/>
        </w:rPr>
        <w:t>c</w:t>
      </w:r>
      <w:r w:rsidRPr="005F66C8">
        <w:rPr>
          <w:rFonts w:eastAsia="Times New Roman" w:cs="Open Sans"/>
          <w:color w:val="000000" w:themeColor="text1"/>
          <w:szCs w:val="20"/>
          <w:shd w:val="clear" w:color="auto" w:fill="FFFFFF"/>
        </w:rPr>
        <w:t xml:space="preserve">lose with a full stop. </w:t>
      </w:r>
    </w:p>
    <w:p w14:paraId="2AB4CB72" w14:textId="77777777" w:rsidR="007A6354" w:rsidRPr="00420F28" w:rsidRDefault="007A6354" w:rsidP="007A6354">
      <w:pPr>
        <w:pStyle w:val="NormalNumbered"/>
        <w:rPr>
          <w:shd w:val="clear" w:color="auto" w:fill="FFFFFF"/>
        </w:rPr>
      </w:pPr>
      <w:r>
        <w:rPr>
          <w:shd w:val="clear" w:color="auto" w:fill="FFFFFF"/>
        </w:rPr>
        <w:t>However, i</w:t>
      </w:r>
      <w:r w:rsidRPr="00420F28">
        <w:rPr>
          <w:shd w:val="clear" w:color="auto" w:fill="FFFFFF"/>
        </w:rPr>
        <w:t xml:space="preserve">f each bullet list entry is a complete sentence in itself, </w:t>
      </w:r>
      <w:r>
        <w:rPr>
          <w:shd w:val="clear" w:color="auto" w:fill="FFFFFF"/>
        </w:rPr>
        <w:t xml:space="preserve">or if there is a complete sentence within the bullet list, </w:t>
      </w:r>
      <w:r w:rsidRPr="00420F28">
        <w:rPr>
          <w:shd w:val="clear" w:color="auto" w:fill="FFFFFF"/>
        </w:rPr>
        <w:t xml:space="preserve">then </w:t>
      </w:r>
      <w:r>
        <w:rPr>
          <w:shd w:val="clear" w:color="auto" w:fill="FFFFFF"/>
        </w:rPr>
        <w:t>the bullet list is seen as a paragraph and not as one sentence. E</w:t>
      </w:r>
      <w:r w:rsidRPr="00420F28">
        <w:rPr>
          <w:shd w:val="clear" w:color="auto" w:fill="FFFFFF"/>
        </w:rPr>
        <w:t xml:space="preserve">ach </w:t>
      </w:r>
      <w:r>
        <w:rPr>
          <w:shd w:val="clear" w:color="auto" w:fill="FFFFFF"/>
        </w:rPr>
        <w:t>entry</w:t>
      </w:r>
      <w:r w:rsidRPr="00420F28">
        <w:rPr>
          <w:shd w:val="clear" w:color="auto" w:fill="FFFFFF"/>
        </w:rPr>
        <w:t xml:space="preserve"> </w:t>
      </w:r>
      <w:r>
        <w:rPr>
          <w:shd w:val="clear" w:color="auto" w:fill="FFFFFF"/>
        </w:rPr>
        <w:t xml:space="preserve">therefore </w:t>
      </w:r>
      <w:r w:rsidRPr="00420F28">
        <w:rPr>
          <w:shd w:val="clear" w:color="auto" w:fill="FFFFFF"/>
        </w:rPr>
        <w:t xml:space="preserve">would </w:t>
      </w:r>
      <w:r>
        <w:rPr>
          <w:shd w:val="clear" w:color="auto" w:fill="FFFFFF"/>
        </w:rPr>
        <w:t xml:space="preserve">start with an initial cap and </w:t>
      </w:r>
      <w:r w:rsidRPr="00420F28">
        <w:rPr>
          <w:shd w:val="clear" w:color="auto" w:fill="FFFFFF"/>
        </w:rPr>
        <w:t>end with a full stop.</w:t>
      </w:r>
    </w:p>
    <w:p w14:paraId="74ED9DEA" w14:textId="77777777" w:rsidR="007A6354" w:rsidRPr="00420F28" w:rsidRDefault="007A6354" w:rsidP="007A6354">
      <w:pPr>
        <w:pStyle w:val="Heading2"/>
        <w:rPr>
          <w:shd w:val="clear" w:color="auto" w:fill="FFFFFF"/>
        </w:rPr>
      </w:pPr>
      <w:bookmarkStart w:id="70" w:name="_Toc67407332"/>
      <w:r>
        <w:rPr>
          <w:shd w:val="clear" w:color="auto" w:fill="FFFFFF"/>
        </w:rPr>
        <w:lastRenderedPageBreak/>
        <w:t xml:space="preserve">1.15 </w:t>
      </w:r>
      <w:r w:rsidRPr="00420F28">
        <w:rPr>
          <w:shd w:val="clear" w:color="auto" w:fill="FFFFFF"/>
        </w:rPr>
        <w:t>HYPHENATED WORDS</w:t>
      </w:r>
      <w:bookmarkEnd w:id="70"/>
    </w:p>
    <w:p w14:paraId="5AD0217A" w14:textId="77777777" w:rsidR="007A6354" w:rsidRPr="00420F28" w:rsidRDefault="007A6354" w:rsidP="007A6354">
      <w:pPr>
        <w:pStyle w:val="NormalNumbered"/>
      </w:pPr>
      <w:r w:rsidRPr="00420F28">
        <w:t>The hyphen is used in writing compound words which, without the hyphen, would be ambiguous, hard to read or overly long. Here, more than anywhere else in the whole field of punctuation, there is room for individual taste and judgement; nevertheless, certain principles may be identified. These are:</w:t>
      </w:r>
    </w:p>
    <w:p w14:paraId="7DA12EBE" w14:textId="77777777" w:rsidR="007A6354" w:rsidRPr="00420F28" w:rsidRDefault="007A6354">
      <w:pPr>
        <w:numPr>
          <w:ilvl w:val="0"/>
          <w:numId w:val="18"/>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Above all, strive for clarity</w:t>
      </w:r>
    </w:p>
    <w:p w14:paraId="2B8B1EAB" w14:textId="77777777" w:rsidR="007A6354" w:rsidRPr="00420F28" w:rsidRDefault="007A6354">
      <w:pPr>
        <w:numPr>
          <w:ilvl w:val="0"/>
          <w:numId w:val="18"/>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Don’t use a hyphen unless it’s necessary</w:t>
      </w:r>
    </w:p>
    <w:p w14:paraId="1324527A" w14:textId="77777777" w:rsidR="007A6354" w:rsidRDefault="007A6354">
      <w:pPr>
        <w:numPr>
          <w:ilvl w:val="0"/>
          <w:numId w:val="18"/>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Where possible, follow established usage.</w:t>
      </w:r>
    </w:p>
    <w:p w14:paraId="737CC951" w14:textId="77777777" w:rsidR="007A6354" w:rsidRPr="00420F28" w:rsidRDefault="007A6354" w:rsidP="007A6354">
      <w:pPr>
        <w:pStyle w:val="NormalNumbered"/>
      </w:pPr>
      <w:r>
        <w:t>The punctuation page of the WFP editorial guidelines (</w:t>
      </w:r>
      <w:hyperlink r:id="rId31" w:history="1">
        <w:r w:rsidRPr="001216CA">
          <w:rPr>
            <w:rStyle w:val="Hyperlink"/>
            <w:rFonts w:cs="Open Sans"/>
          </w:rPr>
          <w:t>https://styleguides.manuals.wfp.org/en/punctuation/</w:t>
        </w:r>
      </w:hyperlink>
      <w:r>
        <w:t xml:space="preserve"> ) provides an extensive list of hyphenated and unhyphenated examples and there are further examples in the style guide word index. The examples in both lists have been added together for convenience and can be found in </w:t>
      </w:r>
      <w:hyperlink w:anchor="_2.2._HYPHENATED_WORDS:" w:history="1">
        <w:r w:rsidRPr="005F66C8">
          <w:rPr>
            <w:rStyle w:val="Hyperlink"/>
            <w:rFonts w:cs="Open Sans"/>
          </w:rPr>
          <w:t>2.2</w:t>
        </w:r>
      </w:hyperlink>
      <w:r>
        <w:t>.</w:t>
      </w:r>
    </w:p>
    <w:p w14:paraId="15440EB5" w14:textId="77777777" w:rsidR="007A6354" w:rsidRPr="00420F28" w:rsidRDefault="007A6354" w:rsidP="007A6354">
      <w:pPr>
        <w:pStyle w:val="Heading2"/>
        <w:rPr>
          <w:color w:val="404040"/>
          <w:szCs w:val="20"/>
          <w:lang w:eastAsia="en-GB"/>
        </w:rPr>
      </w:pPr>
      <w:bookmarkStart w:id="71" w:name="_Toc67407333"/>
      <w:r>
        <w:rPr>
          <w:shd w:val="clear" w:color="auto" w:fill="FFFFFF"/>
        </w:rPr>
        <w:t xml:space="preserve">1.16 </w:t>
      </w:r>
      <w:r w:rsidRPr="00420F28">
        <w:rPr>
          <w:shd w:val="clear" w:color="auto" w:fill="FFFFFF"/>
        </w:rPr>
        <w:t>NON-ENGLISH WORDS</w:t>
      </w:r>
      <w:bookmarkEnd w:id="71"/>
      <w:r w:rsidRPr="00420F28">
        <w:rPr>
          <w:shd w:val="clear" w:color="auto" w:fill="FFFFFF"/>
        </w:rPr>
        <w:t xml:space="preserve"> </w:t>
      </w:r>
    </w:p>
    <w:p w14:paraId="6EF4E6FB" w14:textId="77777777" w:rsidR="007A6354" w:rsidRPr="00420F28" w:rsidRDefault="007A6354" w:rsidP="007A6354">
      <w:pPr>
        <w:pStyle w:val="NormalNumbered"/>
      </w:pPr>
      <w:r w:rsidRPr="00420F28">
        <w:t>If necessary, briefly explain local terms in a footnote or, if it can be done succinctly, in brackets next to the word when they’re first mentioned, for example “…</w:t>
      </w:r>
      <w:proofErr w:type="spellStart"/>
      <w:r w:rsidRPr="00420F28">
        <w:rPr>
          <w:b/>
          <w:bCs/>
          <w:i/>
          <w:iCs/>
        </w:rPr>
        <w:t>walo</w:t>
      </w:r>
      <w:proofErr w:type="spellEnd"/>
      <w:r w:rsidRPr="00420F28">
        <w:t> (low-lying land flooded during part of the year)…”,”…</w:t>
      </w:r>
      <w:r w:rsidRPr="00420F28">
        <w:rPr>
          <w:b/>
          <w:bCs/>
          <w:i/>
          <w:iCs/>
        </w:rPr>
        <w:t>woreda</w:t>
      </w:r>
      <w:r w:rsidRPr="00420F28">
        <w:t> (administrative district)…”.</w:t>
      </w:r>
    </w:p>
    <w:p w14:paraId="444E11FC" w14:textId="77777777" w:rsidR="007A6354" w:rsidRPr="00420F28" w:rsidRDefault="007A6354" w:rsidP="007A6354">
      <w:pPr>
        <w:pStyle w:val="NormalNumbered"/>
      </w:pPr>
      <w:r w:rsidRPr="00420F28">
        <w:t>Non-English words are set in italics, without using quotes.</w:t>
      </w:r>
    </w:p>
    <w:p w14:paraId="0214D27B" w14:textId="77777777" w:rsidR="007A6354" w:rsidRPr="00420F28" w:rsidRDefault="007A6354" w:rsidP="007A6354">
      <w:pPr>
        <w:pStyle w:val="NormalNumbered"/>
      </w:pPr>
      <w:r w:rsidRPr="00420F28">
        <w:t>Some </w:t>
      </w:r>
      <w:r w:rsidRPr="006F0BC2">
        <w:t>Greek and Latin </w:t>
      </w:r>
      <w:r w:rsidRPr="00420F28">
        <w:t>words have passed into common usage in English and can be used – but be careful with the plural forms:</w:t>
      </w:r>
    </w:p>
    <w:p w14:paraId="73DB7BAB" w14:textId="77777777" w:rsidR="007A6354" w:rsidRPr="00420F28" w:rsidRDefault="007A6354">
      <w:pPr>
        <w:numPr>
          <w:ilvl w:val="0"/>
          <w:numId w:val="20"/>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phenomenon/phenomena</w:t>
      </w:r>
    </w:p>
    <w:p w14:paraId="462437CC" w14:textId="77777777" w:rsidR="007A6354" w:rsidRPr="00420F28" w:rsidRDefault="007A6354">
      <w:pPr>
        <w:numPr>
          <w:ilvl w:val="0"/>
          <w:numId w:val="20"/>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criterion/criteria</w:t>
      </w:r>
    </w:p>
    <w:p w14:paraId="767D746F" w14:textId="77777777" w:rsidR="007A6354" w:rsidRPr="00420F28" w:rsidRDefault="007A6354">
      <w:pPr>
        <w:numPr>
          <w:ilvl w:val="0"/>
          <w:numId w:val="20"/>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genus/genera</w:t>
      </w:r>
    </w:p>
    <w:p w14:paraId="45E8B2AC" w14:textId="77777777" w:rsidR="007A6354" w:rsidRPr="00420F28" w:rsidRDefault="007A6354">
      <w:pPr>
        <w:numPr>
          <w:ilvl w:val="0"/>
          <w:numId w:val="20"/>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datum (rare in the singular)/data</w:t>
      </w:r>
    </w:p>
    <w:p w14:paraId="0B1B3D24" w14:textId="77777777" w:rsidR="007A6354" w:rsidRDefault="007A6354">
      <w:pPr>
        <w:numPr>
          <w:ilvl w:val="0"/>
          <w:numId w:val="20"/>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medium/media.</w:t>
      </w:r>
    </w:p>
    <w:p w14:paraId="2F053A96" w14:textId="77777777" w:rsidR="007A6354" w:rsidRPr="005F66C8" w:rsidRDefault="007A6354" w:rsidP="007A6354">
      <w:pPr>
        <w:spacing w:before="100" w:beforeAutospacing="1" w:after="100" w:afterAutospacing="1" w:line="240" w:lineRule="auto"/>
        <w:rPr>
          <w:rStyle w:val="NormalNumberedChar"/>
          <w:rFonts w:eastAsiaTheme="minorHAnsi"/>
        </w:rPr>
      </w:pPr>
      <w:r>
        <w:rPr>
          <w:rFonts w:eastAsia="Times New Roman" w:cs="Open Sans"/>
          <w:color w:val="000000" w:themeColor="text1"/>
          <w:szCs w:val="20"/>
          <w:lang w:eastAsia="en-GB"/>
        </w:rPr>
        <w:t>(</w:t>
      </w:r>
      <w:r w:rsidRPr="005F66C8">
        <w:rPr>
          <w:rStyle w:val="NormalNumberedChar"/>
          <w:rFonts w:eastAsiaTheme="minorHAnsi"/>
        </w:rPr>
        <w:t xml:space="preserve">Note: “forum/fora” would also fall into the above category, but the accepted plural for “forum” is now “forums”, even although “fora” is technically correct.)  </w:t>
      </w:r>
    </w:p>
    <w:p w14:paraId="76A56248" w14:textId="77777777" w:rsidR="007A6354" w:rsidRDefault="007A6354" w:rsidP="007A6354">
      <w:pPr>
        <w:pStyle w:val="Heading2"/>
        <w:rPr>
          <w:shd w:val="clear" w:color="auto" w:fill="FFFFFF"/>
        </w:rPr>
      </w:pPr>
      <w:bookmarkStart w:id="72" w:name="_Toc67407334"/>
      <w:r>
        <w:rPr>
          <w:shd w:val="clear" w:color="auto" w:fill="FFFFFF"/>
        </w:rPr>
        <w:t xml:space="preserve">1.17 </w:t>
      </w:r>
      <w:r w:rsidRPr="00420F28">
        <w:rPr>
          <w:shd w:val="clear" w:color="auto" w:fill="FFFFFF"/>
        </w:rPr>
        <w:t xml:space="preserve">WORDS TO AVOID </w:t>
      </w:r>
      <w:r>
        <w:rPr>
          <w:shd w:val="clear" w:color="auto" w:fill="FFFFFF"/>
        </w:rPr>
        <w:t>(</w:t>
      </w:r>
      <w:r w:rsidRPr="00420F28">
        <w:rPr>
          <w:shd w:val="clear" w:color="auto" w:fill="FFFFFF"/>
        </w:rPr>
        <w:t>AND WORDS TO USE INSTEAD</w:t>
      </w:r>
      <w:r>
        <w:rPr>
          <w:shd w:val="clear" w:color="auto" w:fill="FFFFFF"/>
        </w:rPr>
        <w:t>)</w:t>
      </w:r>
      <w:r w:rsidRPr="00420F28">
        <w:rPr>
          <w:shd w:val="clear" w:color="auto" w:fill="FFFFFF"/>
        </w:rPr>
        <w:t>. PLURALS TO USE</w:t>
      </w:r>
      <w:bookmarkEnd w:id="72"/>
    </w:p>
    <w:p w14:paraId="41B86389" w14:textId="77777777" w:rsidR="007A6354" w:rsidRPr="009E73F5" w:rsidRDefault="007A6354" w:rsidP="007A6354">
      <w:pPr>
        <w:pStyle w:val="NormalNumbered"/>
        <w:rPr>
          <w:color w:val="000000" w:themeColor="text1"/>
          <w:shd w:val="clear" w:color="auto" w:fill="FFFFFF"/>
        </w:rPr>
      </w:pPr>
      <w:r w:rsidRPr="009E73F5">
        <w:rPr>
          <w:color w:val="000000" w:themeColor="text1"/>
          <w:shd w:val="clear" w:color="auto" w:fill="FFFFFF"/>
        </w:rPr>
        <w:t xml:space="preserve">The </w:t>
      </w:r>
      <w:r>
        <w:rPr>
          <w:color w:val="000000" w:themeColor="text1"/>
          <w:shd w:val="clear" w:color="auto" w:fill="FFFFFF"/>
        </w:rPr>
        <w:t xml:space="preserve">WFP editorial </w:t>
      </w:r>
      <w:r w:rsidRPr="009E73F5">
        <w:rPr>
          <w:color w:val="000000" w:themeColor="text1"/>
          <w:shd w:val="clear" w:color="auto" w:fill="FFFFFF"/>
        </w:rPr>
        <w:t>style</w:t>
      </w:r>
      <w:r>
        <w:rPr>
          <w:color w:val="000000" w:themeColor="text1"/>
          <w:shd w:val="clear" w:color="auto" w:fill="FFFFFF"/>
        </w:rPr>
        <w:t xml:space="preserve"> guide presents two lists: “Things to avoid (</w:t>
      </w:r>
      <w:hyperlink r:id="rId32" w:history="1">
        <w:r w:rsidRPr="001216CA">
          <w:rPr>
            <w:rStyle w:val="Hyperlink"/>
            <w:rFonts w:cs="Open Sans"/>
            <w:bCs/>
            <w:shd w:val="clear" w:color="auto" w:fill="FFFFFF"/>
          </w:rPr>
          <w:t>https://styleguides.manuals.wfp.org/en/more-information-on-things-to-avoid/</w:t>
        </w:r>
      </w:hyperlink>
      <w:r>
        <w:rPr>
          <w:color w:val="000000" w:themeColor="text1"/>
          <w:shd w:val="clear" w:color="auto" w:fill="FFFFFF"/>
        </w:rPr>
        <w:t>)” and “Word Index”  (</w:t>
      </w:r>
      <w:hyperlink r:id="rId33" w:history="1">
        <w:r w:rsidRPr="001216CA">
          <w:rPr>
            <w:rStyle w:val="Hyperlink"/>
            <w:rFonts w:cs="Open Sans"/>
            <w:bCs/>
            <w:shd w:val="clear" w:color="auto" w:fill="FFFFFF"/>
          </w:rPr>
          <w:t>https://styleguides.manuals.wfp.org/en/word-index/</w:t>
        </w:r>
      </w:hyperlink>
      <w:r>
        <w:rPr>
          <w:color w:val="000000" w:themeColor="text1"/>
          <w:shd w:val="clear" w:color="auto" w:fill="FFFFFF"/>
        </w:rPr>
        <w:t xml:space="preserve">)”. Those which are most commonly used in evaluations have been formulated into a list is available in </w:t>
      </w:r>
      <w:hyperlink w:anchor="_2.3._WORDS_TO" w:history="1">
        <w:r w:rsidRPr="005F66C8">
          <w:rPr>
            <w:rStyle w:val="Hyperlink"/>
            <w:rFonts w:cs="Open Sans"/>
            <w:bCs/>
            <w:shd w:val="clear" w:color="auto" w:fill="FFFFFF"/>
          </w:rPr>
          <w:t>2.3.</w:t>
        </w:r>
      </w:hyperlink>
    </w:p>
    <w:p w14:paraId="59CF5084" w14:textId="77777777" w:rsidR="007A6354" w:rsidRPr="00854428" w:rsidRDefault="007A6354" w:rsidP="007A6354">
      <w:pPr>
        <w:pStyle w:val="Heading2"/>
        <w:rPr>
          <w:shd w:val="clear" w:color="auto" w:fill="FFFFFF"/>
        </w:rPr>
      </w:pPr>
      <w:bookmarkStart w:id="73" w:name="_Toc67407335"/>
      <w:r>
        <w:rPr>
          <w:shd w:val="clear" w:color="auto" w:fill="FFFFFF"/>
        </w:rPr>
        <w:t xml:space="preserve">1.18 </w:t>
      </w:r>
      <w:r w:rsidRPr="00F17ED7">
        <w:rPr>
          <w:shd w:val="clear" w:color="auto" w:fill="FFFFFF"/>
        </w:rPr>
        <w:t>NUMBERS AND UNITS</w:t>
      </w:r>
      <w:bookmarkEnd w:id="73"/>
    </w:p>
    <w:p w14:paraId="0150B851" w14:textId="77777777" w:rsidR="007A6354" w:rsidRPr="00420F28" w:rsidRDefault="007A6354" w:rsidP="007A6354">
      <w:pPr>
        <w:pStyle w:val="NormalNumbered"/>
      </w:pPr>
      <w:r w:rsidRPr="00343C54">
        <w:rPr>
          <w:b/>
        </w:rPr>
        <w:t xml:space="preserve">Percentages: </w:t>
      </w:r>
      <w:r w:rsidRPr="00420F28">
        <w:t xml:space="preserve">In running text </w:t>
      </w:r>
      <w:r w:rsidRPr="00854428">
        <w:rPr>
          <w:color w:val="000000" w:themeColor="text1"/>
        </w:rPr>
        <w:t xml:space="preserve">and in footnotes </w:t>
      </w:r>
      <w:r w:rsidRPr="00420F28">
        <w:t xml:space="preserve">write out the </w:t>
      </w:r>
      <w:proofErr w:type="gramStart"/>
      <w:r w:rsidRPr="00420F28">
        <w:t>words</w:t>
      </w:r>
      <w:proofErr w:type="gramEnd"/>
      <w:r w:rsidRPr="00420F28">
        <w:t xml:space="preserve"> “percent” (not per cent). The symbol % can </w:t>
      </w:r>
      <w:r>
        <w:t xml:space="preserve">only </w:t>
      </w:r>
      <w:r w:rsidRPr="00420F28">
        <w:t>be used in tables, figures and graphs. Use the number not the word for the percent (</w:t>
      </w:r>
      <w:proofErr w:type="spellStart"/>
      <w:r w:rsidRPr="00420F28">
        <w:t>eg</w:t>
      </w:r>
      <w:proofErr w:type="spellEnd"/>
      <w:r w:rsidRPr="00420F28">
        <w:t xml:space="preserve"> 6 percent), even if it’s </w:t>
      </w:r>
      <w:r>
        <w:t xml:space="preserve">used with the </w:t>
      </w:r>
      <w:r w:rsidRPr="00420F28">
        <w:t>number</w:t>
      </w:r>
      <w:r>
        <w:t>s</w:t>
      </w:r>
      <w:r w:rsidRPr="00420F28">
        <w:t xml:space="preserve"> one to ten. When using the symbol, there is no space between the figure and the symbol (</w:t>
      </w:r>
      <w:proofErr w:type="spellStart"/>
      <w:r w:rsidRPr="00420F28">
        <w:t>eg.</w:t>
      </w:r>
      <w:proofErr w:type="spellEnd"/>
      <w:r w:rsidRPr="00420F28">
        <w:t xml:space="preserve"> 6%, not 6 %)</w:t>
      </w:r>
      <w:r>
        <w:t>.</w:t>
      </w:r>
    </w:p>
    <w:p w14:paraId="10BB9F2B" w14:textId="77777777" w:rsidR="007A6354" w:rsidRPr="00420F28" w:rsidRDefault="007A6354" w:rsidP="007A6354">
      <w:pPr>
        <w:pStyle w:val="NormalNumbered"/>
      </w:pPr>
      <w:r w:rsidRPr="00343C54">
        <w:rPr>
          <w:b/>
        </w:rPr>
        <w:t>Numbers:</w:t>
      </w:r>
      <w:r w:rsidRPr="00420F28">
        <w:t xml:space="preserve"> The numbers one to ten are written out as words. However, there are some exceptions to this:</w:t>
      </w:r>
    </w:p>
    <w:p w14:paraId="08D600C1" w14:textId="77777777" w:rsidR="007A6354" w:rsidRPr="00420F28" w:rsidRDefault="007A6354">
      <w:pPr>
        <w:pStyle w:val="ListParagraph"/>
        <w:numPr>
          <w:ilvl w:val="0"/>
          <w:numId w:val="10"/>
        </w:numPr>
        <w:overflowPunct w:val="0"/>
        <w:autoSpaceDE w:val="0"/>
        <w:autoSpaceDN w:val="0"/>
        <w:adjustRightInd w:val="0"/>
        <w:spacing w:before="0" w:line="240" w:lineRule="auto"/>
        <w:contextualSpacing w:val="0"/>
        <w:jc w:val="both"/>
        <w:textAlignment w:val="baseline"/>
        <w:rPr>
          <w:rFonts w:cs="Open Sans"/>
        </w:rPr>
      </w:pPr>
      <w:r w:rsidRPr="00420F28">
        <w:rPr>
          <w:rFonts w:cs="Open Sans"/>
        </w:rPr>
        <w:t>When the number appears with a larger number and is referring to the same subject then it is written as a number. For example – “There were six girls in the room.” BUT “There were 6 girls and 15 boys in the room.”</w:t>
      </w:r>
    </w:p>
    <w:p w14:paraId="14E799B6" w14:textId="77777777" w:rsidR="007A6354" w:rsidRPr="00643625" w:rsidRDefault="007A6354">
      <w:pPr>
        <w:pStyle w:val="ListParagraph"/>
        <w:numPr>
          <w:ilvl w:val="0"/>
          <w:numId w:val="10"/>
        </w:numPr>
        <w:overflowPunct w:val="0"/>
        <w:autoSpaceDE w:val="0"/>
        <w:autoSpaceDN w:val="0"/>
        <w:adjustRightInd w:val="0"/>
        <w:spacing w:before="0" w:line="240" w:lineRule="auto"/>
        <w:contextualSpacing w:val="0"/>
        <w:jc w:val="both"/>
        <w:textAlignment w:val="baseline"/>
        <w:rPr>
          <w:rFonts w:cs="Open Sans"/>
        </w:rPr>
      </w:pPr>
      <w:r w:rsidRPr="00420F28">
        <w:rPr>
          <w:rFonts w:cs="Open Sans"/>
        </w:rPr>
        <w:t>When used for children’s ages or for units of measurements such as cm, (including percentages), etc – use the number, not the word.</w:t>
      </w:r>
    </w:p>
    <w:p w14:paraId="14008FAF" w14:textId="77777777" w:rsidR="007A6354" w:rsidRDefault="007A6354" w:rsidP="007A6354">
      <w:pPr>
        <w:pStyle w:val="NormalNumbered"/>
      </w:pPr>
      <w:r w:rsidRPr="00420F28">
        <w:lastRenderedPageBreak/>
        <w:t>When a number starts a sentence, it is always written as a word, never a number. If the number is an awkward or very long one, consider rephrasing the sentence slightly to avoid starting with the long number.</w:t>
      </w:r>
    </w:p>
    <w:p w14:paraId="7494DD03" w14:textId="77777777" w:rsidR="007A6354" w:rsidRPr="00643625" w:rsidRDefault="007A6354" w:rsidP="007A6354">
      <w:pPr>
        <w:pStyle w:val="NormalNumbered"/>
        <w:rPr>
          <w:b/>
          <w:bCs/>
        </w:rPr>
      </w:pPr>
      <w:r w:rsidRPr="00643625">
        <w:t>Ensure there is no gap between numbers when using a hyphen, (2015-2018 and not 2015 – 2018) Also set out both years in full, (2015-2018, and not 2015-18).</w:t>
      </w:r>
    </w:p>
    <w:p w14:paraId="0DEFB9A3" w14:textId="77777777" w:rsidR="007A6354" w:rsidRPr="00643625" w:rsidRDefault="007A6354" w:rsidP="007A6354">
      <w:pPr>
        <w:pStyle w:val="NormalNumbered"/>
        <w:rPr>
          <w:b/>
          <w:bCs/>
        </w:rPr>
      </w:pPr>
      <w:r w:rsidRPr="00643625">
        <w:t>There should be a gap between a number and “</w:t>
      </w:r>
      <w:proofErr w:type="spellStart"/>
      <w:r w:rsidRPr="00643625">
        <w:t>mt</w:t>
      </w:r>
      <w:proofErr w:type="spellEnd"/>
      <w:r w:rsidRPr="00643625">
        <w:t>” for metric ton. (Also use ‘ton’ and not ‘tonne’)</w:t>
      </w:r>
      <w:r>
        <w:rPr>
          <w:b/>
          <w:bCs/>
        </w:rPr>
        <w:t>.</w:t>
      </w:r>
    </w:p>
    <w:p w14:paraId="40B14F8C" w14:textId="77777777" w:rsidR="007A6354" w:rsidRDefault="007A6354" w:rsidP="007A6354">
      <w:pPr>
        <w:pStyle w:val="NormalNumbered"/>
      </w:pPr>
      <w:r w:rsidRPr="00420F28">
        <w:t xml:space="preserve">Do not use vague qualifiers – “some”, “more than”, “over” etc. </w:t>
      </w:r>
    </w:p>
    <w:p w14:paraId="6D458393" w14:textId="77777777" w:rsidR="007A6354" w:rsidRDefault="007A6354" w:rsidP="007A6354">
      <w:pPr>
        <w:pStyle w:val="NormalNumbered"/>
      </w:pPr>
      <w:r>
        <w:t xml:space="preserve">For numbers upwards of 1,000 – note that commas are used, not full stops. In tables use a hard space, rather than a comma or full stop, for example, </w:t>
      </w:r>
      <w:r w:rsidRPr="00B377EA">
        <w:t>6 234 859.</w:t>
      </w:r>
    </w:p>
    <w:p w14:paraId="1ED596D1" w14:textId="77777777" w:rsidR="007A6354" w:rsidRDefault="007A6354" w:rsidP="007A6354">
      <w:pPr>
        <w:pStyle w:val="NormalNumbered"/>
      </w:pPr>
      <w:r>
        <w:t>For dates use date-month-year, and don’t use 4</w:t>
      </w:r>
      <w:r w:rsidRPr="00F827EA">
        <w:rPr>
          <w:vertAlign w:val="superscript"/>
        </w:rPr>
        <w:t>th</w:t>
      </w:r>
      <w:r>
        <w:t>, 3</w:t>
      </w:r>
      <w:r w:rsidRPr="00F827EA">
        <w:rPr>
          <w:vertAlign w:val="superscript"/>
        </w:rPr>
        <w:t>rd</w:t>
      </w:r>
      <w:r>
        <w:t xml:space="preserve"> etc (for example, “1 January 2023”, not 1</w:t>
      </w:r>
      <w:r w:rsidRPr="00F827EA">
        <w:rPr>
          <w:vertAlign w:val="superscript"/>
        </w:rPr>
        <w:t>st</w:t>
      </w:r>
      <w:r>
        <w:t xml:space="preserve"> Jan 2023 or Jan 1</w:t>
      </w:r>
      <w:r w:rsidRPr="00F827EA">
        <w:rPr>
          <w:vertAlign w:val="superscript"/>
        </w:rPr>
        <w:t>st</w:t>
      </w:r>
      <w:proofErr w:type="gramStart"/>
      <w:r>
        <w:t xml:space="preserve"> 2023</w:t>
      </w:r>
      <w:proofErr w:type="gramEnd"/>
      <w:r>
        <w:t>)</w:t>
      </w:r>
    </w:p>
    <w:p w14:paraId="03077F82" w14:textId="77777777" w:rsidR="007A6354" w:rsidRDefault="007A6354" w:rsidP="007A6354">
      <w:pPr>
        <w:pStyle w:val="NormalNumbered"/>
      </w:pPr>
      <w:r>
        <w:t>Use EITHER “</w:t>
      </w:r>
      <w:r w:rsidRPr="00F827EA">
        <w:rPr>
          <w:u w:val="single"/>
        </w:rPr>
        <w:t>from</w:t>
      </w:r>
      <w:r>
        <w:t xml:space="preserve"> January</w:t>
      </w:r>
      <w:r w:rsidRPr="00F827EA">
        <w:rPr>
          <w:u w:val="single"/>
        </w:rPr>
        <w:t xml:space="preserve"> to</w:t>
      </w:r>
      <w:r>
        <w:t xml:space="preserve"> December”,  (and “</w:t>
      </w:r>
      <w:r w:rsidRPr="00F827EA">
        <w:rPr>
          <w:u w:val="single"/>
        </w:rPr>
        <w:t>between</w:t>
      </w:r>
      <w:r>
        <w:t xml:space="preserve">… </w:t>
      </w:r>
      <w:r w:rsidRPr="00F827EA">
        <w:rPr>
          <w:u w:val="single"/>
        </w:rPr>
        <w:t>and</w:t>
      </w:r>
      <w:r>
        <w:t xml:space="preserve">…“). For example, “takes from three to four hours” OR  “meeting takes place on </w:t>
      </w:r>
      <w:r w:rsidRPr="00F827EA">
        <w:rPr>
          <w:u w:val="single"/>
        </w:rPr>
        <w:t>18-20</w:t>
      </w:r>
      <w:r>
        <w:t xml:space="preserve"> January” “lasted 3-4 hours”. Do not mix the two, so do not write “from 18-20 January”.</w:t>
      </w:r>
    </w:p>
    <w:p w14:paraId="51B35ED0" w14:textId="77777777" w:rsidR="007A6354" w:rsidRPr="00854428" w:rsidRDefault="007A6354" w:rsidP="007A6354">
      <w:pPr>
        <w:pStyle w:val="Heading2"/>
        <w:rPr>
          <w:shd w:val="clear" w:color="auto" w:fill="FFFFFF"/>
        </w:rPr>
      </w:pPr>
      <w:bookmarkStart w:id="74" w:name="_Toc67407336"/>
      <w:r>
        <w:rPr>
          <w:shd w:val="clear" w:color="auto" w:fill="FFFFFF"/>
        </w:rPr>
        <w:t xml:space="preserve">1.19. </w:t>
      </w:r>
      <w:r w:rsidRPr="00F17ED7">
        <w:rPr>
          <w:shd w:val="clear" w:color="auto" w:fill="FFFFFF"/>
        </w:rPr>
        <w:t>VERB TENSES</w:t>
      </w:r>
      <w:bookmarkEnd w:id="74"/>
    </w:p>
    <w:p w14:paraId="6949416E" w14:textId="77777777" w:rsidR="007A6354" w:rsidRPr="00F5686D" w:rsidRDefault="007A6354" w:rsidP="007A6354">
      <w:pPr>
        <w:pStyle w:val="NormalNumbered"/>
      </w:pPr>
      <w:r w:rsidRPr="00420F28">
        <w:t>Make sure that the tense is consistent. There should not be a mix of past and present in one paragraph unless in exceptional circumstances.</w:t>
      </w:r>
    </w:p>
    <w:p w14:paraId="3A601112" w14:textId="77777777" w:rsidR="007A6354" w:rsidRPr="00420F28" w:rsidRDefault="007A6354" w:rsidP="007A6354">
      <w:pPr>
        <w:pStyle w:val="NormalNumbered"/>
      </w:pPr>
      <w:r w:rsidRPr="00420F28">
        <w:rPr>
          <w:iCs/>
          <w:color w:val="000000"/>
        </w:rPr>
        <w:t>Always use the past simple tense to describe events that happened at a certain time in the past.</w:t>
      </w:r>
    </w:p>
    <w:p w14:paraId="127BBFE6" w14:textId="77777777" w:rsidR="007A6354" w:rsidRPr="00420F28" w:rsidRDefault="007A6354">
      <w:pPr>
        <w:pStyle w:val="ListParagraph"/>
        <w:numPr>
          <w:ilvl w:val="0"/>
          <w:numId w:val="11"/>
        </w:numPr>
        <w:spacing w:before="0" w:after="0" w:line="240" w:lineRule="auto"/>
        <w:rPr>
          <w:rFonts w:cs="Open Sans"/>
        </w:rPr>
      </w:pPr>
      <w:r w:rsidRPr="00420F28">
        <w:rPr>
          <w:rFonts w:cs="Open Sans"/>
          <w:iCs/>
          <w:color w:val="000000"/>
        </w:rPr>
        <w:t>Between 2003 and 2005, the enrolment rate </w:t>
      </w:r>
      <w:r w:rsidRPr="00420F28">
        <w:rPr>
          <w:rFonts w:cs="Open Sans"/>
          <w:iCs/>
          <w:color w:val="C45911" w:themeColor="accent2" w:themeShade="BF"/>
        </w:rPr>
        <w:t>fell</w:t>
      </w:r>
      <w:r w:rsidRPr="00420F28">
        <w:rPr>
          <w:rFonts w:cs="Open Sans"/>
          <w:iCs/>
          <w:color w:val="000000"/>
        </w:rPr>
        <w:t> from 54 percent to 43 percent.</w:t>
      </w:r>
    </w:p>
    <w:p w14:paraId="307DA4A9" w14:textId="77777777" w:rsidR="007A6354" w:rsidRDefault="007A6354">
      <w:pPr>
        <w:pStyle w:val="ListParagraph"/>
        <w:numPr>
          <w:ilvl w:val="0"/>
          <w:numId w:val="11"/>
        </w:numPr>
        <w:spacing w:before="0" w:after="0" w:line="240" w:lineRule="auto"/>
        <w:rPr>
          <w:rFonts w:cs="Open Sans"/>
        </w:rPr>
      </w:pPr>
      <w:r w:rsidRPr="00343C54">
        <w:rPr>
          <w:rFonts w:cs="Open Sans"/>
          <w:iCs/>
          <w:color w:val="000000" w:themeColor="text1"/>
        </w:rPr>
        <w:t>(</w:t>
      </w:r>
      <w:r w:rsidRPr="00343C54">
        <w:rPr>
          <w:rFonts w:cs="Open Sans"/>
          <w:b/>
          <w:iCs/>
          <w:color w:val="000000" w:themeColor="text1"/>
          <w:u w:val="single"/>
        </w:rPr>
        <w:t>NOT:</w:t>
      </w:r>
      <w:r w:rsidRPr="00343C54">
        <w:rPr>
          <w:rFonts w:cs="Open Sans"/>
          <w:iCs/>
          <w:color w:val="000000" w:themeColor="text1"/>
        </w:rPr>
        <w:t xml:space="preserve"> </w:t>
      </w:r>
      <w:r w:rsidRPr="00420F28">
        <w:rPr>
          <w:rFonts w:cs="Open Sans"/>
          <w:iCs/>
          <w:color w:val="000000"/>
        </w:rPr>
        <w:t>‘Between 2003 and 2005, the enrolment rate </w:t>
      </w:r>
      <w:r w:rsidRPr="00420F28">
        <w:rPr>
          <w:rFonts w:cs="Open Sans"/>
          <w:iCs/>
          <w:color w:val="C45911" w:themeColor="accent2" w:themeShade="BF"/>
        </w:rPr>
        <w:t>has fallen </w:t>
      </w:r>
      <w:r w:rsidRPr="00420F28">
        <w:rPr>
          <w:rFonts w:cs="Open Sans"/>
          <w:iCs/>
          <w:color w:val="000000"/>
        </w:rPr>
        <w:t>from 54 percent to 43 percent.)</w:t>
      </w:r>
    </w:p>
    <w:p w14:paraId="5F22B385" w14:textId="77777777" w:rsidR="007A6354" w:rsidRPr="00420F28" w:rsidRDefault="007A6354" w:rsidP="007A6354">
      <w:pPr>
        <w:pStyle w:val="NormalNumbered"/>
        <w:rPr>
          <w:iCs/>
          <w:color w:val="000000"/>
        </w:rPr>
      </w:pPr>
      <w:r w:rsidRPr="00420F28">
        <w:rPr>
          <w:iCs/>
          <w:color w:val="000000"/>
        </w:rPr>
        <w:t xml:space="preserve">To avoid tenses switching between past and present, use past simple to introduce evidence and findings: </w:t>
      </w:r>
    </w:p>
    <w:p w14:paraId="514DE422" w14:textId="77777777" w:rsidR="007A6354" w:rsidRPr="00420F28" w:rsidRDefault="007A6354">
      <w:pPr>
        <w:pStyle w:val="ListParagraph"/>
        <w:numPr>
          <w:ilvl w:val="0"/>
          <w:numId w:val="12"/>
        </w:numPr>
        <w:spacing w:before="0" w:after="0" w:line="240" w:lineRule="auto"/>
        <w:rPr>
          <w:rFonts w:cs="Open Sans"/>
        </w:rPr>
      </w:pPr>
      <w:r w:rsidRPr="00420F28">
        <w:rPr>
          <w:rFonts w:cs="Open Sans"/>
          <w:iCs/>
          <w:color w:val="000000"/>
        </w:rPr>
        <w:t>‘The evaluation team </w:t>
      </w:r>
      <w:r w:rsidRPr="00420F28">
        <w:rPr>
          <w:rFonts w:cs="Open Sans"/>
          <w:iCs/>
          <w:color w:val="C45911" w:themeColor="accent2" w:themeShade="BF"/>
        </w:rPr>
        <w:t>found</w:t>
      </w:r>
      <w:r w:rsidRPr="00420F28">
        <w:rPr>
          <w:rFonts w:cs="Open Sans"/>
          <w:iCs/>
          <w:color w:val="000000"/>
        </w:rPr>
        <w:t> the activities effective…</w:t>
      </w:r>
    </w:p>
    <w:p w14:paraId="3435DEFE" w14:textId="77777777" w:rsidR="007A6354" w:rsidRPr="00420F28" w:rsidRDefault="007A6354">
      <w:pPr>
        <w:pStyle w:val="ListParagraph"/>
        <w:numPr>
          <w:ilvl w:val="0"/>
          <w:numId w:val="12"/>
        </w:numPr>
        <w:spacing w:before="0" w:after="0" w:line="240" w:lineRule="auto"/>
        <w:rPr>
          <w:rFonts w:cs="Open Sans"/>
        </w:rPr>
      </w:pPr>
      <w:r w:rsidRPr="00420F28">
        <w:rPr>
          <w:rFonts w:cs="Open Sans"/>
          <w:iCs/>
          <w:color w:val="000000"/>
        </w:rPr>
        <w:t xml:space="preserve"> </w:t>
      </w:r>
      <w:r w:rsidRPr="00343C54">
        <w:rPr>
          <w:rFonts w:cs="Open Sans"/>
          <w:iCs/>
          <w:color w:val="000000" w:themeColor="text1"/>
        </w:rPr>
        <w:t>(</w:t>
      </w:r>
      <w:r w:rsidRPr="00343C54">
        <w:rPr>
          <w:rFonts w:cs="Open Sans"/>
          <w:b/>
          <w:iCs/>
          <w:color w:val="000000" w:themeColor="text1"/>
          <w:u w:val="single"/>
        </w:rPr>
        <w:t>NOT:</w:t>
      </w:r>
      <w:r w:rsidRPr="00343C54">
        <w:rPr>
          <w:rFonts w:cs="Open Sans"/>
          <w:iCs/>
          <w:color w:val="000000" w:themeColor="text1"/>
        </w:rPr>
        <w:t xml:space="preserve"> </w:t>
      </w:r>
      <w:r w:rsidRPr="00420F28">
        <w:rPr>
          <w:rFonts w:cs="Open Sans"/>
          <w:iCs/>
          <w:color w:val="000000"/>
        </w:rPr>
        <w:t>‘The evaluation team </w:t>
      </w:r>
      <w:r w:rsidRPr="00420F28">
        <w:rPr>
          <w:rFonts w:cs="Open Sans"/>
          <w:iCs/>
          <w:color w:val="C45911" w:themeColor="accent2" w:themeShade="BF"/>
        </w:rPr>
        <w:t>finds</w:t>
      </w:r>
      <w:r w:rsidRPr="00420F28">
        <w:rPr>
          <w:rFonts w:cs="Open Sans"/>
          <w:iCs/>
          <w:color w:val="000000"/>
        </w:rPr>
        <w:t> the activities effective…’) </w:t>
      </w:r>
    </w:p>
    <w:p w14:paraId="11B88CAB" w14:textId="77777777" w:rsidR="007A6354" w:rsidRPr="00420F28" w:rsidRDefault="007A6354" w:rsidP="007A6354">
      <w:pPr>
        <w:pStyle w:val="ListParagraph"/>
        <w:ind w:left="0"/>
        <w:rPr>
          <w:rFonts w:cs="Open Sans"/>
          <w:color w:val="000000"/>
        </w:rPr>
      </w:pPr>
    </w:p>
    <w:p w14:paraId="6FF94027" w14:textId="77777777" w:rsidR="007A6354" w:rsidRPr="00420F28" w:rsidRDefault="007A6354" w:rsidP="007A6354">
      <w:pPr>
        <w:pStyle w:val="ListParagraph"/>
        <w:ind w:left="0"/>
        <w:rPr>
          <w:rFonts w:cs="Open Sans"/>
          <w:color w:val="000000"/>
        </w:rPr>
      </w:pPr>
      <w:r w:rsidRPr="00420F28">
        <w:rPr>
          <w:rFonts w:cs="Open Sans"/>
          <w:color w:val="000000"/>
        </w:rPr>
        <w:t>There are, however, times when the perfect tense should be used. These are:</w:t>
      </w:r>
    </w:p>
    <w:p w14:paraId="481F15AC" w14:textId="77777777" w:rsidR="007A6354" w:rsidRPr="00420F28" w:rsidRDefault="007A6354">
      <w:pPr>
        <w:pStyle w:val="ListParagraph"/>
        <w:numPr>
          <w:ilvl w:val="0"/>
          <w:numId w:val="15"/>
        </w:numPr>
        <w:spacing w:before="0" w:after="0" w:line="240" w:lineRule="auto"/>
        <w:rPr>
          <w:rFonts w:cs="Open Sans"/>
          <w:color w:val="000000"/>
        </w:rPr>
      </w:pPr>
      <w:r w:rsidRPr="00420F28">
        <w:rPr>
          <w:rFonts w:cs="Open Sans"/>
          <w:color w:val="000000"/>
        </w:rPr>
        <w:t>Unfinished actions that started in the past and continue to the present:</w:t>
      </w:r>
    </w:p>
    <w:p w14:paraId="6B8F4AE9" w14:textId="77777777" w:rsidR="007A6354" w:rsidRPr="00420F28" w:rsidRDefault="007A6354">
      <w:pPr>
        <w:pStyle w:val="ListParagraph"/>
        <w:numPr>
          <w:ilvl w:val="1"/>
          <w:numId w:val="15"/>
        </w:numPr>
        <w:spacing w:before="0" w:after="0" w:line="240" w:lineRule="auto"/>
        <w:rPr>
          <w:rFonts w:cs="Open Sans"/>
        </w:rPr>
      </w:pPr>
      <w:r w:rsidRPr="00420F28">
        <w:rPr>
          <w:rFonts w:cs="Open Sans"/>
          <w:color w:val="000000" w:themeColor="text1"/>
        </w:rPr>
        <w:t>I</w:t>
      </w:r>
      <w:r w:rsidRPr="00420F28">
        <w:rPr>
          <w:rFonts w:cs="Open Sans"/>
          <w:b/>
          <w:bCs/>
          <w:color w:val="C45911" w:themeColor="accent2" w:themeShade="BF"/>
        </w:rPr>
        <w:t>'ve known</w:t>
      </w:r>
      <w:r w:rsidRPr="00420F28">
        <w:rPr>
          <w:rFonts w:cs="Open Sans"/>
          <w:color w:val="C45911" w:themeColor="accent2" w:themeShade="BF"/>
        </w:rPr>
        <w:t> </w:t>
      </w:r>
      <w:r w:rsidRPr="00420F28">
        <w:rPr>
          <w:rFonts w:cs="Open Sans"/>
          <w:color w:val="000000"/>
        </w:rPr>
        <w:t>Julie for ten years (and I still know her).</w:t>
      </w:r>
    </w:p>
    <w:p w14:paraId="7339CE45" w14:textId="77777777" w:rsidR="007A6354" w:rsidRPr="00736E00" w:rsidRDefault="007A6354">
      <w:pPr>
        <w:pStyle w:val="ListParagraph"/>
        <w:numPr>
          <w:ilvl w:val="0"/>
          <w:numId w:val="15"/>
        </w:numPr>
        <w:spacing w:before="0" w:after="0" w:line="240" w:lineRule="auto"/>
        <w:rPr>
          <w:rFonts w:cs="Open Sans"/>
          <w:color w:val="000000"/>
        </w:rPr>
      </w:pPr>
      <w:r w:rsidRPr="00420F28">
        <w:rPr>
          <w:rFonts w:cs="Open Sans"/>
          <w:color w:val="000000"/>
        </w:rPr>
        <w:t>A finished action with a result in the present:</w:t>
      </w:r>
    </w:p>
    <w:p w14:paraId="0BAB1033" w14:textId="77777777" w:rsidR="007A6354" w:rsidRPr="00420F28" w:rsidRDefault="007A6354">
      <w:pPr>
        <w:pStyle w:val="ListParagraph"/>
        <w:numPr>
          <w:ilvl w:val="1"/>
          <w:numId w:val="15"/>
        </w:numPr>
        <w:spacing w:before="0" w:after="0" w:line="240" w:lineRule="auto"/>
        <w:rPr>
          <w:rFonts w:cs="Open Sans"/>
          <w:color w:val="000000"/>
        </w:rPr>
      </w:pPr>
      <w:r w:rsidRPr="00420F28">
        <w:rPr>
          <w:rFonts w:cs="Open Sans"/>
          <w:color w:val="000000" w:themeColor="text1"/>
        </w:rPr>
        <w:t>I</w:t>
      </w:r>
      <w:r w:rsidRPr="00420F28">
        <w:rPr>
          <w:rFonts w:cs="Open Sans"/>
          <w:b/>
          <w:bCs/>
          <w:color w:val="C45911" w:themeColor="accent2" w:themeShade="BF"/>
        </w:rPr>
        <w:t>'ve lost</w:t>
      </w:r>
      <w:r w:rsidRPr="00420F28">
        <w:rPr>
          <w:rFonts w:cs="Open Sans"/>
          <w:color w:val="C45911" w:themeColor="accent2" w:themeShade="BF"/>
        </w:rPr>
        <w:t> </w:t>
      </w:r>
      <w:r w:rsidRPr="00420F28">
        <w:rPr>
          <w:rFonts w:cs="Open Sans"/>
          <w:color w:val="000000"/>
        </w:rPr>
        <w:t>my keys! (The result is that I can't get into my house now)</w:t>
      </w:r>
    </w:p>
    <w:p w14:paraId="3C9933FE" w14:textId="77777777" w:rsidR="007A6354" w:rsidRPr="00420F28" w:rsidRDefault="007A6354">
      <w:pPr>
        <w:pStyle w:val="ListParagraph"/>
        <w:numPr>
          <w:ilvl w:val="0"/>
          <w:numId w:val="15"/>
        </w:numPr>
        <w:spacing w:before="0" w:after="0" w:line="240" w:lineRule="auto"/>
        <w:rPr>
          <w:rFonts w:cs="Open Sans"/>
        </w:rPr>
      </w:pPr>
      <w:r w:rsidRPr="00420F28">
        <w:rPr>
          <w:rFonts w:cs="Open Sans"/>
          <w:color w:val="000000"/>
        </w:rPr>
        <w:t>With an unfinished “time word” (this week, this month, today, since):</w:t>
      </w:r>
    </w:p>
    <w:p w14:paraId="5C6C6B57" w14:textId="77777777" w:rsidR="007A6354" w:rsidRPr="00420F28" w:rsidRDefault="007A6354">
      <w:pPr>
        <w:pStyle w:val="ListParagraph"/>
        <w:numPr>
          <w:ilvl w:val="1"/>
          <w:numId w:val="15"/>
        </w:numPr>
        <w:spacing w:before="0" w:after="0" w:line="240" w:lineRule="auto"/>
        <w:rPr>
          <w:rFonts w:cs="Open Sans"/>
        </w:rPr>
      </w:pPr>
      <w:r w:rsidRPr="00420F28">
        <w:rPr>
          <w:rFonts w:cs="Open Sans"/>
          <w:color w:val="000000" w:themeColor="text1"/>
        </w:rPr>
        <w:t>I</w:t>
      </w:r>
      <w:r w:rsidRPr="00420F28">
        <w:rPr>
          <w:rFonts w:cs="Open Sans"/>
          <w:b/>
          <w:bCs/>
          <w:color w:val="C45911" w:themeColor="accent2" w:themeShade="BF"/>
        </w:rPr>
        <w:t>'ve seen</w:t>
      </w:r>
      <w:r w:rsidRPr="00420F28">
        <w:rPr>
          <w:rFonts w:cs="Open Sans"/>
          <w:color w:val="C45911" w:themeColor="accent2" w:themeShade="BF"/>
        </w:rPr>
        <w:t> </w:t>
      </w:r>
      <w:r w:rsidRPr="00420F28">
        <w:rPr>
          <w:rFonts w:cs="Open Sans"/>
          <w:color w:val="000000"/>
        </w:rPr>
        <w:t>John this week.</w:t>
      </w:r>
    </w:p>
    <w:p w14:paraId="465EE12A" w14:textId="77777777" w:rsidR="007A6354" w:rsidRPr="00643625" w:rsidRDefault="007A6354">
      <w:pPr>
        <w:pStyle w:val="ListParagraph"/>
        <w:numPr>
          <w:ilvl w:val="1"/>
          <w:numId w:val="15"/>
        </w:numPr>
        <w:spacing w:before="0" w:after="0" w:line="240" w:lineRule="auto"/>
        <w:rPr>
          <w:rFonts w:cs="Open Sans"/>
        </w:rPr>
      </w:pPr>
      <w:r w:rsidRPr="00420F28">
        <w:rPr>
          <w:rFonts w:cs="Open Sans"/>
          <w:color w:val="000000"/>
        </w:rPr>
        <w:t xml:space="preserve">John </w:t>
      </w:r>
      <w:r w:rsidRPr="00420F28">
        <w:rPr>
          <w:rFonts w:cs="Open Sans"/>
          <w:b/>
          <w:color w:val="C45911" w:themeColor="accent2" w:themeShade="BF"/>
        </w:rPr>
        <w:t>has been</w:t>
      </w:r>
      <w:r w:rsidRPr="00420F28">
        <w:rPr>
          <w:rFonts w:cs="Open Sans"/>
          <w:color w:val="C45911" w:themeColor="accent2" w:themeShade="BF"/>
        </w:rPr>
        <w:t xml:space="preserve"> </w:t>
      </w:r>
      <w:r w:rsidRPr="00420F28">
        <w:rPr>
          <w:rFonts w:cs="Open Sans"/>
          <w:color w:val="000000"/>
        </w:rPr>
        <w:t xml:space="preserve">missing since December </w:t>
      </w:r>
    </w:p>
    <w:p w14:paraId="40F0EC10" w14:textId="77777777" w:rsidR="007A6354" w:rsidRPr="00643625" w:rsidRDefault="007A6354" w:rsidP="007A6354">
      <w:pPr>
        <w:pStyle w:val="ListParagraph"/>
        <w:spacing w:after="0"/>
        <w:ind w:left="1440"/>
        <w:rPr>
          <w:rFonts w:cs="Open Sans"/>
        </w:rPr>
      </w:pPr>
    </w:p>
    <w:p w14:paraId="759CF98D" w14:textId="77777777" w:rsidR="007A6354" w:rsidRPr="006F0BC2" w:rsidRDefault="007A6354" w:rsidP="007A6354">
      <w:pPr>
        <w:rPr>
          <w:rFonts w:cs="Open Sans"/>
          <w:b/>
        </w:rPr>
      </w:pPr>
      <w:r w:rsidRPr="006F0BC2">
        <w:rPr>
          <w:rFonts w:cs="Open Sans"/>
          <w:b/>
        </w:rPr>
        <w:t>Main rules for the perfect tense summarized:</w:t>
      </w:r>
    </w:p>
    <w:p w14:paraId="221E8AF7" w14:textId="77777777" w:rsidR="007A6354" w:rsidRPr="00420F28" w:rsidRDefault="007A6354">
      <w:pPr>
        <w:numPr>
          <w:ilvl w:val="0"/>
          <w:numId w:val="13"/>
        </w:numPr>
        <w:spacing w:before="0" w:after="0" w:line="240" w:lineRule="auto"/>
        <w:ind w:left="0"/>
        <w:rPr>
          <w:rFonts w:eastAsia="Times New Roman" w:cs="Open Sans"/>
          <w:color w:val="000000"/>
          <w:szCs w:val="20"/>
        </w:rPr>
      </w:pPr>
      <w:r w:rsidRPr="00420F28">
        <w:rPr>
          <w:rFonts w:eastAsia="Times New Roman" w:cs="Open Sans"/>
          <w:color w:val="000000"/>
          <w:szCs w:val="20"/>
        </w:rPr>
        <w:t>We use the past simple for past events or actions which have no connection to the present.</w:t>
      </w:r>
    </w:p>
    <w:p w14:paraId="08C5D936" w14:textId="77777777" w:rsidR="007A6354" w:rsidRPr="00420F28" w:rsidRDefault="007A6354">
      <w:pPr>
        <w:numPr>
          <w:ilvl w:val="0"/>
          <w:numId w:val="13"/>
        </w:numPr>
        <w:spacing w:before="0" w:after="0" w:line="240" w:lineRule="auto"/>
        <w:ind w:left="0"/>
        <w:rPr>
          <w:rFonts w:eastAsia="Times New Roman" w:cs="Open Sans"/>
          <w:color w:val="000000"/>
          <w:szCs w:val="20"/>
        </w:rPr>
      </w:pPr>
      <w:r w:rsidRPr="00420F28">
        <w:rPr>
          <w:rFonts w:eastAsia="Times New Roman" w:cs="Open Sans"/>
          <w:color w:val="000000"/>
          <w:szCs w:val="20"/>
        </w:rPr>
        <w:t xml:space="preserve">We use the present perfect for actions </w:t>
      </w:r>
      <w:r>
        <w:rPr>
          <w:rFonts w:eastAsia="Times New Roman" w:cs="Open Sans"/>
          <w:color w:val="000000"/>
          <w:szCs w:val="20"/>
        </w:rPr>
        <w:t>that</w:t>
      </w:r>
      <w:r w:rsidRPr="00420F28">
        <w:rPr>
          <w:rFonts w:eastAsia="Times New Roman" w:cs="Open Sans"/>
          <w:color w:val="000000"/>
          <w:szCs w:val="20"/>
        </w:rPr>
        <w:t xml:space="preserve"> started in the past and are still happening now OR for finished actions which have a connection to the present. (See examples above)</w:t>
      </w:r>
    </w:p>
    <w:p w14:paraId="292A97ED" w14:textId="77777777" w:rsidR="007A6354" w:rsidRPr="00420F28" w:rsidRDefault="007A6354">
      <w:pPr>
        <w:numPr>
          <w:ilvl w:val="0"/>
          <w:numId w:val="13"/>
        </w:numPr>
        <w:spacing w:before="0" w:after="0" w:line="240" w:lineRule="auto"/>
        <w:ind w:left="0"/>
        <w:rPr>
          <w:rFonts w:eastAsia="Times New Roman" w:cs="Open Sans"/>
          <w:color w:val="000000"/>
          <w:szCs w:val="20"/>
        </w:rPr>
      </w:pPr>
      <w:r w:rsidRPr="00420F28">
        <w:rPr>
          <w:rFonts w:eastAsia="Times New Roman" w:cs="Open Sans"/>
          <w:color w:val="000000"/>
          <w:szCs w:val="20"/>
        </w:rPr>
        <w:t>We CAN'T use the present perfect with a finished time word:</w:t>
      </w:r>
    </w:p>
    <w:p w14:paraId="6213387C" w14:textId="77777777" w:rsidR="007A6354" w:rsidRDefault="007A6354">
      <w:pPr>
        <w:pStyle w:val="ListParagraph"/>
        <w:numPr>
          <w:ilvl w:val="0"/>
          <w:numId w:val="14"/>
        </w:numPr>
        <w:spacing w:before="0" w:after="0" w:line="240" w:lineRule="auto"/>
        <w:rPr>
          <w:rFonts w:cs="Open Sans"/>
          <w:color w:val="000000"/>
        </w:rPr>
      </w:pPr>
      <w:r w:rsidRPr="00343C54">
        <w:rPr>
          <w:rFonts w:cs="Open Sans"/>
          <w:b/>
          <w:color w:val="000000" w:themeColor="text1"/>
          <w:u w:val="single"/>
        </w:rPr>
        <w:t>NOT:</w:t>
      </w:r>
      <w:r w:rsidRPr="00343C54">
        <w:rPr>
          <w:rFonts w:cs="Open Sans"/>
          <w:color w:val="000000" w:themeColor="text1"/>
        </w:rPr>
        <w:t xml:space="preserve"> </w:t>
      </w:r>
      <w:r w:rsidRPr="00420F28">
        <w:rPr>
          <w:rFonts w:cs="Open Sans"/>
          <w:color w:val="000000"/>
        </w:rPr>
        <w:t>I've been to the museum yesterday.</w:t>
      </w:r>
    </w:p>
    <w:p w14:paraId="166AE1A3" w14:textId="77777777" w:rsidR="007A6354" w:rsidRPr="00343C54" w:rsidRDefault="007A6354" w:rsidP="007A6354">
      <w:pPr>
        <w:pStyle w:val="ListParagraph"/>
        <w:spacing w:after="0"/>
        <w:rPr>
          <w:rFonts w:cs="Open Sans"/>
          <w:color w:val="000000"/>
        </w:rPr>
      </w:pPr>
    </w:p>
    <w:p w14:paraId="1D5EF5F8" w14:textId="77777777" w:rsidR="007A6354" w:rsidRPr="00420F28" w:rsidRDefault="007A6354" w:rsidP="007A6354">
      <w:pPr>
        <w:jc w:val="both"/>
        <w:rPr>
          <w:rFonts w:eastAsia="Times New Roman" w:cs="Open Sans"/>
          <w:b/>
          <w:bCs/>
          <w:szCs w:val="20"/>
        </w:rPr>
      </w:pPr>
      <w:r>
        <w:rPr>
          <w:rFonts w:cs="Open Sans"/>
          <w:szCs w:val="20"/>
        </w:rPr>
        <w:t>B</w:t>
      </w:r>
      <w:r w:rsidRPr="00420F28">
        <w:rPr>
          <w:rFonts w:cs="Open Sans"/>
          <w:szCs w:val="20"/>
        </w:rPr>
        <w:t>ear in mind that the document may be referenced for years to come.</w:t>
      </w:r>
    </w:p>
    <w:p w14:paraId="5F0EF712" w14:textId="77777777" w:rsidR="007A6354" w:rsidRDefault="007A6354" w:rsidP="007A6354">
      <w:pPr>
        <w:jc w:val="both"/>
        <w:rPr>
          <w:rFonts w:cs="Open Sans"/>
          <w:b/>
          <w:bCs/>
          <w:sz w:val="18"/>
          <w:szCs w:val="18"/>
        </w:rPr>
      </w:pPr>
    </w:p>
    <w:p w14:paraId="5C294E6C" w14:textId="77777777" w:rsidR="007A6354" w:rsidRPr="00F827EA" w:rsidRDefault="007A6354" w:rsidP="007A6354">
      <w:pPr>
        <w:jc w:val="both"/>
        <w:rPr>
          <w:rFonts w:cs="Open Sans"/>
          <w:b/>
          <w:bCs/>
          <w:szCs w:val="20"/>
        </w:rPr>
      </w:pPr>
      <w:r w:rsidRPr="00F827EA">
        <w:rPr>
          <w:rFonts w:cs="Open Sans"/>
          <w:b/>
          <w:bCs/>
          <w:szCs w:val="20"/>
        </w:rPr>
        <w:t>Returning the report for review</w:t>
      </w:r>
    </w:p>
    <w:p w14:paraId="37B259C1" w14:textId="77777777" w:rsidR="007A6354" w:rsidRPr="00F827EA" w:rsidRDefault="007A6354" w:rsidP="007A6354">
      <w:pPr>
        <w:jc w:val="both"/>
        <w:rPr>
          <w:rFonts w:cs="Open Sans"/>
          <w:szCs w:val="20"/>
        </w:rPr>
        <w:sectPr w:rsidR="007A6354" w:rsidRPr="00F827EA" w:rsidSect="00744F3B">
          <w:footerReference w:type="default" r:id="rId34"/>
          <w:pgSz w:w="11906" w:h="16838" w:code="9"/>
          <w:pgMar w:top="1440" w:right="1440" w:bottom="1440" w:left="1440" w:header="720" w:footer="720" w:gutter="0"/>
          <w:pgNumType w:start="1"/>
          <w:cols w:space="720"/>
          <w:docGrid w:linePitch="360"/>
        </w:sectPr>
      </w:pPr>
      <w:r w:rsidRPr="00F827EA">
        <w:rPr>
          <w:rFonts w:cs="Open Sans"/>
          <w:szCs w:val="20"/>
        </w:rPr>
        <w:lastRenderedPageBreak/>
        <w:t xml:space="preserve">When sending back the </w:t>
      </w:r>
      <w:r>
        <w:rPr>
          <w:rFonts w:cs="Open Sans"/>
          <w:szCs w:val="20"/>
        </w:rPr>
        <w:t xml:space="preserve"> report to the Office of Evaluation,  send back a copy with the track changes and a ‘clean’ copy.</w:t>
      </w:r>
    </w:p>
    <w:p w14:paraId="502A16C1" w14:textId="77777777" w:rsidR="007A6354" w:rsidRDefault="007A6354" w:rsidP="007A6354">
      <w:pPr>
        <w:pStyle w:val="Heading1"/>
      </w:pPr>
      <w:bookmarkStart w:id="75" w:name="_Toc67407337"/>
      <w:r>
        <w:lastRenderedPageBreak/>
        <w:t>2. Lists of examples</w:t>
      </w:r>
      <w:bookmarkStart w:id="76" w:name="_Toc67407338"/>
      <w:bookmarkEnd w:id="75"/>
    </w:p>
    <w:p w14:paraId="79B7DB8D" w14:textId="77777777" w:rsidR="007A6354" w:rsidRPr="00787AF3" w:rsidRDefault="007A6354" w:rsidP="007A6354">
      <w:pPr>
        <w:pStyle w:val="Heading2"/>
        <w:rPr>
          <w:lang w:val="en-US"/>
        </w:rPr>
      </w:pPr>
      <w:bookmarkStart w:id="77" w:name="_2.1._CAPITALIZATION:_COMMONLY"/>
      <w:bookmarkEnd w:id="77"/>
      <w:r>
        <w:rPr>
          <w:lang w:val="en-US"/>
        </w:rPr>
        <w:t>2.1. CAPITALIZATION: COMMONLY USED TERMS</w:t>
      </w:r>
      <w:bookmarkEnd w:id="76"/>
    </w:p>
    <w:p w14:paraId="1D6EB094"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annual performance report</w:t>
      </w:r>
    </w:p>
    <w:p w14:paraId="3A78D716"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 xml:space="preserve">annual session of the Board </w:t>
      </w:r>
    </w:p>
    <w:p w14:paraId="48E03F1C"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the Board</w:t>
      </w:r>
    </w:p>
    <w:p w14:paraId="5DE1E006"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the Bureau of the Board</w:t>
      </w:r>
    </w:p>
    <w:p w14:paraId="3D5C31A1"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Capital Budgeting Facility</w:t>
      </w:r>
    </w:p>
    <w:p w14:paraId="14E8B31A"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community risk officer</w:t>
      </w:r>
    </w:p>
    <w:p w14:paraId="3E2B961B"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community-based participatory planning</w:t>
      </w:r>
    </w:p>
    <w:p w14:paraId="292A635A"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cs="Open Sans"/>
          <w:color w:val="000000" w:themeColor="text1"/>
          <w:szCs w:val="20"/>
        </w:rPr>
        <w:t>Comprehensive Refugee Response Framework</w:t>
      </w:r>
    </w:p>
    <w:p w14:paraId="5A32297E"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corporate partnership strategy</w:t>
      </w:r>
    </w:p>
    <w:p w14:paraId="516EB0A5"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corporate results framework (Corporate Results Framework when used in the title of a specific framework (e.g. Corporate Results Framework (2017-2021)</w:t>
      </w:r>
    </w:p>
    <w:p w14:paraId="1E7B9D09"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country director (Country Director of X)</w:t>
      </w:r>
    </w:p>
    <w:p w14:paraId="074415C0"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country operation management plan</w:t>
      </w:r>
    </w:p>
    <w:p w14:paraId="5A03120F"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country portfolio budget</w:t>
      </w:r>
    </w:p>
    <w:p w14:paraId="42D8A2D7"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country strategic plans</w:t>
      </w:r>
    </w:p>
    <w:p w14:paraId="0BEBE056"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country strategic review</w:t>
      </w:r>
    </w:p>
    <w:p w14:paraId="7309E8A1"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country strategy outline</w:t>
      </w:r>
    </w:p>
    <w:p w14:paraId="5E2E5AD4"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country team</w:t>
      </w:r>
    </w:p>
    <w:p w14:paraId="335F580D"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do no harm – (but sometimes with quote marks)</w:t>
      </w:r>
    </w:p>
    <w:p w14:paraId="6BC1A6D0" w14:textId="77777777" w:rsidR="007A6354" w:rsidRPr="00420F28" w:rsidRDefault="007A6354">
      <w:pPr>
        <w:numPr>
          <w:ilvl w:val="0"/>
          <w:numId w:val="19"/>
        </w:numPr>
        <w:spacing w:before="100" w:beforeAutospacing="1" w:after="100" w:afterAutospacing="1" w:line="240" w:lineRule="auto"/>
        <w:rPr>
          <w:rFonts w:eastAsia="Times New Roman" w:cs="Open Sans"/>
          <w:i/>
          <w:iCs/>
          <w:color w:val="404040"/>
          <w:szCs w:val="20"/>
          <w:lang w:eastAsia="en-GB"/>
        </w:rPr>
      </w:pPr>
      <w:r w:rsidRPr="00420F28">
        <w:rPr>
          <w:rFonts w:eastAsia="Times New Roman" w:cs="Open Sans"/>
          <w:color w:val="000000" w:themeColor="text1"/>
          <w:szCs w:val="20"/>
          <w:lang w:eastAsia="en-GB"/>
        </w:rPr>
        <w:t xml:space="preserve">Division – </w:t>
      </w:r>
      <w:proofErr w:type="spellStart"/>
      <w:r w:rsidRPr="00420F28">
        <w:rPr>
          <w:rFonts w:eastAsia="Times New Roman" w:cs="Open Sans"/>
          <w:color w:val="000000" w:themeColor="text1"/>
          <w:szCs w:val="20"/>
          <w:lang w:eastAsia="en-GB"/>
        </w:rPr>
        <w:t>ie</w:t>
      </w:r>
      <w:proofErr w:type="spellEnd"/>
      <w:r w:rsidRPr="00420F28">
        <w:rPr>
          <w:rFonts w:eastAsia="Times New Roman" w:cs="Open Sans"/>
          <w:color w:val="000000" w:themeColor="text1"/>
          <w:szCs w:val="20"/>
          <w:lang w:eastAsia="en-GB"/>
        </w:rPr>
        <w:t xml:space="preserve"> Programme Division, Wellness Division, Supply Chain Division</w:t>
      </w:r>
    </w:p>
    <w:p w14:paraId="7F296D53"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email, e-voucher, etc</w:t>
      </w:r>
    </w:p>
    <w:p w14:paraId="7353FB6A"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 xml:space="preserve">Executive </w:t>
      </w:r>
      <w:proofErr w:type="gramStart"/>
      <w:r w:rsidRPr="00420F28">
        <w:rPr>
          <w:rFonts w:eastAsia="Times New Roman" w:cs="Open Sans"/>
          <w:color w:val="000000" w:themeColor="text1"/>
          <w:szCs w:val="20"/>
          <w:lang w:eastAsia="en-GB"/>
        </w:rPr>
        <w:t>Board;</w:t>
      </w:r>
      <w:proofErr w:type="gramEnd"/>
      <w:r w:rsidRPr="00420F28">
        <w:rPr>
          <w:rFonts w:eastAsia="Times New Roman" w:cs="Open Sans"/>
          <w:color w:val="000000" w:themeColor="text1"/>
          <w:szCs w:val="20"/>
          <w:lang w:eastAsia="en-GB"/>
        </w:rPr>
        <w:t xml:space="preserve"> in most documents, “Board” is sufficient</w:t>
      </w:r>
    </w:p>
    <w:p w14:paraId="77E111DB"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Executive Director</w:t>
      </w:r>
    </w:p>
    <w:p w14:paraId="1077049C"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External Auditor</w:t>
      </w:r>
    </w:p>
    <w:p w14:paraId="40F88680"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FAO Finance Committee</w:t>
      </w:r>
    </w:p>
    <w:p w14:paraId="194CAE53"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Financial Framework Review</w:t>
      </w:r>
    </w:p>
    <w:p w14:paraId="2DC8671E"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first regular session of the Board</w:t>
      </w:r>
    </w:p>
    <w:p w14:paraId="7C28AFE1"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food assistance for assets: a blanket term that applies to food, cash or vouchers for work, asset building, training etc.</w:t>
      </w:r>
    </w:p>
    <w:p w14:paraId="3FF03D9B"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forecast-based financing</w:t>
      </w:r>
    </w:p>
    <w:p w14:paraId="7E782850"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gender action plan – unless it’s the specific title</w:t>
      </w:r>
    </w:p>
    <w:p w14:paraId="62AF906D"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gender and age markers</w:t>
      </w:r>
    </w:p>
    <w:p w14:paraId="0444A01C" w14:textId="77777777" w:rsidR="007A6354" w:rsidRPr="00746AE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746AE8">
        <w:rPr>
          <w:rFonts w:eastAsia="Times New Roman" w:cs="Open Sans"/>
          <w:color w:val="000000" w:themeColor="text1"/>
          <w:szCs w:val="20"/>
          <w:lang w:eastAsia="en-GB"/>
        </w:rPr>
        <w:t xml:space="preserve">Gender Toolkit </w:t>
      </w:r>
    </w:p>
    <w:p w14:paraId="57BF04F9"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General Assembly resolution</w:t>
      </w:r>
    </w:p>
    <w:p w14:paraId="562EA424"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General Regulation II.2(a)</w:t>
      </w:r>
    </w:p>
    <w:p w14:paraId="565BD131"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General Rule VII.2</w:t>
      </w:r>
    </w:p>
    <w:p w14:paraId="1B753605" w14:textId="77777777" w:rsidR="007A6354"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general service (GS) posts</w:t>
      </w:r>
    </w:p>
    <w:p w14:paraId="7AA622E6"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Pr>
          <w:rFonts w:eastAsia="Times New Roman" w:cs="Open Sans"/>
          <w:color w:val="000000" w:themeColor="text1"/>
          <w:szCs w:val="20"/>
          <w:lang w:eastAsia="en-GB"/>
        </w:rPr>
        <w:t>GEWE should be used as an acronym for gender equality and women’s empowerment, not GEEW</w:t>
      </w:r>
    </w:p>
    <w:p w14:paraId="5295BD87"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Global Commodity Management Facility</w:t>
      </w:r>
    </w:p>
    <w:p w14:paraId="5594B424"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cs="Open Sans"/>
          <w:color w:val="000000" w:themeColor="text1"/>
          <w:szCs w:val="20"/>
        </w:rPr>
        <w:t>Global Funding Mechanism</w:t>
      </w:r>
    </w:p>
    <w:p w14:paraId="44CFA996"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the Government of … (when referring to a specific national government, not local government)</w:t>
      </w:r>
    </w:p>
    <w:p w14:paraId="6DA9B788"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government (adj.), governments (plural), host Government (but host governments)</w:t>
      </w:r>
    </w:p>
    <w:p w14:paraId="22F2C6A8"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Human Development Index</w:t>
      </w:r>
    </w:p>
    <w:p w14:paraId="56BBE463"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lastRenderedPageBreak/>
        <w:t>Humanitarian Response Plan</w:t>
      </w:r>
    </w:p>
    <w:p w14:paraId="01357D24"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cs="Open Sans"/>
          <w:color w:val="000000" w:themeColor="text1"/>
          <w:szCs w:val="20"/>
        </w:rPr>
        <w:t>Internal Reference Group</w:t>
      </w:r>
    </w:p>
    <w:p w14:paraId="7C0E7304"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Joint Inspection Unit, Joint Task Force</w:t>
      </w:r>
    </w:p>
    <w:p w14:paraId="515F4F59"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letter of agreement</w:t>
      </w:r>
    </w:p>
    <w:p w14:paraId="5073E81E" w14:textId="77777777" w:rsidR="007A6354" w:rsidRPr="00420F28" w:rsidRDefault="007A6354">
      <w:pPr>
        <w:pStyle w:val="ListParagraph"/>
        <w:numPr>
          <w:ilvl w:val="0"/>
          <w:numId w:val="19"/>
        </w:numPr>
        <w:overflowPunct w:val="0"/>
        <w:autoSpaceDE w:val="0"/>
        <w:autoSpaceDN w:val="0"/>
        <w:adjustRightInd w:val="0"/>
        <w:spacing w:before="0" w:line="240" w:lineRule="auto"/>
        <w:contextualSpacing w:val="0"/>
        <w:jc w:val="both"/>
        <w:textAlignment w:val="baseline"/>
        <w:rPr>
          <w:rFonts w:cs="Open Sans"/>
          <w:color w:val="000000" w:themeColor="text1"/>
        </w:rPr>
      </w:pPr>
      <w:r w:rsidRPr="00420F28">
        <w:rPr>
          <w:rFonts w:cs="Open Sans"/>
          <w:color w:val="000000" w:themeColor="text1"/>
        </w:rPr>
        <w:t>L3 response etc – caps for Level 3 etc but not for response</w:t>
      </w:r>
    </w:p>
    <w:p w14:paraId="099C9820" w14:textId="77777777" w:rsidR="007A6354" w:rsidRPr="00420F28" w:rsidRDefault="007A6354">
      <w:pPr>
        <w:pStyle w:val="ListParagraph"/>
        <w:numPr>
          <w:ilvl w:val="0"/>
          <w:numId w:val="19"/>
        </w:numPr>
        <w:overflowPunct w:val="0"/>
        <w:autoSpaceDE w:val="0"/>
        <w:autoSpaceDN w:val="0"/>
        <w:adjustRightInd w:val="0"/>
        <w:spacing w:before="0" w:line="240" w:lineRule="auto"/>
        <w:contextualSpacing w:val="0"/>
        <w:jc w:val="both"/>
        <w:textAlignment w:val="baseline"/>
        <w:rPr>
          <w:rFonts w:cs="Open Sans"/>
          <w:color w:val="000000" w:themeColor="text1"/>
        </w:rPr>
      </w:pPr>
      <w:r w:rsidRPr="00420F28">
        <w:rPr>
          <w:rFonts w:cs="Open Sans"/>
          <w:color w:val="000000" w:themeColor="text1"/>
        </w:rPr>
        <w:t>management plan (but Management Plan in the title of a specific management plan, e.g. WFP Management Plan (2018-2020)</w:t>
      </w:r>
    </w:p>
    <w:p w14:paraId="5784B334"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Member States (of WFP, but States Members of the United Nations)</w:t>
      </w:r>
    </w:p>
    <w:p w14:paraId="18DBB8D8"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members of the Board; Board members</w:t>
      </w:r>
    </w:p>
    <w:p w14:paraId="404EFFF9"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memorandum of understanding / memorandums of understanding (if it’s a specific title, in full, of a specific agreement it may be capitalized)</w:t>
      </w:r>
    </w:p>
    <w:p w14:paraId="31BED491"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national zero hunger strategic review</w:t>
      </w:r>
    </w:p>
    <w:p w14:paraId="00ED81BE"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permanent representative (Permanent Representative when referring to a specific person)</w:t>
      </w:r>
    </w:p>
    <w:p w14:paraId="3296F8F1"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proofErr w:type="spellStart"/>
      <w:r w:rsidRPr="00420F28">
        <w:rPr>
          <w:rFonts w:eastAsia="Times New Roman" w:cs="Open Sans"/>
          <w:color w:val="000000" w:themeColor="text1"/>
          <w:szCs w:val="20"/>
          <w:lang w:eastAsia="en-GB"/>
        </w:rPr>
        <w:t>Plumpy’Doz</w:t>
      </w:r>
      <w:proofErr w:type="spellEnd"/>
      <w:r w:rsidRPr="00420F28">
        <w:rPr>
          <w:rFonts w:eastAsia="Times New Roman" w:cs="Open Sans"/>
          <w:color w:val="000000" w:themeColor="text1"/>
          <w:szCs w:val="20"/>
          <w:lang w:eastAsia="en-GB"/>
        </w:rPr>
        <w:t xml:space="preserve">; </w:t>
      </w:r>
      <w:proofErr w:type="spellStart"/>
      <w:r w:rsidRPr="00420F28">
        <w:rPr>
          <w:rFonts w:eastAsia="Times New Roman" w:cs="Open Sans"/>
          <w:color w:val="000000" w:themeColor="text1"/>
          <w:szCs w:val="20"/>
          <w:lang w:eastAsia="en-GB"/>
        </w:rPr>
        <w:t>Plumpy’Nut</w:t>
      </w:r>
      <w:proofErr w:type="spellEnd"/>
      <w:r w:rsidRPr="00420F28">
        <w:rPr>
          <w:rFonts w:eastAsia="Times New Roman" w:cs="Open Sans"/>
          <w:color w:val="000000" w:themeColor="text1"/>
          <w:szCs w:val="20"/>
          <w:lang w:eastAsia="en-GB"/>
        </w:rPr>
        <w:t xml:space="preserve">; </w:t>
      </w:r>
      <w:proofErr w:type="spellStart"/>
      <w:r w:rsidRPr="00420F28">
        <w:rPr>
          <w:rFonts w:eastAsia="Times New Roman" w:cs="Open Sans"/>
          <w:color w:val="000000" w:themeColor="text1"/>
          <w:szCs w:val="20"/>
          <w:lang w:eastAsia="en-GB"/>
        </w:rPr>
        <w:t>Plumpy’Sup</w:t>
      </w:r>
      <w:proofErr w:type="spellEnd"/>
    </w:p>
    <w:p w14:paraId="64D901C1"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programme of work (but capitalized when it is the title of a specific document)</w:t>
      </w:r>
    </w:p>
    <w:p w14:paraId="74252409"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PSA equalization account</w:t>
      </w:r>
    </w:p>
    <w:p w14:paraId="4FE46A66"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Rapporteur</w:t>
      </w:r>
    </w:p>
    <w:p w14:paraId="08D2B216"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regional bureau (not “RB”); plural: regional bureaux</w:t>
      </w:r>
    </w:p>
    <w:p w14:paraId="1606A01B"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regional director (Regional Director of X)</w:t>
      </w:r>
    </w:p>
    <w:p w14:paraId="1738E26F"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Rome-based agency</w:t>
      </w:r>
    </w:p>
    <w:p w14:paraId="7C537FC2"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savannah</w:t>
      </w:r>
    </w:p>
    <w:p w14:paraId="2A59219A"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second regular session of the Board</w:t>
      </w:r>
    </w:p>
    <w:p w14:paraId="386AC89E"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Secretary-General (of the United Nations)</w:t>
      </w:r>
    </w:p>
    <w:p w14:paraId="739F2DA9"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strategic goal (Strategic Goal when referring to a specific strategic goal of the Strategic Plan (2017-2021), e.g., “Strategic Goal 1: Support countries to achieve zero hunger (SDG 2)”)</w:t>
      </w:r>
    </w:p>
    <w:p w14:paraId="3CA7AB8C"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strategic objective (Strategic Objective when referring to a specific strategic objective of the Strategic Plan (2017-2021), e.g., “Strategic Objective 1: End hunger by protecting access to food”)</w:t>
      </w:r>
    </w:p>
    <w:p w14:paraId="076CFD25"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strategic outcomes (lower case, even when referring to a specific strategic outcome in a country strategic plan)</w:t>
      </w:r>
    </w:p>
    <w:p w14:paraId="7B381B67"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strategic plan (Strategic Plan when used in the title of a specific WFP strategic plan, e.g., “Strategic Plan (2017-2021)”</w:t>
      </w:r>
    </w:p>
    <w:p w14:paraId="328029A4"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strategic result (Strategic Result when referring to a specific strategic result of the Strategic Plan (2017-2021), e.g., “Strategic Result 1: Everyone has access to food (SDG Target 2.1”)</w:t>
      </w:r>
    </w:p>
    <w:p w14:paraId="79CA4FB7"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strategic review</w:t>
      </w:r>
    </w:p>
    <w:p w14:paraId="61612932"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proofErr w:type="spellStart"/>
      <w:r w:rsidRPr="00420F28">
        <w:rPr>
          <w:rFonts w:eastAsia="Times New Roman" w:cs="Open Sans"/>
          <w:color w:val="000000" w:themeColor="text1"/>
          <w:szCs w:val="20"/>
          <w:lang w:eastAsia="en-GB"/>
        </w:rPr>
        <w:t>SuperCereal</w:t>
      </w:r>
      <w:proofErr w:type="spellEnd"/>
    </w:p>
    <w:p w14:paraId="67765DF8" w14:textId="77777777" w:rsidR="007A6354"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proofErr w:type="spellStart"/>
      <w:r w:rsidRPr="00420F28">
        <w:rPr>
          <w:rFonts w:eastAsia="Times New Roman" w:cs="Open Sans"/>
          <w:color w:val="000000" w:themeColor="text1"/>
          <w:szCs w:val="20"/>
          <w:lang w:eastAsia="en-GB"/>
        </w:rPr>
        <w:t>SuperCereal</w:t>
      </w:r>
      <w:proofErr w:type="spellEnd"/>
      <w:r w:rsidRPr="00420F28">
        <w:rPr>
          <w:rFonts w:eastAsia="Times New Roman" w:cs="Open Sans"/>
          <w:color w:val="000000" w:themeColor="text1"/>
          <w:szCs w:val="20"/>
          <w:lang w:eastAsia="en-GB"/>
        </w:rPr>
        <w:t xml:space="preserve"> Plus</w:t>
      </w:r>
    </w:p>
    <w:p w14:paraId="42FFE822"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Pr>
          <w:rFonts w:eastAsia="Times New Roman" w:cs="Open Sans"/>
          <w:color w:val="000000" w:themeColor="text1"/>
          <w:szCs w:val="20"/>
          <w:lang w:eastAsia="en-GB"/>
        </w:rPr>
        <w:t xml:space="preserve">the 2030 Agenda (and not the </w:t>
      </w:r>
      <w:proofErr w:type="gramStart"/>
      <w:r>
        <w:rPr>
          <w:rFonts w:eastAsia="Times New Roman" w:cs="Open Sans"/>
          <w:color w:val="000000" w:themeColor="text1"/>
          <w:szCs w:val="20"/>
          <w:lang w:eastAsia="en-GB"/>
        </w:rPr>
        <w:t>Agenda</w:t>
      </w:r>
      <w:proofErr w:type="gramEnd"/>
      <w:r>
        <w:rPr>
          <w:rFonts w:eastAsia="Times New Roman" w:cs="Open Sans"/>
          <w:color w:val="000000" w:themeColor="text1"/>
          <w:szCs w:val="20"/>
          <w:lang w:eastAsia="en-GB"/>
        </w:rPr>
        <w:t xml:space="preserve"> 2030)</w:t>
      </w:r>
    </w:p>
    <w:p w14:paraId="6E792F8C"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trust fund (unless a specifically named trust fund)</w:t>
      </w:r>
    </w:p>
    <w:p w14:paraId="3A220DD6"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United Nations agencies</w:t>
      </w:r>
    </w:p>
    <w:p w14:paraId="4779ADDF"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United Nations country teams</w:t>
      </w:r>
    </w:p>
    <w:p w14:paraId="221029C4"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United Nations development assistance framework</w:t>
      </w:r>
    </w:p>
    <w:p w14:paraId="611F114D"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United Nations funds and programmes</w:t>
      </w:r>
    </w:p>
    <w:p w14:paraId="7FE7B3A6"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United Nations reforms</w:t>
      </w:r>
    </w:p>
    <w:p w14:paraId="76E3F118"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United Nations technical mission</w:t>
      </w:r>
    </w:p>
    <w:p w14:paraId="21A5276C"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working group</w:t>
      </w:r>
    </w:p>
    <w:p w14:paraId="57E61DE5"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Working Capital Financial Facility</w:t>
      </w:r>
    </w:p>
    <w:p w14:paraId="3215B4DB"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lastRenderedPageBreak/>
        <w:t>zero-based budgeting</w:t>
      </w:r>
    </w:p>
    <w:p w14:paraId="05C80729"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zero hunger</w:t>
      </w:r>
    </w:p>
    <w:p w14:paraId="65C75BF3" w14:textId="77777777" w:rsidR="007A6354" w:rsidRPr="00F5686D"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Zero Hunger Capacity Scorecard</w:t>
      </w:r>
    </w:p>
    <w:p w14:paraId="2C1F71FD" w14:textId="77777777" w:rsidR="007A6354" w:rsidRPr="00787AF3" w:rsidRDefault="007A6354" w:rsidP="007A6354">
      <w:pPr>
        <w:pStyle w:val="Heading2"/>
        <w:rPr>
          <w:lang w:val="en-US"/>
        </w:rPr>
      </w:pPr>
      <w:bookmarkStart w:id="78" w:name="_2.2._HYPHENATED_WORDS:"/>
      <w:bookmarkStart w:id="79" w:name="_Toc67407339"/>
      <w:bookmarkEnd w:id="78"/>
      <w:r>
        <w:rPr>
          <w:lang w:val="en-US"/>
        </w:rPr>
        <w:t>2.2. HYPHENATED WORDS: COMMONLY USED TERMS</w:t>
      </w:r>
      <w:bookmarkEnd w:id="79"/>
    </w:p>
    <w:p w14:paraId="4D64C24A" w14:textId="77777777" w:rsidR="007A6354" w:rsidRPr="00F5686D" w:rsidRDefault="007A6354" w:rsidP="007A6354">
      <w:pPr>
        <w:pStyle w:val="Heading3"/>
        <w:rPr>
          <w:shd w:val="clear" w:color="auto" w:fill="FFFFFF"/>
        </w:rPr>
      </w:pPr>
      <w:bookmarkStart w:id="80" w:name="_Toc67407340"/>
      <w:r>
        <w:rPr>
          <w:shd w:val="clear" w:color="auto" w:fill="FFFFFF"/>
        </w:rPr>
        <w:t>L</w:t>
      </w:r>
      <w:r w:rsidRPr="00F5686D">
        <w:rPr>
          <w:shd w:val="clear" w:color="auto" w:fill="FFFFFF"/>
        </w:rPr>
        <w:t>ist of hyphenated and unhyphenated words</w:t>
      </w:r>
      <w:bookmarkEnd w:id="80"/>
    </w:p>
    <w:p w14:paraId="2D7E6062" w14:textId="77777777" w:rsidR="007A6354" w:rsidRPr="00420F28" w:rsidRDefault="007A6354">
      <w:pPr>
        <w:numPr>
          <w:ilvl w:val="0"/>
          <w:numId w:val="16"/>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above-mentioned; aforementioned</w:t>
      </w:r>
    </w:p>
    <w:p w14:paraId="64445EB9" w14:textId="77777777" w:rsidR="007A6354" w:rsidRPr="00420F28" w:rsidRDefault="007A6354">
      <w:pPr>
        <w:numPr>
          <w:ilvl w:val="0"/>
          <w:numId w:val="16"/>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after-care</w:t>
      </w:r>
    </w:p>
    <w:p w14:paraId="2DF2D838" w14:textId="77777777" w:rsidR="007A6354" w:rsidRPr="00420F28" w:rsidRDefault="007A6354">
      <w:pPr>
        <w:numPr>
          <w:ilvl w:val="0"/>
          <w:numId w:val="16"/>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after-effect</w:t>
      </w:r>
    </w:p>
    <w:p w14:paraId="585D9D3B"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proofErr w:type="spellStart"/>
      <w:r w:rsidRPr="00420F28">
        <w:rPr>
          <w:rFonts w:eastAsia="Times New Roman" w:cs="Open Sans"/>
          <w:color w:val="000000" w:themeColor="text1"/>
          <w:szCs w:val="20"/>
          <w:lang w:eastAsia="en-GB"/>
        </w:rPr>
        <w:t>agro</w:t>
      </w:r>
      <w:proofErr w:type="spellEnd"/>
      <w:r w:rsidRPr="00420F28">
        <w:rPr>
          <w:rFonts w:eastAsia="Times New Roman" w:cs="Open Sans"/>
          <w:color w:val="000000" w:themeColor="text1"/>
          <w:szCs w:val="20"/>
          <w:lang w:eastAsia="en-GB"/>
        </w:rPr>
        <w:t xml:space="preserve"> (compound closed e.g., agroforestry, except before a vowel, e.g., </w:t>
      </w:r>
      <w:proofErr w:type="spellStart"/>
      <w:r w:rsidRPr="00420F28">
        <w:rPr>
          <w:rFonts w:eastAsia="Times New Roman" w:cs="Open Sans"/>
          <w:color w:val="000000" w:themeColor="text1"/>
          <w:szCs w:val="20"/>
          <w:lang w:eastAsia="en-GB"/>
        </w:rPr>
        <w:t>agro</w:t>
      </w:r>
      <w:proofErr w:type="spellEnd"/>
      <w:r w:rsidRPr="00420F28">
        <w:rPr>
          <w:rFonts w:eastAsia="Times New Roman" w:cs="Open Sans"/>
          <w:color w:val="000000" w:themeColor="text1"/>
          <w:szCs w:val="20"/>
          <w:lang w:eastAsia="en-GB"/>
        </w:rPr>
        <w:t>-ecology)</w:t>
      </w:r>
    </w:p>
    <w:p w14:paraId="1A65C5D0" w14:textId="77777777" w:rsidR="007A6354" w:rsidRPr="00420F28" w:rsidRDefault="007A6354">
      <w:pPr>
        <w:numPr>
          <w:ilvl w:val="0"/>
          <w:numId w:val="16"/>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air-drop</w:t>
      </w:r>
    </w:p>
    <w:p w14:paraId="4D628D2F" w14:textId="77777777" w:rsidR="007A6354" w:rsidRPr="00420F28" w:rsidRDefault="007A6354">
      <w:pPr>
        <w:numPr>
          <w:ilvl w:val="0"/>
          <w:numId w:val="16"/>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anti-fraud and anti-corruption (policy)</w:t>
      </w:r>
    </w:p>
    <w:p w14:paraId="58CF2EFF" w14:textId="77777777" w:rsidR="007A6354" w:rsidRPr="00420F28" w:rsidRDefault="007A6354">
      <w:pPr>
        <w:numPr>
          <w:ilvl w:val="0"/>
          <w:numId w:val="16"/>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back-loading</w:t>
      </w:r>
    </w:p>
    <w:p w14:paraId="1F4ACE32"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-based</w:t>
      </w:r>
    </w:p>
    <w:p w14:paraId="13D51AAD"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cs="Open Sans"/>
          <w:color w:val="000000" w:themeColor="text1"/>
          <w:szCs w:val="20"/>
        </w:rPr>
        <w:t>by-product</w:t>
      </w:r>
    </w:p>
    <w:p w14:paraId="716D0F66"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carry-over (noun or adjective); carry over (verb phrase)</w:t>
      </w:r>
    </w:p>
    <w:p w14:paraId="7FF4B0DD"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change-over</w:t>
      </w:r>
    </w:p>
    <w:p w14:paraId="69321561"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cash-based transfers</w:t>
      </w:r>
    </w:p>
    <w:p w14:paraId="416B1742"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co-(many compounds are closed, but note co-author, co-chair, co-investor, co-worker)</w:t>
      </w:r>
    </w:p>
    <w:p w14:paraId="446823D5"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cross-cutting</w:t>
      </w:r>
    </w:p>
    <w:p w14:paraId="6A336896"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cost-effective; cost effectiveness</w:t>
      </w:r>
    </w:p>
    <w:p w14:paraId="514023E6"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counter-productive</w:t>
      </w:r>
    </w:p>
    <w:p w14:paraId="24AE0D7E"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day-school</w:t>
      </w:r>
    </w:p>
    <w:p w14:paraId="44485392"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drought-affected, drought-prone (flood-prone)</w:t>
      </w:r>
    </w:p>
    <w:p w14:paraId="25BAD5BE"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end product; end-use; end-user</w:t>
      </w:r>
    </w:p>
    <w:p w14:paraId="0BA69B5D"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end-to-end telecommunications network</w:t>
      </w:r>
    </w:p>
    <w:p w14:paraId="11A30140"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extra (usually closed (e.g., extrabudgetary, extracurricular) except when extra is followed by a proper noun (extra-Community) or a vowel (extra-atmospheric)</w:t>
      </w:r>
    </w:p>
    <w:p w14:paraId="3573AC26"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far-reaching (far-seeing)</w:t>
      </w:r>
    </w:p>
    <w:p w14:paraId="319FF49D"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five-year</w:t>
      </w:r>
    </w:p>
    <w:p w14:paraId="6077F776"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follow-up</w:t>
      </w:r>
    </w:p>
    <w:p w14:paraId="755D4E31"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food-deficit country</w:t>
      </w:r>
    </w:p>
    <w:p w14:paraId="178DB653"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food-insecure (adj.); food insecurity</w:t>
      </w:r>
    </w:p>
    <w:p w14:paraId="32983FD5"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-free (compound forms are hyphenated (e.g. disease-free)</w:t>
      </w:r>
    </w:p>
    <w:p w14:paraId="15D59244"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front line (noun); front-line (adj.)</w:t>
      </w:r>
    </w:p>
    <w:p w14:paraId="3D5903E9"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full-scale, full-time</w:t>
      </w:r>
    </w:p>
    <w:p w14:paraId="1AF7C6E2"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-generating</w:t>
      </w:r>
    </w:p>
    <w:p w14:paraId="2E957949"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grain-fed</w:t>
      </w:r>
    </w:p>
    <w:p w14:paraId="375AAD4D"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hard-earned</w:t>
      </w:r>
    </w:p>
    <w:p w14:paraId="2CB73D43"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heavy-duty</w:t>
      </w:r>
      <w:r w:rsidRPr="00420F28">
        <w:rPr>
          <w:rFonts w:cs="Open Sans"/>
          <w:color w:val="000000" w:themeColor="text1"/>
          <w:szCs w:val="20"/>
        </w:rPr>
        <w:t xml:space="preserve"> </w:t>
      </w:r>
    </w:p>
    <w:p w14:paraId="0CB60876"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health-care worker</w:t>
      </w:r>
    </w:p>
    <w:p w14:paraId="3E6F5788"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high-yielding (variety)</w:t>
      </w:r>
    </w:p>
    <w:p w14:paraId="507DCCE1"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home-grown, home-made, home-making</w:t>
      </w:r>
    </w:p>
    <w:p w14:paraId="0529B0BA"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in-depth, in-house, in-patient, in-service, in-kind (contributions, but contributions in kind)</w:t>
      </w:r>
    </w:p>
    <w:p w14:paraId="2B6D9302"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inter-agency (NB Inter-Agency if part of title)</w:t>
      </w:r>
    </w:p>
    <w:p w14:paraId="25AD797D"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inter-sectoral, inter-regional, interrelated, inter-regional, intra-regional</w:t>
      </w:r>
    </w:p>
    <w:p w14:paraId="0B1A6803"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know-how</w:t>
      </w:r>
    </w:p>
    <w:p w14:paraId="0F14E607"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-level (e.g., field-level)</w:t>
      </w:r>
    </w:p>
    <w:p w14:paraId="2FC95118"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 xml:space="preserve">-led </w:t>
      </w:r>
    </w:p>
    <w:p w14:paraId="5938C22F"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lastRenderedPageBreak/>
        <w:t>land-locked</w:t>
      </w:r>
    </w:p>
    <w:p w14:paraId="717E7550"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large-scale</w:t>
      </w:r>
    </w:p>
    <w:p w14:paraId="1B678204"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life-saving</w:t>
      </w:r>
    </w:p>
    <w:p w14:paraId="6CF381FB"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long-standing (</w:t>
      </w:r>
      <w:proofErr w:type="spellStart"/>
      <w:r w:rsidRPr="00420F28">
        <w:rPr>
          <w:rFonts w:eastAsia="Times New Roman" w:cs="Open Sans"/>
          <w:color w:val="000000" w:themeColor="text1"/>
          <w:szCs w:val="20"/>
          <w:lang w:eastAsia="en-GB"/>
        </w:rPr>
        <w:t>adj</w:t>
      </w:r>
      <w:proofErr w:type="spellEnd"/>
      <w:r w:rsidRPr="00420F28">
        <w:rPr>
          <w:rFonts w:eastAsia="Times New Roman" w:cs="Open Sans"/>
          <w:color w:val="000000" w:themeColor="text1"/>
          <w:szCs w:val="20"/>
          <w:lang w:eastAsia="en-GB"/>
        </w:rPr>
        <w:t>)</w:t>
      </w:r>
    </w:p>
    <w:p w14:paraId="54CE72AB"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low-birthweight baby (but the baby had a low birthweight)</w:t>
      </w:r>
    </w:p>
    <w:p w14:paraId="0F11E6F6"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mid-term, mid-1970s, mid-August</w:t>
      </w:r>
    </w:p>
    <w:p w14:paraId="3CD620DE"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multi-purpose (copied from WFP word index – but see below. I think therefore we should go without the hyphen)</w:t>
      </w:r>
    </w:p>
    <w:p w14:paraId="7DB7B2A5"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never-ending</w:t>
      </w:r>
    </w:p>
    <w:p w14:paraId="0B4D6785"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val="fr-FR" w:eastAsia="en-GB"/>
        </w:rPr>
      </w:pPr>
      <w:proofErr w:type="gramStart"/>
      <w:r w:rsidRPr="00420F28">
        <w:rPr>
          <w:rFonts w:eastAsia="Times New Roman" w:cs="Open Sans"/>
          <w:color w:val="000000" w:themeColor="text1"/>
          <w:szCs w:val="20"/>
          <w:lang w:val="fr-FR" w:eastAsia="en-GB"/>
        </w:rPr>
        <w:t>non</w:t>
      </w:r>
      <w:proofErr w:type="gramEnd"/>
      <w:r w:rsidRPr="00420F28">
        <w:rPr>
          <w:rFonts w:eastAsia="Times New Roman" w:cs="Open Sans"/>
          <w:color w:val="000000" w:themeColor="text1"/>
          <w:szCs w:val="20"/>
          <w:lang w:val="fr-FR" w:eastAsia="en-GB"/>
        </w:rPr>
        <w:t xml:space="preserve">- </w:t>
      </w:r>
      <w:r w:rsidRPr="00420F28">
        <w:rPr>
          <w:rFonts w:eastAsia="Times New Roman" w:cs="Open Sans"/>
          <w:color w:val="000000" w:themeColor="text1"/>
          <w:szCs w:val="20"/>
          <w:shd w:val="clear" w:color="auto" w:fill="FFFFFF"/>
          <w:lang w:val="fr-FR" w:eastAsia="en-GB"/>
        </w:rPr>
        <w:t>(</w:t>
      </w:r>
      <w:proofErr w:type="spellStart"/>
      <w:r w:rsidRPr="00420F28">
        <w:rPr>
          <w:rFonts w:eastAsia="Times New Roman" w:cs="Open Sans"/>
          <w:color w:val="000000" w:themeColor="text1"/>
          <w:szCs w:val="20"/>
          <w:shd w:val="clear" w:color="auto" w:fill="FFFFFF"/>
          <w:lang w:val="fr-FR" w:eastAsia="en-GB"/>
        </w:rPr>
        <w:t>non-aligned</w:t>
      </w:r>
      <w:proofErr w:type="spellEnd"/>
      <w:r w:rsidRPr="00420F28">
        <w:rPr>
          <w:rFonts w:eastAsia="Times New Roman" w:cs="Open Sans"/>
          <w:color w:val="000000" w:themeColor="text1"/>
          <w:szCs w:val="20"/>
          <w:shd w:val="clear" w:color="auto" w:fill="FFFFFF"/>
          <w:lang w:val="fr-FR" w:eastAsia="en-GB"/>
        </w:rPr>
        <w:t>; non-existent; non-</w:t>
      </w:r>
      <w:proofErr w:type="spellStart"/>
      <w:r w:rsidRPr="00420F28">
        <w:rPr>
          <w:rFonts w:eastAsia="Times New Roman" w:cs="Open Sans"/>
          <w:color w:val="000000" w:themeColor="text1"/>
          <w:szCs w:val="20"/>
          <w:shd w:val="clear" w:color="auto" w:fill="FFFFFF"/>
          <w:lang w:val="fr-FR" w:eastAsia="en-GB"/>
        </w:rPr>
        <w:t>food</w:t>
      </w:r>
      <w:proofErr w:type="spellEnd"/>
      <w:r w:rsidRPr="00420F28">
        <w:rPr>
          <w:rFonts w:eastAsia="Times New Roman" w:cs="Open Sans"/>
          <w:color w:val="000000" w:themeColor="text1"/>
          <w:szCs w:val="20"/>
          <w:shd w:val="clear" w:color="auto" w:fill="FFFFFF"/>
          <w:lang w:val="fr-FR" w:eastAsia="en-GB"/>
        </w:rPr>
        <w:t>)</w:t>
      </w:r>
    </w:p>
    <w:p w14:paraId="33890B4B"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off-season</w:t>
      </w:r>
    </w:p>
    <w:p w14:paraId="2B831C02"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one-off</w:t>
      </w:r>
    </w:p>
    <w:p w14:paraId="5FD63172"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-onset</w:t>
      </w:r>
    </w:p>
    <w:p w14:paraId="3733CF83"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on-site, on-the-job</w:t>
      </w:r>
    </w:p>
    <w:p w14:paraId="59AC9A0C"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over-reliance</w:t>
      </w:r>
    </w:p>
    <w:p w14:paraId="4D9EA6CF"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-oriented</w:t>
      </w:r>
    </w:p>
    <w:p w14:paraId="5A7234FB"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 xml:space="preserve">Phase-in, phase-out (but verbs </w:t>
      </w:r>
      <w:proofErr w:type="gramStart"/>
      <w:r w:rsidRPr="00420F28">
        <w:rPr>
          <w:rFonts w:eastAsia="Times New Roman" w:cs="Open Sans"/>
          <w:color w:val="000000" w:themeColor="text1"/>
          <w:szCs w:val="20"/>
          <w:lang w:eastAsia="en-GB"/>
        </w:rPr>
        <w:t>are:</w:t>
      </w:r>
      <w:proofErr w:type="gramEnd"/>
      <w:r w:rsidRPr="00420F28">
        <w:rPr>
          <w:rFonts w:eastAsia="Times New Roman" w:cs="Open Sans"/>
          <w:color w:val="000000" w:themeColor="text1"/>
          <w:szCs w:val="20"/>
          <w:lang w:eastAsia="en-GB"/>
        </w:rPr>
        <w:t xml:space="preserve"> to phase in etc)</w:t>
      </w:r>
    </w:p>
    <w:p w14:paraId="6A675C98"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post- (</w:t>
      </w:r>
      <w:proofErr w:type="spellStart"/>
      <w:r w:rsidRPr="00420F28">
        <w:rPr>
          <w:rFonts w:eastAsia="Times New Roman" w:cs="Open Sans"/>
          <w:color w:val="000000" w:themeColor="text1"/>
          <w:szCs w:val="20"/>
          <w:lang w:eastAsia="en-GB"/>
        </w:rPr>
        <w:t>eg</w:t>
      </w:r>
      <w:proofErr w:type="spellEnd"/>
      <w:r w:rsidRPr="00420F28">
        <w:rPr>
          <w:rFonts w:eastAsia="Times New Roman" w:cs="Open Sans"/>
          <w:color w:val="000000" w:themeColor="text1"/>
          <w:szCs w:val="20"/>
          <w:lang w:eastAsia="en-GB"/>
        </w:rPr>
        <w:t xml:space="preserve"> post-distribution)</w:t>
      </w:r>
    </w:p>
    <w:p w14:paraId="1A582423"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prenatal</w:t>
      </w:r>
    </w:p>
    <w:p w14:paraId="426F224A"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pre-package</w:t>
      </w:r>
    </w:p>
    <w:p w14:paraId="3C8346FA"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pre-positioned</w:t>
      </w:r>
    </w:p>
    <w:p w14:paraId="1346B359"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pre-record</w:t>
      </w:r>
    </w:p>
    <w:p w14:paraId="1A5B1E99"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pro- (in adjectives, e.g., pro-business (but not in pro forma, pro rata, pro bono)</w:t>
      </w:r>
    </w:p>
    <w:p w14:paraId="34B18F13"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real-time (as a compound adjective; but compare “real time” where the adjective “real” modifies the noun “time”)</w:t>
      </w:r>
    </w:p>
    <w:p w14:paraId="1ACAAE49"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pure-bred</w:t>
      </w:r>
    </w:p>
    <w:p w14:paraId="6C8CECF3"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re-examine, re-estimate (but other compounds closed)</w:t>
      </w:r>
    </w:p>
    <w:p w14:paraId="756B1C96"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revenue-generating</w:t>
      </w:r>
    </w:p>
    <w:p w14:paraId="29349F81"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rights-based approach</w:t>
      </w:r>
    </w:p>
    <w:p w14:paraId="62D7D8D3"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Rome-based agencies</w:t>
      </w:r>
    </w:p>
    <w:p w14:paraId="0DA60301"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Roll-out (but to roll out – verb)</w:t>
      </w:r>
    </w:p>
    <w:p w14:paraId="34CDE381"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-saving, e.g., life-saving</w:t>
      </w:r>
    </w:p>
    <w:p w14:paraId="599D90CC"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-scale</w:t>
      </w:r>
    </w:p>
    <w:p w14:paraId="0CC8C026"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scale-up (as a noun; but non hyphen in the verb phrase, e.g., “It is necessary to scale up the project”)</w:t>
      </w:r>
    </w:p>
    <w:p w14:paraId="0C8023B6"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school-age (as adjective), school-leaver (but schoolchildren, schoolgirl, etc)</w:t>
      </w:r>
    </w:p>
    <w:p w14:paraId="2AE6AF8C"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Secretary-General (of the United Nations – other organizations might not use hyphen)</w:t>
      </w:r>
    </w:p>
    <w:p w14:paraId="6EE94AB3"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self- (compound forms hyphenated)</w:t>
      </w:r>
    </w:p>
    <w:p w14:paraId="06E3A1C1"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self-insurance</w:t>
      </w:r>
    </w:p>
    <w:p w14:paraId="65C10BCE"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semi- (compound forms hyphenated)</w:t>
      </w:r>
    </w:p>
    <w:p w14:paraId="39EEBB7F"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-sensitive</w:t>
      </w:r>
    </w:p>
    <w:p w14:paraId="169BD2ED"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small-scale (</w:t>
      </w:r>
      <w:proofErr w:type="spellStart"/>
      <w:r w:rsidRPr="00420F28">
        <w:rPr>
          <w:rFonts w:eastAsia="Times New Roman" w:cs="Open Sans"/>
          <w:color w:val="000000" w:themeColor="text1"/>
          <w:szCs w:val="20"/>
          <w:lang w:eastAsia="en-GB"/>
        </w:rPr>
        <w:t>adj</w:t>
      </w:r>
      <w:proofErr w:type="spellEnd"/>
      <w:r w:rsidRPr="00420F28">
        <w:rPr>
          <w:rFonts w:eastAsia="Times New Roman" w:cs="Open Sans"/>
          <w:color w:val="000000" w:themeColor="text1"/>
          <w:szCs w:val="20"/>
          <w:lang w:eastAsia="en-GB"/>
        </w:rPr>
        <w:t>)</w:t>
      </w:r>
    </w:p>
    <w:p w14:paraId="72F79520"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 xml:space="preserve">specific </w:t>
      </w:r>
    </w:p>
    <w:p w14:paraId="1F20F453"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spill-over (</w:t>
      </w:r>
      <w:proofErr w:type="spellStart"/>
      <w:r w:rsidRPr="00420F28">
        <w:rPr>
          <w:rFonts w:eastAsia="Times New Roman" w:cs="Open Sans"/>
          <w:color w:val="000000" w:themeColor="text1"/>
          <w:szCs w:val="20"/>
          <w:lang w:eastAsia="en-GB"/>
        </w:rPr>
        <w:t>adj</w:t>
      </w:r>
      <w:proofErr w:type="spellEnd"/>
      <w:r w:rsidRPr="00420F28">
        <w:rPr>
          <w:rFonts w:eastAsia="Times New Roman" w:cs="Open Sans"/>
          <w:color w:val="000000" w:themeColor="text1"/>
          <w:szCs w:val="20"/>
          <w:lang w:eastAsia="en-GB"/>
        </w:rPr>
        <w:t>); to spill over (verb)</w:t>
      </w:r>
    </w:p>
    <w:p w14:paraId="4E49C5D4"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state-wide</w:t>
      </w:r>
    </w:p>
    <w:p w14:paraId="7F374043"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sub (compound forms closed except when followed by the letter “b” and by the following:</w:t>
      </w:r>
    </w:p>
    <w:p w14:paraId="05A939E9" w14:textId="77777777" w:rsidR="007A6354" w:rsidRPr="00420F28" w:rsidRDefault="007A6354">
      <w:pPr>
        <w:numPr>
          <w:ilvl w:val="1"/>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sub-account</w:t>
      </w:r>
    </w:p>
    <w:p w14:paraId="481F64F4" w14:textId="77777777" w:rsidR="007A6354" w:rsidRPr="00420F28" w:rsidRDefault="007A6354">
      <w:pPr>
        <w:numPr>
          <w:ilvl w:val="1"/>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sub-amendment</w:t>
      </w:r>
    </w:p>
    <w:p w14:paraId="7770BF27" w14:textId="77777777" w:rsidR="007A6354" w:rsidRPr="00420F28" w:rsidRDefault="007A6354">
      <w:pPr>
        <w:numPr>
          <w:ilvl w:val="1"/>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sub-aquatic</w:t>
      </w:r>
    </w:p>
    <w:p w14:paraId="3B622531" w14:textId="77777777" w:rsidR="007A6354" w:rsidRPr="00420F28" w:rsidRDefault="007A6354">
      <w:pPr>
        <w:numPr>
          <w:ilvl w:val="1"/>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sub-area</w:t>
      </w:r>
    </w:p>
    <w:p w14:paraId="3F39A38A" w14:textId="77777777" w:rsidR="007A6354" w:rsidRPr="00420F28" w:rsidRDefault="007A6354">
      <w:pPr>
        <w:numPr>
          <w:ilvl w:val="1"/>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sub-assembly</w:t>
      </w:r>
    </w:p>
    <w:p w14:paraId="2143BDB3" w14:textId="77777777" w:rsidR="007A6354" w:rsidRPr="00420F28" w:rsidRDefault="007A6354">
      <w:pPr>
        <w:numPr>
          <w:ilvl w:val="1"/>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lastRenderedPageBreak/>
        <w:t>sub-centre</w:t>
      </w:r>
    </w:p>
    <w:p w14:paraId="3ED14A54" w14:textId="77777777" w:rsidR="007A6354" w:rsidRPr="00420F28" w:rsidRDefault="007A6354">
      <w:pPr>
        <w:numPr>
          <w:ilvl w:val="1"/>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sub-discipline</w:t>
      </w:r>
    </w:p>
    <w:p w14:paraId="7E1D4B3C" w14:textId="77777777" w:rsidR="007A6354" w:rsidRPr="00420F28" w:rsidRDefault="007A6354">
      <w:pPr>
        <w:numPr>
          <w:ilvl w:val="1"/>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sub-element</w:t>
      </w:r>
    </w:p>
    <w:p w14:paraId="44DC2B04" w14:textId="77777777" w:rsidR="007A6354" w:rsidRPr="00420F28" w:rsidRDefault="007A6354">
      <w:pPr>
        <w:numPr>
          <w:ilvl w:val="1"/>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sub-issue</w:t>
      </w:r>
    </w:p>
    <w:p w14:paraId="4D6B19C9" w14:textId="77777777" w:rsidR="007A6354" w:rsidRPr="00420F28" w:rsidRDefault="007A6354">
      <w:pPr>
        <w:numPr>
          <w:ilvl w:val="1"/>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sub-item</w:t>
      </w:r>
    </w:p>
    <w:p w14:paraId="20C90BFD" w14:textId="77777777" w:rsidR="007A6354" w:rsidRPr="00420F28" w:rsidRDefault="007A6354">
      <w:pPr>
        <w:numPr>
          <w:ilvl w:val="1"/>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sub-lessee; sub-lessor</w:t>
      </w:r>
    </w:p>
    <w:p w14:paraId="5BDDA5D3" w14:textId="77777777" w:rsidR="007A6354" w:rsidRPr="00420F28" w:rsidRDefault="007A6354">
      <w:pPr>
        <w:numPr>
          <w:ilvl w:val="1"/>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sub-office</w:t>
      </w:r>
    </w:p>
    <w:p w14:paraId="612F8357" w14:textId="77777777" w:rsidR="007A6354" w:rsidRPr="00420F28" w:rsidRDefault="007A6354">
      <w:pPr>
        <w:numPr>
          <w:ilvl w:val="1"/>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sub-prefect</w:t>
      </w:r>
    </w:p>
    <w:p w14:paraId="76CE8BD3" w14:textId="77777777" w:rsidR="007A6354" w:rsidRPr="00420F28" w:rsidRDefault="007A6354">
      <w:pPr>
        <w:numPr>
          <w:ilvl w:val="1"/>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sub-prefecture</w:t>
      </w:r>
    </w:p>
    <w:p w14:paraId="6CD71B14" w14:textId="77777777" w:rsidR="007A6354" w:rsidRPr="00420F28" w:rsidRDefault="007A6354">
      <w:pPr>
        <w:numPr>
          <w:ilvl w:val="1"/>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sub-prime</w:t>
      </w:r>
    </w:p>
    <w:p w14:paraId="1336D12B" w14:textId="77777777" w:rsidR="007A6354" w:rsidRPr="00420F28" w:rsidRDefault="007A6354">
      <w:pPr>
        <w:numPr>
          <w:ilvl w:val="1"/>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sub-Saharan</w:t>
      </w:r>
    </w:p>
    <w:p w14:paraId="39031EAF" w14:textId="77777777" w:rsidR="007A6354" w:rsidRPr="00420F28" w:rsidRDefault="007A6354">
      <w:pPr>
        <w:numPr>
          <w:ilvl w:val="1"/>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sub-theme</w:t>
      </w:r>
    </w:p>
    <w:p w14:paraId="47BD0507" w14:textId="77777777" w:rsidR="007A6354" w:rsidRPr="00420F28" w:rsidRDefault="007A6354">
      <w:pPr>
        <w:numPr>
          <w:ilvl w:val="1"/>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sub-working group</w:t>
      </w:r>
    </w:p>
    <w:p w14:paraId="3976B523" w14:textId="77777777" w:rsidR="007A6354" w:rsidRPr="00420F28" w:rsidRDefault="007A6354">
      <w:pPr>
        <w:numPr>
          <w:ilvl w:val="1"/>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sub-district</w:t>
      </w:r>
    </w:p>
    <w:p w14:paraId="1A0FC028"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sun-dried</w:t>
      </w:r>
    </w:p>
    <w:p w14:paraId="694B7A19"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system-wide</w:t>
      </w:r>
    </w:p>
    <w:p w14:paraId="0F97FA6F"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take-home rations</w:t>
      </w:r>
    </w:p>
    <w:p w14:paraId="546F36A3"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time-lag, time-limit (but timeline)</w:t>
      </w:r>
    </w:p>
    <w:p w14:paraId="498FDB8A"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two-week (</w:t>
      </w:r>
      <w:proofErr w:type="spellStart"/>
      <w:r w:rsidRPr="00420F28">
        <w:rPr>
          <w:rFonts w:eastAsia="Times New Roman" w:cs="Open Sans"/>
          <w:color w:val="000000" w:themeColor="text1"/>
          <w:szCs w:val="20"/>
          <w:lang w:eastAsia="en-GB"/>
        </w:rPr>
        <w:t>adj</w:t>
      </w:r>
      <w:proofErr w:type="spellEnd"/>
      <w:r w:rsidRPr="00420F28">
        <w:rPr>
          <w:rFonts w:eastAsia="Times New Roman" w:cs="Open Sans"/>
          <w:color w:val="000000" w:themeColor="text1"/>
          <w:szCs w:val="20"/>
          <w:lang w:eastAsia="en-GB"/>
        </w:rPr>
        <w:t>) (but twofold)</w:t>
      </w:r>
    </w:p>
    <w:p w14:paraId="2EE60C2F"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-term</w:t>
      </w:r>
    </w:p>
    <w:p w14:paraId="4A6E32C0"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roll-out (as adjective or noun; but roll out as verb phrase)</w:t>
      </w:r>
    </w:p>
    <w:p w14:paraId="009DDB20"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-wide</w:t>
      </w:r>
    </w:p>
    <w:p w14:paraId="42EC1944"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vis-à-vis – avoid it; use English “in relation to”, “regarding”</w:t>
      </w:r>
    </w:p>
    <w:p w14:paraId="769219D9"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vulnerable-group feeding</w:t>
      </w:r>
    </w:p>
    <w:p w14:paraId="5DF67E76"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well-being</w:t>
      </w:r>
    </w:p>
    <w:p w14:paraId="545E4C9B"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year-round</w:t>
      </w:r>
    </w:p>
    <w:p w14:paraId="40ADCB0C" w14:textId="77777777" w:rsidR="007A6354" w:rsidRPr="00420F28" w:rsidRDefault="007A6354">
      <w:pPr>
        <w:numPr>
          <w:ilvl w:val="0"/>
          <w:numId w:val="16"/>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zero-based budgeting</w:t>
      </w:r>
    </w:p>
    <w:p w14:paraId="6653650C" w14:textId="77777777" w:rsidR="007A6354" w:rsidRPr="00F5686D" w:rsidRDefault="007A6354" w:rsidP="007A6354">
      <w:pPr>
        <w:pStyle w:val="Heading3"/>
        <w:rPr>
          <w:shd w:val="clear" w:color="auto" w:fill="FFFFFF"/>
        </w:rPr>
      </w:pPr>
      <w:bookmarkStart w:id="81" w:name="_Toc67407341"/>
      <w:r>
        <w:rPr>
          <w:shd w:val="clear" w:color="auto" w:fill="FFFFFF"/>
        </w:rPr>
        <w:t>L</w:t>
      </w:r>
      <w:r w:rsidRPr="00F5686D">
        <w:rPr>
          <w:shd w:val="clear" w:color="auto" w:fill="FFFFFF"/>
        </w:rPr>
        <w:t>ist of unhyphenated words</w:t>
      </w:r>
      <w:bookmarkEnd w:id="81"/>
    </w:p>
    <w:p w14:paraId="28586776" w14:textId="77777777" w:rsidR="007A6354" w:rsidRPr="00420F28" w:rsidRDefault="007A6354">
      <w:pPr>
        <w:numPr>
          <w:ilvl w:val="0"/>
          <w:numId w:val="17"/>
        </w:numPr>
        <w:spacing w:before="100" w:beforeAutospacing="1" w:after="100" w:afterAutospacing="1" w:line="240" w:lineRule="auto"/>
        <w:rPr>
          <w:rFonts w:eastAsia="Times New Roman" w:cs="Open Sans"/>
          <w:color w:val="000000" w:themeColor="text1"/>
          <w:szCs w:val="20"/>
          <w:lang w:eastAsia="en-GB"/>
        </w:rPr>
      </w:pPr>
      <w:proofErr w:type="spellStart"/>
      <w:r w:rsidRPr="00420F28">
        <w:rPr>
          <w:rFonts w:eastAsia="Times New Roman" w:cs="Open Sans"/>
          <w:color w:val="000000" w:themeColor="text1"/>
          <w:szCs w:val="20"/>
          <w:lang w:eastAsia="en-GB"/>
        </w:rPr>
        <w:t>agro</w:t>
      </w:r>
      <w:proofErr w:type="spellEnd"/>
      <w:r w:rsidRPr="00420F28">
        <w:rPr>
          <w:rFonts w:eastAsia="Times New Roman" w:cs="Open Sans"/>
          <w:color w:val="000000" w:themeColor="text1"/>
          <w:szCs w:val="20"/>
          <w:lang w:eastAsia="en-GB"/>
        </w:rPr>
        <w:t xml:space="preserve"> (compounds closed except before a vowel, e.g., </w:t>
      </w:r>
      <w:proofErr w:type="spellStart"/>
      <w:r w:rsidRPr="00420F28">
        <w:rPr>
          <w:rFonts w:eastAsia="Times New Roman" w:cs="Open Sans"/>
          <w:color w:val="000000" w:themeColor="text1"/>
          <w:szCs w:val="20"/>
          <w:lang w:eastAsia="en-GB"/>
        </w:rPr>
        <w:t>agro</w:t>
      </w:r>
      <w:proofErr w:type="spellEnd"/>
      <w:r w:rsidRPr="00420F28">
        <w:rPr>
          <w:rFonts w:eastAsia="Times New Roman" w:cs="Open Sans"/>
          <w:color w:val="000000" w:themeColor="text1"/>
          <w:szCs w:val="20"/>
          <w:lang w:eastAsia="en-GB"/>
        </w:rPr>
        <w:t>-ecology, agroforestry)</w:t>
      </w:r>
    </w:p>
    <w:p w14:paraId="6285D522" w14:textId="77777777" w:rsidR="007A6354" w:rsidRPr="00420F28" w:rsidRDefault="007A6354">
      <w:pPr>
        <w:numPr>
          <w:ilvl w:val="0"/>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antenatal</w:t>
      </w:r>
    </w:p>
    <w:p w14:paraId="434E6D31" w14:textId="77777777" w:rsidR="007A6354" w:rsidRPr="00420F28" w:rsidRDefault="007A6354">
      <w:pPr>
        <w:numPr>
          <w:ilvl w:val="0"/>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bi (compound forms of bi are closed: biannual, biennial, bimonthly, biweekly, etc.</w:t>
      </w:r>
    </w:p>
    <w:p w14:paraId="32BFC399" w14:textId="77777777" w:rsidR="007A6354" w:rsidRPr="00420F28" w:rsidRDefault="007A6354">
      <w:pPr>
        <w:numPr>
          <w:ilvl w:val="0"/>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capacity building</w:t>
      </w:r>
    </w:p>
    <w:p w14:paraId="01BF9369" w14:textId="77777777" w:rsidR="007A6354" w:rsidRPr="00420F28" w:rsidRDefault="007A6354">
      <w:pPr>
        <w:numPr>
          <w:ilvl w:val="0"/>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capacity strengthening</w:t>
      </w:r>
    </w:p>
    <w:p w14:paraId="2D86D9EB" w14:textId="77777777" w:rsidR="007A6354" w:rsidRPr="00420F28" w:rsidRDefault="007A6354">
      <w:pPr>
        <w:numPr>
          <w:ilvl w:val="0"/>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caregiver (but care provider)</w:t>
      </w:r>
    </w:p>
    <w:p w14:paraId="2962DDBF" w14:textId="77777777" w:rsidR="007A6354" w:rsidRPr="00420F28" w:rsidRDefault="007A6354">
      <w:pPr>
        <w:numPr>
          <w:ilvl w:val="0"/>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co- (many compounds are closed, but note co-author, co-chair, co-investor, co-worker)</w:t>
      </w:r>
    </w:p>
    <w:p w14:paraId="50E1BCE8" w14:textId="77777777" w:rsidR="007A6354" w:rsidRPr="00420F28" w:rsidRDefault="007A6354">
      <w:pPr>
        <w:numPr>
          <w:ilvl w:val="0"/>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decision making</w:t>
      </w:r>
    </w:p>
    <w:p w14:paraId="7F18E5EC" w14:textId="77777777" w:rsidR="007A6354" w:rsidRPr="00420F28" w:rsidRDefault="007A6354">
      <w:pPr>
        <w:numPr>
          <w:ilvl w:val="0"/>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emergency response</w:t>
      </w:r>
    </w:p>
    <w:p w14:paraId="7939802C" w14:textId="77777777" w:rsidR="007A6354" w:rsidRPr="00420F28" w:rsidRDefault="007A6354">
      <w:pPr>
        <w:numPr>
          <w:ilvl w:val="0"/>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extra (usually closed (e.g., extrabudgetary, extracurricular) except when extra is followed by a proper noun (extra-Community) or a vowel (extra-atmospheric))</w:t>
      </w:r>
    </w:p>
    <w:p w14:paraId="2DF7187D" w14:textId="77777777" w:rsidR="007A6354" w:rsidRPr="00420F28" w:rsidRDefault="007A6354">
      <w:pPr>
        <w:numPr>
          <w:ilvl w:val="0"/>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food assistance for assets</w:t>
      </w:r>
    </w:p>
    <w:p w14:paraId="7B733AAA" w14:textId="77777777" w:rsidR="007A6354" w:rsidRPr="00420F28" w:rsidRDefault="007A6354">
      <w:pPr>
        <w:numPr>
          <w:ilvl w:val="0"/>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food deficit country</w:t>
      </w:r>
    </w:p>
    <w:p w14:paraId="0E9E81FF" w14:textId="77777777" w:rsidR="007A6354" w:rsidRPr="00420F28" w:rsidRDefault="007A6354">
      <w:pPr>
        <w:numPr>
          <w:ilvl w:val="0"/>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food insecure country</w:t>
      </w:r>
    </w:p>
    <w:p w14:paraId="71EDDF63" w14:textId="77777777" w:rsidR="007A6354" w:rsidRPr="00420F28" w:rsidRDefault="007A6354">
      <w:pPr>
        <w:numPr>
          <w:ilvl w:val="0"/>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handover</w:t>
      </w:r>
    </w:p>
    <w:p w14:paraId="4D9FCB4E" w14:textId="77777777" w:rsidR="007A6354" w:rsidRPr="00420F28" w:rsidRDefault="007A6354">
      <w:pPr>
        <w:numPr>
          <w:ilvl w:val="0"/>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micro- (compound forms closed, except before (e.g. micro-organize)</w:t>
      </w:r>
    </w:p>
    <w:p w14:paraId="0647505F" w14:textId="77777777" w:rsidR="007A6354" w:rsidRPr="00420F28" w:rsidRDefault="007A6354">
      <w:pPr>
        <w:numPr>
          <w:ilvl w:val="0"/>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middle income countries (no hyphen)</w:t>
      </w:r>
    </w:p>
    <w:p w14:paraId="78E3089A" w14:textId="77777777" w:rsidR="007A6354" w:rsidRPr="00420F28" w:rsidRDefault="007A6354">
      <w:pPr>
        <w:numPr>
          <w:ilvl w:val="0"/>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multipurpose (generally compound forms with multi are closed, except where multi is followed by “</w:t>
      </w:r>
      <w:proofErr w:type="spellStart"/>
      <w:r w:rsidRPr="00420F28">
        <w:rPr>
          <w:rFonts w:eastAsia="Times New Roman" w:cs="Open Sans"/>
          <w:color w:val="000000" w:themeColor="text1"/>
          <w:szCs w:val="20"/>
          <w:lang w:eastAsia="en-GB"/>
        </w:rPr>
        <w:t>i</w:t>
      </w:r>
      <w:proofErr w:type="spellEnd"/>
      <w:r w:rsidRPr="00420F28">
        <w:rPr>
          <w:rFonts w:eastAsia="Times New Roman" w:cs="Open Sans"/>
          <w:color w:val="000000" w:themeColor="text1"/>
          <w:szCs w:val="20"/>
          <w:lang w:eastAsia="en-GB"/>
        </w:rPr>
        <w:t>” (FAO follows this approach but UN headquarters spells quite a few with the hyphen, for which there is no apparent reason))</w:t>
      </w:r>
    </w:p>
    <w:p w14:paraId="38CDEFB6" w14:textId="77777777" w:rsidR="007A6354" w:rsidRPr="00420F28" w:rsidRDefault="007A6354">
      <w:pPr>
        <w:numPr>
          <w:ilvl w:val="0"/>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lastRenderedPageBreak/>
        <w:t>multisectoral</w:t>
      </w:r>
    </w:p>
    <w:p w14:paraId="4F71E505" w14:textId="77777777" w:rsidR="007A6354" w:rsidRPr="00420F28" w:rsidRDefault="007A6354">
      <w:pPr>
        <w:numPr>
          <w:ilvl w:val="0"/>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overambitious (generally compound forms with over are closed)</w:t>
      </w:r>
    </w:p>
    <w:p w14:paraId="5F6BCABB" w14:textId="77777777" w:rsidR="007A6354" w:rsidRPr="00420F28" w:rsidRDefault="007A6354">
      <w:pPr>
        <w:numPr>
          <w:ilvl w:val="0"/>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overriding</w:t>
      </w:r>
    </w:p>
    <w:p w14:paraId="454D4093" w14:textId="77777777" w:rsidR="007A6354" w:rsidRPr="00420F28" w:rsidRDefault="007A6354">
      <w:pPr>
        <w:numPr>
          <w:ilvl w:val="0"/>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peacebuilding, peacekeeping</w:t>
      </w:r>
    </w:p>
    <w:p w14:paraId="3FB31CAC" w14:textId="77777777" w:rsidR="007A6354" w:rsidRPr="00420F28" w:rsidRDefault="007A6354">
      <w:pPr>
        <w:numPr>
          <w:ilvl w:val="0"/>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airproof, rainproof</w:t>
      </w:r>
    </w:p>
    <w:p w14:paraId="555FC115" w14:textId="77777777" w:rsidR="007A6354" w:rsidRPr="00420F28" w:rsidRDefault="007A6354">
      <w:pPr>
        <w:numPr>
          <w:ilvl w:val="0"/>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private sector</w:t>
      </w:r>
    </w:p>
    <w:p w14:paraId="557F3139" w14:textId="77777777" w:rsidR="007A6354" w:rsidRPr="00420F28" w:rsidRDefault="007A6354">
      <w:pPr>
        <w:numPr>
          <w:ilvl w:val="0"/>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runoff</w:t>
      </w:r>
    </w:p>
    <w:p w14:paraId="0B903572" w14:textId="77777777" w:rsidR="007A6354" w:rsidRPr="00420F28" w:rsidRDefault="007A6354">
      <w:pPr>
        <w:numPr>
          <w:ilvl w:val="0"/>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school age (but school-age as adjective)</w:t>
      </w:r>
    </w:p>
    <w:p w14:paraId="365F12CF" w14:textId="77777777" w:rsidR="007A6354" w:rsidRPr="00420F28" w:rsidRDefault="007A6354">
      <w:pPr>
        <w:numPr>
          <w:ilvl w:val="0"/>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school meals (e.g., school meals programme)</w:t>
      </w:r>
    </w:p>
    <w:p w14:paraId="7861521B" w14:textId="77777777" w:rsidR="007A6354" w:rsidRPr="00420F28" w:rsidRDefault="007A6354">
      <w:pPr>
        <w:numPr>
          <w:ilvl w:val="0"/>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storeroom</w:t>
      </w:r>
    </w:p>
    <w:p w14:paraId="4897DDE1" w14:textId="77777777" w:rsidR="007A6354" w:rsidRPr="00420F28" w:rsidRDefault="007A6354">
      <w:pPr>
        <w:numPr>
          <w:ilvl w:val="0"/>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subcomponent (compound forms are closed except when followed by “b” and by the following:</w:t>
      </w:r>
    </w:p>
    <w:p w14:paraId="0527D530" w14:textId="77777777" w:rsidR="007A6354" w:rsidRPr="00420F28" w:rsidRDefault="007A6354">
      <w:pPr>
        <w:numPr>
          <w:ilvl w:val="1"/>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sub-account</w:t>
      </w:r>
    </w:p>
    <w:p w14:paraId="642A3ABF" w14:textId="77777777" w:rsidR="007A6354" w:rsidRPr="00420F28" w:rsidRDefault="007A6354">
      <w:pPr>
        <w:numPr>
          <w:ilvl w:val="1"/>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sub-amendment</w:t>
      </w:r>
    </w:p>
    <w:p w14:paraId="431CA6F3" w14:textId="77777777" w:rsidR="007A6354" w:rsidRPr="00420F28" w:rsidRDefault="007A6354">
      <w:pPr>
        <w:numPr>
          <w:ilvl w:val="1"/>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sub-aquatic</w:t>
      </w:r>
    </w:p>
    <w:p w14:paraId="3D3D91E4" w14:textId="77777777" w:rsidR="007A6354" w:rsidRPr="00420F28" w:rsidRDefault="007A6354">
      <w:pPr>
        <w:numPr>
          <w:ilvl w:val="1"/>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sub-area</w:t>
      </w:r>
    </w:p>
    <w:p w14:paraId="7E12BAF4" w14:textId="77777777" w:rsidR="007A6354" w:rsidRPr="00420F28" w:rsidRDefault="007A6354">
      <w:pPr>
        <w:numPr>
          <w:ilvl w:val="1"/>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sub-assembly</w:t>
      </w:r>
    </w:p>
    <w:p w14:paraId="2F9B2EC2" w14:textId="77777777" w:rsidR="007A6354" w:rsidRPr="00420F28" w:rsidRDefault="007A6354">
      <w:pPr>
        <w:numPr>
          <w:ilvl w:val="1"/>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sub-centre</w:t>
      </w:r>
    </w:p>
    <w:p w14:paraId="6F5D95BA" w14:textId="77777777" w:rsidR="007A6354" w:rsidRPr="00420F28" w:rsidRDefault="007A6354">
      <w:pPr>
        <w:numPr>
          <w:ilvl w:val="1"/>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 xml:space="preserve">sub-discipline </w:t>
      </w:r>
    </w:p>
    <w:p w14:paraId="7445E4D2" w14:textId="77777777" w:rsidR="007A6354" w:rsidRPr="00420F28" w:rsidRDefault="007A6354">
      <w:pPr>
        <w:numPr>
          <w:ilvl w:val="1"/>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sub-district</w:t>
      </w:r>
    </w:p>
    <w:p w14:paraId="38684DFE" w14:textId="77777777" w:rsidR="007A6354" w:rsidRPr="00420F28" w:rsidRDefault="007A6354">
      <w:pPr>
        <w:numPr>
          <w:ilvl w:val="1"/>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sub-element</w:t>
      </w:r>
    </w:p>
    <w:p w14:paraId="1484CCF0" w14:textId="77777777" w:rsidR="007A6354" w:rsidRPr="00420F28" w:rsidRDefault="007A6354">
      <w:pPr>
        <w:numPr>
          <w:ilvl w:val="1"/>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sub-issue</w:t>
      </w:r>
    </w:p>
    <w:p w14:paraId="45B6C77D" w14:textId="77777777" w:rsidR="007A6354" w:rsidRPr="00420F28" w:rsidRDefault="007A6354">
      <w:pPr>
        <w:numPr>
          <w:ilvl w:val="1"/>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sub-item</w:t>
      </w:r>
    </w:p>
    <w:p w14:paraId="100FD803" w14:textId="77777777" w:rsidR="007A6354" w:rsidRPr="00420F28" w:rsidRDefault="007A6354">
      <w:pPr>
        <w:numPr>
          <w:ilvl w:val="1"/>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sub-lessee; sub-lessor</w:t>
      </w:r>
    </w:p>
    <w:p w14:paraId="4ADE9726" w14:textId="77777777" w:rsidR="007A6354" w:rsidRPr="00420F28" w:rsidRDefault="007A6354">
      <w:pPr>
        <w:numPr>
          <w:ilvl w:val="1"/>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sub-office</w:t>
      </w:r>
    </w:p>
    <w:p w14:paraId="58595F26" w14:textId="77777777" w:rsidR="007A6354" w:rsidRPr="00420F28" w:rsidRDefault="007A6354">
      <w:pPr>
        <w:numPr>
          <w:ilvl w:val="1"/>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sub-prefect</w:t>
      </w:r>
    </w:p>
    <w:p w14:paraId="77A4268B" w14:textId="77777777" w:rsidR="007A6354" w:rsidRPr="00420F28" w:rsidRDefault="007A6354">
      <w:pPr>
        <w:numPr>
          <w:ilvl w:val="1"/>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sub-prefecture</w:t>
      </w:r>
    </w:p>
    <w:p w14:paraId="6F67985B" w14:textId="77777777" w:rsidR="007A6354" w:rsidRPr="00420F28" w:rsidRDefault="007A6354">
      <w:pPr>
        <w:numPr>
          <w:ilvl w:val="1"/>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sub-prime</w:t>
      </w:r>
    </w:p>
    <w:p w14:paraId="744CD09E" w14:textId="77777777" w:rsidR="007A6354" w:rsidRPr="00420F28" w:rsidRDefault="007A6354">
      <w:pPr>
        <w:numPr>
          <w:ilvl w:val="1"/>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sub-Saharan</w:t>
      </w:r>
    </w:p>
    <w:p w14:paraId="41EC3D73" w14:textId="77777777" w:rsidR="007A6354" w:rsidRPr="00420F28" w:rsidRDefault="007A6354">
      <w:pPr>
        <w:numPr>
          <w:ilvl w:val="1"/>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sub-theme</w:t>
      </w:r>
    </w:p>
    <w:p w14:paraId="1EFE4EF4" w14:textId="77777777" w:rsidR="007A6354" w:rsidRPr="00420F28" w:rsidRDefault="007A6354">
      <w:pPr>
        <w:numPr>
          <w:ilvl w:val="1"/>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sub-working group</w:t>
      </w:r>
    </w:p>
    <w:p w14:paraId="1D27A8E1" w14:textId="77777777" w:rsidR="007A6354" w:rsidRPr="00420F28" w:rsidRDefault="007A6354">
      <w:pPr>
        <w:numPr>
          <w:ilvl w:val="0"/>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undernourished, underfunded</w:t>
      </w:r>
    </w:p>
    <w:p w14:paraId="15868919" w14:textId="77777777" w:rsidR="007A6354" w:rsidRPr="00420F28" w:rsidRDefault="007A6354">
      <w:pPr>
        <w:numPr>
          <w:ilvl w:val="0"/>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troubleshooting (but a trouble shooter)</w:t>
      </w:r>
    </w:p>
    <w:p w14:paraId="654630E3" w14:textId="77777777" w:rsidR="007A6354" w:rsidRPr="00420F28" w:rsidRDefault="007A6354">
      <w:pPr>
        <w:numPr>
          <w:ilvl w:val="0"/>
          <w:numId w:val="17"/>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workplan</w:t>
      </w:r>
    </w:p>
    <w:p w14:paraId="50CE6621" w14:textId="77777777" w:rsidR="007A6354" w:rsidRPr="00787AF3" w:rsidRDefault="007A6354" w:rsidP="007A6354">
      <w:pPr>
        <w:pStyle w:val="Heading2"/>
        <w:rPr>
          <w:lang w:val="en-US"/>
        </w:rPr>
      </w:pPr>
      <w:bookmarkStart w:id="82" w:name="_2.3._WORDS_TO"/>
      <w:bookmarkStart w:id="83" w:name="_Toc67407342"/>
      <w:bookmarkEnd w:id="82"/>
      <w:r>
        <w:rPr>
          <w:lang w:val="en-US"/>
        </w:rPr>
        <w:t xml:space="preserve">2.3. </w:t>
      </w:r>
      <w:r>
        <w:rPr>
          <w:caps w:val="0"/>
          <w:lang w:val="en-US"/>
        </w:rPr>
        <w:t>WORDS TO AVOID (AND WORDS TO USE INSTEAD): COMMONLY USED TERMS</w:t>
      </w:r>
      <w:bookmarkEnd w:id="83"/>
    </w:p>
    <w:p w14:paraId="1930EEE3" w14:textId="77777777" w:rsidR="007A6354" w:rsidRPr="00420F28" w:rsidRDefault="007A6354">
      <w:pPr>
        <w:numPr>
          <w:ilvl w:val="0"/>
          <w:numId w:val="19"/>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acreage (prefer area)</w:t>
      </w:r>
    </w:p>
    <w:p w14:paraId="0549275A" w14:textId="77777777" w:rsidR="007A6354" w:rsidRPr="00420F28" w:rsidRDefault="007A6354">
      <w:pPr>
        <w:numPr>
          <w:ilvl w:val="0"/>
          <w:numId w:val="19"/>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addendum (pl. addenda)</w:t>
      </w:r>
    </w:p>
    <w:p w14:paraId="6277539A" w14:textId="77777777" w:rsidR="007A6354" w:rsidRPr="00420F28" w:rsidRDefault="007A6354">
      <w:pPr>
        <w:numPr>
          <w:ilvl w:val="0"/>
          <w:numId w:val="19"/>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ad hoc is acceptable</w:t>
      </w:r>
    </w:p>
    <w:p w14:paraId="16CF25B9" w14:textId="77777777" w:rsidR="007A6354" w:rsidRPr="00420F28" w:rsidRDefault="007A6354">
      <w:pPr>
        <w:numPr>
          <w:ilvl w:val="0"/>
          <w:numId w:val="19"/>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Agenda -pl agendas (don’t use agendum/agenda even although it’s technically correct)</w:t>
      </w:r>
    </w:p>
    <w:p w14:paraId="23E6D777" w14:textId="77777777" w:rsidR="007A6354" w:rsidRPr="00420F28" w:rsidRDefault="007A6354">
      <w:pPr>
        <w:numPr>
          <w:ilvl w:val="0"/>
          <w:numId w:val="19"/>
        </w:numPr>
        <w:spacing w:before="100" w:beforeAutospacing="1" w:after="100" w:afterAutospacing="1" w:line="240" w:lineRule="auto"/>
        <w:rPr>
          <w:rFonts w:cs="Open Sans"/>
          <w:color w:val="000000" w:themeColor="text1"/>
          <w:szCs w:val="20"/>
          <w:lang w:val="fr-FR"/>
        </w:rPr>
      </w:pPr>
      <w:proofErr w:type="gramStart"/>
      <w:r w:rsidRPr="00420F28">
        <w:rPr>
          <w:rFonts w:cs="Open Sans"/>
          <w:color w:val="000000" w:themeColor="text1"/>
          <w:szCs w:val="20"/>
          <w:lang w:val="fr-FR"/>
        </w:rPr>
        <w:t>aide</w:t>
      </w:r>
      <w:proofErr w:type="gramEnd"/>
      <w:r w:rsidRPr="00420F28">
        <w:rPr>
          <w:rFonts w:cs="Open Sans"/>
          <w:color w:val="000000" w:themeColor="text1"/>
          <w:szCs w:val="20"/>
          <w:lang w:val="fr-FR"/>
        </w:rPr>
        <w:t xml:space="preserve">-mémoire (pl. </w:t>
      </w:r>
      <w:proofErr w:type="spellStart"/>
      <w:r w:rsidRPr="00420F28">
        <w:rPr>
          <w:rFonts w:cs="Open Sans"/>
          <w:color w:val="000000" w:themeColor="text1"/>
          <w:szCs w:val="20"/>
          <w:lang w:val="fr-FR"/>
        </w:rPr>
        <w:t>aides-mémoire</w:t>
      </w:r>
      <w:proofErr w:type="spellEnd"/>
      <w:r>
        <w:rPr>
          <w:rFonts w:cs="Open Sans"/>
          <w:color w:val="000000" w:themeColor="text1"/>
          <w:szCs w:val="20"/>
          <w:lang w:val="fr-FR"/>
        </w:rPr>
        <w:t>)</w:t>
      </w:r>
    </w:p>
    <w:p w14:paraId="69E4BEFA" w14:textId="77777777" w:rsidR="007A6354" w:rsidRPr="00420F28" w:rsidRDefault="007A6354">
      <w:pPr>
        <w:numPr>
          <w:ilvl w:val="0"/>
          <w:numId w:val="19"/>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air cargo (is preferred to “airfreight”)</w:t>
      </w:r>
    </w:p>
    <w:p w14:paraId="077F795B" w14:textId="77777777" w:rsidR="007A6354" w:rsidRPr="00420F28" w:rsidRDefault="007A6354">
      <w:pPr>
        <w:numPr>
          <w:ilvl w:val="0"/>
          <w:numId w:val="19"/>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among (not “amongst”)</w:t>
      </w:r>
    </w:p>
    <w:p w14:paraId="405F4730" w14:textId="77777777" w:rsidR="007A6354" w:rsidRPr="00420F28" w:rsidRDefault="007A6354">
      <w:pPr>
        <w:numPr>
          <w:ilvl w:val="0"/>
          <w:numId w:val="19"/>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 xml:space="preserve">anaemia (not </w:t>
      </w:r>
      <w:proofErr w:type="spellStart"/>
      <w:r w:rsidRPr="00420F28">
        <w:rPr>
          <w:rFonts w:cs="Open Sans"/>
          <w:color w:val="000000" w:themeColor="text1"/>
          <w:szCs w:val="20"/>
        </w:rPr>
        <w:t>anemia</w:t>
      </w:r>
      <w:proofErr w:type="spellEnd"/>
      <w:r w:rsidRPr="00420F28">
        <w:rPr>
          <w:rFonts w:cs="Open Sans"/>
          <w:color w:val="000000" w:themeColor="text1"/>
          <w:szCs w:val="20"/>
        </w:rPr>
        <w:t>)</w:t>
      </w:r>
    </w:p>
    <w:p w14:paraId="223ADFF2" w14:textId="77777777" w:rsidR="007A6354" w:rsidRPr="00420F28" w:rsidRDefault="007A6354">
      <w:pPr>
        <w:numPr>
          <w:ilvl w:val="0"/>
          <w:numId w:val="19"/>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artisan (noun) artisanal (</w:t>
      </w:r>
      <w:proofErr w:type="spellStart"/>
      <w:r w:rsidRPr="00420F28">
        <w:rPr>
          <w:rFonts w:cs="Open Sans"/>
          <w:color w:val="000000" w:themeColor="text1"/>
          <w:szCs w:val="20"/>
        </w:rPr>
        <w:t>adj</w:t>
      </w:r>
      <w:proofErr w:type="spellEnd"/>
      <w:r w:rsidRPr="00420F28">
        <w:rPr>
          <w:rFonts w:cs="Open Sans"/>
          <w:color w:val="000000" w:themeColor="text1"/>
          <w:szCs w:val="20"/>
        </w:rPr>
        <w:t>)</w:t>
      </w:r>
    </w:p>
    <w:p w14:paraId="47AE02C8" w14:textId="77777777" w:rsidR="007A6354" w:rsidRPr="00420F28" w:rsidRDefault="007A6354">
      <w:pPr>
        <w:numPr>
          <w:ilvl w:val="0"/>
          <w:numId w:val="19"/>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as at (would only refer to the specified date that follows this phrase)</w:t>
      </w:r>
    </w:p>
    <w:p w14:paraId="79AD9183" w14:textId="77777777" w:rsidR="007A6354" w:rsidRPr="00420F28" w:rsidRDefault="007A6354">
      <w:pPr>
        <w:numPr>
          <w:ilvl w:val="0"/>
          <w:numId w:val="19"/>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as of (would imply on and continuing after the date that follows this phrase)</w:t>
      </w:r>
    </w:p>
    <w:p w14:paraId="12B44D26" w14:textId="77777777" w:rsidR="007A6354" w:rsidRPr="00420F28" w:rsidRDefault="007A6354">
      <w:pPr>
        <w:numPr>
          <w:ilvl w:val="0"/>
          <w:numId w:val="19"/>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benefited, benefiting (not benefitted, benefitting)</w:t>
      </w:r>
    </w:p>
    <w:p w14:paraId="2A005657" w14:textId="77777777" w:rsidR="007A6354" w:rsidRPr="00420F28" w:rsidRDefault="007A6354">
      <w:pPr>
        <w:numPr>
          <w:ilvl w:val="0"/>
          <w:numId w:val="19"/>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biannual (is ambiguous; avoid it – use twice a year or every two years)</w:t>
      </w:r>
    </w:p>
    <w:p w14:paraId="69FD0F89" w14:textId="77777777" w:rsidR="007A6354" w:rsidRPr="00420F28" w:rsidRDefault="007A6354">
      <w:pPr>
        <w:numPr>
          <w:ilvl w:val="0"/>
          <w:numId w:val="19"/>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lastRenderedPageBreak/>
        <w:t>bi-monthly (is ambiguous; avoid it -use “every two months” or “twice a month”)</w:t>
      </w:r>
    </w:p>
    <w:p w14:paraId="2C49E2FF" w14:textId="77777777" w:rsidR="007A6354" w:rsidRPr="00420F28" w:rsidRDefault="007A6354">
      <w:pPr>
        <w:numPr>
          <w:ilvl w:val="0"/>
          <w:numId w:val="19"/>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budgeted, budgeting (also, budget increase, not budgetary increase)</w:t>
      </w:r>
    </w:p>
    <w:p w14:paraId="29961D84" w14:textId="77777777" w:rsidR="007A6354" w:rsidRPr="00420F28" w:rsidRDefault="007A6354">
      <w:pPr>
        <w:numPr>
          <w:ilvl w:val="0"/>
          <w:numId w:val="19"/>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bureau, bureaux</w:t>
      </w:r>
    </w:p>
    <w:p w14:paraId="7EF7125D" w14:textId="77777777" w:rsidR="007A6354" w:rsidRPr="00420F28" w:rsidRDefault="007A6354">
      <w:pPr>
        <w:numPr>
          <w:ilvl w:val="0"/>
          <w:numId w:val="19"/>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commodity – avoid it, use food or food item</w:t>
      </w:r>
    </w:p>
    <w:p w14:paraId="67886993" w14:textId="77777777" w:rsidR="007A6354" w:rsidRPr="00420F28" w:rsidRDefault="007A6354">
      <w:pPr>
        <w:numPr>
          <w:ilvl w:val="0"/>
          <w:numId w:val="19"/>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cost – benefit analysis (note gap in hyphen – it is not a compound)</w:t>
      </w:r>
    </w:p>
    <w:p w14:paraId="77472CE7" w14:textId="77777777" w:rsidR="007A6354" w:rsidRPr="00420F28" w:rsidRDefault="007A6354">
      <w:pPr>
        <w:numPr>
          <w:ilvl w:val="0"/>
          <w:numId w:val="19"/>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country director (But Country Director of X)</w:t>
      </w:r>
    </w:p>
    <w:p w14:paraId="00928778" w14:textId="77777777" w:rsidR="007A6354" w:rsidRPr="00420F28" w:rsidRDefault="007A6354">
      <w:pPr>
        <w:numPr>
          <w:ilvl w:val="0"/>
          <w:numId w:val="19"/>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country office (not CO)</w:t>
      </w:r>
    </w:p>
    <w:p w14:paraId="1063A94A" w14:textId="77777777" w:rsidR="007A6354" w:rsidRPr="00420F28" w:rsidRDefault="007A6354">
      <w:pPr>
        <w:numPr>
          <w:ilvl w:val="0"/>
          <w:numId w:val="19"/>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developing country (not underdeveloped country)</w:t>
      </w:r>
    </w:p>
    <w:p w14:paraId="5A62332E" w14:textId="77777777" w:rsidR="007A6354" w:rsidRPr="00420F28" w:rsidRDefault="007A6354">
      <w:pPr>
        <w:numPr>
          <w:ilvl w:val="0"/>
          <w:numId w:val="19"/>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developing world (not Third World)</w:t>
      </w:r>
    </w:p>
    <w:p w14:paraId="04525301" w14:textId="77777777" w:rsidR="007A6354" w:rsidRPr="00420F28" w:rsidRDefault="007A6354">
      <w:pPr>
        <w:numPr>
          <w:ilvl w:val="0"/>
          <w:numId w:val="19"/>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elderly – replace it with older persons</w:t>
      </w:r>
    </w:p>
    <w:p w14:paraId="6546FCB7" w14:textId="77777777" w:rsidR="007A6354" w:rsidRPr="00420F28" w:rsidRDefault="007A6354">
      <w:pPr>
        <w:numPr>
          <w:ilvl w:val="0"/>
          <w:numId w:val="19"/>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email, but e-business, e-market, e-customer, e-vouchers</w:t>
      </w:r>
    </w:p>
    <w:p w14:paraId="6F59F0E3" w14:textId="77777777" w:rsidR="007A6354" w:rsidRPr="00420F28" w:rsidRDefault="007A6354">
      <w:pPr>
        <w:numPr>
          <w:ilvl w:val="0"/>
          <w:numId w:val="19"/>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enrol, enrolled, enrolment</w:t>
      </w:r>
    </w:p>
    <w:p w14:paraId="687B30B2" w14:textId="77777777" w:rsidR="007A6354" w:rsidRPr="00420F28" w:rsidRDefault="007A6354">
      <w:pPr>
        <w:numPr>
          <w:ilvl w:val="0"/>
          <w:numId w:val="19"/>
        </w:numPr>
        <w:spacing w:before="100" w:beforeAutospacing="1" w:after="100" w:afterAutospacing="1" w:line="240" w:lineRule="auto"/>
        <w:rPr>
          <w:rFonts w:cs="Open Sans"/>
          <w:color w:val="000000" w:themeColor="text1"/>
          <w:szCs w:val="20"/>
        </w:rPr>
      </w:pPr>
      <w:r w:rsidRPr="00420F28">
        <w:rPr>
          <w:rFonts w:eastAsia="Times New Roman" w:cs="Open Sans"/>
          <w:color w:val="000000" w:themeColor="text1"/>
          <w:szCs w:val="20"/>
          <w:lang w:eastAsia="en-GB"/>
        </w:rPr>
        <w:t>expectant and nursing mothers (use “pregnant and lactating women” instead)</w:t>
      </w:r>
      <w:r w:rsidRPr="00420F28">
        <w:rPr>
          <w:rFonts w:cs="Open Sans"/>
          <w:color w:val="000000" w:themeColor="text1"/>
          <w:szCs w:val="20"/>
        </w:rPr>
        <w:t xml:space="preserve"> </w:t>
      </w:r>
    </w:p>
    <w:p w14:paraId="5907FCCC" w14:textId="77777777" w:rsidR="007A6354" w:rsidRPr="00420F28" w:rsidRDefault="007A6354">
      <w:pPr>
        <w:numPr>
          <w:ilvl w:val="0"/>
          <w:numId w:val="19"/>
        </w:numPr>
        <w:spacing w:before="100" w:beforeAutospacing="1" w:after="100" w:afterAutospacing="1" w:line="240" w:lineRule="auto"/>
        <w:rPr>
          <w:rFonts w:cs="Open Sans"/>
          <w:color w:val="000000" w:themeColor="text1"/>
          <w:szCs w:val="20"/>
        </w:rPr>
      </w:pPr>
      <w:r w:rsidRPr="00420F28">
        <w:rPr>
          <w:rFonts w:eastAsia="Times New Roman" w:cs="Open Sans"/>
          <w:color w:val="000000" w:themeColor="text1"/>
          <w:szCs w:val="20"/>
          <w:lang w:eastAsia="en-GB"/>
        </w:rPr>
        <w:t xml:space="preserve">ex </w:t>
      </w:r>
      <w:proofErr w:type="gramStart"/>
      <w:r w:rsidRPr="00420F28">
        <w:rPr>
          <w:rFonts w:eastAsia="Times New Roman" w:cs="Open Sans"/>
          <w:color w:val="000000" w:themeColor="text1"/>
          <w:szCs w:val="20"/>
          <w:lang w:eastAsia="en-GB"/>
        </w:rPr>
        <w:t>post;</w:t>
      </w:r>
      <w:proofErr w:type="gramEnd"/>
      <w:r w:rsidRPr="00420F28">
        <w:rPr>
          <w:rFonts w:eastAsia="Times New Roman" w:cs="Open Sans"/>
          <w:color w:val="000000" w:themeColor="text1"/>
          <w:szCs w:val="20"/>
          <w:lang w:eastAsia="en-GB"/>
        </w:rPr>
        <w:t xml:space="preserve"> ex-post evaluation (avoid them: instead use the English word “after”)</w:t>
      </w:r>
    </w:p>
    <w:p w14:paraId="2279F9AD" w14:textId="77777777" w:rsidR="007A6354" w:rsidRPr="00420F28" w:rsidRDefault="007A6354">
      <w:pPr>
        <w:numPr>
          <w:ilvl w:val="0"/>
          <w:numId w:val="19"/>
        </w:numPr>
        <w:spacing w:before="100" w:beforeAutospacing="1" w:after="100" w:afterAutospacing="1" w:line="240" w:lineRule="auto"/>
        <w:rPr>
          <w:rFonts w:cs="Open Sans"/>
          <w:color w:val="000000" w:themeColor="text1"/>
          <w:szCs w:val="20"/>
        </w:rPr>
      </w:pPr>
      <w:r w:rsidRPr="00420F28">
        <w:rPr>
          <w:rFonts w:eastAsia="Times New Roman" w:cs="Open Sans"/>
          <w:color w:val="000000" w:themeColor="text1"/>
          <w:szCs w:val="20"/>
          <w:lang w:eastAsia="en-GB"/>
        </w:rPr>
        <w:t>“</w:t>
      </w:r>
      <w:proofErr w:type="gramStart"/>
      <w:r w:rsidRPr="00420F28">
        <w:rPr>
          <w:rFonts w:eastAsia="Times New Roman" w:cs="Open Sans"/>
          <w:color w:val="000000" w:themeColor="text1"/>
          <w:szCs w:val="20"/>
          <w:lang w:eastAsia="en-GB"/>
        </w:rPr>
        <w:t>female</w:t>
      </w:r>
      <w:proofErr w:type="gramEnd"/>
      <w:r w:rsidRPr="00420F28">
        <w:rPr>
          <w:rFonts w:eastAsia="Times New Roman" w:cs="Open Sans"/>
          <w:color w:val="000000" w:themeColor="text1"/>
          <w:szCs w:val="20"/>
          <w:lang w:eastAsia="en-GB"/>
        </w:rPr>
        <w:t>-headed household(s)” (instead use “households headed by women” )</w:t>
      </w:r>
    </w:p>
    <w:p w14:paraId="3C6C13FA"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w:t>
      </w:r>
      <w:proofErr w:type="gramStart"/>
      <w:r w:rsidRPr="00420F28">
        <w:rPr>
          <w:rFonts w:eastAsia="Times New Roman" w:cs="Open Sans"/>
          <w:color w:val="000000" w:themeColor="text1"/>
          <w:szCs w:val="20"/>
          <w:lang w:eastAsia="en-GB"/>
        </w:rPr>
        <w:t>female</w:t>
      </w:r>
      <w:proofErr w:type="gramEnd"/>
      <w:r w:rsidRPr="00420F28">
        <w:rPr>
          <w:rFonts w:eastAsia="Times New Roman" w:cs="Open Sans"/>
          <w:color w:val="000000" w:themeColor="text1"/>
          <w:szCs w:val="20"/>
          <w:lang w:eastAsia="en-GB"/>
        </w:rPr>
        <w:t xml:space="preserve"> beneficiaries” (instead use “women beneficiaries”)</w:t>
      </w:r>
    </w:p>
    <w:p w14:paraId="19472528" w14:textId="77777777" w:rsidR="007A6354" w:rsidRPr="00420F28" w:rsidRDefault="007A6354">
      <w:pPr>
        <w:numPr>
          <w:ilvl w:val="0"/>
          <w:numId w:val="19"/>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Fulfil, fulfilling, fulfilled, fulfilment</w:t>
      </w:r>
    </w:p>
    <w:p w14:paraId="59692002" w14:textId="77777777" w:rsidR="007A6354" w:rsidRPr="00420F28" w:rsidRDefault="007A6354">
      <w:pPr>
        <w:numPr>
          <w:ilvl w:val="0"/>
          <w:numId w:val="19"/>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gram(s) – not gramme(s); g after a numeral</w:t>
      </w:r>
    </w:p>
    <w:p w14:paraId="30FDDA93" w14:textId="77777777" w:rsidR="007A6354" w:rsidRPr="00420F28" w:rsidRDefault="007A6354">
      <w:pPr>
        <w:numPr>
          <w:ilvl w:val="0"/>
          <w:numId w:val="19"/>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 xml:space="preserve">grey, not </w:t>
      </w:r>
      <w:proofErr w:type="spellStart"/>
      <w:r w:rsidRPr="00420F28">
        <w:rPr>
          <w:rFonts w:cs="Open Sans"/>
          <w:color w:val="000000" w:themeColor="text1"/>
          <w:szCs w:val="20"/>
        </w:rPr>
        <w:t>gray</w:t>
      </w:r>
      <w:proofErr w:type="spellEnd"/>
    </w:p>
    <w:p w14:paraId="15B6F7D2" w14:textId="77777777" w:rsidR="007A6354" w:rsidRPr="00420F28" w:rsidRDefault="007A6354">
      <w:pPr>
        <w:numPr>
          <w:ilvl w:val="0"/>
          <w:numId w:val="19"/>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headquarters (not abbreviated to HQ)</w:t>
      </w:r>
    </w:p>
    <w:p w14:paraId="274DF288" w14:textId="77777777" w:rsidR="007A6354" w:rsidRPr="00420F28" w:rsidRDefault="007A6354">
      <w:pPr>
        <w:numPr>
          <w:ilvl w:val="0"/>
          <w:numId w:val="19"/>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 xml:space="preserve">household (not abbreviated to </w:t>
      </w:r>
      <w:proofErr w:type="spellStart"/>
      <w:r w:rsidRPr="00420F28">
        <w:rPr>
          <w:rFonts w:cs="Open Sans"/>
          <w:color w:val="000000" w:themeColor="text1"/>
          <w:szCs w:val="20"/>
        </w:rPr>
        <w:t>hh</w:t>
      </w:r>
      <w:proofErr w:type="spellEnd"/>
      <w:r w:rsidRPr="00420F28">
        <w:rPr>
          <w:rFonts w:cs="Open Sans"/>
          <w:color w:val="000000" w:themeColor="text1"/>
          <w:szCs w:val="20"/>
        </w:rPr>
        <w:t xml:space="preserve"> or HH)</w:t>
      </w:r>
    </w:p>
    <w:p w14:paraId="745E0A91" w14:textId="77777777" w:rsidR="007A6354" w:rsidRPr="00420F28" w:rsidRDefault="007A6354">
      <w:pPr>
        <w:numPr>
          <w:ilvl w:val="0"/>
          <w:numId w:val="19"/>
        </w:numPr>
        <w:spacing w:before="100" w:beforeAutospacing="1" w:after="100" w:afterAutospacing="1" w:line="240" w:lineRule="auto"/>
        <w:rPr>
          <w:rFonts w:cs="Open Sans"/>
          <w:color w:val="000000" w:themeColor="text1"/>
          <w:szCs w:val="20"/>
        </w:rPr>
      </w:pPr>
      <w:r w:rsidRPr="00420F28">
        <w:rPr>
          <w:rFonts w:eastAsia="Times New Roman" w:cs="Open Sans"/>
          <w:color w:val="000000" w:themeColor="text1"/>
          <w:szCs w:val="20"/>
          <w:lang w:eastAsia="en-GB"/>
        </w:rPr>
        <w:t>household(s) headed by women/children/elderly people are acceptable (do not use “female-headed households” or “child-headed households” etc.)</w:t>
      </w:r>
    </w:p>
    <w:p w14:paraId="56C86199" w14:textId="77777777" w:rsidR="007A6354" w:rsidRPr="00420F28" w:rsidRDefault="007A6354">
      <w:pPr>
        <w:numPr>
          <w:ilvl w:val="0"/>
          <w:numId w:val="19"/>
        </w:numPr>
        <w:spacing w:before="100" w:beforeAutospacing="1" w:after="100" w:afterAutospacing="1" w:line="240" w:lineRule="auto"/>
        <w:rPr>
          <w:rFonts w:cs="Open Sans"/>
          <w:color w:val="000000" w:themeColor="text1"/>
          <w:szCs w:val="20"/>
        </w:rPr>
      </w:pPr>
      <w:r w:rsidRPr="00420F28">
        <w:rPr>
          <w:rFonts w:eastAsia="Times New Roman" w:cs="Open Sans"/>
          <w:color w:val="000000" w:themeColor="text1"/>
          <w:szCs w:val="20"/>
          <w:lang w:eastAsia="en-GB"/>
        </w:rPr>
        <w:t>index, indexes (literary)/indices (numbers)</w:t>
      </w:r>
    </w:p>
    <w:p w14:paraId="60550D69" w14:textId="77777777" w:rsidR="007A6354" w:rsidRPr="00420F28" w:rsidRDefault="007A6354">
      <w:pPr>
        <w:numPr>
          <w:ilvl w:val="0"/>
          <w:numId w:val="19"/>
        </w:numPr>
        <w:spacing w:before="100" w:beforeAutospacing="1" w:after="100" w:afterAutospacing="1" w:line="240" w:lineRule="auto"/>
        <w:rPr>
          <w:rFonts w:cs="Open Sans"/>
          <w:color w:val="000000" w:themeColor="text1"/>
          <w:szCs w:val="20"/>
        </w:rPr>
      </w:pPr>
      <w:proofErr w:type="gramStart"/>
      <w:r w:rsidRPr="00420F28">
        <w:rPr>
          <w:rFonts w:eastAsia="Times New Roman" w:cs="Open Sans"/>
          <w:color w:val="000000" w:themeColor="text1"/>
          <w:szCs w:val="20"/>
          <w:lang w:eastAsia="en-GB"/>
        </w:rPr>
        <w:t>inter alia;</w:t>
      </w:r>
      <w:proofErr w:type="gramEnd"/>
      <w:r w:rsidRPr="00420F28">
        <w:rPr>
          <w:rFonts w:eastAsia="Times New Roman" w:cs="Open Sans"/>
          <w:color w:val="000000" w:themeColor="text1"/>
          <w:szCs w:val="20"/>
          <w:lang w:eastAsia="en-GB"/>
        </w:rPr>
        <w:t xml:space="preserve"> avoid this and use “among other things” instead</w:t>
      </w:r>
    </w:p>
    <w:p w14:paraId="39F06563" w14:textId="77777777" w:rsidR="007A6354" w:rsidRPr="00420F28" w:rsidRDefault="007A6354">
      <w:pPr>
        <w:numPr>
          <w:ilvl w:val="0"/>
          <w:numId w:val="19"/>
        </w:numPr>
        <w:spacing w:before="100" w:beforeAutospacing="1" w:after="100" w:afterAutospacing="1" w:line="240" w:lineRule="auto"/>
        <w:rPr>
          <w:rFonts w:cs="Open Sans"/>
          <w:color w:val="000000" w:themeColor="text1"/>
          <w:szCs w:val="20"/>
        </w:rPr>
      </w:pPr>
      <w:r w:rsidRPr="00420F28">
        <w:rPr>
          <w:rFonts w:eastAsia="Times New Roman" w:cs="Open Sans"/>
          <w:color w:val="000000" w:themeColor="text1"/>
          <w:szCs w:val="20"/>
          <w:lang w:eastAsia="en-GB"/>
        </w:rPr>
        <w:t>kilocalorie(s) (kcal after a numeral)</w:t>
      </w:r>
    </w:p>
    <w:p w14:paraId="566E648D"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kilogram(s) (not kilogramme; kg after a numeral)</w:t>
      </w:r>
    </w:p>
    <w:p w14:paraId="64144A0A"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kilometre(s) (km after a numeral)</w:t>
      </w:r>
    </w:p>
    <w:p w14:paraId="79695325" w14:textId="77777777" w:rsidR="007A6354" w:rsidRPr="00420F28" w:rsidRDefault="007A6354">
      <w:pPr>
        <w:numPr>
          <w:ilvl w:val="0"/>
          <w:numId w:val="19"/>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learned (not learnt)</w:t>
      </w:r>
    </w:p>
    <w:p w14:paraId="58A7B9C3" w14:textId="77777777" w:rsidR="007A6354" w:rsidRPr="00420F28" w:rsidRDefault="007A6354">
      <w:pPr>
        <w:numPr>
          <w:ilvl w:val="0"/>
          <w:numId w:val="19"/>
        </w:numPr>
        <w:spacing w:before="100" w:beforeAutospacing="1" w:after="100" w:afterAutospacing="1" w:line="240" w:lineRule="auto"/>
        <w:rPr>
          <w:rFonts w:cs="Open Sans"/>
          <w:color w:val="000000" w:themeColor="text1"/>
          <w:szCs w:val="20"/>
        </w:rPr>
      </w:pPr>
      <w:r w:rsidRPr="00420F28">
        <w:rPr>
          <w:rFonts w:eastAsia="Times New Roman" w:cs="Open Sans"/>
          <w:color w:val="000000" w:themeColor="text1"/>
          <w:szCs w:val="20"/>
          <w:lang w:eastAsia="en-GB"/>
        </w:rPr>
        <w:t>“male” (avoid it; use “men”, as in “households headed by men”, not “male-headed households”)</w:t>
      </w:r>
    </w:p>
    <w:p w14:paraId="358E497A" w14:textId="77777777" w:rsidR="007A6354" w:rsidRPr="00420F28" w:rsidRDefault="007A6354">
      <w:pPr>
        <w:numPr>
          <w:ilvl w:val="0"/>
          <w:numId w:val="19"/>
        </w:numPr>
        <w:spacing w:before="100" w:beforeAutospacing="1" w:after="100" w:afterAutospacing="1" w:line="240" w:lineRule="auto"/>
        <w:rPr>
          <w:rFonts w:cs="Open Sans"/>
          <w:color w:val="000000" w:themeColor="text1"/>
          <w:szCs w:val="20"/>
        </w:rPr>
      </w:pPr>
      <w:r w:rsidRPr="00420F28">
        <w:rPr>
          <w:rFonts w:eastAsia="Times New Roman" w:cs="Open Sans"/>
          <w:color w:val="000000" w:themeColor="text1"/>
          <w:szCs w:val="20"/>
          <w:lang w:eastAsia="en-GB"/>
        </w:rPr>
        <w:t>memorandum of understanding / memorandums of understanding (if it’s a specific title, in full, of a specific agreement it may be capitalized)</w:t>
      </w:r>
    </w:p>
    <w:p w14:paraId="2EA5ACC8" w14:textId="77777777" w:rsidR="007A6354" w:rsidRPr="00420F28" w:rsidRDefault="007A6354">
      <w:pPr>
        <w:numPr>
          <w:ilvl w:val="0"/>
          <w:numId w:val="19"/>
        </w:numPr>
        <w:spacing w:before="100" w:beforeAutospacing="1" w:after="100" w:afterAutospacing="1" w:line="240" w:lineRule="auto"/>
        <w:rPr>
          <w:rFonts w:cs="Open Sans"/>
          <w:color w:val="000000" w:themeColor="text1"/>
          <w:szCs w:val="20"/>
        </w:rPr>
      </w:pPr>
      <w:r w:rsidRPr="00420F28">
        <w:rPr>
          <w:rFonts w:eastAsia="Times New Roman" w:cs="Open Sans"/>
          <w:color w:val="000000" w:themeColor="text1"/>
          <w:szCs w:val="20"/>
          <w:lang w:eastAsia="en-GB"/>
        </w:rPr>
        <w:t>metre (m after a numeral; but: parameter; diameter)</w:t>
      </w:r>
    </w:p>
    <w:p w14:paraId="24E237DE" w14:textId="77777777" w:rsidR="007A6354" w:rsidRPr="00420F28" w:rsidRDefault="007A6354">
      <w:pPr>
        <w:numPr>
          <w:ilvl w:val="0"/>
          <w:numId w:val="19"/>
        </w:numPr>
        <w:spacing w:before="100" w:beforeAutospacing="1" w:after="100" w:afterAutospacing="1" w:line="240" w:lineRule="auto"/>
        <w:rPr>
          <w:rFonts w:cs="Open Sans"/>
          <w:color w:val="000000" w:themeColor="text1"/>
          <w:szCs w:val="20"/>
        </w:rPr>
      </w:pPr>
      <w:r w:rsidRPr="00420F28">
        <w:rPr>
          <w:rFonts w:eastAsia="Times New Roman" w:cs="Open Sans"/>
          <w:color w:val="000000" w:themeColor="text1"/>
          <w:szCs w:val="20"/>
          <w:lang w:eastAsia="en-GB"/>
        </w:rPr>
        <w:t>percent (not %, except in tables; not “per cent”)</w:t>
      </w:r>
    </w:p>
    <w:p w14:paraId="158616DE" w14:textId="77777777" w:rsidR="007A6354" w:rsidRPr="00420F28" w:rsidRDefault="007A6354">
      <w:pPr>
        <w:numPr>
          <w:ilvl w:val="0"/>
          <w:numId w:val="19"/>
        </w:numPr>
        <w:spacing w:before="100" w:beforeAutospacing="1" w:after="100" w:afterAutospacing="1" w:line="240" w:lineRule="auto"/>
        <w:rPr>
          <w:rFonts w:cs="Open Sans"/>
          <w:color w:val="000000" w:themeColor="text1"/>
          <w:szCs w:val="20"/>
        </w:rPr>
      </w:pPr>
      <w:r w:rsidRPr="00420F28">
        <w:rPr>
          <w:rFonts w:eastAsia="Times New Roman" w:cs="Open Sans"/>
          <w:color w:val="000000" w:themeColor="text1"/>
          <w:szCs w:val="20"/>
          <w:lang w:eastAsia="en-GB"/>
        </w:rPr>
        <w:t>permanent representative (Permanent Representative when referring to a specific person)</w:t>
      </w:r>
    </w:p>
    <w:p w14:paraId="5428069C" w14:textId="77777777" w:rsidR="007A6354" w:rsidRPr="00420F28" w:rsidRDefault="007A6354">
      <w:pPr>
        <w:numPr>
          <w:ilvl w:val="0"/>
          <w:numId w:val="19"/>
        </w:numPr>
        <w:spacing w:before="100" w:beforeAutospacing="1" w:after="100" w:afterAutospacing="1" w:line="240" w:lineRule="auto"/>
        <w:rPr>
          <w:rFonts w:cs="Open Sans"/>
          <w:color w:val="000000" w:themeColor="text1"/>
          <w:szCs w:val="20"/>
        </w:rPr>
      </w:pPr>
      <w:r w:rsidRPr="00420F28">
        <w:rPr>
          <w:rFonts w:eastAsia="Times New Roman" w:cs="Open Sans"/>
          <w:color w:val="000000" w:themeColor="text1"/>
          <w:szCs w:val="20"/>
          <w:lang w:eastAsia="en-GB"/>
        </w:rPr>
        <w:t>pisciculture (avoid it: use “fish breeding”, “fish rearing”, “fish farming”)</w:t>
      </w:r>
    </w:p>
    <w:p w14:paraId="1E925ED9" w14:textId="77777777" w:rsidR="007A6354" w:rsidRPr="00420F28" w:rsidRDefault="007A6354">
      <w:pPr>
        <w:numPr>
          <w:ilvl w:val="0"/>
          <w:numId w:val="19"/>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plateau, plateaux</w:t>
      </w:r>
    </w:p>
    <w:p w14:paraId="704D6BF1" w14:textId="77777777" w:rsidR="007A6354" w:rsidRPr="00420F28" w:rsidRDefault="007A6354">
      <w:pPr>
        <w:numPr>
          <w:ilvl w:val="0"/>
          <w:numId w:val="19"/>
        </w:numPr>
        <w:spacing w:before="100" w:beforeAutospacing="1" w:after="100" w:afterAutospacing="1" w:line="240" w:lineRule="auto"/>
        <w:rPr>
          <w:rFonts w:cs="Open Sans"/>
          <w:color w:val="000000" w:themeColor="text1"/>
          <w:szCs w:val="20"/>
        </w:rPr>
      </w:pPr>
      <w:proofErr w:type="spellStart"/>
      <w:r w:rsidRPr="00420F28">
        <w:rPr>
          <w:rFonts w:eastAsia="Times New Roman" w:cs="Open Sans"/>
          <w:color w:val="000000" w:themeColor="text1"/>
          <w:szCs w:val="20"/>
          <w:lang w:eastAsia="en-GB"/>
        </w:rPr>
        <w:t>Plumpy’Doz</w:t>
      </w:r>
      <w:proofErr w:type="spellEnd"/>
      <w:r w:rsidRPr="00420F28">
        <w:rPr>
          <w:rFonts w:eastAsia="Times New Roman" w:cs="Open Sans"/>
          <w:color w:val="000000" w:themeColor="text1"/>
          <w:szCs w:val="20"/>
          <w:lang w:eastAsia="en-GB"/>
        </w:rPr>
        <w:t xml:space="preserve">; </w:t>
      </w:r>
      <w:proofErr w:type="spellStart"/>
      <w:r w:rsidRPr="00420F28">
        <w:rPr>
          <w:rFonts w:eastAsia="Times New Roman" w:cs="Open Sans"/>
          <w:color w:val="000000" w:themeColor="text1"/>
          <w:szCs w:val="20"/>
          <w:lang w:eastAsia="en-GB"/>
        </w:rPr>
        <w:t>Plumpy’Nut</w:t>
      </w:r>
      <w:proofErr w:type="spellEnd"/>
      <w:r w:rsidRPr="00420F28">
        <w:rPr>
          <w:rFonts w:eastAsia="Times New Roman" w:cs="Open Sans"/>
          <w:color w:val="000000" w:themeColor="text1"/>
          <w:szCs w:val="20"/>
          <w:lang w:eastAsia="en-GB"/>
        </w:rPr>
        <w:t xml:space="preserve">; </w:t>
      </w:r>
      <w:proofErr w:type="spellStart"/>
      <w:r w:rsidRPr="00420F28">
        <w:rPr>
          <w:rFonts w:eastAsia="Times New Roman" w:cs="Open Sans"/>
          <w:color w:val="000000" w:themeColor="text1"/>
          <w:szCs w:val="20"/>
          <w:lang w:eastAsia="en-GB"/>
        </w:rPr>
        <w:t>Plumpy’Sup</w:t>
      </w:r>
      <w:proofErr w:type="spellEnd"/>
    </w:p>
    <w:p w14:paraId="6532F6D5" w14:textId="77777777" w:rsidR="007A6354" w:rsidRPr="00420F28" w:rsidRDefault="007A6354">
      <w:pPr>
        <w:numPr>
          <w:ilvl w:val="0"/>
          <w:numId w:val="19"/>
        </w:numPr>
        <w:spacing w:before="100" w:beforeAutospacing="1" w:after="100" w:afterAutospacing="1" w:line="240" w:lineRule="auto"/>
        <w:rPr>
          <w:rFonts w:cs="Open Sans"/>
          <w:color w:val="000000" w:themeColor="text1"/>
          <w:szCs w:val="20"/>
        </w:rPr>
      </w:pPr>
      <w:r w:rsidRPr="00420F28">
        <w:rPr>
          <w:rFonts w:eastAsia="Times New Roman" w:cs="Open Sans"/>
          <w:color w:val="000000" w:themeColor="text1"/>
          <w:szCs w:val="20"/>
          <w:lang w:eastAsia="en-GB"/>
        </w:rPr>
        <w:t>pregnant and lactating women (do not use “expectant and nursing mothers”)</w:t>
      </w:r>
    </w:p>
    <w:p w14:paraId="6F343400" w14:textId="77777777" w:rsidR="007A6354" w:rsidRPr="00420F28" w:rsidRDefault="007A6354">
      <w:pPr>
        <w:numPr>
          <w:ilvl w:val="0"/>
          <w:numId w:val="19"/>
        </w:numPr>
        <w:spacing w:before="100" w:beforeAutospacing="1" w:after="100" w:afterAutospacing="1" w:line="240" w:lineRule="auto"/>
        <w:rPr>
          <w:rFonts w:cs="Open Sans"/>
          <w:color w:val="000000" w:themeColor="text1"/>
          <w:szCs w:val="20"/>
        </w:rPr>
      </w:pPr>
      <w:r w:rsidRPr="00420F28">
        <w:rPr>
          <w:rFonts w:eastAsia="Times New Roman" w:cs="Open Sans"/>
          <w:color w:val="000000" w:themeColor="text1"/>
          <w:szCs w:val="20"/>
          <w:lang w:eastAsia="en-GB"/>
        </w:rPr>
        <w:t>rape oil (instead use “rapeseed oil”) as the oil comes from the seed of the rape plant, not the plant itself; canola oil is an edible variety of rapeseed oil, but there are other types so canola oil may or may not be a suitable synonym for rapeseed oil)</w:t>
      </w:r>
    </w:p>
    <w:p w14:paraId="40BBD00C" w14:textId="77777777" w:rsidR="007A6354" w:rsidRPr="00420F28" w:rsidRDefault="007A6354">
      <w:pPr>
        <w:numPr>
          <w:ilvl w:val="0"/>
          <w:numId w:val="19"/>
        </w:numPr>
        <w:spacing w:before="100" w:beforeAutospacing="1" w:after="100" w:afterAutospacing="1" w:line="240" w:lineRule="auto"/>
        <w:rPr>
          <w:rFonts w:cs="Open Sans"/>
          <w:color w:val="000000" w:themeColor="text1"/>
          <w:szCs w:val="20"/>
        </w:rPr>
      </w:pPr>
      <w:r w:rsidRPr="00420F28">
        <w:rPr>
          <w:rFonts w:eastAsia="Times New Roman" w:cs="Open Sans"/>
          <w:color w:val="000000" w:themeColor="text1"/>
          <w:szCs w:val="20"/>
          <w:lang w:eastAsia="en-GB"/>
        </w:rPr>
        <w:t>regional bureau (not “RB”); plural: regional bureaux</w:t>
      </w:r>
    </w:p>
    <w:p w14:paraId="00293381"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regional director (but Regional Director of X)</w:t>
      </w:r>
    </w:p>
    <w:p w14:paraId="47A998DB"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sectoral (not “sectorial”)</w:t>
      </w:r>
    </w:p>
    <w:p w14:paraId="5059DDDB"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 xml:space="preserve">slaughterhouse (a better alternative </w:t>
      </w:r>
      <w:proofErr w:type="gramStart"/>
      <w:r w:rsidRPr="00420F28">
        <w:rPr>
          <w:rFonts w:eastAsia="Times New Roman" w:cs="Open Sans"/>
          <w:color w:val="000000" w:themeColor="text1"/>
          <w:szCs w:val="20"/>
          <w:lang w:eastAsia="en-GB"/>
        </w:rPr>
        <w:t>is:</w:t>
      </w:r>
      <w:proofErr w:type="gramEnd"/>
      <w:r w:rsidRPr="00420F28">
        <w:rPr>
          <w:rFonts w:eastAsia="Times New Roman" w:cs="Open Sans"/>
          <w:color w:val="000000" w:themeColor="text1"/>
          <w:szCs w:val="20"/>
          <w:lang w:eastAsia="en-GB"/>
        </w:rPr>
        <w:t xml:space="preserve"> abattoir)</w:t>
      </w:r>
    </w:p>
    <w:p w14:paraId="22A0E9AF"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southern Africa (not South Africa, the country)</w:t>
      </w:r>
    </w:p>
    <w:p w14:paraId="1231B139"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States Members (of WFP; but Member States is preferred)</w:t>
      </w:r>
    </w:p>
    <w:p w14:paraId="17689899"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proofErr w:type="spellStart"/>
      <w:r w:rsidRPr="00420F28">
        <w:rPr>
          <w:rFonts w:eastAsia="Times New Roman" w:cs="Open Sans"/>
          <w:color w:val="000000" w:themeColor="text1"/>
          <w:szCs w:val="20"/>
          <w:lang w:eastAsia="en-GB"/>
        </w:rPr>
        <w:t>SuperCereal</w:t>
      </w:r>
      <w:proofErr w:type="spellEnd"/>
    </w:p>
    <w:p w14:paraId="22B2E499"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proofErr w:type="spellStart"/>
      <w:r w:rsidRPr="00420F28">
        <w:rPr>
          <w:rFonts w:eastAsia="Times New Roman" w:cs="Open Sans"/>
          <w:color w:val="000000" w:themeColor="text1"/>
          <w:szCs w:val="20"/>
          <w:lang w:eastAsia="en-GB"/>
        </w:rPr>
        <w:lastRenderedPageBreak/>
        <w:t>SuperCereal</w:t>
      </w:r>
      <w:proofErr w:type="spellEnd"/>
      <w:r w:rsidRPr="00420F28">
        <w:rPr>
          <w:rFonts w:eastAsia="Times New Roman" w:cs="Open Sans"/>
          <w:color w:val="000000" w:themeColor="text1"/>
          <w:szCs w:val="20"/>
          <w:lang w:eastAsia="en-GB"/>
        </w:rPr>
        <w:t xml:space="preserve"> Plus</w:t>
      </w:r>
    </w:p>
    <w:p w14:paraId="43F89234" w14:textId="77777777" w:rsidR="007A6354" w:rsidRPr="00420F28" w:rsidRDefault="007A6354">
      <w:pPr>
        <w:numPr>
          <w:ilvl w:val="0"/>
          <w:numId w:val="19"/>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tyre – not tire, which is American</w:t>
      </w:r>
    </w:p>
    <w:p w14:paraId="320DBFD1" w14:textId="77777777" w:rsidR="007A6354" w:rsidRPr="00420F28" w:rsidRDefault="007A6354">
      <w:pPr>
        <w:numPr>
          <w:ilvl w:val="0"/>
          <w:numId w:val="19"/>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 xml:space="preserve">tons (not tonnes; standard WFP unit is metric tons, </w:t>
      </w:r>
      <w:proofErr w:type="spellStart"/>
      <w:r w:rsidRPr="00420F28">
        <w:rPr>
          <w:rFonts w:cs="Open Sans"/>
          <w:color w:val="000000" w:themeColor="text1"/>
          <w:szCs w:val="20"/>
        </w:rPr>
        <w:t>mt</w:t>
      </w:r>
      <w:proofErr w:type="spellEnd"/>
      <w:r w:rsidRPr="00420F28">
        <w:rPr>
          <w:rFonts w:cs="Open Sans"/>
          <w:color w:val="000000" w:themeColor="text1"/>
          <w:szCs w:val="20"/>
        </w:rPr>
        <w:t>, after a numeral – lower case)</w:t>
      </w:r>
    </w:p>
    <w:p w14:paraId="5484701E" w14:textId="77777777" w:rsidR="007A6354" w:rsidRPr="00420F28" w:rsidRDefault="007A6354">
      <w:pPr>
        <w:numPr>
          <w:ilvl w:val="0"/>
          <w:numId w:val="19"/>
        </w:numPr>
        <w:spacing w:before="100" w:beforeAutospacing="1" w:after="100" w:afterAutospacing="1" w:line="240" w:lineRule="auto"/>
        <w:rPr>
          <w:rFonts w:cs="Open Sans"/>
          <w:color w:val="000000" w:themeColor="text1"/>
          <w:szCs w:val="20"/>
        </w:rPr>
      </w:pPr>
      <w:r w:rsidRPr="00420F28">
        <w:rPr>
          <w:rFonts w:cs="Open Sans"/>
          <w:color w:val="000000" w:themeColor="text1"/>
          <w:szCs w:val="20"/>
        </w:rPr>
        <w:t xml:space="preserve">under way, (not </w:t>
      </w:r>
      <w:proofErr w:type="gramStart"/>
      <w:r w:rsidRPr="00420F28">
        <w:rPr>
          <w:rFonts w:cs="Open Sans"/>
          <w:color w:val="000000" w:themeColor="text1"/>
          <w:szCs w:val="20"/>
        </w:rPr>
        <w:t>underway;</w:t>
      </w:r>
      <w:proofErr w:type="gramEnd"/>
      <w:r w:rsidRPr="00420F28">
        <w:rPr>
          <w:rFonts w:cs="Open Sans"/>
          <w:color w:val="000000" w:themeColor="text1"/>
          <w:szCs w:val="20"/>
        </w:rPr>
        <w:t xml:space="preserve"> </w:t>
      </w:r>
      <w:proofErr w:type="spellStart"/>
      <w:r w:rsidRPr="00420F28">
        <w:rPr>
          <w:rFonts w:cs="Open Sans"/>
          <w:color w:val="000000" w:themeColor="text1"/>
          <w:szCs w:val="20"/>
        </w:rPr>
        <w:t>eg</w:t>
      </w:r>
      <w:proofErr w:type="spellEnd"/>
      <w:r w:rsidRPr="00420F28">
        <w:rPr>
          <w:rFonts w:cs="Open Sans"/>
          <w:color w:val="000000" w:themeColor="text1"/>
          <w:szCs w:val="20"/>
        </w:rPr>
        <w:t xml:space="preserve"> the project is under way)</w:t>
      </w:r>
    </w:p>
    <w:p w14:paraId="77CE1BC4" w14:textId="77777777" w:rsidR="007A6354" w:rsidRPr="00420F28" w:rsidRDefault="007A6354">
      <w:pPr>
        <w:numPr>
          <w:ilvl w:val="0"/>
          <w:numId w:val="19"/>
        </w:numPr>
        <w:spacing w:before="100" w:beforeAutospacing="1" w:after="100" w:afterAutospacing="1" w:line="240" w:lineRule="auto"/>
        <w:rPr>
          <w:rFonts w:cs="Open Sans"/>
          <w:color w:val="000000" w:themeColor="text1"/>
          <w:szCs w:val="20"/>
        </w:rPr>
      </w:pPr>
      <w:r w:rsidRPr="00420F28">
        <w:rPr>
          <w:rFonts w:eastAsia="Times New Roman" w:cs="Open Sans"/>
          <w:color w:val="000000" w:themeColor="text1"/>
          <w:szCs w:val="20"/>
          <w:lang w:eastAsia="en-GB"/>
        </w:rPr>
        <w:t>United Nations (never “UN” except when reproducing a title or a quotation)</w:t>
      </w:r>
    </w:p>
    <w:p w14:paraId="390C2B7C" w14:textId="77777777" w:rsidR="007A6354" w:rsidRPr="00420F28" w:rsidRDefault="007A6354">
      <w:pPr>
        <w:numPr>
          <w:ilvl w:val="0"/>
          <w:numId w:val="19"/>
        </w:numPr>
        <w:spacing w:before="100" w:beforeAutospacing="1" w:after="100" w:afterAutospacing="1" w:line="240" w:lineRule="auto"/>
        <w:rPr>
          <w:rFonts w:cs="Open Sans"/>
          <w:color w:val="000000" w:themeColor="text1"/>
          <w:szCs w:val="20"/>
        </w:rPr>
      </w:pPr>
      <w:r w:rsidRPr="00420F28">
        <w:rPr>
          <w:rFonts w:eastAsia="Times New Roman" w:cs="Open Sans"/>
          <w:color w:val="000000" w:themeColor="text1"/>
          <w:szCs w:val="20"/>
          <w:lang w:eastAsia="en-GB"/>
        </w:rPr>
        <w:t>vis-à-vis – avoid it; use the English terms “in relation to”, or “regarding”</w:t>
      </w:r>
    </w:p>
    <w:p w14:paraId="22ED0280" w14:textId="77777777" w:rsidR="007A6354" w:rsidRPr="00420F28" w:rsidRDefault="007A6354">
      <w:pPr>
        <w:numPr>
          <w:ilvl w:val="0"/>
          <w:numId w:val="19"/>
        </w:numPr>
        <w:spacing w:before="100" w:beforeAutospacing="1" w:after="100" w:afterAutospacing="1" w:line="240" w:lineRule="auto"/>
        <w:rPr>
          <w:rFonts w:cs="Open Sans"/>
          <w:color w:val="000000" w:themeColor="text1"/>
          <w:szCs w:val="20"/>
        </w:rPr>
      </w:pPr>
      <w:r w:rsidRPr="00420F28">
        <w:rPr>
          <w:rFonts w:eastAsia="Times New Roman" w:cs="Open Sans"/>
          <w:color w:val="000000" w:themeColor="text1"/>
          <w:szCs w:val="20"/>
          <w:lang w:eastAsia="en-GB"/>
        </w:rPr>
        <w:t>“we”- avoid it; use instead “WFP” or “the Secretariat”</w:t>
      </w:r>
    </w:p>
    <w:p w14:paraId="7985A2CB" w14:textId="77777777" w:rsidR="007A6354" w:rsidRPr="00420F28" w:rsidRDefault="007A6354">
      <w:pPr>
        <w:numPr>
          <w:ilvl w:val="0"/>
          <w:numId w:val="19"/>
        </w:numPr>
        <w:spacing w:before="100" w:beforeAutospacing="1" w:after="100" w:afterAutospacing="1" w:line="240" w:lineRule="auto"/>
        <w:rPr>
          <w:rFonts w:eastAsia="Times New Roman" w:cs="Open Sans"/>
          <w:color w:val="000000" w:themeColor="text1"/>
          <w:szCs w:val="20"/>
          <w:lang w:eastAsia="en-GB"/>
        </w:rPr>
      </w:pPr>
      <w:r w:rsidRPr="00420F28">
        <w:rPr>
          <w:rFonts w:eastAsia="Times New Roman" w:cs="Open Sans"/>
          <w:color w:val="000000" w:themeColor="text1"/>
          <w:szCs w:val="20"/>
          <w:lang w:eastAsia="en-GB"/>
        </w:rPr>
        <w:t>website; but “the Web” and “web page”</w:t>
      </w:r>
    </w:p>
    <w:p w14:paraId="16C32BBA" w14:textId="77777777" w:rsidR="007A6354" w:rsidRPr="00420F28" w:rsidRDefault="007A6354">
      <w:pPr>
        <w:numPr>
          <w:ilvl w:val="0"/>
          <w:numId w:val="19"/>
        </w:numPr>
        <w:spacing w:before="100" w:beforeAutospacing="1" w:after="100" w:afterAutospacing="1" w:line="240" w:lineRule="auto"/>
        <w:rPr>
          <w:rFonts w:cs="Open Sans"/>
          <w:color w:val="000000" w:themeColor="text1"/>
          <w:szCs w:val="20"/>
        </w:rPr>
      </w:pPr>
      <w:proofErr w:type="spellStart"/>
      <w:r w:rsidRPr="00420F28">
        <w:rPr>
          <w:rFonts w:cs="Open Sans"/>
          <w:color w:val="000000" w:themeColor="text1"/>
          <w:szCs w:val="20"/>
        </w:rPr>
        <w:t>WiikHall</w:t>
      </w:r>
      <w:proofErr w:type="spellEnd"/>
      <w:r w:rsidRPr="00420F28">
        <w:rPr>
          <w:rFonts w:cs="Open Sans"/>
          <w:color w:val="000000" w:themeColor="text1"/>
          <w:szCs w:val="20"/>
        </w:rPr>
        <w:t xml:space="preserve"> – avoid it as it’s a brand name – use “temporary structure”</w:t>
      </w:r>
    </w:p>
    <w:p w14:paraId="58713A49" w14:textId="77777777" w:rsidR="007A6354" w:rsidRPr="00420F28" w:rsidRDefault="007A6354">
      <w:pPr>
        <w:numPr>
          <w:ilvl w:val="0"/>
          <w:numId w:val="19"/>
        </w:numPr>
        <w:spacing w:before="100" w:beforeAutospacing="1" w:after="100" w:afterAutospacing="1" w:line="240" w:lineRule="auto"/>
        <w:rPr>
          <w:rFonts w:cs="Open Sans"/>
          <w:color w:val="000000" w:themeColor="text1"/>
          <w:szCs w:val="20"/>
        </w:rPr>
      </w:pPr>
      <w:r w:rsidRPr="00420F28">
        <w:rPr>
          <w:rFonts w:eastAsia="Times New Roman" w:cs="Open Sans"/>
          <w:color w:val="000000" w:themeColor="text1"/>
          <w:szCs w:val="20"/>
          <w:lang w:eastAsia="en-GB"/>
        </w:rPr>
        <w:t>women’s empowerment (avoid this; instead use “empowerment of women”)</w:t>
      </w:r>
    </w:p>
    <w:p w14:paraId="0AD5F9CF" w14:textId="77777777" w:rsidR="007A6354" w:rsidRPr="00F5686D" w:rsidRDefault="007A6354">
      <w:pPr>
        <w:numPr>
          <w:ilvl w:val="0"/>
          <w:numId w:val="19"/>
        </w:numPr>
        <w:spacing w:before="100" w:beforeAutospacing="1" w:after="100" w:afterAutospacing="1" w:line="240" w:lineRule="auto"/>
        <w:rPr>
          <w:rFonts w:cs="Open Sans"/>
          <w:color w:val="000000" w:themeColor="text1"/>
          <w:sz w:val="18"/>
          <w:szCs w:val="18"/>
        </w:rPr>
      </w:pPr>
      <w:r w:rsidRPr="00420F28">
        <w:rPr>
          <w:rFonts w:eastAsia="Times New Roman" w:cs="Open Sans"/>
          <w:color w:val="000000" w:themeColor="text1"/>
          <w:szCs w:val="20"/>
          <w:lang w:eastAsia="en-GB"/>
        </w:rPr>
        <w:t>year end (avoid it; use “end of the year” (n.) or “end-of-year” (adj.)</w:t>
      </w:r>
    </w:p>
    <w:p w14:paraId="4DDD3445" w14:textId="77777777" w:rsidR="007A6354" w:rsidRPr="00245C6C" w:rsidRDefault="007A6354" w:rsidP="007A6354">
      <w:pPr>
        <w:pStyle w:val="NoSpacing"/>
        <w:rPr>
          <w:lang w:val="en-GB"/>
        </w:rPr>
      </w:pPr>
    </w:p>
    <w:p w14:paraId="3A2B0C24" w14:textId="77777777" w:rsidR="007A6354" w:rsidRPr="00736E00" w:rsidRDefault="007A6354" w:rsidP="007A6354">
      <w:pPr>
        <w:pStyle w:val="Heading1"/>
        <w:rPr>
          <w:b w:val="0"/>
          <w:bCs w:val="0"/>
          <w:lang w:val="en-US"/>
        </w:rPr>
      </w:pPr>
      <w:r w:rsidRPr="00245C6C">
        <w:rPr>
          <w:lang w:val="en-US"/>
        </w:rPr>
        <w:br w:type="page"/>
      </w:r>
    </w:p>
    <w:p w14:paraId="207D8916" w14:textId="77777777" w:rsidR="007A6354" w:rsidRPr="00736E00" w:rsidRDefault="007A6354" w:rsidP="007A6354">
      <w:pPr>
        <w:widowControl w:val="0"/>
        <w:rPr>
          <w:rFonts w:cs="Open Sans"/>
          <w:b/>
          <w:bCs/>
          <w:color w:val="0074AC"/>
          <w:lang w:val="en-US"/>
        </w:rPr>
      </w:pPr>
    </w:p>
    <w:p w14:paraId="0B00D9D3" w14:textId="77777777" w:rsidR="007A6354" w:rsidRPr="00736E00" w:rsidRDefault="007A6354" w:rsidP="007A6354">
      <w:pPr>
        <w:widowControl w:val="0"/>
        <w:rPr>
          <w:rFonts w:cs="Open Sans"/>
          <w:b/>
          <w:bCs/>
          <w:color w:val="0074AC"/>
          <w:lang w:val="en-US"/>
        </w:rPr>
      </w:pPr>
    </w:p>
    <w:p w14:paraId="3AB13C69" w14:textId="77777777" w:rsidR="007A6354" w:rsidRPr="00736E00" w:rsidRDefault="007A6354" w:rsidP="007A6354">
      <w:pPr>
        <w:widowControl w:val="0"/>
        <w:rPr>
          <w:rFonts w:cs="Open Sans"/>
          <w:b/>
          <w:bCs/>
          <w:color w:val="0074AC"/>
          <w:lang w:val="en-US"/>
        </w:rPr>
      </w:pPr>
    </w:p>
    <w:p w14:paraId="3C6749EF" w14:textId="77777777" w:rsidR="007A6354" w:rsidRPr="00736E00" w:rsidRDefault="007A6354" w:rsidP="007A6354">
      <w:pPr>
        <w:widowControl w:val="0"/>
        <w:rPr>
          <w:rFonts w:cs="Open Sans"/>
          <w:b/>
          <w:bCs/>
          <w:color w:val="0074AC"/>
          <w:lang w:val="en-US"/>
        </w:rPr>
      </w:pPr>
    </w:p>
    <w:p w14:paraId="618C1BBB" w14:textId="77777777" w:rsidR="007A6354" w:rsidRPr="00736E00" w:rsidRDefault="007A6354" w:rsidP="007A6354">
      <w:pPr>
        <w:widowControl w:val="0"/>
        <w:rPr>
          <w:rFonts w:cs="Open Sans"/>
          <w:b/>
          <w:bCs/>
          <w:color w:val="0074AC"/>
          <w:lang w:val="en-US"/>
        </w:rPr>
      </w:pPr>
    </w:p>
    <w:p w14:paraId="5710C0D4" w14:textId="77777777" w:rsidR="007A6354" w:rsidRPr="00736E00" w:rsidRDefault="007A6354" w:rsidP="007A6354">
      <w:pPr>
        <w:widowControl w:val="0"/>
        <w:rPr>
          <w:rFonts w:cs="Open Sans"/>
          <w:b/>
          <w:bCs/>
          <w:color w:val="0074AC"/>
          <w:lang w:val="en-US"/>
        </w:rPr>
      </w:pPr>
    </w:p>
    <w:p w14:paraId="38C2746F" w14:textId="77777777" w:rsidR="007A6354" w:rsidRPr="00736E00" w:rsidRDefault="007A6354" w:rsidP="007A6354">
      <w:pPr>
        <w:widowControl w:val="0"/>
        <w:rPr>
          <w:rFonts w:cs="Open Sans"/>
          <w:b/>
          <w:bCs/>
          <w:color w:val="0074AC"/>
          <w:lang w:val="en-US"/>
        </w:rPr>
      </w:pPr>
    </w:p>
    <w:p w14:paraId="16F9A3FD" w14:textId="77777777" w:rsidR="007A6354" w:rsidRPr="00736E00" w:rsidRDefault="007A6354" w:rsidP="007A6354">
      <w:pPr>
        <w:widowControl w:val="0"/>
        <w:rPr>
          <w:rFonts w:cs="Open Sans"/>
          <w:b/>
          <w:bCs/>
          <w:color w:val="0074AC"/>
          <w:lang w:val="en-US"/>
        </w:rPr>
      </w:pPr>
    </w:p>
    <w:p w14:paraId="0214D657" w14:textId="77777777" w:rsidR="007A6354" w:rsidRPr="00736E00" w:rsidRDefault="007A6354" w:rsidP="007A6354">
      <w:pPr>
        <w:widowControl w:val="0"/>
        <w:rPr>
          <w:rFonts w:cs="Open Sans"/>
          <w:b/>
          <w:bCs/>
          <w:color w:val="0074AC"/>
          <w:lang w:val="en-US"/>
        </w:rPr>
      </w:pPr>
    </w:p>
    <w:p w14:paraId="746F6845" w14:textId="77777777" w:rsidR="007A6354" w:rsidRPr="00736E00" w:rsidRDefault="007A6354" w:rsidP="007A6354">
      <w:pPr>
        <w:widowControl w:val="0"/>
        <w:rPr>
          <w:rFonts w:cs="Open Sans"/>
          <w:b/>
          <w:bCs/>
          <w:color w:val="0074AC"/>
          <w:lang w:val="en-US"/>
        </w:rPr>
      </w:pPr>
    </w:p>
    <w:p w14:paraId="710026C3" w14:textId="77777777" w:rsidR="007A6354" w:rsidRPr="00736E00" w:rsidRDefault="007A6354" w:rsidP="007A6354">
      <w:pPr>
        <w:widowControl w:val="0"/>
        <w:rPr>
          <w:rFonts w:cs="Open Sans"/>
          <w:b/>
          <w:bCs/>
          <w:color w:val="0074AC"/>
          <w:lang w:val="en-US"/>
        </w:rPr>
      </w:pPr>
    </w:p>
    <w:p w14:paraId="2DDBF5CF" w14:textId="77777777" w:rsidR="007A6354" w:rsidRPr="00736E00" w:rsidRDefault="007A6354" w:rsidP="007A6354">
      <w:pPr>
        <w:widowControl w:val="0"/>
        <w:rPr>
          <w:rFonts w:cs="Open Sans"/>
          <w:b/>
          <w:bCs/>
          <w:color w:val="0074AC"/>
          <w:lang w:val="en-US"/>
        </w:rPr>
      </w:pPr>
    </w:p>
    <w:p w14:paraId="6A71E07C" w14:textId="77777777" w:rsidR="007A6354" w:rsidRPr="00736E00" w:rsidRDefault="007A6354" w:rsidP="007A6354">
      <w:pPr>
        <w:widowControl w:val="0"/>
        <w:rPr>
          <w:rFonts w:cs="Open Sans"/>
          <w:b/>
          <w:bCs/>
          <w:color w:val="0074AC"/>
          <w:lang w:val="en-US"/>
        </w:rPr>
      </w:pPr>
    </w:p>
    <w:p w14:paraId="2DBDF088" w14:textId="77777777" w:rsidR="007A6354" w:rsidRPr="00736E00" w:rsidRDefault="007A6354" w:rsidP="007A6354">
      <w:pPr>
        <w:widowControl w:val="0"/>
        <w:rPr>
          <w:rFonts w:cs="Open Sans"/>
          <w:b/>
          <w:bCs/>
          <w:color w:val="0074AC"/>
          <w:lang w:val="en-US"/>
        </w:rPr>
      </w:pPr>
    </w:p>
    <w:p w14:paraId="6AC15211" w14:textId="77777777" w:rsidR="007A6354" w:rsidRPr="00736E00" w:rsidRDefault="007A6354" w:rsidP="007A6354">
      <w:pPr>
        <w:widowControl w:val="0"/>
        <w:rPr>
          <w:rFonts w:cs="Open Sans"/>
          <w:b/>
          <w:bCs/>
          <w:color w:val="0074AC"/>
          <w:lang w:val="en-US"/>
        </w:rPr>
      </w:pPr>
    </w:p>
    <w:p w14:paraId="15764D04" w14:textId="77777777" w:rsidR="007A6354" w:rsidRPr="00736E00" w:rsidRDefault="007A6354" w:rsidP="007A6354">
      <w:pPr>
        <w:widowControl w:val="0"/>
        <w:rPr>
          <w:rFonts w:cs="Open Sans"/>
          <w:b/>
          <w:bCs/>
          <w:color w:val="0074AC"/>
          <w:lang w:val="en-US"/>
        </w:rPr>
      </w:pPr>
    </w:p>
    <w:p w14:paraId="76754913" w14:textId="77777777" w:rsidR="007A6354" w:rsidRPr="00736E00" w:rsidRDefault="007A6354" w:rsidP="007A6354">
      <w:pPr>
        <w:widowControl w:val="0"/>
        <w:rPr>
          <w:rFonts w:cs="Open Sans"/>
          <w:b/>
          <w:bCs/>
          <w:color w:val="0074AC"/>
          <w:lang w:val="en-US"/>
        </w:rPr>
      </w:pPr>
    </w:p>
    <w:p w14:paraId="0C8147B4" w14:textId="77777777" w:rsidR="007A6354" w:rsidRPr="00736E00" w:rsidRDefault="007A6354" w:rsidP="007A6354">
      <w:pPr>
        <w:widowControl w:val="0"/>
        <w:rPr>
          <w:rFonts w:cs="Open Sans"/>
          <w:b/>
          <w:bCs/>
          <w:color w:val="0074AC"/>
          <w:lang w:val="en-US"/>
        </w:rPr>
      </w:pPr>
    </w:p>
    <w:p w14:paraId="56A88A26" w14:textId="77777777" w:rsidR="007A6354" w:rsidRPr="00736E00" w:rsidRDefault="007A6354" w:rsidP="007A6354">
      <w:pPr>
        <w:widowControl w:val="0"/>
        <w:rPr>
          <w:rFonts w:cs="Open Sans"/>
          <w:b/>
          <w:bCs/>
          <w:color w:val="0074AC"/>
          <w:lang w:val="en-US"/>
        </w:rPr>
      </w:pPr>
    </w:p>
    <w:p w14:paraId="1AC8B1C4" w14:textId="77777777" w:rsidR="007A6354" w:rsidRPr="00736E00" w:rsidRDefault="007A6354" w:rsidP="007A6354">
      <w:pPr>
        <w:widowControl w:val="0"/>
        <w:rPr>
          <w:rFonts w:cs="Open Sans"/>
          <w:b/>
          <w:bCs/>
          <w:color w:val="0074AC"/>
          <w:lang w:val="en-US"/>
        </w:rPr>
      </w:pPr>
    </w:p>
    <w:p w14:paraId="20587D81" w14:textId="77777777" w:rsidR="007A6354" w:rsidRPr="00736E00" w:rsidRDefault="007A6354" w:rsidP="007A6354">
      <w:pPr>
        <w:widowControl w:val="0"/>
        <w:rPr>
          <w:rFonts w:cs="Open Sans"/>
          <w:b/>
          <w:bCs/>
          <w:color w:val="0074AC"/>
          <w:lang w:val="en-US"/>
        </w:rPr>
      </w:pPr>
    </w:p>
    <w:p w14:paraId="7DD37468" w14:textId="77777777" w:rsidR="007A6354" w:rsidRPr="00736E00" w:rsidRDefault="007A6354" w:rsidP="007A6354">
      <w:pPr>
        <w:widowControl w:val="0"/>
        <w:rPr>
          <w:rFonts w:cs="Open Sans"/>
          <w:b/>
          <w:bCs/>
          <w:color w:val="0074AC"/>
          <w:lang w:val="en-US"/>
        </w:rPr>
      </w:pPr>
    </w:p>
    <w:p w14:paraId="478A0414" w14:textId="0F0C9DF3" w:rsidR="004545F6" w:rsidRPr="00134CBD" w:rsidRDefault="007A6354" w:rsidP="004545F6">
      <w:pPr>
        <w:rPr>
          <w:rFonts w:cs="Open Sans"/>
        </w:rPr>
        <w:sectPr w:rsidR="004545F6" w:rsidRPr="00134CBD" w:rsidSect="00D347EC">
          <w:footerReference w:type="default" r:id="rId35"/>
          <w:pgSz w:w="11906" w:h="16838" w:code="9"/>
          <w:pgMar w:top="1440" w:right="1440" w:bottom="1440" w:left="1440" w:header="720" w:footer="720" w:gutter="0"/>
          <w:cols w:space="720"/>
          <w:titlePg/>
          <w:docGrid w:linePitch="360"/>
        </w:sectPr>
      </w:pPr>
      <w:r w:rsidRPr="001A1F1E">
        <w:rPr>
          <w:rFonts w:cs="Open Sans"/>
          <w:noProof/>
          <w:sz w:val="24"/>
          <w:szCs w:val="24"/>
          <w:lang w:val="it-IT" w:eastAsia="it-IT"/>
        </w:rPr>
        <mc:AlternateContent>
          <mc:Choice Requires="wps">
            <w:drawing>
              <wp:anchor distT="0" distB="0" distL="114300" distR="114300" simplePos="0" relativeHeight="251658752" behindDoc="0" locked="0" layoutInCell="1" allowOverlap="1" wp14:anchorId="084BFE71" wp14:editId="4B56C941">
                <wp:simplePos x="0" y="0"/>
                <wp:positionH relativeFrom="column">
                  <wp:posOffset>-5954</wp:posOffset>
                </wp:positionH>
                <wp:positionV relativeFrom="paragraph">
                  <wp:posOffset>460465</wp:posOffset>
                </wp:positionV>
                <wp:extent cx="2872105" cy="1910080"/>
                <wp:effectExtent l="0" t="0" r="0" b="0"/>
                <wp:wrapSquare wrapText="bothSides"/>
                <wp:docPr id="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105" cy="191008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5B9BD5"/>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chemeClr val="dk1">
                                  <a:lumMod val="0"/>
                                  <a:lumOff val="0"/>
                                </a:schemeClr>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34794B44" w14:textId="77777777" w:rsidR="007A6354" w:rsidRPr="00816933" w:rsidRDefault="007A6354" w:rsidP="007A6354">
                            <w:pPr>
                              <w:widowControl w:val="0"/>
                              <w:rPr>
                                <w:rFonts w:cs="Open Sans"/>
                                <w:b/>
                                <w:bCs/>
                                <w:color w:val="0074AC"/>
                                <w:lang w:val="en-US"/>
                              </w:rPr>
                            </w:pPr>
                            <w:r w:rsidRPr="00816933">
                              <w:rPr>
                                <w:rFonts w:cs="Open Sans"/>
                                <w:b/>
                                <w:bCs/>
                                <w:color w:val="0074AC"/>
                                <w:lang w:val="en-US"/>
                              </w:rPr>
                              <w:t xml:space="preserve">Office of Evaluation </w:t>
                            </w:r>
                          </w:p>
                          <w:p w14:paraId="2C493C0E" w14:textId="77777777" w:rsidR="007A6354" w:rsidRPr="00816933" w:rsidRDefault="007A6354" w:rsidP="007A6354">
                            <w:pPr>
                              <w:widowControl w:val="0"/>
                              <w:rPr>
                                <w:rFonts w:cs="Open Sans"/>
                                <w:b/>
                                <w:bCs/>
                                <w:color w:val="0074AC"/>
                                <w:lang w:val="en-US"/>
                              </w:rPr>
                            </w:pPr>
                          </w:p>
                          <w:p w14:paraId="42DD75B1" w14:textId="77777777" w:rsidR="007A6354" w:rsidRPr="00816933" w:rsidRDefault="007A6354" w:rsidP="007A6354">
                            <w:pPr>
                              <w:widowControl w:val="0"/>
                              <w:rPr>
                                <w:rFonts w:cs="Open Sans"/>
                                <w:b/>
                                <w:bCs/>
                                <w:color w:val="0074AC"/>
                                <w:lang w:val="en-US"/>
                              </w:rPr>
                            </w:pPr>
                            <w:r w:rsidRPr="00816933">
                              <w:rPr>
                                <w:rFonts w:cs="Open Sans"/>
                                <w:b/>
                                <w:bCs/>
                                <w:color w:val="0074AC"/>
                                <w:lang w:val="en-US"/>
                              </w:rPr>
                              <w:t xml:space="preserve">World Food </w:t>
                            </w:r>
                            <w:proofErr w:type="spellStart"/>
                            <w:r w:rsidRPr="00816933">
                              <w:rPr>
                                <w:rFonts w:cs="Open Sans"/>
                                <w:b/>
                                <w:bCs/>
                                <w:color w:val="0074AC"/>
                                <w:lang w:val="en-US"/>
                              </w:rPr>
                              <w:t>Programme</w:t>
                            </w:r>
                            <w:proofErr w:type="spellEnd"/>
                          </w:p>
                          <w:p w14:paraId="44F8DED1" w14:textId="77777777" w:rsidR="007A6354" w:rsidRDefault="007A6354" w:rsidP="007A6354">
                            <w:pPr>
                              <w:pStyle w:val="Address"/>
                              <w:widowControl w:val="0"/>
                              <w:rPr>
                                <w:lang w:val="it-IT"/>
                                <w14:ligatures w14:val="none"/>
                              </w:rPr>
                            </w:pPr>
                            <w:r>
                              <w:rPr>
                                <w:lang w:val="it-IT"/>
                                <w14:ligatures w14:val="none"/>
                              </w:rPr>
                              <w:t xml:space="preserve">Via Cesare Giulio Viola 68/70 </w:t>
                            </w:r>
                            <w:r>
                              <w:rPr>
                                <w:lang w:val="it-IT"/>
                                <w14:ligatures w14:val="none"/>
                              </w:rPr>
                              <w:br/>
                              <w:t xml:space="preserve">00148 Rome, Italy  </w:t>
                            </w:r>
                            <w:r>
                              <w:rPr>
                                <w:lang w:val="it-IT"/>
                                <w14:ligatures w14:val="none"/>
                              </w:rPr>
                              <w:br/>
                              <w:t>T +39 06 65131  wfp.org</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084BFE71" id="_x0000_s1034" type="#_x0000_t202" style="position:absolute;margin-left:-.45pt;margin-top:36.25pt;width:226.15pt;height:150.4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" filled="f" stroked="f">
                <v:textbox inset="2.88pt,2.88pt,2.88pt,2.88pt">
                  <w:txbxContent>
                    <w:p w14:paraId="34794B44" w14:textId="77777777" w:rsidR="007A6354" w:rsidRPr="00816933" w:rsidRDefault="007A6354" w:rsidP="007A6354">
                      <w:pPr>
                        <w:widowControl w:val="0"/>
                        <w:rPr>
                          <w:rFonts w:cs="Open Sans"/>
                          <w:b/>
                          <w:bCs/>
                          <w:color w:val="0074AC"/>
                          <w:lang w:val="en-US"/>
                        </w:rPr>
                      </w:pPr>
                      <w:r w:rsidRPr="00816933">
                        <w:rPr>
                          <w:rFonts w:cs="Open Sans"/>
                          <w:b/>
                          <w:bCs/>
                          <w:color w:val="0074AC"/>
                          <w:lang w:val="en-US"/>
                        </w:rPr>
                        <w:t xml:space="preserve">Office of Evaluation </w:t>
                      </w:r>
                    </w:p>
                    <w:p w14:paraId="2C493C0E" w14:textId="77777777" w:rsidR="007A6354" w:rsidRPr="00816933" w:rsidRDefault="007A6354" w:rsidP="007A6354">
                      <w:pPr>
                        <w:widowControl w:val="0"/>
                        <w:rPr>
                          <w:rFonts w:cs="Open Sans"/>
                          <w:b/>
                          <w:bCs/>
                          <w:color w:val="0074AC"/>
                          <w:lang w:val="en-US"/>
                        </w:rPr>
                      </w:pPr>
                    </w:p>
                    <w:p w14:paraId="42DD75B1" w14:textId="77777777" w:rsidR="007A6354" w:rsidRPr="00816933" w:rsidRDefault="007A6354" w:rsidP="007A6354">
                      <w:pPr>
                        <w:widowControl w:val="0"/>
                        <w:rPr>
                          <w:rFonts w:cs="Open Sans"/>
                          <w:b/>
                          <w:bCs/>
                          <w:color w:val="0074AC"/>
                          <w:lang w:val="en-US"/>
                        </w:rPr>
                      </w:pPr>
                      <w:r w:rsidRPr="00816933">
                        <w:rPr>
                          <w:rFonts w:cs="Open Sans"/>
                          <w:b/>
                          <w:bCs/>
                          <w:color w:val="0074AC"/>
                          <w:lang w:val="en-US"/>
                        </w:rPr>
                        <w:t xml:space="preserve">World Food </w:t>
                      </w:r>
                      <w:proofErr w:type="spellStart"/>
                      <w:r w:rsidRPr="00816933">
                        <w:rPr>
                          <w:rFonts w:cs="Open Sans"/>
                          <w:b/>
                          <w:bCs/>
                          <w:color w:val="0074AC"/>
                          <w:lang w:val="en-US"/>
                        </w:rPr>
                        <w:t>Programme</w:t>
                      </w:r>
                      <w:proofErr w:type="spellEnd"/>
                    </w:p>
                    <w:p w14:paraId="44F8DED1" w14:textId="77777777" w:rsidR="007A6354" w:rsidRDefault="007A6354" w:rsidP="007A6354">
                      <w:pPr>
                        <w:pStyle w:val="Address"/>
                        <w:widowControl w:val="0"/>
                        <w:rPr>
                          <w:lang w:val="it-IT"/>
                          <w14:ligatures w14:val="none"/>
                        </w:rPr>
                      </w:pPr>
                      <w:r>
                        <w:rPr>
                          <w:lang w:val="it-IT"/>
                          <w14:ligatures w14:val="none"/>
                        </w:rPr>
                        <w:t xml:space="preserve">Via Cesare Giulio Viola 68/70 </w:t>
                      </w:r>
                      <w:r>
                        <w:rPr>
                          <w:lang w:val="it-IT"/>
                          <w14:ligatures w14:val="none"/>
                        </w:rPr>
                        <w:br/>
                        <w:t xml:space="preserve">00148 Rome, Italy  </w:t>
                      </w:r>
                      <w:r>
                        <w:rPr>
                          <w:lang w:val="it-IT"/>
                          <w14:ligatures w14:val="none"/>
                        </w:rPr>
                        <w:br/>
                        <w:t>T +39 06 65131  wfp.org</w:t>
                      </w:r>
                    </w:p>
                  </w:txbxContent>
                </v:textbox>
                <w10:wrap type="square"/>
              </v:shape>
            </w:pict>
          </mc:Fallback>
        </mc:AlternateContent>
      </w:r>
      <w:r w:rsidRPr="00736E00">
        <w:rPr>
          <w:rFonts w:cs="Open Sans"/>
          <w:b/>
          <w:bCs/>
          <w:noProof/>
          <w:color w:val="0074AC"/>
          <w:lang w:val="en-US"/>
        </w:rPr>
        <w:t xml:space="preserve"> </w:t>
      </w:r>
    </w:p>
    <w:p w14:paraId="2695196C" w14:textId="7F5CA68C" w:rsidR="00761FB2" w:rsidRPr="004307B4" w:rsidRDefault="00761FB2" w:rsidP="007A6354">
      <w:pPr>
        <w:rPr>
          <w:rFonts w:cs="Open Sans"/>
        </w:rPr>
      </w:pPr>
    </w:p>
    <w:sectPr w:rsidR="00761FB2" w:rsidRPr="004307B4" w:rsidSect="009B31DD">
      <w:footerReference w:type="default" r:id="rId36"/>
      <w:pgSz w:w="11906" w:h="16838"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8BDFF" w14:textId="77777777" w:rsidR="00CF69C2" w:rsidRDefault="00CF69C2" w:rsidP="00D347EC">
      <w:pPr>
        <w:spacing w:after="0" w:line="240" w:lineRule="auto"/>
      </w:pPr>
      <w:r>
        <w:separator/>
      </w:r>
    </w:p>
  </w:endnote>
  <w:endnote w:type="continuationSeparator" w:id="0">
    <w:p w14:paraId="58194CDE" w14:textId="77777777" w:rsidR="00CF69C2" w:rsidRDefault="00CF69C2" w:rsidP="00D347EC">
      <w:pPr>
        <w:spacing w:after="0" w:line="240" w:lineRule="auto"/>
      </w:pPr>
      <w:r>
        <w:continuationSeparator/>
      </w:r>
    </w:p>
  </w:endnote>
  <w:endnote w:type="continuationNotice" w:id="1">
    <w:p w14:paraId="5F2ACC24" w14:textId="77777777" w:rsidR="00CF69C2" w:rsidRDefault="00CF69C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ExtraBold">
    <w:panose1 w:val="020B0906030804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21D7" w14:textId="77777777" w:rsidR="00990470" w:rsidRDefault="00990470" w:rsidP="009904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60CBE3" w14:textId="77777777" w:rsidR="00990470" w:rsidRDefault="00990470" w:rsidP="001A49C1">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74AC"/>
      </w:rPr>
      <w:id w:val="-1347097110"/>
      <w:docPartObj>
        <w:docPartGallery w:val="Page Numbers (Bottom of Page)"/>
        <w:docPartUnique/>
      </w:docPartObj>
    </w:sdtPr>
    <w:sdtEndPr>
      <w:rPr>
        <w:noProof/>
        <w:sz w:val="18"/>
        <w:szCs w:val="20"/>
      </w:rPr>
    </w:sdtEndPr>
    <w:sdtContent>
      <w:p w14:paraId="5FEB145E" w14:textId="77777777" w:rsidR="007A6354" w:rsidRPr="002F63AA" w:rsidRDefault="007A6354" w:rsidP="002F63AA">
        <w:pPr>
          <w:pStyle w:val="Footer"/>
          <w:jc w:val="right"/>
          <w:rPr>
            <w:color w:val="0074AC"/>
            <w:sz w:val="18"/>
            <w:szCs w:val="20"/>
          </w:rPr>
        </w:pPr>
        <w:r w:rsidRPr="002F63AA">
          <w:rPr>
            <w:color w:val="0074AC"/>
            <w:sz w:val="18"/>
            <w:szCs w:val="20"/>
          </w:rPr>
          <w:fldChar w:fldCharType="begin"/>
        </w:r>
        <w:r w:rsidRPr="002F63AA">
          <w:rPr>
            <w:color w:val="0074AC"/>
            <w:sz w:val="18"/>
            <w:szCs w:val="20"/>
          </w:rPr>
          <w:instrText xml:space="preserve"> PAGE   \* MERGEFORMAT </w:instrText>
        </w:r>
        <w:r w:rsidRPr="002F63AA">
          <w:rPr>
            <w:color w:val="0074AC"/>
            <w:sz w:val="18"/>
            <w:szCs w:val="20"/>
          </w:rPr>
          <w:fldChar w:fldCharType="separate"/>
        </w:r>
        <w:r w:rsidRPr="002F63AA">
          <w:rPr>
            <w:noProof/>
            <w:color w:val="0074AC"/>
            <w:sz w:val="18"/>
            <w:szCs w:val="20"/>
          </w:rPr>
          <w:t>2</w:t>
        </w:r>
        <w:r w:rsidRPr="002F63AA">
          <w:rPr>
            <w:noProof/>
            <w:color w:val="0074AC"/>
            <w:sz w:val="18"/>
            <w:szCs w:val="20"/>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8155" w14:textId="77777777" w:rsidR="004545F6" w:rsidRPr="00744F3B" w:rsidRDefault="004545F6" w:rsidP="00744F3B">
    <w:pPr>
      <w:pStyle w:val="Footer"/>
      <w:jc w:val="right"/>
      <w:rPr>
        <w:rFonts w:cs="Open Sans"/>
        <w:b/>
        <w:color w:val="0074AC"/>
        <w:sz w:val="18"/>
        <w:szCs w:val="18"/>
      </w:rPr>
    </w:pPr>
    <w:r w:rsidRPr="00744F3B">
      <w:rPr>
        <w:rFonts w:cs="Open Sans"/>
        <w:b/>
        <w:color w:val="0074AC"/>
        <w:sz w:val="18"/>
        <w:szCs w:val="18"/>
      </w:rPr>
      <w:t>Date | Report Number</w:t>
    </w:r>
    <w:r w:rsidRPr="00744F3B">
      <w:rPr>
        <w:rFonts w:cs="Open Sans"/>
        <w:b/>
        <w:color w:val="0074AC"/>
        <w:sz w:val="18"/>
        <w:szCs w:val="18"/>
      </w:rPr>
      <w:tab/>
    </w:r>
    <w:r w:rsidRPr="00744F3B">
      <w:rPr>
        <w:rFonts w:cs="Open Sans"/>
        <w:b/>
        <w:color w:val="0074AC"/>
        <w:sz w:val="18"/>
        <w:szCs w:val="18"/>
      </w:rPr>
      <w:tab/>
    </w:r>
  </w:p>
  <w:p w14:paraId="11ECA21A" w14:textId="77777777" w:rsidR="004545F6" w:rsidRDefault="004545F6">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0FAA2" w14:textId="77777777" w:rsidR="00563CC7" w:rsidRPr="00662F17" w:rsidRDefault="00563CC7" w:rsidP="00662F17">
    <w:pPr>
      <w:pStyle w:val="Footer"/>
      <w:jc w:val="right"/>
      <w:rPr>
        <w:rFonts w:cs="Open Sans"/>
        <w:b/>
        <w:color w:val="0074A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59059" w14:textId="2629EDE2" w:rsidR="007F35FD" w:rsidRDefault="00990470" w:rsidP="007F35FD">
    <w:pPr>
      <w:pStyle w:val="Footer"/>
      <w:jc w:val="right"/>
    </w:pPr>
    <w:r w:rsidRPr="00744F3B">
      <w:rPr>
        <w:rFonts w:cs="Open Sans"/>
        <w:b/>
        <w:color w:val="0074AC"/>
        <w:sz w:val="18"/>
        <w:szCs w:val="18"/>
      </w:rPr>
      <w:t>Date | Report Number</w:t>
    </w:r>
    <w:r w:rsidRPr="00744F3B">
      <w:rPr>
        <w:rFonts w:cs="Open Sans"/>
        <w:b/>
        <w:color w:val="0074AC"/>
        <w:sz w:val="18"/>
        <w:szCs w:val="18"/>
      </w:rPr>
      <w:tab/>
    </w:r>
    <w:r w:rsidRPr="00744F3B">
      <w:rPr>
        <w:rFonts w:cs="Open Sans"/>
        <w:b/>
        <w:color w:val="0074AC"/>
        <w:sz w:val="18"/>
        <w:szCs w:val="18"/>
      </w:rPr>
      <w:tab/>
    </w:r>
    <w:sdt>
      <w:sdtPr>
        <w:id w:val="1727336175"/>
        <w:docPartObj>
          <w:docPartGallery w:val="Page Numbers (Bottom of Page)"/>
          <w:docPartUnique/>
        </w:docPartObj>
      </w:sdtPr>
      <w:sdtEndPr>
        <w:rPr>
          <w:noProof/>
        </w:rPr>
      </w:sdtEndP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8473E" w14:textId="77777777" w:rsidR="007F35FD" w:rsidRDefault="007F35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9EC46" w14:textId="68BA9EC3" w:rsidR="007F35FD" w:rsidRDefault="007F35FD" w:rsidP="007F35FD">
    <w:pPr>
      <w:pStyle w:val="Footer"/>
      <w:jc w:val="right"/>
    </w:pPr>
    <w:r w:rsidRPr="00744F3B">
      <w:rPr>
        <w:rFonts w:cs="Open Sans"/>
        <w:b/>
        <w:color w:val="0074AC"/>
        <w:sz w:val="18"/>
        <w:szCs w:val="18"/>
      </w:rPr>
      <w:t xml:space="preserve">Date | </w:t>
    </w:r>
    <w:r w:rsidRPr="007F35FD">
      <w:rPr>
        <w:rFonts w:cs="Open Sans"/>
        <w:b/>
        <w:color w:val="0074AC"/>
        <w:sz w:val="18"/>
        <w:szCs w:val="18"/>
      </w:rPr>
      <w:t>Report</w:t>
    </w:r>
    <w:r w:rsidRPr="00744F3B">
      <w:rPr>
        <w:rFonts w:cs="Open Sans"/>
        <w:b/>
        <w:color w:val="0074AC"/>
        <w:sz w:val="18"/>
        <w:szCs w:val="18"/>
      </w:rPr>
      <w:t xml:space="preserve"> Number</w:t>
    </w:r>
    <w:r w:rsidRPr="00744F3B">
      <w:rPr>
        <w:rFonts w:cs="Open Sans"/>
        <w:b/>
        <w:color w:val="0074AC"/>
        <w:sz w:val="18"/>
        <w:szCs w:val="18"/>
      </w:rPr>
      <w:tab/>
    </w:r>
    <w:r w:rsidRPr="00744F3B">
      <w:rPr>
        <w:rFonts w:cs="Open Sans"/>
        <w:b/>
        <w:color w:val="0074AC"/>
        <w:sz w:val="18"/>
        <w:szCs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57C6" w14:textId="77777777" w:rsidR="00990470" w:rsidRPr="00873EBF" w:rsidRDefault="00990470" w:rsidP="00744F3B">
    <w:pPr>
      <w:pStyle w:val="Footer"/>
      <w:jc w:val="right"/>
      <w:rPr>
        <w:rFonts w:cs="Open Sans"/>
        <w:b/>
        <w:color w:val="0074AC"/>
        <w:sz w:val="16"/>
        <w:szCs w:val="16"/>
      </w:rPr>
    </w:pPr>
    <w:r w:rsidRPr="00873EBF">
      <w:rPr>
        <w:rFonts w:cs="Open Sans"/>
        <w:b/>
        <w:color w:val="0074AC"/>
        <w:sz w:val="16"/>
        <w:szCs w:val="16"/>
      </w:rPr>
      <w:t>Date | Report Number</w:t>
    </w:r>
    <w:r w:rsidRPr="00873EBF">
      <w:rPr>
        <w:rFonts w:cs="Open Sans"/>
        <w:b/>
        <w:color w:val="0074AC"/>
        <w:sz w:val="16"/>
        <w:szCs w:val="16"/>
      </w:rPr>
      <w:tab/>
    </w:r>
    <w:r w:rsidRPr="00873EBF">
      <w:rPr>
        <w:rFonts w:cs="Open Sans"/>
        <w:b/>
        <w:color w:val="0074AC"/>
        <w:sz w:val="16"/>
        <w:szCs w:val="16"/>
      </w:rPr>
      <w:tab/>
    </w:r>
    <w:sdt>
      <w:sdtPr>
        <w:rPr>
          <w:rFonts w:cs="Open Sans"/>
          <w:b/>
          <w:color w:val="0074AC"/>
          <w:sz w:val="16"/>
          <w:szCs w:val="16"/>
        </w:rPr>
        <w:id w:val="-1685964162"/>
        <w:docPartObj>
          <w:docPartGallery w:val="Page Numbers (Bottom of Page)"/>
          <w:docPartUnique/>
        </w:docPartObj>
      </w:sdtPr>
      <w:sdtEndPr>
        <w:rPr>
          <w:noProof/>
        </w:rPr>
      </w:sdtEndPr>
      <w:sdtContent>
        <w:r w:rsidRPr="00873EBF">
          <w:rPr>
            <w:rFonts w:cs="Open Sans"/>
            <w:color w:val="0074AC"/>
            <w:sz w:val="16"/>
            <w:szCs w:val="16"/>
          </w:rPr>
          <w:fldChar w:fldCharType="begin"/>
        </w:r>
        <w:r w:rsidRPr="00873EBF">
          <w:rPr>
            <w:rFonts w:cs="Open Sans"/>
            <w:color w:val="0074AC"/>
            <w:sz w:val="16"/>
            <w:szCs w:val="16"/>
          </w:rPr>
          <w:instrText xml:space="preserve"> PAGE   \* MERGEFORMAT </w:instrText>
        </w:r>
        <w:r w:rsidRPr="00873EBF">
          <w:rPr>
            <w:rFonts w:cs="Open Sans"/>
            <w:color w:val="0074AC"/>
            <w:sz w:val="16"/>
            <w:szCs w:val="16"/>
          </w:rPr>
          <w:fldChar w:fldCharType="separate"/>
        </w:r>
        <w:r w:rsidR="006B1C65">
          <w:rPr>
            <w:rFonts w:cs="Open Sans"/>
            <w:noProof/>
            <w:color w:val="0074AC"/>
            <w:sz w:val="16"/>
            <w:szCs w:val="16"/>
          </w:rPr>
          <w:t>i</w:t>
        </w:r>
        <w:r w:rsidRPr="00873EBF">
          <w:rPr>
            <w:rFonts w:cs="Open Sans"/>
            <w:noProof/>
            <w:color w:val="0074AC"/>
            <w:sz w:val="16"/>
            <w:szCs w:val="16"/>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9DAD" w14:textId="77777777" w:rsidR="00E32EE8" w:rsidRPr="00873EBF" w:rsidRDefault="00E32EE8" w:rsidP="00744F3B">
    <w:pPr>
      <w:pStyle w:val="Footer"/>
      <w:jc w:val="right"/>
      <w:rPr>
        <w:rFonts w:cs="Open Sans"/>
        <w:b/>
        <w:color w:val="0074AC"/>
        <w:sz w:val="16"/>
        <w:szCs w:val="16"/>
      </w:rPr>
    </w:pPr>
    <w:r w:rsidRPr="00873EBF">
      <w:rPr>
        <w:rFonts w:cs="Open Sans"/>
        <w:b/>
        <w:color w:val="0074AC"/>
        <w:sz w:val="16"/>
        <w:szCs w:val="16"/>
      </w:rPr>
      <w:t>Date | Report Number</w:t>
    </w:r>
    <w:r w:rsidRPr="00873EBF">
      <w:rPr>
        <w:rFonts w:cs="Open Sans"/>
        <w:b/>
        <w:color w:val="0074AC"/>
        <w:sz w:val="16"/>
        <w:szCs w:val="16"/>
      </w:rPr>
      <w:tab/>
    </w:r>
    <w:r w:rsidRPr="00873EBF">
      <w:rPr>
        <w:rFonts w:cs="Open Sans"/>
        <w:b/>
        <w:color w:val="0074AC"/>
        <w:sz w:val="16"/>
        <w:szCs w:val="16"/>
      </w:rPr>
      <w:tab/>
    </w:r>
    <w:sdt>
      <w:sdtPr>
        <w:rPr>
          <w:rFonts w:cs="Open Sans"/>
          <w:b/>
          <w:color w:val="0074AC"/>
          <w:sz w:val="16"/>
          <w:szCs w:val="16"/>
        </w:rPr>
        <w:id w:val="-1822646410"/>
        <w:docPartObj>
          <w:docPartGallery w:val="Page Numbers (Bottom of Page)"/>
          <w:docPartUnique/>
        </w:docPartObj>
      </w:sdtPr>
      <w:sdtEndPr>
        <w:rPr>
          <w:noProof/>
        </w:rPr>
      </w:sdtEndPr>
      <w:sdtContent>
        <w:r w:rsidRPr="00873EBF">
          <w:rPr>
            <w:rFonts w:cs="Open Sans"/>
            <w:color w:val="0074AC"/>
            <w:sz w:val="16"/>
            <w:szCs w:val="16"/>
          </w:rPr>
          <w:fldChar w:fldCharType="begin"/>
        </w:r>
        <w:r w:rsidRPr="00873EBF">
          <w:rPr>
            <w:rFonts w:cs="Open Sans"/>
            <w:color w:val="0074AC"/>
            <w:sz w:val="16"/>
            <w:szCs w:val="16"/>
          </w:rPr>
          <w:instrText xml:space="preserve"> PAGE   \* MERGEFORMAT </w:instrText>
        </w:r>
        <w:r w:rsidRPr="00873EBF">
          <w:rPr>
            <w:rFonts w:cs="Open Sans"/>
            <w:color w:val="0074AC"/>
            <w:sz w:val="16"/>
            <w:szCs w:val="16"/>
          </w:rPr>
          <w:fldChar w:fldCharType="separate"/>
        </w:r>
        <w:r>
          <w:rPr>
            <w:rFonts w:cs="Open Sans"/>
            <w:noProof/>
            <w:color w:val="0074AC"/>
            <w:sz w:val="16"/>
            <w:szCs w:val="16"/>
          </w:rPr>
          <w:t>i</w:t>
        </w:r>
        <w:r w:rsidRPr="00873EBF">
          <w:rPr>
            <w:rFonts w:cs="Open Sans"/>
            <w:noProof/>
            <w:color w:val="0074AC"/>
            <w:sz w:val="16"/>
            <w:szCs w:val="16"/>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19AA" w14:textId="77777777" w:rsidR="00990470" w:rsidRPr="00662F17" w:rsidRDefault="00990470" w:rsidP="00662F17">
    <w:pPr>
      <w:pStyle w:val="Footer"/>
      <w:jc w:val="right"/>
      <w:rPr>
        <w:rFonts w:cs="Open Sans"/>
        <w:b/>
        <w:color w:val="0074AC"/>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2C9D9" w14:textId="77777777" w:rsidR="007A6354" w:rsidRPr="00744F3B" w:rsidRDefault="007A6354" w:rsidP="00744F3B">
    <w:pPr>
      <w:pStyle w:val="Footer"/>
      <w:jc w:val="right"/>
      <w:rPr>
        <w:rFonts w:cs="Open Sans"/>
        <w:b/>
        <w:color w:val="0074AC"/>
        <w:sz w:val="18"/>
        <w:szCs w:val="18"/>
      </w:rPr>
    </w:pPr>
    <w:r w:rsidRPr="00744F3B">
      <w:rPr>
        <w:rFonts w:cs="Open Sans"/>
        <w:b/>
        <w:color w:val="0074AC"/>
        <w:sz w:val="18"/>
        <w:szCs w:val="18"/>
      </w:rPr>
      <w:t>Date | Report Number</w:t>
    </w:r>
    <w:r w:rsidRPr="00744F3B">
      <w:rPr>
        <w:rFonts w:cs="Open Sans"/>
        <w:b/>
        <w:color w:val="0074AC"/>
        <w:sz w:val="18"/>
        <w:szCs w:val="18"/>
      </w:rPr>
      <w:tab/>
    </w:r>
    <w:r w:rsidRPr="00744F3B">
      <w:rPr>
        <w:rFonts w:cs="Open Sans"/>
        <w:b/>
        <w:color w:val="0074AC"/>
        <w:sz w:val="18"/>
        <w:szCs w:val="18"/>
      </w:rPr>
      <w:tab/>
    </w:r>
  </w:p>
  <w:p w14:paraId="77D688AF" w14:textId="77777777" w:rsidR="007A6354" w:rsidRDefault="007A635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600DB" w14:textId="77777777" w:rsidR="007A6354" w:rsidRPr="004434E0" w:rsidRDefault="007A6354" w:rsidP="00662F17">
    <w:pPr>
      <w:pStyle w:val="Footer"/>
      <w:jc w:val="right"/>
      <w:rPr>
        <w:rFonts w:cs="Open Sans"/>
        <w:b/>
        <w:color w:val="0074AC"/>
        <w:sz w:val="16"/>
        <w:szCs w:val="16"/>
      </w:rPr>
    </w:pPr>
    <w:r w:rsidRPr="004434E0">
      <w:rPr>
        <w:rFonts w:cs="Open Sans"/>
        <w:b/>
        <w:color w:val="0074AC"/>
        <w:sz w:val="16"/>
        <w:szCs w:val="16"/>
      </w:rPr>
      <w:tab/>
    </w:r>
    <w:r w:rsidRPr="004434E0">
      <w:rPr>
        <w:rFonts w:cs="Open Sans"/>
        <w:b/>
        <w:color w:val="0074AC"/>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FAFF4" w14:textId="77777777" w:rsidR="00CF69C2" w:rsidRDefault="00CF69C2" w:rsidP="00D347EC">
      <w:pPr>
        <w:spacing w:after="0" w:line="240" w:lineRule="auto"/>
      </w:pPr>
      <w:r>
        <w:separator/>
      </w:r>
    </w:p>
  </w:footnote>
  <w:footnote w:type="continuationSeparator" w:id="0">
    <w:p w14:paraId="39CD0D41" w14:textId="77777777" w:rsidR="00CF69C2" w:rsidRDefault="00CF69C2" w:rsidP="00D347EC">
      <w:pPr>
        <w:spacing w:after="0" w:line="240" w:lineRule="auto"/>
      </w:pPr>
      <w:r>
        <w:continuationSeparator/>
      </w:r>
    </w:p>
  </w:footnote>
  <w:footnote w:type="continuationNotice" w:id="1">
    <w:p w14:paraId="40CBCC8D" w14:textId="77777777" w:rsidR="00CF69C2" w:rsidRDefault="00CF69C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14E20" w14:textId="77777777" w:rsidR="007F35FD" w:rsidRDefault="007F35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4959D" w14:textId="77777777" w:rsidR="007F35FD" w:rsidRDefault="007F35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E5C2C" w14:textId="77777777" w:rsidR="007F35FD" w:rsidRDefault="007F35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2B09"/>
    <w:multiLevelType w:val="hybridMultilevel"/>
    <w:tmpl w:val="7070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9243C"/>
    <w:multiLevelType w:val="multilevel"/>
    <w:tmpl w:val="7ADCC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A1EFC"/>
    <w:multiLevelType w:val="hybridMultilevel"/>
    <w:tmpl w:val="E7A8C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D1469E"/>
    <w:multiLevelType w:val="multilevel"/>
    <w:tmpl w:val="06A2B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937576"/>
    <w:multiLevelType w:val="hybridMultilevel"/>
    <w:tmpl w:val="E3721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475C3"/>
    <w:multiLevelType w:val="multilevel"/>
    <w:tmpl w:val="06A2B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A0793"/>
    <w:multiLevelType w:val="multilevel"/>
    <w:tmpl w:val="95C63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D3311F"/>
    <w:multiLevelType w:val="hybridMultilevel"/>
    <w:tmpl w:val="71228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7203E9"/>
    <w:multiLevelType w:val="hybridMultilevel"/>
    <w:tmpl w:val="4412E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5800D9"/>
    <w:multiLevelType w:val="multilevel"/>
    <w:tmpl w:val="852A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5D4618"/>
    <w:multiLevelType w:val="hybridMultilevel"/>
    <w:tmpl w:val="7B1C3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C871E4C"/>
    <w:multiLevelType w:val="hybridMultilevel"/>
    <w:tmpl w:val="92960A0C"/>
    <w:lvl w:ilvl="0" w:tplc="2D6025D4">
      <w:start w:val="1"/>
      <w:numFmt w:val="bullet"/>
      <w:pStyle w:val="Bullets"/>
      <w:lvlText w:val=""/>
      <w:lvlJc w:val="left"/>
      <w:pPr>
        <w:ind w:left="992" w:hanging="425"/>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346E9A"/>
    <w:multiLevelType w:val="multilevel"/>
    <w:tmpl w:val="4B4E7626"/>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A42557E"/>
    <w:multiLevelType w:val="multilevel"/>
    <w:tmpl w:val="2686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FC2171"/>
    <w:multiLevelType w:val="hybridMultilevel"/>
    <w:tmpl w:val="DC60C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234067"/>
    <w:multiLevelType w:val="multilevel"/>
    <w:tmpl w:val="06A2B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6B37F4"/>
    <w:multiLevelType w:val="hybridMultilevel"/>
    <w:tmpl w:val="48BA8A30"/>
    <w:lvl w:ilvl="0" w:tplc="AE846896">
      <w:start w:val="1"/>
      <w:numFmt w:val="decimal"/>
      <w:pStyle w:val="OEVtext"/>
      <w:lvlText w:val="%1."/>
      <w:lvlJc w:val="left"/>
      <w:pPr>
        <w:ind w:left="0" w:firstLine="0"/>
      </w:pPr>
      <w:rPr>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3A67D12"/>
    <w:multiLevelType w:val="hybridMultilevel"/>
    <w:tmpl w:val="18469310"/>
    <w:lvl w:ilvl="0" w:tplc="49C8E258">
      <w:start w:val="1"/>
      <w:numFmt w:val="decimal"/>
      <w:lvlText w:val="%1."/>
      <w:lvlJc w:val="left"/>
      <w:pPr>
        <w:tabs>
          <w:tab w:val="num" w:pos="397"/>
        </w:tabs>
        <w:ind w:left="0" w:firstLine="0"/>
      </w:pPr>
      <w:rPr>
        <w:rFonts w:hint="default"/>
        <w:b w:val="0"/>
        <w:bCs w:val="0"/>
        <w:color w:val="000000" w:themeColor="text1"/>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B584220"/>
    <w:multiLevelType w:val="hybridMultilevel"/>
    <w:tmpl w:val="266C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0253A1"/>
    <w:multiLevelType w:val="multilevel"/>
    <w:tmpl w:val="13062A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431FC2"/>
    <w:multiLevelType w:val="hybridMultilevel"/>
    <w:tmpl w:val="1258F5D0"/>
    <w:lvl w:ilvl="0" w:tplc="94D4ED80">
      <w:start w:val="1"/>
      <w:numFmt w:val="decimal"/>
      <w:lvlText w:val="%1."/>
      <w:lvlJc w:val="left"/>
      <w:pPr>
        <w:tabs>
          <w:tab w:val="num" w:pos="397"/>
        </w:tabs>
        <w:ind w:left="0" w:firstLine="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7B46404"/>
    <w:multiLevelType w:val="multilevel"/>
    <w:tmpl w:val="06A2B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B6549A"/>
    <w:multiLevelType w:val="multilevel"/>
    <w:tmpl w:val="D9F67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584251"/>
    <w:multiLevelType w:val="multilevel"/>
    <w:tmpl w:val="DEE4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9954550">
    <w:abstractNumId w:val="12"/>
  </w:num>
  <w:num w:numId="2" w16cid:durableId="695231027">
    <w:abstractNumId w:val="11"/>
  </w:num>
  <w:num w:numId="3" w16cid:durableId="692818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30775425">
    <w:abstractNumId w:val="20"/>
  </w:num>
  <w:num w:numId="5" w16cid:durableId="1202326635">
    <w:abstractNumId w:val="2"/>
  </w:num>
  <w:num w:numId="6" w16cid:durableId="1824078830">
    <w:abstractNumId w:val="10"/>
  </w:num>
  <w:num w:numId="7" w16cid:durableId="1878345912">
    <w:abstractNumId w:val="17"/>
  </w:num>
  <w:num w:numId="8" w16cid:durableId="113066895">
    <w:abstractNumId w:val="1"/>
  </w:num>
  <w:num w:numId="9" w16cid:durableId="1694765697">
    <w:abstractNumId w:val="14"/>
  </w:num>
  <w:num w:numId="10" w16cid:durableId="332531429">
    <w:abstractNumId w:val="0"/>
  </w:num>
  <w:num w:numId="11" w16cid:durableId="224143371">
    <w:abstractNumId w:val="5"/>
  </w:num>
  <w:num w:numId="12" w16cid:durableId="1382247809">
    <w:abstractNumId w:val="3"/>
  </w:num>
  <w:num w:numId="13" w16cid:durableId="299455247">
    <w:abstractNumId w:val="19"/>
  </w:num>
  <w:num w:numId="14" w16cid:durableId="991568026">
    <w:abstractNumId w:val="21"/>
  </w:num>
  <w:num w:numId="15" w16cid:durableId="1283265551">
    <w:abstractNumId w:val="15"/>
  </w:num>
  <w:num w:numId="16" w16cid:durableId="1004938425">
    <w:abstractNumId w:val="6"/>
  </w:num>
  <w:num w:numId="17" w16cid:durableId="589461833">
    <w:abstractNumId w:val="22"/>
  </w:num>
  <w:num w:numId="18" w16cid:durableId="1187863338">
    <w:abstractNumId w:val="13"/>
  </w:num>
  <w:num w:numId="19" w16cid:durableId="247080480">
    <w:abstractNumId w:val="9"/>
  </w:num>
  <w:num w:numId="20" w16cid:durableId="1686639485">
    <w:abstractNumId w:val="23"/>
  </w:num>
  <w:num w:numId="21" w16cid:durableId="896744998">
    <w:abstractNumId w:val="18"/>
  </w:num>
  <w:num w:numId="22" w16cid:durableId="1936207478">
    <w:abstractNumId w:val="7"/>
  </w:num>
  <w:num w:numId="23" w16cid:durableId="1076392493">
    <w:abstractNumId w:val="8"/>
  </w:num>
  <w:num w:numId="24" w16cid:durableId="628243719">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activeWritingStyle w:appName="MSWord" w:lang="fr-FR" w:vendorID="64" w:dllVersion="6" w:nlCheck="1" w:checkStyle="1"/>
  <w:activeWritingStyle w:appName="MSWord" w:lang="en-US" w:vendorID="64" w:dllVersion="6" w:nlCheck="1" w:checkStyle="1"/>
  <w:activeWritingStyle w:appName="MSWord" w:lang="es-ES" w:vendorID="64" w:dllVersion="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s-HN" w:vendorID="64" w:dllVersion="0" w:nlCheck="1" w:checkStyle="0"/>
  <w:activeWritingStyle w:appName="MSWord" w:lang="en-GB" w:vendorID="64" w:dllVersion="4096" w:nlCheck="1" w:checkStyle="0"/>
  <w:activeWritingStyle w:appName="MSWord" w:lang="es-HN"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n-GB" w:vendorID="64" w:dllVersion="6" w:nlCheck="1" w:checkStyle="1"/>
  <w:proofState w:spelling="clean" w:grammar="clean"/>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zMzeyNDCxMDY1MrNU0lEKTi0uzszPAykwrgUA8D7L7iwAAAA="/>
  </w:docVars>
  <w:rsids>
    <w:rsidRoot w:val="00D347EC"/>
    <w:rsid w:val="00002705"/>
    <w:rsid w:val="00003403"/>
    <w:rsid w:val="00003F8F"/>
    <w:rsid w:val="000048A5"/>
    <w:rsid w:val="000317AD"/>
    <w:rsid w:val="00035242"/>
    <w:rsid w:val="00053061"/>
    <w:rsid w:val="00055639"/>
    <w:rsid w:val="000566E0"/>
    <w:rsid w:val="000615FB"/>
    <w:rsid w:val="00072D2D"/>
    <w:rsid w:val="0007689E"/>
    <w:rsid w:val="00084A72"/>
    <w:rsid w:val="00085D94"/>
    <w:rsid w:val="0008654D"/>
    <w:rsid w:val="00091424"/>
    <w:rsid w:val="00092AD3"/>
    <w:rsid w:val="000B364E"/>
    <w:rsid w:val="000C776A"/>
    <w:rsid w:val="000D05C6"/>
    <w:rsid w:val="000D4374"/>
    <w:rsid w:val="000D77A5"/>
    <w:rsid w:val="000E65E1"/>
    <w:rsid w:val="000E7B0C"/>
    <w:rsid w:val="0010742C"/>
    <w:rsid w:val="00110EF5"/>
    <w:rsid w:val="00111DB1"/>
    <w:rsid w:val="001251DF"/>
    <w:rsid w:val="001258C1"/>
    <w:rsid w:val="00133D06"/>
    <w:rsid w:val="00143C44"/>
    <w:rsid w:val="0014441B"/>
    <w:rsid w:val="00151B00"/>
    <w:rsid w:val="001529C7"/>
    <w:rsid w:val="00165806"/>
    <w:rsid w:val="00171C33"/>
    <w:rsid w:val="001768F3"/>
    <w:rsid w:val="001A0B37"/>
    <w:rsid w:val="001A49C1"/>
    <w:rsid w:val="001A7328"/>
    <w:rsid w:val="001A79B2"/>
    <w:rsid w:val="001B3D70"/>
    <w:rsid w:val="001B4D42"/>
    <w:rsid w:val="001B587C"/>
    <w:rsid w:val="001B7F91"/>
    <w:rsid w:val="001C3E08"/>
    <w:rsid w:val="001D0F8C"/>
    <w:rsid w:val="001E0B9D"/>
    <w:rsid w:val="001E65DA"/>
    <w:rsid w:val="001F230C"/>
    <w:rsid w:val="001F62FC"/>
    <w:rsid w:val="00205ABE"/>
    <w:rsid w:val="00223818"/>
    <w:rsid w:val="00224046"/>
    <w:rsid w:val="00226090"/>
    <w:rsid w:val="0023079C"/>
    <w:rsid w:val="002470FB"/>
    <w:rsid w:val="002540B0"/>
    <w:rsid w:val="00256DD0"/>
    <w:rsid w:val="00261E5D"/>
    <w:rsid w:val="00282366"/>
    <w:rsid w:val="00282949"/>
    <w:rsid w:val="00284831"/>
    <w:rsid w:val="002A52BB"/>
    <w:rsid w:val="002A595F"/>
    <w:rsid w:val="002B67B3"/>
    <w:rsid w:val="002E3A7B"/>
    <w:rsid w:val="002F04F2"/>
    <w:rsid w:val="002F6797"/>
    <w:rsid w:val="003044CF"/>
    <w:rsid w:val="003145E7"/>
    <w:rsid w:val="003161ED"/>
    <w:rsid w:val="00320563"/>
    <w:rsid w:val="00335978"/>
    <w:rsid w:val="00336067"/>
    <w:rsid w:val="003448EE"/>
    <w:rsid w:val="00347700"/>
    <w:rsid w:val="00361A6E"/>
    <w:rsid w:val="0036377C"/>
    <w:rsid w:val="00374DF5"/>
    <w:rsid w:val="0038731E"/>
    <w:rsid w:val="00394C04"/>
    <w:rsid w:val="003977EF"/>
    <w:rsid w:val="003A1769"/>
    <w:rsid w:val="003A2DEF"/>
    <w:rsid w:val="003A68B5"/>
    <w:rsid w:val="003B2360"/>
    <w:rsid w:val="003D4103"/>
    <w:rsid w:val="003D61A9"/>
    <w:rsid w:val="003E175A"/>
    <w:rsid w:val="0040000C"/>
    <w:rsid w:val="004002B8"/>
    <w:rsid w:val="00402F03"/>
    <w:rsid w:val="00403735"/>
    <w:rsid w:val="004046C8"/>
    <w:rsid w:val="00426F72"/>
    <w:rsid w:val="00427801"/>
    <w:rsid w:val="004307B4"/>
    <w:rsid w:val="00431422"/>
    <w:rsid w:val="00441B0C"/>
    <w:rsid w:val="00451A1E"/>
    <w:rsid w:val="00452573"/>
    <w:rsid w:val="004545F6"/>
    <w:rsid w:val="0046262A"/>
    <w:rsid w:val="00470821"/>
    <w:rsid w:val="00490171"/>
    <w:rsid w:val="00494008"/>
    <w:rsid w:val="00494D76"/>
    <w:rsid w:val="004B5AB4"/>
    <w:rsid w:val="004D5336"/>
    <w:rsid w:val="004E54B2"/>
    <w:rsid w:val="004E64A2"/>
    <w:rsid w:val="005056E3"/>
    <w:rsid w:val="005059EB"/>
    <w:rsid w:val="00507E59"/>
    <w:rsid w:val="0051175A"/>
    <w:rsid w:val="00512EB7"/>
    <w:rsid w:val="00531048"/>
    <w:rsid w:val="00543B80"/>
    <w:rsid w:val="00546C19"/>
    <w:rsid w:val="005534E8"/>
    <w:rsid w:val="00563CC7"/>
    <w:rsid w:val="00563EDB"/>
    <w:rsid w:val="00575B78"/>
    <w:rsid w:val="00597B2F"/>
    <w:rsid w:val="005A40A1"/>
    <w:rsid w:val="005B2DBB"/>
    <w:rsid w:val="005C22CC"/>
    <w:rsid w:val="005D2CC7"/>
    <w:rsid w:val="005E3E72"/>
    <w:rsid w:val="005E4B48"/>
    <w:rsid w:val="005F2F33"/>
    <w:rsid w:val="006122F6"/>
    <w:rsid w:val="00612C12"/>
    <w:rsid w:val="00613098"/>
    <w:rsid w:val="00617AAA"/>
    <w:rsid w:val="00625667"/>
    <w:rsid w:val="00632DD0"/>
    <w:rsid w:val="0063786B"/>
    <w:rsid w:val="00637926"/>
    <w:rsid w:val="0064517B"/>
    <w:rsid w:val="00645C76"/>
    <w:rsid w:val="00651322"/>
    <w:rsid w:val="00662F17"/>
    <w:rsid w:val="00666906"/>
    <w:rsid w:val="00671597"/>
    <w:rsid w:val="00675A28"/>
    <w:rsid w:val="006846B4"/>
    <w:rsid w:val="0068559E"/>
    <w:rsid w:val="00690F9E"/>
    <w:rsid w:val="00691060"/>
    <w:rsid w:val="006A248F"/>
    <w:rsid w:val="006A24DE"/>
    <w:rsid w:val="006A2ACF"/>
    <w:rsid w:val="006A5018"/>
    <w:rsid w:val="006B1C65"/>
    <w:rsid w:val="006B7F5B"/>
    <w:rsid w:val="006C5F30"/>
    <w:rsid w:val="006D079A"/>
    <w:rsid w:val="006D1440"/>
    <w:rsid w:val="00706652"/>
    <w:rsid w:val="0071255C"/>
    <w:rsid w:val="0072153A"/>
    <w:rsid w:val="007225C0"/>
    <w:rsid w:val="007225DD"/>
    <w:rsid w:val="00732EF8"/>
    <w:rsid w:val="0073571B"/>
    <w:rsid w:val="00744F3B"/>
    <w:rsid w:val="00754264"/>
    <w:rsid w:val="0075452F"/>
    <w:rsid w:val="0075541B"/>
    <w:rsid w:val="00760FBB"/>
    <w:rsid w:val="00761FB2"/>
    <w:rsid w:val="007717B9"/>
    <w:rsid w:val="00787AF3"/>
    <w:rsid w:val="00791D2E"/>
    <w:rsid w:val="00795723"/>
    <w:rsid w:val="00795D39"/>
    <w:rsid w:val="007A0A85"/>
    <w:rsid w:val="007A2655"/>
    <w:rsid w:val="007A3F4C"/>
    <w:rsid w:val="007A6354"/>
    <w:rsid w:val="007B1EB5"/>
    <w:rsid w:val="007D2C0C"/>
    <w:rsid w:val="007F35FD"/>
    <w:rsid w:val="00806BE6"/>
    <w:rsid w:val="00820014"/>
    <w:rsid w:val="008241E8"/>
    <w:rsid w:val="00831837"/>
    <w:rsid w:val="00833DD7"/>
    <w:rsid w:val="008365A5"/>
    <w:rsid w:val="00840D55"/>
    <w:rsid w:val="00842B1F"/>
    <w:rsid w:val="00847C55"/>
    <w:rsid w:val="00851D46"/>
    <w:rsid w:val="00871E56"/>
    <w:rsid w:val="00873EBF"/>
    <w:rsid w:val="00875FC6"/>
    <w:rsid w:val="00877311"/>
    <w:rsid w:val="0089463D"/>
    <w:rsid w:val="00895BB8"/>
    <w:rsid w:val="008960BE"/>
    <w:rsid w:val="008968AD"/>
    <w:rsid w:val="008A29D0"/>
    <w:rsid w:val="008A41C1"/>
    <w:rsid w:val="008B2758"/>
    <w:rsid w:val="008B5E53"/>
    <w:rsid w:val="008C2AD5"/>
    <w:rsid w:val="008E708B"/>
    <w:rsid w:val="008F255D"/>
    <w:rsid w:val="00902FA6"/>
    <w:rsid w:val="00912F33"/>
    <w:rsid w:val="00921A5C"/>
    <w:rsid w:val="00924B64"/>
    <w:rsid w:val="009302C2"/>
    <w:rsid w:val="009325FF"/>
    <w:rsid w:val="009404A4"/>
    <w:rsid w:val="00956E15"/>
    <w:rsid w:val="0096077D"/>
    <w:rsid w:val="00960E31"/>
    <w:rsid w:val="009677B6"/>
    <w:rsid w:val="0098022E"/>
    <w:rsid w:val="009858EC"/>
    <w:rsid w:val="00990470"/>
    <w:rsid w:val="009B1402"/>
    <w:rsid w:val="009B4885"/>
    <w:rsid w:val="009B5A21"/>
    <w:rsid w:val="009B73E4"/>
    <w:rsid w:val="009C7802"/>
    <w:rsid w:val="00A0056F"/>
    <w:rsid w:val="00A37317"/>
    <w:rsid w:val="00A4612A"/>
    <w:rsid w:val="00A46EB7"/>
    <w:rsid w:val="00A521A2"/>
    <w:rsid w:val="00A61E4C"/>
    <w:rsid w:val="00A9008F"/>
    <w:rsid w:val="00A925E4"/>
    <w:rsid w:val="00A93953"/>
    <w:rsid w:val="00A9727B"/>
    <w:rsid w:val="00AC29D4"/>
    <w:rsid w:val="00AC3BD8"/>
    <w:rsid w:val="00AD02AD"/>
    <w:rsid w:val="00AD054E"/>
    <w:rsid w:val="00AD08BF"/>
    <w:rsid w:val="00AD454B"/>
    <w:rsid w:val="00AD777A"/>
    <w:rsid w:val="00AE3C5B"/>
    <w:rsid w:val="00AE5110"/>
    <w:rsid w:val="00AF5F3C"/>
    <w:rsid w:val="00B00155"/>
    <w:rsid w:val="00B16B52"/>
    <w:rsid w:val="00B21E30"/>
    <w:rsid w:val="00B45A33"/>
    <w:rsid w:val="00B53579"/>
    <w:rsid w:val="00B56096"/>
    <w:rsid w:val="00B602CB"/>
    <w:rsid w:val="00B61298"/>
    <w:rsid w:val="00B633C6"/>
    <w:rsid w:val="00B737CD"/>
    <w:rsid w:val="00B770E0"/>
    <w:rsid w:val="00B81FCF"/>
    <w:rsid w:val="00B87F3F"/>
    <w:rsid w:val="00B9363D"/>
    <w:rsid w:val="00BA4235"/>
    <w:rsid w:val="00BB028F"/>
    <w:rsid w:val="00BB452C"/>
    <w:rsid w:val="00BB5665"/>
    <w:rsid w:val="00BD4874"/>
    <w:rsid w:val="00BD51F6"/>
    <w:rsid w:val="00BD68EF"/>
    <w:rsid w:val="00BE2107"/>
    <w:rsid w:val="00C151E2"/>
    <w:rsid w:val="00C161D6"/>
    <w:rsid w:val="00C22199"/>
    <w:rsid w:val="00C308EE"/>
    <w:rsid w:val="00C326D5"/>
    <w:rsid w:val="00C32AA9"/>
    <w:rsid w:val="00C36A86"/>
    <w:rsid w:val="00C40974"/>
    <w:rsid w:val="00C40F03"/>
    <w:rsid w:val="00C431B0"/>
    <w:rsid w:val="00C43599"/>
    <w:rsid w:val="00C466D2"/>
    <w:rsid w:val="00C62C75"/>
    <w:rsid w:val="00C63512"/>
    <w:rsid w:val="00C67111"/>
    <w:rsid w:val="00C72B70"/>
    <w:rsid w:val="00C76F1E"/>
    <w:rsid w:val="00C807FA"/>
    <w:rsid w:val="00C87A65"/>
    <w:rsid w:val="00C94585"/>
    <w:rsid w:val="00CA1B62"/>
    <w:rsid w:val="00CA6179"/>
    <w:rsid w:val="00CA68FF"/>
    <w:rsid w:val="00CB0D1E"/>
    <w:rsid w:val="00CB475F"/>
    <w:rsid w:val="00CC1B6F"/>
    <w:rsid w:val="00CC2C57"/>
    <w:rsid w:val="00CC4E91"/>
    <w:rsid w:val="00CC5258"/>
    <w:rsid w:val="00CD2D95"/>
    <w:rsid w:val="00CF0E45"/>
    <w:rsid w:val="00CF1494"/>
    <w:rsid w:val="00CF69C2"/>
    <w:rsid w:val="00D0344A"/>
    <w:rsid w:val="00D06AED"/>
    <w:rsid w:val="00D20626"/>
    <w:rsid w:val="00D21280"/>
    <w:rsid w:val="00D239D6"/>
    <w:rsid w:val="00D23AED"/>
    <w:rsid w:val="00D25B3A"/>
    <w:rsid w:val="00D3071C"/>
    <w:rsid w:val="00D33EBD"/>
    <w:rsid w:val="00D347EC"/>
    <w:rsid w:val="00D4084E"/>
    <w:rsid w:val="00D556A0"/>
    <w:rsid w:val="00D661A5"/>
    <w:rsid w:val="00D70FD8"/>
    <w:rsid w:val="00D8277F"/>
    <w:rsid w:val="00D85747"/>
    <w:rsid w:val="00D877B8"/>
    <w:rsid w:val="00D97D5F"/>
    <w:rsid w:val="00DA1C05"/>
    <w:rsid w:val="00DA1FBF"/>
    <w:rsid w:val="00DA3E4D"/>
    <w:rsid w:val="00DA5476"/>
    <w:rsid w:val="00DA5AC6"/>
    <w:rsid w:val="00DB7104"/>
    <w:rsid w:val="00DC1C42"/>
    <w:rsid w:val="00DC3238"/>
    <w:rsid w:val="00DD33EC"/>
    <w:rsid w:val="00DD455E"/>
    <w:rsid w:val="00DE450A"/>
    <w:rsid w:val="00DF0D9D"/>
    <w:rsid w:val="00E00B16"/>
    <w:rsid w:val="00E0186B"/>
    <w:rsid w:val="00E23D0D"/>
    <w:rsid w:val="00E24364"/>
    <w:rsid w:val="00E3079E"/>
    <w:rsid w:val="00E32EE8"/>
    <w:rsid w:val="00E40858"/>
    <w:rsid w:val="00E459AD"/>
    <w:rsid w:val="00E512B9"/>
    <w:rsid w:val="00E602D3"/>
    <w:rsid w:val="00E74403"/>
    <w:rsid w:val="00E820C6"/>
    <w:rsid w:val="00E8331E"/>
    <w:rsid w:val="00E87D17"/>
    <w:rsid w:val="00E90FBD"/>
    <w:rsid w:val="00E92FA2"/>
    <w:rsid w:val="00E94B00"/>
    <w:rsid w:val="00E96AC0"/>
    <w:rsid w:val="00EA24EA"/>
    <w:rsid w:val="00EA2988"/>
    <w:rsid w:val="00EB0B19"/>
    <w:rsid w:val="00ED2EAF"/>
    <w:rsid w:val="00F07350"/>
    <w:rsid w:val="00F12971"/>
    <w:rsid w:val="00F263E2"/>
    <w:rsid w:val="00F308D5"/>
    <w:rsid w:val="00F31FCC"/>
    <w:rsid w:val="00F34B1C"/>
    <w:rsid w:val="00F41FCF"/>
    <w:rsid w:val="00F4475E"/>
    <w:rsid w:val="00F47180"/>
    <w:rsid w:val="00F61189"/>
    <w:rsid w:val="00F64F26"/>
    <w:rsid w:val="00F663EB"/>
    <w:rsid w:val="00F757A4"/>
    <w:rsid w:val="00F80BBC"/>
    <w:rsid w:val="00FA7714"/>
    <w:rsid w:val="00FC5823"/>
    <w:rsid w:val="00FD0E50"/>
    <w:rsid w:val="00FD7BC3"/>
    <w:rsid w:val="00FE3728"/>
    <w:rsid w:val="00FF3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9518AE"/>
  <w15:docId w15:val="{37B17541-B4FE-4E7E-9D14-DBA78C5B4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C5F30"/>
    <w:pPr>
      <w:spacing w:before="120" w:after="120"/>
    </w:pPr>
    <w:rPr>
      <w:rFonts w:ascii="Open Sans" w:hAnsi="Open Sans"/>
      <w:sz w:val="20"/>
      <w:lang w:val="en-GB"/>
    </w:rPr>
  </w:style>
  <w:style w:type="paragraph" w:styleId="Heading1">
    <w:name w:val="heading 1"/>
    <w:basedOn w:val="Title"/>
    <w:next w:val="Normal"/>
    <w:link w:val="Heading1Char"/>
    <w:autoRedefine/>
    <w:uiPriority w:val="9"/>
    <w:qFormat/>
    <w:rsid w:val="00902FA6"/>
    <w:pPr>
      <w:widowControl w:val="0"/>
      <w:spacing w:line="240" w:lineRule="auto"/>
      <w:outlineLvl w:val="0"/>
    </w:pPr>
    <w:rPr>
      <w:rFonts w:ascii="Open Sans ExtraBold" w:hAnsi="Open Sans ExtraBold"/>
      <w14:ligatures w14:val="none"/>
    </w:rPr>
  </w:style>
  <w:style w:type="paragraph" w:styleId="Heading2">
    <w:name w:val="heading 2"/>
    <w:basedOn w:val="Normal"/>
    <w:next w:val="Normal"/>
    <w:link w:val="Heading2Char"/>
    <w:uiPriority w:val="9"/>
    <w:unhideWhenUsed/>
    <w:qFormat/>
    <w:rsid w:val="00902FA6"/>
    <w:pPr>
      <w:keepNext/>
      <w:keepLines/>
      <w:spacing w:before="240" w:line="240" w:lineRule="auto"/>
      <w:outlineLvl w:val="1"/>
    </w:pPr>
    <w:rPr>
      <w:rFonts w:ascii="Open Sans ExtraBold" w:eastAsiaTheme="majorEastAsia" w:hAnsi="Open Sans ExtraBold" w:cstheme="majorBidi"/>
      <w:b/>
      <w:caps/>
      <w:color w:val="0074AC"/>
      <w:sz w:val="22"/>
      <w:szCs w:val="26"/>
    </w:rPr>
  </w:style>
  <w:style w:type="paragraph" w:styleId="Heading3">
    <w:name w:val="heading 3"/>
    <w:basedOn w:val="Normal"/>
    <w:next w:val="Normal"/>
    <w:link w:val="Heading3Char"/>
    <w:uiPriority w:val="9"/>
    <w:unhideWhenUsed/>
    <w:qFormat/>
    <w:rsid w:val="000D4374"/>
    <w:pPr>
      <w:keepNext/>
      <w:keepLines/>
      <w:spacing w:line="240" w:lineRule="auto"/>
      <w:outlineLvl w:val="2"/>
    </w:pPr>
    <w:rPr>
      <w:rFonts w:eastAsiaTheme="majorEastAsia" w:cstheme="majorBidi"/>
      <w:b/>
      <w:i/>
      <w:color w:val="0074AC"/>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7EC"/>
    <w:rPr>
      <w:rFonts w:ascii="Open Sans" w:hAnsi="Open Sans"/>
      <w:sz w:val="20"/>
      <w:lang w:val="en-GB"/>
    </w:rPr>
  </w:style>
  <w:style w:type="paragraph" w:styleId="Footer">
    <w:name w:val="footer"/>
    <w:basedOn w:val="Normal"/>
    <w:link w:val="FooterChar"/>
    <w:uiPriority w:val="99"/>
    <w:unhideWhenUsed/>
    <w:rsid w:val="00D34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7EC"/>
  </w:style>
  <w:style w:type="paragraph" w:customStyle="1" w:styleId="CoverTitle">
    <w:name w:val="Cover Title"/>
    <w:basedOn w:val="Normal"/>
    <w:rsid w:val="00D347EC"/>
    <w:pPr>
      <w:spacing w:after="0" w:line="580" w:lineRule="exact"/>
    </w:pPr>
    <w:rPr>
      <w:rFonts w:eastAsia="Times New Roman" w:cs="Open Sans"/>
      <w:b/>
      <w:bCs/>
      <w:color w:val="0074AC"/>
      <w:kern w:val="28"/>
      <w:sz w:val="52"/>
      <w:szCs w:val="52"/>
      <w14:ligatures w14:val="standard"/>
      <w14:cntxtAlts/>
    </w:rPr>
  </w:style>
  <w:style w:type="paragraph" w:styleId="Subtitle">
    <w:name w:val="Subtitle"/>
    <w:basedOn w:val="Normal"/>
    <w:link w:val="SubtitleChar"/>
    <w:uiPriority w:val="11"/>
    <w:qFormat/>
    <w:rsid w:val="00D347EC"/>
    <w:pPr>
      <w:spacing w:line="560" w:lineRule="exact"/>
    </w:pPr>
    <w:rPr>
      <w:rFonts w:eastAsia="Times New Roman" w:cs="Open Sans"/>
      <w:color w:val="0074AC"/>
      <w:kern w:val="28"/>
      <w:sz w:val="48"/>
      <w:szCs w:val="48"/>
      <w14:ligatures w14:val="standard"/>
      <w14:cntxtAlts/>
    </w:rPr>
  </w:style>
  <w:style w:type="character" w:customStyle="1" w:styleId="SubtitleChar">
    <w:name w:val="Subtitle Char"/>
    <w:basedOn w:val="DefaultParagraphFont"/>
    <w:link w:val="Subtitle"/>
    <w:uiPriority w:val="11"/>
    <w:rsid w:val="00D347EC"/>
    <w:rPr>
      <w:rFonts w:ascii="Open Sans" w:eastAsia="Times New Roman" w:hAnsi="Open Sans" w:cs="Open Sans"/>
      <w:color w:val="000000"/>
      <w:kern w:val="28"/>
      <w:sz w:val="48"/>
      <w:szCs w:val="48"/>
      <w14:ligatures w14:val="standard"/>
      <w14:cntxtAlts/>
    </w:rPr>
  </w:style>
  <w:style w:type="paragraph" w:styleId="Date">
    <w:name w:val="Date"/>
    <w:basedOn w:val="Normal"/>
    <w:link w:val="DateChar"/>
    <w:uiPriority w:val="99"/>
    <w:semiHidden/>
    <w:unhideWhenUsed/>
    <w:rsid w:val="00D347EC"/>
    <w:pPr>
      <w:spacing w:after="0" w:line="280" w:lineRule="exact"/>
      <w:jc w:val="right"/>
    </w:pPr>
    <w:rPr>
      <w:rFonts w:eastAsia="Times New Roman" w:cs="Open Sans"/>
      <w:b/>
      <w:bCs/>
      <w:color w:val="0074AC"/>
      <w:kern w:val="28"/>
      <w:sz w:val="24"/>
      <w:szCs w:val="24"/>
      <w14:ligatures w14:val="standard"/>
      <w14:cntxtAlts/>
    </w:rPr>
  </w:style>
  <w:style w:type="character" w:customStyle="1" w:styleId="DateChar">
    <w:name w:val="Date Char"/>
    <w:basedOn w:val="DefaultParagraphFont"/>
    <w:link w:val="Date"/>
    <w:uiPriority w:val="99"/>
    <w:semiHidden/>
    <w:rsid w:val="00D347EC"/>
    <w:rPr>
      <w:rFonts w:ascii="Open Sans" w:eastAsia="Times New Roman" w:hAnsi="Open Sans" w:cs="Open Sans"/>
      <w:b/>
      <w:bCs/>
      <w:color w:val="000000"/>
      <w:kern w:val="28"/>
      <w:sz w:val="24"/>
      <w:szCs w:val="24"/>
      <w14:ligatures w14:val="standard"/>
      <w14:cntxtAlts/>
    </w:rPr>
  </w:style>
  <w:style w:type="paragraph" w:styleId="Title">
    <w:name w:val="Title"/>
    <w:basedOn w:val="Normal"/>
    <w:link w:val="TitleChar"/>
    <w:uiPriority w:val="10"/>
    <w:qFormat/>
    <w:rsid w:val="00133D06"/>
    <w:pPr>
      <w:spacing w:line="560" w:lineRule="exact"/>
    </w:pPr>
    <w:rPr>
      <w:rFonts w:eastAsia="Times New Roman" w:cs="Open Sans"/>
      <w:b/>
      <w:bCs/>
      <w:color w:val="0074AC"/>
      <w:kern w:val="28"/>
      <w:sz w:val="48"/>
      <w:szCs w:val="48"/>
      <w14:ligatures w14:val="standard"/>
      <w14:cntxtAlts/>
    </w:rPr>
  </w:style>
  <w:style w:type="character" w:customStyle="1" w:styleId="TitleChar">
    <w:name w:val="Title Char"/>
    <w:basedOn w:val="DefaultParagraphFont"/>
    <w:link w:val="Title"/>
    <w:uiPriority w:val="10"/>
    <w:rsid w:val="00133D06"/>
    <w:rPr>
      <w:rFonts w:ascii="Open Sans" w:eastAsia="Times New Roman" w:hAnsi="Open Sans" w:cs="Open Sans"/>
      <w:b/>
      <w:bCs/>
      <w:color w:val="000000"/>
      <w:kern w:val="28"/>
      <w:sz w:val="48"/>
      <w:szCs w:val="48"/>
      <w14:ligatures w14:val="standard"/>
      <w14:cntxtAlts/>
    </w:rPr>
  </w:style>
  <w:style w:type="paragraph" w:customStyle="1" w:styleId="Text">
    <w:name w:val="Text"/>
    <w:basedOn w:val="Normal"/>
    <w:rsid w:val="00FC5823"/>
    <w:pPr>
      <w:spacing w:line="260" w:lineRule="exact"/>
    </w:pPr>
    <w:rPr>
      <w:rFonts w:eastAsia="Times New Roman" w:cs="Open Sans"/>
      <w:color w:val="000000"/>
      <w:kern w:val="28"/>
      <w:sz w:val="18"/>
      <w:szCs w:val="18"/>
      <w14:ligatures w14:val="standard"/>
      <w14:cntxtAlts/>
    </w:rPr>
  </w:style>
  <w:style w:type="paragraph" w:customStyle="1" w:styleId="RunningText">
    <w:name w:val="Running Text"/>
    <w:basedOn w:val="Normal"/>
    <w:rsid w:val="00FC5823"/>
    <w:pPr>
      <w:spacing w:after="0" w:line="200" w:lineRule="exact"/>
    </w:pPr>
    <w:rPr>
      <w:rFonts w:eastAsia="Times New Roman" w:cs="Open Sans"/>
      <w:b/>
      <w:bCs/>
      <w:color w:val="0074AC"/>
      <w:kern w:val="28"/>
      <w:sz w:val="16"/>
      <w:szCs w:val="16"/>
      <w14:ligatures w14:val="standard"/>
      <w14:cntxtAlts/>
    </w:rPr>
  </w:style>
  <w:style w:type="paragraph" w:customStyle="1" w:styleId="Note">
    <w:name w:val="Note"/>
    <w:basedOn w:val="Normal"/>
    <w:rsid w:val="00FE3728"/>
    <w:pPr>
      <w:spacing w:after="60" w:line="180" w:lineRule="exact"/>
      <w:jc w:val="both"/>
    </w:pPr>
    <w:rPr>
      <w:rFonts w:eastAsia="Times New Roman" w:cs="Open Sans"/>
      <w:color w:val="000000"/>
      <w:kern w:val="28"/>
      <w:sz w:val="13"/>
      <w:szCs w:val="13"/>
      <w14:ligatures w14:val="standard"/>
      <w14:cntxtAlts/>
    </w:rPr>
  </w:style>
  <w:style w:type="paragraph" w:customStyle="1" w:styleId="TableTitle">
    <w:name w:val="Table Title"/>
    <w:basedOn w:val="Normal"/>
    <w:rsid w:val="00FE3728"/>
    <w:pPr>
      <w:spacing w:after="100" w:line="240" w:lineRule="exact"/>
    </w:pPr>
    <w:rPr>
      <w:rFonts w:eastAsia="Times New Roman" w:cs="Open Sans"/>
      <w:b/>
      <w:bCs/>
      <w:caps/>
      <w:color w:val="0074AC"/>
      <w:kern w:val="28"/>
      <w14:ligatures w14:val="standard"/>
      <w14:cntxtAlts/>
    </w:rPr>
  </w:style>
  <w:style w:type="character" w:customStyle="1" w:styleId="Heading2Char">
    <w:name w:val="Heading 2 Char"/>
    <w:basedOn w:val="DefaultParagraphFont"/>
    <w:link w:val="Heading2"/>
    <w:uiPriority w:val="9"/>
    <w:rsid w:val="00902FA6"/>
    <w:rPr>
      <w:rFonts w:ascii="Open Sans ExtraBold" w:eastAsiaTheme="majorEastAsia" w:hAnsi="Open Sans ExtraBold" w:cstheme="majorBidi"/>
      <w:b/>
      <w:caps/>
      <w:color w:val="0074AC"/>
      <w:szCs w:val="26"/>
      <w:lang w:val="en-GB"/>
    </w:rPr>
  </w:style>
  <w:style w:type="paragraph" w:styleId="Caption">
    <w:name w:val="caption"/>
    <w:basedOn w:val="Normal"/>
    <w:next w:val="Normal"/>
    <w:uiPriority w:val="35"/>
    <w:unhideWhenUsed/>
    <w:qFormat/>
    <w:rsid w:val="00A61E4C"/>
    <w:pPr>
      <w:spacing w:after="240" w:line="240" w:lineRule="auto"/>
    </w:pPr>
    <w:rPr>
      <w:b/>
      <w:iCs/>
      <w:color w:val="0074AC"/>
      <w:sz w:val="18"/>
      <w:szCs w:val="18"/>
    </w:rPr>
  </w:style>
  <w:style w:type="character" w:customStyle="1" w:styleId="Heading1Char">
    <w:name w:val="Heading 1 Char"/>
    <w:basedOn w:val="DefaultParagraphFont"/>
    <w:link w:val="Heading1"/>
    <w:uiPriority w:val="9"/>
    <w:rsid w:val="00902FA6"/>
    <w:rPr>
      <w:rFonts w:ascii="Open Sans ExtraBold" w:eastAsia="Times New Roman" w:hAnsi="Open Sans ExtraBold" w:cs="Open Sans"/>
      <w:b/>
      <w:bCs/>
      <w:color w:val="0074AC"/>
      <w:kern w:val="28"/>
      <w:sz w:val="48"/>
      <w:szCs w:val="48"/>
      <w:lang w:val="en-GB"/>
      <w14:cntxtAlts/>
    </w:rPr>
  </w:style>
  <w:style w:type="paragraph" w:styleId="TOCHeading">
    <w:name w:val="TOC Heading"/>
    <w:basedOn w:val="Heading1"/>
    <w:next w:val="Normal"/>
    <w:uiPriority w:val="39"/>
    <w:unhideWhenUsed/>
    <w:qFormat/>
    <w:rsid w:val="00662F17"/>
    <w:pPr>
      <w:outlineLvl w:val="9"/>
    </w:pPr>
  </w:style>
  <w:style w:type="paragraph" w:styleId="TOC2">
    <w:name w:val="toc 2"/>
    <w:basedOn w:val="Normal"/>
    <w:next w:val="Normal"/>
    <w:autoRedefine/>
    <w:uiPriority w:val="39"/>
    <w:unhideWhenUsed/>
    <w:rsid w:val="001A49C1"/>
    <w:pPr>
      <w:tabs>
        <w:tab w:val="right" w:leader="dot" w:pos="9016"/>
      </w:tabs>
      <w:spacing w:line="240" w:lineRule="auto"/>
      <w:ind w:left="450"/>
    </w:pPr>
    <w:rPr>
      <w:rFonts w:eastAsiaTheme="minorEastAsia" w:cs="Times New Roman"/>
    </w:rPr>
  </w:style>
  <w:style w:type="paragraph" w:styleId="TOC1">
    <w:name w:val="toc 1"/>
    <w:basedOn w:val="Normal"/>
    <w:next w:val="Normal"/>
    <w:autoRedefine/>
    <w:uiPriority w:val="39"/>
    <w:unhideWhenUsed/>
    <w:rsid w:val="00D33EBD"/>
    <w:pPr>
      <w:tabs>
        <w:tab w:val="left" w:pos="440"/>
        <w:tab w:val="right" w:leader="dot" w:pos="9016"/>
      </w:tabs>
      <w:spacing w:after="100" w:line="240" w:lineRule="auto"/>
    </w:pPr>
    <w:rPr>
      <w:rFonts w:eastAsiaTheme="minorEastAsia" w:cs="Times New Roman"/>
      <w:b/>
      <w:noProof/>
      <w:color w:val="0074AC"/>
    </w:rPr>
  </w:style>
  <w:style w:type="paragraph" w:styleId="TOC3">
    <w:name w:val="toc 3"/>
    <w:basedOn w:val="Normal"/>
    <w:next w:val="Normal"/>
    <w:autoRedefine/>
    <w:uiPriority w:val="39"/>
    <w:unhideWhenUsed/>
    <w:rsid w:val="00662F17"/>
    <w:pPr>
      <w:spacing w:after="100"/>
      <w:ind w:left="440"/>
    </w:pPr>
    <w:rPr>
      <w:rFonts w:eastAsiaTheme="minorEastAsia" w:cs="Times New Roman"/>
    </w:rPr>
  </w:style>
  <w:style w:type="character" w:styleId="Hyperlink">
    <w:name w:val="Hyperlink"/>
    <w:basedOn w:val="DefaultParagraphFont"/>
    <w:uiPriority w:val="99"/>
    <w:unhideWhenUsed/>
    <w:rsid w:val="00662F17"/>
    <w:rPr>
      <w:color w:val="0563C1" w:themeColor="hyperlink"/>
      <w:u w:val="single"/>
    </w:rPr>
  </w:style>
  <w:style w:type="character" w:customStyle="1" w:styleId="Heading3Char">
    <w:name w:val="Heading 3 Char"/>
    <w:basedOn w:val="DefaultParagraphFont"/>
    <w:link w:val="Heading3"/>
    <w:uiPriority w:val="9"/>
    <w:rsid w:val="000D4374"/>
    <w:rPr>
      <w:rFonts w:ascii="Open Sans" w:eastAsiaTheme="majorEastAsia" w:hAnsi="Open Sans" w:cstheme="majorBidi"/>
      <w:b/>
      <w:i/>
      <w:color w:val="0074AC"/>
      <w:szCs w:val="24"/>
      <w:lang w:val="en-GB"/>
    </w:rPr>
  </w:style>
  <w:style w:type="table" w:styleId="TableGrid">
    <w:name w:val="Table Grid"/>
    <w:basedOn w:val="TableNormal"/>
    <w:uiPriority w:val="39"/>
    <w:rsid w:val="00430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761FB2"/>
    <w:pPr>
      <w:spacing w:after="0" w:line="285" w:lineRule="auto"/>
    </w:pPr>
    <w:rPr>
      <w:rFonts w:eastAsia="Times New Roman" w:cs="Open Sans"/>
      <w:color w:val="0074AC"/>
      <w:kern w:val="28"/>
      <w:szCs w:val="20"/>
      <w14:ligatures w14:val="standard"/>
      <w14:cntxtAlts/>
    </w:rPr>
  </w:style>
  <w:style w:type="paragraph" w:styleId="NoSpacing">
    <w:name w:val="No Spacing"/>
    <w:aliases w:val="Numebred"/>
    <w:autoRedefine/>
    <w:uiPriority w:val="1"/>
    <w:qFormat/>
    <w:rsid w:val="00CF1494"/>
    <w:pPr>
      <w:spacing w:before="120" w:after="120" w:line="240" w:lineRule="auto"/>
    </w:pPr>
    <w:rPr>
      <w:rFonts w:ascii="Open Sans" w:hAnsi="Open Sans"/>
      <w:b/>
      <w:bCs/>
      <w:color w:val="FF0000"/>
      <w:sz w:val="20"/>
      <w:szCs w:val="20"/>
    </w:rPr>
  </w:style>
  <w:style w:type="paragraph" w:styleId="FootnoteText">
    <w:name w:val="footnote text"/>
    <w:aliases w:val="single space,FOOTNOTES,fn,Footnote Text Char Char Char Char,Footnote Text Char Char Char,footnote text,ADB,Footnote Text Char Char Char Char Char,Footnote Text Char Char1,Footnote Text Char Char Char Char Char Char Char"/>
    <w:basedOn w:val="Normal"/>
    <w:link w:val="FootnoteTextChar"/>
    <w:autoRedefine/>
    <w:uiPriority w:val="99"/>
    <w:unhideWhenUsed/>
    <w:qFormat/>
    <w:rsid w:val="001A0B37"/>
    <w:pPr>
      <w:spacing w:before="0" w:after="0" w:line="240" w:lineRule="auto"/>
      <w:jc w:val="both"/>
    </w:pPr>
    <w:rPr>
      <w:rFonts w:cs="Open Sans"/>
      <w:sz w:val="16"/>
      <w:szCs w:val="16"/>
    </w:rPr>
  </w:style>
  <w:style w:type="character" w:customStyle="1" w:styleId="FootnoteTextChar">
    <w:name w:val="Footnote Text Char"/>
    <w:aliases w:val="single space Char,FOOTNOTES Char,fn Char,Footnote Text Char Char Char Char Char1,Footnote Text Char Char Char Char1,footnote text Char,ADB Char,Footnote Text Char Char Char Char Char Char,Footnote Text Char Char1 Char"/>
    <w:basedOn w:val="DefaultParagraphFont"/>
    <w:link w:val="FootnoteText"/>
    <w:uiPriority w:val="99"/>
    <w:rsid w:val="001A0B37"/>
    <w:rPr>
      <w:rFonts w:ascii="Open Sans" w:hAnsi="Open Sans" w:cs="Open Sans"/>
      <w:sz w:val="16"/>
      <w:szCs w:val="16"/>
      <w:lang w:val="en-GB"/>
    </w:rPr>
  </w:style>
  <w:style w:type="character" w:styleId="FootnoteReference">
    <w:name w:val="footnote reference"/>
    <w:aliases w:val="de nota al pie,Ref,Normal + Font:9 Point,Superscript 3 Point Times,ftref,BVI fnr,16 Point,Superscript 6 Point,Footnote Reference Number,Footnote Reference_LVL6,Footnote Reference_LVL61,Footnote Reference_LVL62"/>
    <w:basedOn w:val="DefaultParagraphFont"/>
    <w:link w:val="BVIfnrCharCharChar1CharCharCharCharCharCharChar1CharCharChar1Char"/>
    <w:uiPriority w:val="99"/>
    <w:unhideWhenUsed/>
    <w:qFormat/>
    <w:rsid w:val="00085D94"/>
    <w:rPr>
      <w:rFonts w:ascii="Open Sans" w:hAnsi="Open Sans"/>
      <w:sz w:val="20"/>
      <w:vertAlign w:val="superscript"/>
    </w:rPr>
  </w:style>
  <w:style w:type="paragraph" w:styleId="ListParagraph">
    <w:name w:val="List Paragraph"/>
    <w:aliases w:val="Paragraph,MCHIP_list paragraph,Recommendation,SUN numbered para.,Premier,Paragraphe de liste1,List Paragraph (numbered (a)),References,normal,List Paragraph1,Normal2,Normal3,Normal4,Normal5,Normal6,Normal7,Bullet List,FooterText,Liste 1"/>
    <w:basedOn w:val="Normal"/>
    <w:link w:val="ListParagraphChar"/>
    <w:uiPriority w:val="34"/>
    <w:qFormat/>
    <w:rsid w:val="00B633C6"/>
    <w:pPr>
      <w:ind w:left="720"/>
      <w:contextualSpacing/>
    </w:pPr>
  </w:style>
  <w:style w:type="character" w:customStyle="1" w:styleId="ListParagraphChar">
    <w:name w:val="List Paragraph Char"/>
    <w:aliases w:val="Paragraph Char,MCHIP_list paragraph Char,Recommendation Char,SUN numbered para. Char,Premier Char,Paragraphe de liste1 Char,List Paragraph (numbered (a)) Char,References Char,normal Char,List Paragraph1 Char,Normal2 Char,Normal3 Char"/>
    <w:basedOn w:val="DefaultParagraphFont"/>
    <w:link w:val="ListParagraph"/>
    <w:uiPriority w:val="34"/>
    <w:qFormat/>
    <w:locked/>
    <w:rsid w:val="00787AF3"/>
    <w:rPr>
      <w:rFonts w:ascii="Open Sans" w:hAnsi="Open Sans"/>
      <w:sz w:val="20"/>
      <w:lang w:val="en-GB"/>
    </w:rPr>
  </w:style>
  <w:style w:type="paragraph" w:customStyle="1" w:styleId="NormalNumbered">
    <w:name w:val="Normal Numbered"/>
    <w:basedOn w:val="Normal"/>
    <w:link w:val="NormalNumberedChar"/>
    <w:qFormat/>
    <w:rsid w:val="00B45A33"/>
    <w:pPr>
      <w:spacing w:line="240" w:lineRule="auto"/>
      <w:jc w:val="both"/>
    </w:pPr>
    <w:rPr>
      <w:rFonts w:eastAsia="Times New Roman" w:cs="Times New Roman"/>
      <w:sz w:val="18"/>
      <w:szCs w:val="20"/>
      <w:lang w:eastAsia="en-GB"/>
    </w:rPr>
  </w:style>
  <w:style w:type="character" w:customStyle="1" w:styleId="NormalNumberedChar">
    <w:name w:val="Normal Numbered Char"/>
    <w:basedOn w:val="DefaultParagraphFont"/>
    <w:link w:val="NormalNumbered"/>
    <w:rsid w:val="00B45A33"/>
    <w:rPr>
      <w:rFonts w:ascii="Open Sans" w:eastAsia="Times New Roman" w:hAnsi="Open Sans" w:cs="Times New Roman"/>
      <w:sz w:val="18"/>
      <w:szCs w:val="20"/>
      <w:lang w:val="en-GB" w:eastAsia="en-GB"/>
    </w:rPr>
  </w:style>
  <w:style w:type="paragraph" w:styleId="CommentText">
    <w:name w:val="annotation text"/>
    <w:basedOn w:val="Normal"/>
    <w:link w:val="CommentTextChar"/>
    <w:uiPriority w:val="99"/>
    <w:unhideWhenUsed/>
    <w:rsid w:val="00E459AD"/>
    <w:pPr>
      <w:spacing w:line="240" w:lineRule="auto"/>
    </w:pPr>
    <w:rPr>
      <w:szCs w:val="20"/>
    </w:rPr>
  </w:style>
  <w:style w:type="character" w:customStyle="1" w:styleId="CommentTextChar">
    <w:name w:val="Comment Text Char"/>
    <w:basedOn w:val="DefaultParagraphFont"/>
    <w:link w:val="CommentText"/>
    <w:uiPriority w:val="99"/>
    <w:rsid w:val="00E459AD"/>
    <w:rPr>
      <w:rFonts w:ascii="Open Sans" w:hAnsi="Open Sans"/>
      <w:sz w:val="20"/>
      <w:szCs w:val="20"/>
      <w:lang w:val="en-GB"/>
    </w:rPr>
  </w:style>
  <w:style w:type="paragraph" w:styleId="CommentSubject">
    <w:name w:val="annotation subject"/>
    <w:basedOn w:val="CommentText"/>
    <w:next w:val="CommentText"/>
    <w:link w:val="CommentSubjectChar"/>
    <w:uiPriority w:val="99"/>
    <w:semiHidden/>
    <w:unhideWhenUsed/>
    <w:rsid w:val="00E459AD"/>
    <w:pPr>
      <w:spacing w:before="0" w:after="200"/>
    </w:pPr>
    <w:rPr>
      <w:rFonts w:ascii="Calibri" w:eastAsia="Times New Roman" w:hAnsi="Calibri" w:cs="Times New Roman"/>
      <w:b/>
      <w:bCs/>
    </w:rPr>
  </w:style>
  <w:style w:type="character" w:customStyle="1" w:styleId="CommentSubjectChar">
    <w:name w:val="Comment Subject Char"/>
    <w:basedOn w:val="CommentTextChar"/>
    <w:link w:val="CommentSubject"/>
    <w:uiPriority w:val="99"/>
    <w:semiHidden/>
    <w:rsid w:val="00E459AD"/>
    <w:rPr>
      <w:rFonts w:ascii="Calibri" w:eastAsia="Times New Roman" w:hAnsi="Calibri" w:cs="Times New Roman"/>
      <w:b/>
      <w:bCs/>
      <w:sz w:val="20"/>
      <w:szCs w:val="20"/>
      <w:lang w:val="en-GB"/>
    </w:rPr>
  </w:style>
  <w:style w:type="character" w:customStyle="1" w:styleId="NormalNumberedCarattere">
    <w:name w:val="Normal Numbered Carattere"/>
    <w:basedOn w:val="DefaultParagraphFont"/>
    <w:rsid w:val="00B45A33"/>
    <w:rPr>
      <w:rFonts w:ascii="Arial" w:eastAsia="Times New Roman" w:hAnsi="Arial" w:cs="Times New Roman"/>
      <w:szCs w:val="20"/>
      <w:lang w:eastAsia="en-GB"/>
    </w:rPr>
  </w:style>
  <w:style w:type="character" w:customStyle="1" w:styleId="StyleArialNarrow">
    <w:name w:val="Style Arial Narrow"/>
    <w:rsid w:val="00003403"/>
    <w:rPr>
      <w:rFonts w:ascii="Arial Narrow" w:hAnsi="Arial Narrow" w:cs="Times New Roman"/>
    </w:rPr>
  </w:style>
  <w:style w:type="paragraph" w:styleId="TableofFigures">
    <w:name w:val="table of figures"/>
    <w:basedOn w:val="Normal"/>
    <w:next w:val="Normal"/>
    <w:uiPriority w:val="99"/>
    <w:unhideWhenUsed/>
    <w:rsid w:val="00A9008F"/>
    <w:pPr>
      <w:spacing w:after="0"/>
    </w:pPr>
  </w:style>
  <w:style w:type="paragraph" w:styleId="BalloonText">
    <w:name w:val="Balloon Text"/>
    <w:basedOn w:val="Normal"/>
    <w:link w:val="BalloonTextChar"/>
    <w:uiPriority w:val="99"/>
    <w:semiHidden/>
    <w:unhideWhenUsed/>
    <w:rsid w:val="005C22C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2CC"/>
    <w:rPr>
      <w:rFonts w:ascii="Segoe UI" w:hAnsi="Segoe UI" w:cs="Segoe UI"/>
      <w:sz w:val="18"/>
      <w:szCs w:val="18"/>
      <w:lang w:val="en-GB"/>
    </w:rPr>
  </w:style>
  <w:style w:type="character" w:styleId="CommentReference">
    <w:name w:val="annotation reference"/>
    <w:basedOn w:val="DefaultParagraphFont"/>
    <w:uiPriority w:val="99"/>
    <w:semiHidden/>
    <w:unhideWhenUsed/>
    <w:rsid w:val="005C22CC"/>
    <w:rPr>
      <w:sz w:val="16"/>
      <w:szCs w:val="16"/>
    </w:rPr>
  </w:style>
  <w:style w:type="paragraph" w:styleId="Revision">
    <w:name w:val="Revision"/>
    <w:hidden/>
    <w:uiPriority w:val="99"/>
    <w:semiHidden/>
    <w:rsid w:val="00543B80"/>
    <w:pPr>
      <w:spacing w:after="0" w:line="240" w:lineRule="auto"/>
    </w:pPr>
    <w:rPr>
      <w:rFonts w:ascii="Open Sans" w:hAnsi="Open Sans"/>
      <w:sz w:val="20"/>
      <w:lang w:val="en-GB"/>
    </w:rPr>
  </w:style>
  <w:style w:type="paragraph" w:customStyle="1" w:styleId="Bullets">
    <w:name w:val="Bullets"/>
    <w:basedOn w:val="ListParagraph"/>
    <w:qFormat/>
    <w:rsid w:val="009404A4"/>
    <w:pPr>
      <w:numPr>
        <w:numId w:val="2"/>
      </w:numPr>
      <w:tabs>
        <w:tab w:val="num" w:pos="360"/>
      </w:tabs>
      <w:spacing w:before="0" w:line="240" w:lineRule="auto"/>
      <w:ind w:left="720" w:firstLine="0"/>
      <w:contextualSpacing w:val="0"/>
      <w:jc w:val="both"/>
    </w:pPr>
    <w:rPr>
      <w:rFonts w:eastAsia="Batang" w:cstheme="majorBidi"/>
      <w:lang w:val="fr-FR"/>
    </w:rPr>
  </w:style>
  <w:style w:type="paragraph" w:customStyle="1" w:styleId="OEVtext">
    <w:name w:val="OEV text"/>
    <w:basedOn w:val="Normal"/>
    <w:qFormat/>
    <w:rsid w:val="009404A4"/>
    <w:pPr>
      <w:numPr>
        <w:numId w:val="3"/>
      </w:numPr>
      <w:spacing w:line="240" w:lineRule="auto"/>
      <w:jc w:val="both"/>
    </w:pPr>
    <w:rPr>
      <w:rFonts w:eastAsia="Times New Roman" w:cs="Open Sans"/>
      <w:bCs/>
      <w:color w:val="000000"/>
      <w:kern w:val="28"/>
      <w:sz w:val="18"/>
      <w:szCs w:val="18"/>
      <w:lang w:val="en-CA" w:eastAsia="en-GB"/>
      <w14:cntxtAlts/>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9325FF"/>
    <w:pPr>
      <w:spacing w:before="0" w:after="160" w:line="240" w:lineRule="exact"/>
    </w:pPr>
    <w:rPr>
      <w:vertAlign w:val="superscript"/>
      <w:lang w:val="en-US"/>
    </w:rPr>
  </w:style>
  <w:style w:type="character" w:customStyle="1" w:styleId="apple-converted-space">
    <w:name w:val="apple-converted-space"/>
    <w:basedOn w:val="DefaultParagraphFont"/>
    <w:rsid w:val="003448EE"/>
  </w:style>
  <w:style w:type="character" w:styleId="Emphasis">
    <w:name w:val="Emphasis"/>
    <w:basedOn w:val="DefaultParagraphFont"/>
    <w:uiPriority w:val="20"/>
    <w:qFormat/>
    <w:rsid w:val="003448EE"/>
    <w:rPr>
      <w:i/>
      <w:iCs/>
    </w:rPr>
  </w:style>
  <w:style w:type="character" w:styleId="Strong">
    <w:name w:val="Strong"/>
    <w:basedOn w:val="DefaultParagraphFont"/>
    <w:uiPriority w:val="22"/>
    <w:qFormat/>
    <w:rsid w:val="003448EE"/>
    <w:rPr>
      <w:b/>
      <w:bCs/>
    </w:rPr>
  </w:style>
  <w:style w:type="character" w:customStyle="1" w:styleId="highlight">
    <w:name w:val="highlight"/>
    <w:basedOn w:val="DefaultParagraphFont"/>
    <w:rsid w:val="00B56096"/>
  </w:style>
  <w:style w:type="character" w:styleId="PageNumber">
    <w:name w:val="page number"/>
    <w:basedOn w:val="DefaultParagraphFont"/>
    <w:uiPriority w:val="99"/>
    <w:semiHidden/>
    <w:unhideWhenUsed/>
    <w:rsid w:val="001A49C1"/>
  </w:style>
  <w:style w:type="paragraph" w:customStyle="1" w:styleId="Corpo">
    <w:name w:val="Corpo"/>
    <w:aliases w:val="tabella"/>
    <w:basedOn w:val="Normal"/>
    <w:rsid w:val="009B73E4"/>
    <w:pPr>
      <w:spacing w:before="60" w:after="60" w:line="240" w:lineRule="auto"/>
    </w:pPr>
    <w:rPr>
      <w:rFonts w:ascii="Arial" w:eastAsia="Times New Roman" w:hAnsi="Arial" w:cs="Times New Roman"/>
      <w:sz w:val="18"/>
      <w:szCs w:val="24"/>
      <w:lang w:val="es-ES"/>
    </w:rPr>
  </w:style>
  <w:style w:type="paragraph" w:customStyle="1" w:styleId="Titolo">
    <w:name w:val="Titolo"/>
    <w:aliases w:val="colonne"/>
    <w:basedOn w:val="Normal"/>
    <w:rsid w:val="009B73E4"/>
    <w:pPr>
      <w:spacing w:line="240" w:lineRule="auto"/>
      <w:jc w:val="center"/>
    </w:pPr>
    <w:rPr>
      <w:rFonts w:ascii="Arial" w:eastAsia="Times New Roman" w:hAnsi="Arial" w:cs="Times New Roman"/>
      <w:b/>
      <w:sz w:val="18"/>
      <w:szCs w:val="24"/>
      <w:lang w:val="es-ES"/>
    </w:rPr>
  </w:style>
  <w:style w:type="paragraph" w:customStyle="1" w:styleId="ParagraphOEV">
    <w:name w:val="Paragraph OEV"/>
    <w:basedOn w:val="Header"/>
    <w:link w:val="ParagraphOEVChar"/>
    <w:qFormat/>
    <w:rsid w:val="004545F6"/>
    <w:pPr>
      <w:tabs>
        <w:tab w:val="num" w:pos="397"/>
      </w:tabs>
      <w:spacing w:after="120"/>
    </w:pPr>
    <w:rPr>
      <w:sz w:val="18"/>
      <w:szCs w:val="18"/>
    </w:rPr>
  </w:style>
  <w:style w:type="character" w:customStyle="1" w:styleId="ParagraphOEVChar">
    <w:name w:val="Paragraph OEV Char"/>
    <w:basedOn w:val="HeaderChar"/>
    <w:link w:val="ParagraphOEV"/>
    <w:rsid w:val="004545F6"/>
    <w:rPr>
      <w:rFonts w:ascii="Open Sans" w:hAnsi="Open Sans"/>
      <w:sz w:val="18"/>
      <w:szCs w:val="18"/>
      <w:lang w:val="en-GB"/>
    </w:rPr>
  </w:style>
  <w:style w:type="numbering" w:customStyle="1" w:styleId="NoList1">
    <w:name w:val="No List1"/>
    <w:next w:val="NoList"/>
    <w:uiPriority w:val="99"/>
    <w:semiHidden/>
    <w:unhideWhenUsed/>
    <w:rsid w:val="004545F6"/>
  </w:style>
  <w:style w:type="table" w:customStyle="1" w:styleId="TableGrid1">
    <w:name w:val="Table Grid1"/>
    <w:basedOn w:val="TableNormal"/>
    <w:next w:val="TableGrid"/>
    <w:uiPriority w:val="39"/>
    <w:rsid w:val="00454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4545F6"/>
  </w:style>
  <w:style w:type="paragraph" w:customStyle="1" w:styleId="H3-S">
    <w:name w:val="H3-S"/>
    <w:basedOn w:val="Heading3"/>
    <w:rsid w:val="004545F6"/>
    <w:pPr>
      <w:keepLines w:val="0"/>
      <w:spacing w:before="240" w:after="60"/>
      <w:ind w:left="284" w:hanging="284"/>
    </w:pPr>
    <w:rPr>
      <w:rFonts w:ascii="Palatino Linotype" w:eastAsia="Times New Roman" w:hAnsi="Palatino Linotype" w:cs="Times New Roman"/>
      <w:i w:val="0"/>
      <w:color w:val="auto"/>
      <w:sz w:val="26"/>
      <w:szCs w:val="26"/>
      <w:lang w:val="fr-FR"/>
    </w:rPr>
  </w:style>
  <w:style w:type="paragraph" w:customStyle="1" w:styleId="Bullet1">
    <w:name w:val="Bullet 1"/>
    <w:basedOn w:val="ListParagraph"/>
    <w:link w:val="Bullet1Char"/>
    <w:qFormat/>
    <w:rsid w:val="004545F6"/>
    <w:pPr>
      <w:overflowPunct w:val="0"/>
      <w:autoSpaceDE w:val="0"/>
      <w:autoSpaceDN w:val="0"/>
      <w:adjustRightInd w:val="0"/>
      <w:spacing w:before="0" w:line="240" w:lineRule="auto"/>
      <w:ind w:left="360" w:hanging="360"/>
      <w:contextualSpacing w:val="0"/>
      <w:textAlignment w:val="baseline"/>
    </w:pPr>
    <w:rPr>
      <w:rFonts w:ascii="Calibri" w:eastAsia="Times New Roman" w:hAnsi="Calibri" w:cs="Times New Roman"/>
      <w:sz w:val="24"/>
      <w:szCs w:val="24"/>
      <w:lang w:eastAsia="en-GB"/>
    </w:rPr>
  </w:style>
  <w:style w:type="character" w:customStyle="1" w:styleId="Bullet1Char">
    <w:name w:val="Bullet 1 Char"/>
    <w:basedOn w:val="ListParagraphChar"/>
    <w:link w:val="Bullet1"/>
    <w:rsid w:val="004545F6"/>
    <w:rPr>
      <w:rFonts w:ascii="Calibri" w:eastAsia="Times New Roman" w:hAnsi="Calibri" w:cs="Times New Roman"/>
      <w:sz w:val="24"/>
      <w:szCs w:val="24"/>
      <w:lang w:val="en-GB" w:eastAsia="en-GB"/>
    </w:rPr>
  </w:style>
  <w:style w:type="paragraph" w:styleId="NormalWeb">
    <w:name w:val="Normal (Web)"/>
    <w:basedOn w:val="Normal"/>
    <w:uiPriority w:val="99"/>
    <w:unhideWhenUsed/>
    <w:rsid w:val="004545F6"/>
    <w:pPr>
      <w:spacing w:before="100" w:beforeAutospacing="1" w:after="100" w:afterAutospacing="1" w:line="240" w:lineRule="auto"/>
    </w:pPr>
    <w:rPr>
      <w:rFonts w:ascii="Times New Roman" w:hAnsi="Times New Roman" w:cs="Times New Roman"/>
      <w:sz w:val="24"/>
      <w:szCs w:val="24"/>
      <w:lang w:val="en-US"/>
    </w:rPr>
  </w:style>
  <w:style w:type="numbering" w:customStyle="1" w:styleId="NoList111">
    <w:name w:val="No List111"/>
    <w:next w:val="NoList"/>
    <w:uiPriority w:val="99"/>
    <w:semiHidden/>
    <w:unhideWhenUsed/>
    <w:rsid w:val="004545F6"/>
  </w:style>
  <w:style w:type="paragraph" w:customStyle="1" w:styleId="Default">
    <w:name w:val="Default"/>
    <w:rsid w:val="004545F6"/>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UnresolvedMention">
    <w:name w:val="Unresolved Mention"/>
    <w:basedOn w:val="DefaultParagraphFont"/>
    <w:uiPriority w:val="99"/>
    <w:semiHidden/>
    <w:unhideWhenUsed/>
    <w:rsid w:val="004545F6"/>
    <w:rPr>
      <w:color w:val="605E5C"/>
      <w:shd w:val="clear" w:color="auto" w:fill="E1DFDD"/>
    </w:rPr>
  </w:style>
  <w:style w:type="character" w:styleId="FollowedHyperlink">
    <w:name w:val="FollowedHyperlink"/>
    <w:basedOn w:val="DefaultParagraphFont"/>
    <w:uiPriority w:val="99"/>
    <w:semiHidden/>
    <w:unhideWhenUsed/>
    <w:rsid w:val="004545F6"/>
    <w:rPr>
      <w:color w:val="954F72" w:themeColor="followedHyperlink"/>
      <w:u w:val="single"/>
    </w:rPr>
  </w:style>
  <w:style w:type="numbering" w:customStyle="1" w:styleId="NoList2">
    <w:name w:val="No List2"/>
    <w:next w:val="NoList"/>
    <w:uiPriority w:val="99"/>
    <w:semiHidden/>
    <w:unhideWhenUsed/>
    <w:rsid w:val="004545F6"/>
  </w:style>
  <w:style w:type="table" w:customStyle="1" w:styleId="TableGrid2">
    <w:name w:val="Table Grid2"/>
    <w:basedOn w:val="TableNormal"/>
    <w:next w:val="TableGrid"/>
    <w:uiPriority w:val="39"/>
    <w:rsid w:val="00454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454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0521">
      <w:bodyDiv w:val="1"/>
      <w:marLeft w:val="0"/>
      <w:marRight w:val="0"/>
      <w:marTop w:val="0"/>
      <w:marBottom w:val="0"/>
      <w:divBdr>
        <w:top w:val="none" w:sz="0" w:space="0" w:color="auto"/>
        <w:left w:val="none" w:sz="0" w:space="0" w:color="auto"/>
        <w:bottom w:val="none" w:sz="0" w:space="0" w:color="auto"/>
        <w:right w:val="none" w:sz="0" w:space="0" w:color="auto"/>
      </w:divBdr>
    </w:div>
    <w:div w:id="101808046">
      <w:bodyDiv w:val="1"/>
      <w:marLeft w:val="0"/>
      <w:marRight w:val="0"/>
      <w:marTop w:val="0"/>
      <w:marBottom w:val="0"/>
      <w:divBdr>
        <w:top w:val="none" w:sz="0" w:space="0" w:color="auto"/>
        <w:left w:val="none" w:sz="0" w:space="0" w:color="auto"/>
        <w:bottom w:val="none" w:sz="0" w:space="0" w:color="auto"/>
        <w:right w:val="none" w:sz="0" w:space="0" w:color="auto"/>
      </w:divBdr>
    </w:div>
    <w:div w:id="241136958">
      <w:bodyDiv w:val="1"/>
      <w:marLeft w:val="0"/>
      <w:marRight w:val="0"/>
      <w:marTop w:val="0"/>
      <w:marBottom w:val="0"/>
      <w:divBdr>
        <w:top w:val="none" w:sz="0" w:space="0" w:color="auto"/>
        <w:left w:val="none" w:sz="0" w:space="0" w:color="auto"/>
        <w:bottom w:val="none" w:sz="0" w:space="0" w:color="auto"/>
        <w:right w:val="none" w:sz="0" w:space="0" w:color="auto"/>
      </w:divBdr>
    </w:div>
    <w:div w:id="372120244">
      <w:bodyDiv w:val="1"/>
      <w:marLeft w:val="0"/>
      <w:marRight w:val="0"/>
      <w:marTop w:val="0"/>
      <w:marBottom w:val="0"/>
      <w:divBdr>
        <w:top w:val="none" w:sz="0" w:space="0" w:color="auto"/>
        <w:left w:val="none" w:sz="0" w:space="0" w:color="auto"/>
        <w:bottom w:val="none" w:sz="0" w:space="0" w:color="auto"/>
        <w:right w:val="none" w:sz="0" w:space="0" w:color="auto"/>
      </w:divBdr>
    </w:div>
    <w:div w:id="416486767">
      <w:bodyDiv w:val="1"/>
      <w:marLeft w:val="0"/>
      <w:marRight w:val="0"/>
      <w:marTop w:val="0"/>
      <w:marBottom w:val="0"/>
      <w:divBdr>
        <w:top w:val="none" w:sz="0" w:space="0" w:color="auto"/>
        <w:left w:val="none" w:sz="0" w:space="0" w:color="auto"/>
        <w:bottom w:val="none" w:sz="0" w:space="0" w:color="auto"/>
        <w:right w:val="none" w:sz="0" w:space="0" w:color="auto"/>
      </w:divBdr>
    </w:div>
    <w:div w:id="510460657">
      <w:bodyDiv w:val="1"/>
      <w:marLeft w:val="0"/>
      <w:marRight w:val="0"/>
      <w:marTop w:val="0"/>
      <w:marBottom w:val="0"/>
      <w:divBdr>
        <w:top w:val="none" w:sz="0" w:space="0" w:color="auto"/>
        <w:left w:val="none" w:sz="0" w:space="0" w:color="auto"/>
        <w:bottom w:val="none" w:sz="0" w:space="0" w:color="auto"/>
        <w:right w:val="none" w:sz="0" w:space="0" w:color="auto"/>
      </w:divBdr>
    </w:div>
    <w:div w:id="622730136">
      <w:bodyDiv w:val="1"/>
      <w:marLeft w:val="0"/>
      <w:marRight w:val="0"/>
      <w:marTop w:val="0"/>
      <w:marBottom w:val="0"/>
      <w:divBdr>
        <w:top w:val="none" w:sz="0" w:space="0" w:color="auto"/>
        <w:left w:val="none" w:sz="0" w:space="0" w:color="auto"/>
        <w:bottom w:val="none" w:sz="0" w:space="0" w:color="auto"/>
        <w:right w:val="none" w:sz="0" w:space="0" w:color="auto"/>
      </w:divBdr>
    </w:div>
    <w:div w:id="679313339">
      <w:bodyDiv w:val="1"/>
      <w:marLeft w:val="0"/>
      <w:marRight w:val="0"/>
      <w:marTop w:val="0"/>
      <w:marBottom w:val="0"/>
      <w:divBdr>
        <w:top w:val="none" w:sz="0" w:space="0" w:color="auto"/>
        <w:left w:val="none" w:sz="0" w:space="0" w:color="auto"/>
        <w:bottom w:val="none" w:sz="0" w:space="0" w:color="auto"/>
        <w:right w:val="none" w:sz="0" w:space="0" w:color="auto"/>
      </w:divBdr>
    </w:div>
    <w:div w:id="759450505">
      <w:bodyDiv w:val="1"/>
      <w:marLeft w:val="0"/>
      <w:marRight w:val="0"/>
      <w:marTop w:val="0"/>
      <w:marBottom w:val="0"/>
      <w:divBdr>
        <w:top w:val="none" w:sz="0" w:space="0" w:color="auto"/>
        <w:left w:val="none" w:sz="0" w:space="0" w:color="auto"/>
        <w:bottom w:val="none" w:sz="0" w:space="0" w:color="auto"/>
        <w:right w:val="none" w:sz="0" w:space="0" w:color="auto"/>
      </w:divBdr>
    </w:div>
    <w:div w:id="807087400">
      <w:bodyDiv w:val="1"/>
      <w:marLeft w:val="0"/>
      <w:marRight w:val="0"/>
      <w:marTop w:val="0"/>
      <w:marBottom w:val="0"/>
      <w:divBdr>
        <w:top w:val="none" w:sz="0" w:space="0" w:color="auto"/>
        <w:left w:val="none" w:sz="0" w:space="0" w:color="auto"/>
        <w:bottom w:val="none" w:sz="0" w:space="0" w:color="auto"/>
        <w:right w:val="none" w:sz="0" w:space="0" w:color="auto"/>
      </w:divBdr>
    </w:div>
    <w:div w:id="862203887">
      <w:bodyDiv w:val="1"/>
      <w:marLeft w:val="0"/>
      <w:marRight w:val="0"/>
      <w:marTop w:val="0"/>
      <w:marBottom w:val="0"/>
      <w:divBdr>
        <w:top w:val="none" w:sz="0" w:space="0" w:color="auto"/>
        <w:left w:val="none" w:sz="0" w:space="0" w:color="auto"/>
        <w:bottom w:val="none" w:sz="0" w:space="0" w:color="auto"/>
        <w:right w:val="none" w:sz="0" w:space="0" w:color="auto"/>
      </w:divBdr>
    </w:div>
    <w:div w:id="874392863">
      <w:bodyDiv w:val="1"/>
      <w:marLeft w:val="0"/>
      <w:marRight w:val="0"/>
      <w:marTop w:val="0"/>
      <w:marBottom w:val="0"/>
      <w:divBdr>
        <w:top w:val="none" w:sz="0" w:space="0" w:color="auto"/>
        <w:left w:val="none" w:sz="0" w:space="0" w:color="auto"/>
        <w:bottom w:val="none" w:sz="0" w:space="0" w:color="auto"/>
        <w:right w:val="none" w:sz="0" w:space="0" w:color="auto"/>
      </w:divBdr>
    </w:div>
    <w:div w:id="970208679">
      <w:bodyDiv w:val="1"/>
      <w:marLeft w:val="0"/>
      <w:marRight w:val="0"/>
      <w:marTop w:val="0"/>
      <w:marBottom w:val="0"/>
      <w:divBdr>
        <w:top w:val="none" w:sz="0" w:space="0" w:color="auto"/>
        <w:left w:val="none" w:sz="0" w:space="0" w:color="auto"/>
        <w:bottom w:val="none" w:sz="0" w:space="0" w:color="auto"/>
        <w:right w:val="none" w:sz="0" w:space="0" w:color="auto"/>
      </w:divBdr>
    </w:div>
    <w:div w:id="1208638135">
      <w:bodyDiv w:val="1"/>
      <w:marLeft w:val="0"/>
      <w:marRight w:val="0"/>
      <w:marTop w:val="0"/>
      <w:marBottom w:val="0"/>
      <w:divBdr>
        <w:top w:val="none" w:sz="0" w:space="0" w:color="auto"/>
        <w:left w:val="none" w:sz="0" w:space="0" w:color="auto"/>
        <w:bottom w:val="none" w:sz="0" w:space="0" w:color="auto"/>
        <w:right w:val="none" w:sz="0" w:space="0" w:color="auto"/>
      </w:divBdr>
    </w:div>
    <w:div w:id="1213886021">
      <w:bodyDiv w:val="1"/>
      <w:marLeft w:val="0"/>
      <w:marRight w:val="0"/>
      <w:marTop w:val="0"/>
      <w:marBottom w:val="0"/>
      <w:divBdr>
        <w:top w:val="none" w:sz="0" w:space="0" w:color="auto"/>
        <w:left w:val="none" w:sz="0" w:space="0" w:color="auto"/>
        <w:bottom w:val="none" w:sz="0" w:space="0" w:color="auto"/>
        <w:right w:val="none" w:sz="0" w:space="0" w:color="auto"/>
      </w:divBdr>
    </w:div>
    <w:div w:id="1214393058">
      <w:bodyDiv w:val="1"/>
      <w:marLeft w:val="0"/>
      <w:marRight w:val="0"/>
      <w:marTop w:val="0"/>
      <w:marBottom w:val="0"/>
      <w:divBdr>
        <w:top w:val="none" w:sz="0" w:space="0" w:color="auto"/>
        <w:left w:val="none" w:sz="0" w:space="0" w:color="auto"/>
        <w:bottom w:val="none" w:sz="0" w:space="0" w:color="auto"/>
        <w:right w:val="none" w:sz="0" w:space="0" w:color="auto"/>
      </w:divBdr>
    </w:div>
    <w:div w:id="1327981603">
      <w:bodyDiv w:val="1"/>
      <w:marLeft w:val="0"/>
      <w:marRight w:val="0"/>
      <w:marTop w:val="0"/>
      <w:marBottom w:val="0"/>
      <w:divBdr>
        <w:top w:val="none" w:sz="0" w:space="0" w:color="auto"/>
        <w:left w:val="none" w:sz="0" w:space="0" w:color="auto"/>
        <w:bottom w:val="none" w:sz="0" w:space="0" w:color="auto"/>
        <w:right w:val="none" w:sz="0" w:space="0" w:color="auto"/>
      </w:divBdr>
    </w:div>
    <w:div w:id="1389112226">
      <w:bodyDiv w:val="1"/>
      <w:marLeft w:val="0"/>
      <w:marRight w:val="0"/>
      <w:marTop w:val="0"/>
      <w:marBottom w:val="0"/>
      <w:divBdr>
        <w:top w:val="none" w:sz="0" w:space="0" w:color="auto"/>
        <w:left w:val="none" w:sz="0" w:space="0" w:color="auto"/>
        <w:bottom w:val="none" w:sz="0" w:space="0" w:color="auto"/>
        <w:right w:val="none" w:sz="0" w:space="0" w:color="auto"/>
      </w:divBdr>
    </w:div>
    <w:div w:id="1452895735">
      <w:bodyDiv w:val="1"/>
      <w:marLeft w:val="0"/>
      <w:marRight w:val="0"/>
      <w:marTop w:val="0"/>
      <w:marBottom w:val="0"/>
      <w:divBdr>
        <w:top w:val="none" w:sz="0" w:space="0" w:color="auto"/>
        <w:left w:val="none" w:sz="0" w:space="0" w:color="auto"/>
        <w:bottom w:val="none" w:sz="0" w:space="0" w:color="auto"/>
        <w:right w:val="none" w:sz="0" w:space="0" w:color="auto"/>
      </w:divBdr>
    </w:div>
    <w:div w:id="1506935624">
      <w:bodyDiv w:val="1"/>
      <w:marLeft w:val="0"/>
      <w:marRight w:val="0"/>
      <w:marTop w:val="0"/>
      <w:marBottom w:val="0"/>
      <w:divBdr>
        <w:top w:val="none" w:sz="0" w:space="0" w:color="auto"/>
        <w:left w:val="none" w:sz="0" w:space="0" w:color="auto"/>
        <w:bottom w:val="none" w:sz="0" w:space="0" w:color="auto"/>
        <w:right w:val="none" w:sz="0" w:space="0" w:color="auto"/>
      </w:divBdr>
    </w:div>
    <w:div w:id="1625884656">
      <w:bodyDiv w:val="1"/>
      <w:marLeft w:val="0"/>
      <w:marRight w:val="0"/>
      <w:marTop w:val="0"/>
      <w:marBottom w:val="0"/>
      <w:divBdr>
        <w:top w:val="none" w:sz="0" w:space="0" w:color="auto"/>
        <w:left w:val="none" w:sz="0" w:space="0" w:color="auto"/>
        <w:bottom w:val="none" w:sz="0" w:space="0" w:color="auto"/>
        <w:right w:val="none" w:sz="0" w:space="0" w:color="auto"/>
      </w:divBdr>
    </w:div>
    <w:div w:id="1673877052">
      <w:bodyDiv w:val="1"/>
      <w:marLeft w:val="0"/>
      <w:marRight w:val="0"/>
      <w:marTop w:val="0"/>
      <w:marBottom w:val="0"/>
      <w:divBdr>
        <w:top w:val="none" w:sz="0" w:space="0" w:color="auto"/>
        <w:left w:val="none" w:sz="0" w:space="0" w:color="auto"/>
        <w:bottom w:val="none" w:sz="0" w:space="0" w:color="auto"/>
        <w:right w:val="none" w:sz="0" w:space="0" w:color="auto"/>
      </w:divBdr>
    </w:div>
    <w:div w:id="1757821416">
      <w:bodyDiv w:val="1"/>
      <w:marLeft w:val="0"/>
      <w:marRight w:val="0"/>
      <w:marTop w:val="0"/>
      <w:marBottom w:val="0"/>
      <w:divBdr>
        <w:top w:val="none" w:sz="0" w:space="0" w:color="auto"/>
        <w:left w:val="none" w:sz="0" w:space="0" w:color="auto"/>
        <w:bottom w:val="none" w:sz="0" w:space="0" w:color="auto"/>
        <w:right w:val="none" w:sz="0" w:space="0" w:color="auto"/>
      </w:divBdr>
    </w:div>
    <w:div w:id="1803883834">
      <w:bodyDiv w:val="1"/>
      <w:marLeft w:val="0"/>
      <w:marRight w:val="0"/>
      <w:marTop w:val="0"/>
      <w:marBottom w:val="0"/>
      <w:divBdr>
        <w:top w:val="none" w:sz="0" w:space="0" w:color="auto"/>
        <w:left w:val="none" w:sz="0" w:space="0" w:color="auto"/>
        <w:bottom w:val="none" w:sz="0" w:space="0" w:color="auto"/>
        <w:right w:val="none" w:sz="0" w:space="0" w:color="auto"/>
      </w:divBdr>
    </w:div>
    <w:div w:id="1937440887">
      <w:bodyDiv w:val="1"/>
      <w:marLeft w:val="0"/>
      <w:marRight w:val="0"/>
      <w:marTop w:val="0"/>
      <w:marBottom w:val="0"/>
      <w:divBdr>
        <w:top w:val="none" w:sz="0" w:space="0" w:color="auto"/>
        <w:left w:val="none" w:sz="0" w:space="0" w:color="auto"/>
        <w:bottom w:val="none" w:sz="0" w:space="0" w:color="auto"/>
        <w:right w:val="none" w:sz="0" w:space="0" w:color="auto"/>
      </w:divBdr>
    </w:div>
    <w:div w:id="195732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yperlink" Target="https://cdn.wfp.org/guides/editorial/" TargetMode="External"/><Relationship Id="rId21" Type="http://schemas.openxmlformats.org/officeDocument/2006/relationships/footer" Target="footer6.xml"/><Relationship Id="rId34" Type="http://schemas.openxmlformats.org/officeDocument/2006/relationships/footer" Target="footer10.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jpeg"/><Relationship Id="rId25" Type="http://schemas.openxmlformats.org/officeDocument/2006/relationships/footer" Target="footer9.xml"/><Relationship Id="rId33" Type="http://schemas.openxmlformats.org/officeDocument/2006/relationships/hyperlink" Target="https://styleguides.manuals.wfp.org/en/word-index/"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http://www.fao.org/faoterm/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hyperlink" Target="https://styleguides.manuals.wfp.org/en/more-information-on-things-to-avoid/"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hyperlink" Target="http://www.fao.org/countryprofiles/iso3list/en/" TargetMode="External"/><Relationship Id="rId36" Type="http://schemas.openxmlformats.org/officeDocument/2006/relationships/footer" Target="footer12.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styleguides.manuals.wfp.org/en/punctu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hyperlink" Target="http://www.fao.org/faoterm/en/" TargetMode="External"/><Relationship Id="rId30" Type="http://schemas.openxmlformats.org/officeDocument/2006/relationships/hyperlink" Target="http://www.fao.org/countryprofiles/iso3list/en/" TargetMode="External"/><Relationship Id="rId35" Type="http://schemas.openxmlformats.org/officeDocument/2006/relationships/footer" Target="footer1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6DEE48243DB67449DE27625464E17D8" ma:contentTypeVersion="13" ma:contentTypeDescription="Create a new document." ma:contentTypeScope="" ma:versionID="5a406a88c671b78ff941b163cba39ea3">
  <xsd:schema xmlns:xsd="http://www.w3.org/2001/XMLSchema" xmlns:xs="http://www.w3.org/2001/XMLSchema" xmlns:p="http://schemas.microsoft.com/office/2006/metadata/properties" xmlns:ns3="48c4ca06-d911-4f60-bc76-093e8d799ecd" xmlns:ns4="c6e5d9af-5314-40d0-8042-d889de0c1587" targetNamespace="http://schemas.microsoft.com/office/2006/metadata/properties" ma:root="true" ma:fieldsID="809225c9ee3de7ab22c941a2bb23461f" ns3:_="" ns4:_="">
    <xsd:import namespace="48c4ca06-d911-4f60-bc76-093e8d799ecd"/>
    <xsd:import namespace="c6e5d9af-5314-40d0-8042-d889de0c15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4ca06-d911-4f60-bc76-093e8d799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e5d9af-5314-40d0-8042-d889de0c15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5ED47B-0C68-4611-8C2E-890EF2D4810D}">
  <ds:schemaRefs>
    <ds:schemaRef ds:uri="http://schemas.microsoft.com/sharepoint/v3/contenttype/forms"/>
  </ds:schemaRefs>
</ds:datastoreItem>
</file>

<file path=customXml/itemProps2.xml><?xml version="1.0" encoding="utf-8"?>
<ds:datastoreItem xmlns:ds="http://schemas.openxmlformats.org/officeDocument/2006/customXml" ds:itemID="{207BFDAE-8C60-4122-969D-0FEE5B96FF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35426E-F69B-F54F-8560-FD06C992A02B}">
  <ds:schemaRefs>
    <ds:schemaRef ds:uri="http://schemas.openxmlformats.org/officeDocument/2006/bibliography"/>
  </ds:schemaRefs>
</ds:datastoreItem>
</file>

<file path=customXml/itemProps4.xml><?xml version="1.0" encoding="utf-8"?>
<ds:datastoreItem xmlns:ds="http://schemas.openxmlformats.org/officeDocument/2006/customXml" ds:itemID="{3FC3EF5E-19E9-4448-8543-0EB5D418A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4ca06-d911-4f60-bc76-093e8d799ecd"/>
    <ds:schemaRef ds:uri="c6e5d9af-5314-40d0-8042-d889de0c15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32</Pages>
  <Words>6870</Words>
  <Characters>39162</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45941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Silvio GALEANO</dc:creator>
  <cp:keywords/>
  <dc:description/>
  <cp:lastModifiedBy>Silvio GALEANO</cp:lastModifiedBy>
  <cp:revision>10</cp:revision>
  <cp:lastPrinted>2018-06-08T08:05:00Z</cp:lastPrinted>
  <dcterms:created xsi:type="dcterms:W3CDTF">2021-04-01T14:59:00Z</dcterms:created>
  <dcterms:modified xsi:type="dcterms:W3CDTF">2023-06-21T14:22:00Z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0x010100F6DEE48243DB67449DE27625464E17D8</vt:lpwstr>
  </property>
  <property fmtid="{D5CDD505-2E9C-101B-9397-08002B2CF9AE}" pid="3" name="URL">
    <vt:lpwstr/>
  </property>
  <property fmtid="{D5CDD505-2E9C-101B-9397-08002B2CF9AE}" pid="4" name="Year0">
    <vt:lpwstr/>
  </property>
  <property fmtid="{D5CDD505-2E9C-101B-9397-08002B2CF9AE}" pid="5" name="Document type0">
    <vt:lpwstr/>
  </property>
  <property fmtid="{D5CDD505-2E9C-101B-9397-08002B2CF9AE}" pid="6" name="Document type">
    <vt:lpwstr/>
  </property>
</Properties>
</file>