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467" w:rsidRPr="007A56B9" w:rsidRDefault="00A97467" w:rsidP="000A221E">
      <w:pPr>
        <w:jc w:val="center"/>
        <w:rPr>
          <w:rFonts w:asciiTheme="minorHAnsi" w:hAnsiTheme="minorHAnsi"/>
          <w:b/>
          <w:color w:val="auto"/>
          <w:szCs w:val="22"/>
          <w:lang w:val="en-GB"/>
        </w:rPr>
      </w:pPr>
      <w:bookmarkStart w:id="0" w:name="_GoBack"/>
      <w:bookmarkEnd w:id="0"/>
    </w:p>
    <w:p w:rsidR="003D1BE8" w:rsidRDefault="008E3295" w:rsidP="000A221E">
      <w:pPr>
        <w:jc w:val="center"/>
        <w:rPr>
          <w:rFonts w:asciiTheme="minorHAnsi" w:hAnsiTheme="minorHAnsi"/>
          <w:b/>
          <w:color w:val="auto"/>
          <w:szCs w:val="22"/>
          <w:lang w:val="en-GB"/>
        </w:rPr>
      </w:pPr>
      <w:r>
        <w:rPr>
          <w:rFonts w:asciiTheme="minorHAnsi" w:hAnsiTheme="minorHAnsi"/>
          <w:b/>
          <w:color w:val="auto"/>
          <w:szCs w:val="22"/>
          <w:lang w:val="en-GB"/>
        </w:rPr>
        <w:t xml:space="preserve">Emergency Field Level Agreement - </w:t>
      </w:r>
      <w:r w:rsidR="00A66314">
        <w:rPr>
          <w:rFonts w:asciiTheme="minorHAnsi" w:hAnsiTheme="minorHAnsi"/>
          <w:b/>
          <w:color w:val="auto"/>
          <w:szCs w:val="22"/>
          <w:lang w:val="en-GB"/>
        </w:rPr>
        <w:t xml:space="preserve">Annex </w:t>
      </w:r>
      <w:r w:rsidR="00AC7AA0">
        <w:rPr>
          <w:rFonts w:asciiTheme="minorHAnsi" w:hAnsiTheme="minorHAnsi"/>
          <w:b/>
          <w:color w:val="auto"/>
          <w:szCs w:val="22"/>
          <w:lang w:val="en-GB"/>
        </w:rPr>
        <w:t>2</w:t>
      </w:r>
      <w:r w:rsidR="00CD700E" w:rsidRPr="007A56B9">
        <w:rPr>
          <w:rFonts w:asciiTheme="minorHAnsi" w:hAnsiTheme="minorHAnsi"/>
          <w:b/>
          <w:color w:val="auto"/>
          <w:szCs w:val="22"/>
          <w:lang w:val="en-GB"/>
        </w:rPr>
        <w:t>A</w:t>
      </w:r>
    </w:p>
    <w:p w:rsidR="008E3295" w:rsidRPr="007A56B9" w:rsidRDefault="008E3295" w:rsidP="000A221E">
      <w:pPr>
        <w:jc w:val="center"/>
        <w:rPr>
          <w:rFonts w:asciiTheme="minorHAnsi" w:hAnsiTheme="minorHAnsi"/>
          <w:b/>
          <w:color w:val="auto"/>
          <w:szCs w:val="22"/>
          <w:lang w:val="en-GB"/>
        </w:rPr>
      </w:pPr>
    </w:p>
    <w:p w:rsidR="00D5262F" w:rsidRPr="007A56B9" w:rsidRDefault="000E3A28" w:rsidP="00D5262F">
      <w:pPr>
        <w:jc w:val="center"/>
        <w:rPr>
          <w:rFonts w:asciiTheme="minorHAnsi" w:hAnsiTheme="minorHAnsi"/>
          <w:b/>
          <w:color w:val="auto"/>
          <w:szCs w:val="22"/>
          <w:lang w:val="en-GB"/>
        </w:rPr>
      </w:pPr>
      <w:r w:rsidRPr="007A56B9">
        <w:rPr>
          <w:rFonts w:asciiTheme="minorHAnsi" w:hAnsiTheme="minorHAnsi"/>
          <w:b/>
          <w:color w:val="auto"/>
          <w:szCs w:val="22"/>
          <w:lang w:val="en-GB"/>
        </w:rPr>
        <w:t xml:space="preserve">Special Conditions for </w:t>
      </w:r>
    </w:p>
    <w:p w:rsidR="00D5262F" w:rsidRPr="007A56B9" w:rsidRDefault="00D5262F" w:rsidP="000A221E">
      <w:pPr>
        <w:jc w:val="center"/>
        <w:rPr>
          <w:rFonts w:asciiTheme="minorHAnsi" w:hAnsiTheme="minorHAnsi"/>
          <w:b/>
          <w:color w:val="auto"/>
          <w:szCs w:val="22"/>
          <w:lang w:val="en-GB"/>
        </w:rPr>
      </w:pPr>
    </w:p>
    <w:p w:rsidR="000A221E" w:rsidRPr="007A56B9" w:rsidRDefault="000E3A28" w:rsidP="000A221E">
      <w:pPr>
        <w:jc w:val="center"/>
        <w:rPr>
          <w:rFonts w:asciiTheme="minorHAnsi" w:hAnsiTheme="minorHAnsi"/>
          <w:b/>
          <w:color w:val="auto"/>
          <w:sz w:val="24"/>
          <w:szCs w:val="24"/>
          <w:u w:val="single"/>
          <w:lang w:val="en-GB"/>
        </w:rPr>
      </w:pPr>
      <w:r w:rsidRPr="007A56B9">
        <w:rPr>
          <w:rFonts w:asciiTheme="minorHAnsi" w:hAnsiTheme="minorHAnsi"/>
          <w:b/>
          <w:color w:val="auto"/>
          <w:sz w:val="24"/>
          <w:szCs w:val="24"/>
          <w:u w:val="single"/>
          <w:lang w:val="en-GB"/>
        </w:rPr>
        <w:t>Food Distribution and Related Activities</w:t>
      </w:r>
    </w:p>
    <w:p w:rsidR="000A221E" w:rsidRPr="007A56B9" w:rsidRDefault="000A221E" w:rsidP="000A221E">
      <w:pPr>
        <w:jc w:val="center"/>
        <w:rPr>
          <w:rFonts w:asciiTheme="minorHAnsi" w:hAnsiTheme="minorHAnsi"/>
          <w:b/>
          <w:color w:val="auto"/>
          <w:sz w:val="24"/>
          <w:szCs w:val="24"/>
          <w:u w:val="single"/>
          <w:lang w:val="en-GB"/>
        </w:rPr>
      </w:pPr>
    </w:p>
    <w:p w:rsidR="000A221E" w:rsidRPr="007A56B9" w:rsidRDefault="000A221E" w:rsidP="000A221E">
      <w:pPr>
        <w:pStyle w:val="cc"/>
        <w:jc w:val="both"/>
        <w:rPr>
          <w:rFonts w:asciiTheme="minorHAnsi" w:hAnsiTheme="minorHAnsi"/>
          <w:sz w:val="22"/>
          <w:szCs w:val="22"/>
        </w:rPr>
      </w:pPr>
    </w:p>
    <w:p w:rsidR="003D1BE8" w:rsidRPr="007A56B9" w:rsidRDefault="00BA4D04" w:rsidP="003D1BE8">
      <w:pPr>
        <w:pStyle w:val="BodyTextIndent3"/>
        <w:ind w:left="0" w:firstLine="0"/>
        <w:rPr>
          <w:rFonts w:asciiTheme="minorHAnsi" w:hAnsiTheme="minorHAnsi"/>
          <w:i/>
          <w:szCs w:val="22"/>
        </w:rPr>
      </w:pPr>
      <w:r w:rsidRPr="007A56B9">
        <w:rPr>
          <w:rFonts w:asciiTheme="minorHAnsi" w:hAnsiTheme="minorHAnsi"/>
          <w:i/>
          <w:szCs w:val="22"/>
        </w:rPr>
        <w:t>1.</w:t>
      </w:r>
      <w:r w:rsidRPr="007A56B9">
        <w:rPr>
          <w:rFonts w:asciiTheme="minorHAnsi" w:hAnsiTheme="minorHAnsi"/>
          <w:i/>
          <w:szCs w:val="22"/>
        </w:rPr>
        <w:tab/>
      </w:r>
      <w:r w:rsidR="003D1BE8" w:rsidRPr="007A56B9">
        <w:rPr>
          <w:rFonts w:asciiTheme="minorHAnsi" w:hAnsiTheme="minorHAnsi"/>
          <w:i/>
          <w:szCs w:val="22"/>
        </w:rPr>
        <w:t xml:space="preserve">Subject to the availability of resources, WFP </w:t>
      </w:r>
      <w:r w:rsidR="00ED3ABD" w:rsidRPr="007A56B9">
        <w:rPr>
          <w:rFonts w:asciiTheme="minorHAnsi" w:hAnsiTheme="minorHAnsi"/>
          <w:i/>
          <w:szCs w:val="22"/>
        </w:rPr>
        <w:t>shall</w:t>
      </w:r>
      <w:r w:rsidR="003D1BE8" w:rsidRPr="007A56B9">
        <w:rPr>
          <w:rFonts w:asciiTheme="minorHAnsi" w:hAnsiTheme="minorHAnsi"/>
          <w:i/>
          <w:szCs w:val="22"/>
        </w:rPr>
        <w:t xml:space="preserve"> provide the </w:t>
      </w:r>
      <w:r w:rsidR="0059556F" w:rsidRPr="007A56B9">
        <w:rPr>
          <w:rFonts w:asciiTheme="minorHAnsi" w:hAnsiTheme="minorHAnsi"/>
          <w:i/>
          <w:szCs w:val="22"/>
        </w:rPr>
        <w:t>Cooperating Partner</w:t>
      </w:r>
      <w:r w:rsidR="003D1BE8" w:rsidRPr="007A56B9">
        <w:rPr>
          <w:rFonts w:asciiTheme="minorHAnsi" w:hAnsiTheme="minorHAnsi"/>
          <w:i/>
          <w:szCs w:val="22"/>
        </w:rPr>
        <w:t xml:space="preserve"> with the food commodities specified in the Plan of Operations.</w:t>
      </w:r>
    </w:p>
    <w:p w:rsidR="003D1BE8" w:rsidRPr="007A56B9" w:rsidRDefault="003D1BE8" w:rsidP="003D1BE8">
      <w:pPr>
        <w:pStyle w:val="BodyTextIndent3"/>
        <w:ind w:left="0" w:firstLine="0"/>
        <w:rPr>
          <w:rFonts w:asciiTheme="minorHAnsi" w:hAnsiTheme="minorHAnsi"/>
          <w:i/>
        </w:rPr>
      </w:pPr>
    </w:p>
    <w:p w:rsidR="008D01DF" w:rsidRPr="007A56B9" w:rsidRDefault="008D01DF" w:rsidP="008D01DF">
      <w:pPr>
        <w:pStyle w:val="cc"/>
        <w:jc w:val="both"/>
        <w:rPr>
          <w:rFonts w:asciiTheme="minorHAnsi" w:hAnsiTheme="minorHAnsi"/>
          <w:i/>
          <w:sz w:val="22"/>
          <w:szCs w:val="22"/>
        </w:rPr>
      </w:pPr>
      <w:r w:rsidRPr="007A56B9">
        <w:rPr>
          <w:rFonts w:asciiTheme="minorHAnsi" w:hAnsiTheme="minorHAnsi"/>
          <w:i/>
          <w:sz w:val="22"/>
          <w:szCs w:val="22"/>
        </w:rPr>
        <w:t>2.</w:t>
      </w:r>
      <w:r w:rsidRPr="007A56B9">
        <w:rPr>
          <w:rFonts w:asciiTheme="minorHAnsi" w:hAnsiTheme="minorHAnsi"/>
          <w:i/>
          <w:sz w:val="22"/>
          <w:szCs w:val="22"/>
        </w:rPr>
        <w:tab/>
        <w:t xml:space="preserve">The Cooperating Partner </w:t>
      </w:r>
      <w:r w:rsidR="00512379" w:rsidRPr="007A56B9">
        <w:rPr>
          <w:rFonts w:asciiTheme="minorHAnsi" w:hAnsiTheme="minorHAnsi"/>
          <w:i/>
          <w:sz w:val="22"/>
          <w:szCs w:val="22"/>
        </w:rPr>
        <w:t>shall</w:t>
      </w:r>
      <w:r w:rsidRPr="007A56B9">
        <w:rPr>
          <w:rFonts w:asciiTheme="minorHAnsi" w:hAnsiTheme="minorHAnsi"/>
          <w:i/>
          <w:sz w:val="22"/>
          <w:szCs w:val="22"/>
        </w:rPr>
        <w:t xml:space="preserve"> be reimbursed for the costs and expenses incurred in order to implement the Programmes in accordance with the USD/Mt reimbursement rate indicated in the Plan of Operations and described in the Budget.</w:t>
      </w:r>
    </w:p>
    <w:p w:rsidR="008D01DF" w:rsidRPr="007A56B9" w:rsidRDefault="008D01DF" w:rsidP="008D01DF">
      <w:pPr>
        <w:pStyle w:val="BodyTextIndent3"/>
        <w:ind w:left="0" w:firstLine="0"/>
        <w:rPr>
          <w:rFonts w:asciiTheme="minorHAnsi" w:hAnsiTheme="minorHAnsi"/>
          <w:i/>
        </w:rPr>
      </w:pPr>
      <w:r w:rsidRPr="007A56B9">
        <w:rPr>
          <w:rFonts w:asciiTheme="minorHAnsi" w:hAnsiTheme="minorHAnsi"/>
          <w:i/>
        </w:rPr>
        <w:tab/>
      </w:r>
    </w:p>
    <w:p w:rsidR="003D1BE8" w:rsidRPr="007A56B9" w:rsidRDefault="003478F0" w:rsidP="003D1BE8">
      <w:pPr>
        <w:pStyle w:val="BodyTextIndent3"/>
        <w:ind w:left="0" w:firstLine="0"/>
        <w:rPr>
          <w:rFonts w:asciiTheme="minorHAnsi" w:hAnsiTheme="minorHAnsi"/>
          <w:i/>
          <w:szCs w:val="22"/>
        </w:rPr>
      </w:pPr>
      <w:r w:rsidRPr="007A56B9">
        <w:rPr>
          <w:rFonts w:asciiTheme="minorHAnsi" w:hAnsiTheme="minorHAnsi"/>
          <w:i/>
        </w:rPr>
        <w:t>3</w:t>
      </w:r>
      <w:r w:rsidR="00BA4D04" w:rsidRPr="007A56B9">
        <w:rPr>
          <w:rFonts w:asciiTheme="minorHAnsi" w:hAnsiTheme="minorHAnsi"/>
          <w:i/>
        </w:rPr>
        <w:t>.</w:t>
      </w:r>
      <w:r w:rsidR="00BA4D04" w:rsidRPr="007A56B9">
        <w:rPr>
          <w:rFonts w:asciiTheme="minorHAnsi" w:hAnsiTheme="minorHAnsi"/>
          <w:i/>
        </w:rPr>
        <w:tab/>
      </w:r>
      <w:r w:rsidR="000E3A28" w:rsidRPr="007A56B9">
        <w:rPr>
          <w:rFonts w:asciiTheme="minorHAnsi" w:hAnsiTheme="minorHAnsi"/>
          <w:i/>
        </w:rPr>
        <w:t xml:space="preserve">The Budget </w:t>
      </w:r>
      <w:r w:rsidRPr="007A56B9">
        <w:rPr>
          <w:rFonts w:asciiTheme="minorHAnsi" w:hAnsiTheme="minorHAnsi"/>
          <w:i/>
        </w:rPr>
        <w:t xml:space="preserve">shall </w:t>
      </w:r>
      <w:r w:rsidR="000E3A28" w:rsidRPr="007A56B9">
        <w:rPr>
          <w:rFonts w:asciiTheme="minorHAnsi" w:hAnsiTheme="minorHAnsi"/>
          <w:i/>
        </w:rPr>
        <w:t>contain fully cost-justified elements for both fixed (</w:t>
      </w:r>
      <w:r w:rsidR="003D1BE8" w:rsidRPr="007A56B9">
        <w:rPr>
          <w:rFonts w:asciiTheme="minorHAnsi" w:hAnsiTheme="minorHAnsi"/>
          <w:i/>
        </w:rPr>
        <w:t>time-bound)</w:t>
      </w:r>
      <w:r w:rsidR="000E3A28" w:rsidRPr="007A56B9">
        <w:rPr>
          <w:rFonts w:asciiTheme="minorHAnsi" w:hAnsiTheme="minorHAnsi"/>
          <w:i/>
        </w:rPr>
        <w:t xml:space="preserve"> and variable</w:t>
      </w:r>
      <w:r w:rsidR="003D1BE8" w:rsidRPr="007A56B9">
        <w:rPr>
          <w:rFonts w:asciiTheme="minorHAnsi" w:hAnsiTheme="minorHAnsi"/>
          <w:i/>
        </w:rPr>
        <w:t xml:space="preserve"> (tonnage-bound) </w:t>
      </w:r>
      <w:r w:rsidR="000E3A28" w:rsidRPr="007A56B9">
        <w:rPr>
          <w:rFonts w:asciiTheme="minorHAnsi" w:hAnsiTheme="minorHAnsi"/>
          <w:i/>
        </w:rPr>
        <w:t>costs</w:t>
      </w:r>
      <w:r w:rsidR="003D1BE8" w:rsidRPr="007A56B9">
        <w:rPr>
          <w:rFonts w:asciiTheme="minorHAnsi" w:hAnsiTheme="minorHAnsi"/>
          <w:i/>
          <w:szCs w:val="22"/>
        </w:rPr>
        <w:t xml:space="preserve"> </w:t>
      </w:r>
      <w:r w:rsidR="000E3A28" w:rsidRPr="007A56B9">
        <w:rPr>
          <w:rFonts w:asciiTheme="minorHAnsi" w:hAnsiTheme="minorHAnsi"/>
          <w:i/>
          <w:szCs w:val="22"/>
        </w:rPr>
        <w:t xml:space="preserve">and </w:t>
      </w:r>
      <w:r w:rsidRPr="007A56B9">
        <w:rPr>
          <w:rFonts w:asciiTheme="minorHAnsi" w:hAnsiTheme="minorHAnsi"/>
          <w:i/>
          <w:szCs w:val="22"/>
        </w:rPr>
        <w:t xml:space="preserve">shall </w:t>
      </w:r>
      <w:r w:rsidR="00933D85" w:rsidRPr="007A56B9">
        <w:rPr>
          <w:rFonts w:asciiTheme="minorHAnsi" w:hAnsiTheme="minorHAnsi"/>
          <w:i/>
        </w:rPr>
        <w:t xml:space="preserve">separately </w:t>
      </w:r>
      <w:r w:rsidR="000E3A28" w:rsidRPr="007A56B9">
        <w:rPr>
          <w:rFonts w:asciiTheme="minorHAnsi" w:hAnsiTheme="minorHAnsi"/>
          <w:i/>
        </w:rPr>
        <w:t xml:space="preserve">indicate: (a) the start-up and close-down costs (where applicable); (b) </w:t>
      </w:r>
      <w:r w:rsidR="00832D00" w:rsidRPr="007A56B9">
        <w:rPr>
          <w:rFonts w:asciiTheme="minorHAnsi" w:hAnsiTheme="minorHAnsi"/>
          <w:i/>
        </w:rPr>
        <w:t>any</w:t>
      </w:r>
      <w:r w:rsidR="00C670C9" w:rsidRPr="007A56B9">
        <w:rPr>
          <w:rFonts w:asciiTheme="minorHAnsi" w:hAnsiTheme="minorHAnsi"/>
          <w:i/>
        </w:rPr>
        <w:t xml:space="preserve"> </w:t>
      </w:r>
      <w:r w:rsidR="000E3A28" w:rsidRPr="007A56B9">
        <w:rPr>
          <w:rFonts w:asciiTheme="minorHAnsi" w:hAnsiTheme="minorHAnsi"/>
          <w:i/>
          <w:szCs w:val="22"/>
        </w:rPr>
        <w:t xml:space="preserve">complementary activities that may add value to the Operation; (c) a fixed </w:t>
      </w:r>
      <w:r w:rsidR="00046F84" w:rsidRPr="007A56B9">
        <w:rPr>
          <w:rFonts w:asciiTheme="minorHAnsi" w:hAnsiTheme="minorHAnsi"/>
          <w:i/>
          <w:szCs w:val="22"/>
        </w:rPr>
        <w:t xml:space="preserve">management </w:t>
      </w:r>
      <w:r w:rsidR="008D01DF" w:rsidRPr="007A56B9">
        <w:rPr>
          <w:rFonts w:asciiTheme="minorHAnsi" w:hAnsiTheme="minorHAnsi"/>
          <w:i/>
          <w:szCs w:val="22"/>
        </w:rPr>
        <w:t>fee</w:t>
      </w:r>
      <w:r w:rsidR="00046F84" w:rsidRPr="007A56B9">
        <w:rPr>
          <w:rFonts w:asciiTheme="minorHAnsi" w:hAnsiTheme="minorHAnsi"/>
          <w:i/>
        </w:rPr>
        <w:t xml:space="preserve"> equal to 7% of the Cooperating Partner’s approved direct costs, </w:t>
      </w:r>
      <w:r w:rsidR="00583DE9" w:rsidRPr="007A56B9">
        <w:rPr>
          <w:rFonts w:asciiTheme="minorHAnsi" w:hAnsiTheme="minorHAnsi"/>
          <w:i/>
        </w:rPr>
        <w:t xml:space="preserve">as a contribution towards the </w:t>
      </w:r>
      <w:r w:rsidR="0059556F" w:rsidRPr="007A56B9">
        <w:rPr>
          <w:rFonts w:asciiTheme="minorHAnsi" w:hAnsiTheme="minorHAnsi"/>
          <w:i/>
          <w:szCs w:val="22"/>
        </w:rPr>
        <w:t>Cooperating Partner</w:t>
      </w:r>
      <w:r w:rsidR="00583DE9" w:rsidRPr="007A56B9">
        <w:rPr>
          <w:rFonts w:asciiTheme="minorHAnsi" w:hAnsiTheme="minorHAnsi"/>
          <w:i/>
          <w:szCs w:val="22"/>
        </w:rPr>
        <w:t>’s</w:t>
      </w:r>
      <w:r w:rsidR="00583DE9" w:rsidRPr="007A56B9">
        <w:rPr>
          <w:rFonts w:asciiTheme="minorHAnsi" w:hAnsiTheme="minorHAnsi"/>
          <w:i/>
        </w:rPr>
        <w:t xml:space="preserve"> overhead</w:t>
      </w:r>
      <w:r w:rsidR="00583DE9" w:rsidRPr="007A56B9">
        <w:rPr>
          <w:rFonts w:asciiTheme="minorHAnsi" w:hAnsiTheme="minorHAnsi"/>
          <w:i/>
          <w:szCs w:val="22"/>
        </w:rPr>
        <w:t>.</w:t>
      </w:r>
    </w:p>
    <w:p w:rsidR="003478F0" w:rsidRPr="007A56B9" w:rsidRDefault="003478F0" w:rsidP="003D1BE8">
      <w:pPr>
        <w:pStyle w:val="BodyTextIndent3"/>
        <w:ind w:left="0" w:firstLine="0"/>
        <w:rPr>
          <w:rFonts w:asciiTheme="minorHAnsi" w:hAnsiTheme="minorHAnsi"/>
          <w:i/>
          <w:szCs w:val="22"/>
        </w:rPr>
      </w:pPr>
    </w:p>
    <w:p w:rsidR="0045558A" w:rsidRPr="007A56B9" w:rsidRDefault="003478F0" w:rsidP="003478F0">
      <w:pPr>
        <w:pStyle w:val="BodyTextIndent3"/>
        <w:ind w:left="0" w:firstLine="0"/>
        <w:rPr>
          <w:rFonts w:asciiTheme="minorHAnsi" w:hAnsiTheme="minorHAnsi"/>
          <w:i/>
        </w:rPr>
      </w:pPr>
      <w:r w:rsidRPr="007A56B9">
        <w:rPr>
          <w:rFonts w:asciiTheme="minorHAnsi" w:hAnsiTheme="minorHAnsi"/>
          <w:i/>
        </w:rPr>
        <w:t>4.</w:t>
      </w:r>
      <w:r w:rsidRPr="007A56B9">
        <w:rPr>
          <w:rFonts w:asciiTheme="minorHAnsi" w:hAnsiTheme="minorHAnsi"/>
          <w:i/>
        </w:rPr>
        <w:tab/>
        <w:t xml:space="preserve">Where the </w:t>
      </w:r>
      <w:r w:rsidRPr="007A56B9">
        <w:rPr>
          <w:rFonts w:asciiTheme="minorHAnsi" w:hAnsiTheme="minorHAnsi"/>
          <w:i/>
          <w:szCs w:val="22"/>
        </w:rPr>
        <w:t>Cooperating Partner</w:t>
      </w:r>
      <w:r w:rsidRPr="007A56B9">
        <w:rPr>
          <w:rFonts w:asciiTheme="minorHAnsi" w:hAnsiTheme="minorHAnsi"/>
          <w:i/>
        </w:rPr>
        <w:t xml:space="preserve"> </w:t>
      </w:r>
      <w:r w:rsidR="002467EC" w:rsidRPr="007A56B9">
        <w:rPr>
          <w:rFonts w:asciiTheme="minorHAnsi" w:hAnsiTheme="minorHAnsi"/>
          <w:i/>
        </w:rPr>
        <w:t xml:space="preserve">shall </w:t>
      </w:r>
      <w:r w:rsidRPr="007A56B9">
        <w:rPr>
          <w:rFonts w:asciiTheme="minorHAnsi" w:hAnsiTheme="minorHAnsi"/>
          <w:i/>
        </w:rPr>
        <w:t>collaborate with WFP in a common or parallel programme of assistance</w:t>
      </w:r>
      <w:r w:rsidR="004832AD" w:rsidRPr="007A56B9">
        <w:rPr>
          <w:rFonts w:asciiTheme="minorHAnsi" w:hAnsiTheme="minorHAnsi"/>
          <w:i/>
        </w:rPr>
        <w:t xml:space="preserve"> to designated beneficiaries that is also funded by parties other than WFP, </w:t>
      </w:r>
    </w:p>
    <w:p w:rsidR="002B25E1" w:rsidRPr="007A56B9" w:rsidRDefault="003478F0" w:rsidP="003478F0">
      <w:pPr>
        <w:pStyle w:val="BodyTextIndent3"/>
        <w:ind w:left="0" w:firstLine="0"/>
        <w:rPr>
          <w:rFonts w:asciiTheme="minorHAnsi" w:hAnsiTheme="minorHAnsi"/>
          <w:i/>
        </w:rPr>
      </w:pPr>
      <w:r w:rsidRPr="007A56B9">
        <w:rPr>
          <w:rFonts w:asciiTheme="minorHAnsi" w:hAnsiTheme="minorHAnsi"/>
          <w:i/>
        </w:rPr>
        <w:t xml:space="preserve">cost-sharing shall be defined and mutually agreed upon by the Parties. </w:t>
      </w:r>
    </w:p>
    <w:p w:rsidR="002B25E1" w:rsidRPr="007A56B9" w:rsidRDefault="002B25E1" w:rsidP="003478F0">
      <w:pPr>
        <w:pStyle w:val="BodyTextIndent3"/>
        <w:ind w:left="0" w:firstLine="0"/>
        <w:rPr>
          <w:rFonts w:asciiTheme="minorHAnsi" w:hAnsiTheme="minorHAnsi"/>
          <w:i/>
        </w:rPr>
      </w:pPr>
    </w:p>
    <w:p w:rsidR="003478F0" w:rsidRPr="007A56B9" w:rsidRDefault="0045558A" w:rsidP="003478F0">
      <w:pPr>
        <w:pStyle w:val="BodyTextIndent3"/>
        <w:ind w:left="0" w:firstLine="0"/>
        <w:rPr>
          <w:rFonts w:asciiTheme="minorHAnsi" w:hAnsiTheme="minorHAnsi"/>
          <w:i/>
        </w:rPr>
      </w:pPr>
      <w:r w:rsidRPr="007A56B9">
        <w:rPr>
          <w:rFonts w:asciiTheme="minorHAnsi" w:hAnsiTheme="minorHAnsi"/>
          <w:i/>
        </w:rPr>
        <w:t>5.</w:t>
      </w:r>
      <w:r w:rsidRPr="007A56B9">
        <w:rPr>
          <w:rFonts w:asciiTheme="minorHAnsi" w:hAnsiTheme="minorHAnsi"/>
          <w:i/>
        </w:rPr>
        <w:tab/>
        <w:t>W</w:t>
      </w:r>
      <w:r w:rsidR="002467EC" w:rsidRPr="007A56B9">
        <w:rPr>
          <w:rFonts w:asciiTheme="minorHAnsi" w:hAnsiTheme="minorHAnsi"/>
          <w:i/>
        </w:rPr>
        <w:t xml:space="preserve">here </w:t>
      </w:r>
      <w:r w:rsidR="003478F0" w:rsidRPr="007A56B9">
        <w:rPr>
          <w:rFonts w:asciiTheme="minorHAnsi" w:hAnsiTheme="minorHAnsi"/>
          <w:i/>
        </w:rPr>
        <w:t xml:space="preserve">activities other than food distribution and monitoring (including but not limited to surveys, vulnerability analyses and evaluations) </w:t>
      </w:r>
      <w:r w:rsidR="006321FD" w:rsidRPr="007A56B9">
        <w:rPr>
          <w:rFonts w:asciiTheme="minorHAnsi" w:hAnsiTheme="minorHAnsi"/>
          <w:i/>
        </w:rPr>
        <w:t xml:space="preserve">shall be </w:t>
      </w:r>
      <w:r w:rsidR="003478F0" w:rsidRPr="007A56B9">
        <w:rPr>
          <w:rFonts w:asciiTheme="minorHAnsi" w:hAnsiTheme="minorHAnsi"/>
          <w:i/>
        </w:rPr>
        <w:t>involved, agreement on responsibility for costs shall be established in advance</w:t>
      </w:r>
      <w:r w:rsidR="00163FB5" w:rsidRPr="007A56B9">
        <w:rPr>
          <w:rFonts w:asciiTheme="minorHAnsi" w:hAnsiTheme="minorHAnsi"/>
          <w:i/>
        </w:rPr>
        <w:t>.</w:t>
      </w:r>
      <w:r w:rsidR="003478F0" w:rsidRPr="007A56B9">
        <w:rPr>
          <w:rFonts w:asciiTheme="minorHAnsi" w:hAnsiTheme="minorHAnsi"/>
          <w:i/>
        </w:rPr>
        <w:t xml:space="preserve"> </w:t>
      </w:r>
    </w:p>
    <w:p w:rsidR="003478F0" w:rsidRPr="007A56B9" w:rsidRDefault="003478F0" w:rsidP="003D1BE8">
      <w:pPr>
        <w:pStyle w:val="BodyTextIndent3"/>
        <w:ind w:left="0" w:firstLine="0"/>
        <w:rPr>
          <w:rFonts w:asciiTheme="minorHAnsi" w:hAnsiTheme="minorHAnsi"/>
          <w:i/>
        </w:rPr>
      </w:pPr>
    </w:p>
    <w:p w:rsidR="000A221E" w:rsidRPr="007A56B9" w:rsidRDefault="00583DE9" w:rsidP="000A221E">
      <w:pPr>
        <w:pStyle w:val="cc"/>
        <w:rPr>
          <w:rFonts w:asciiTheme="minorHAnsi" w:hAnsiTheme="minorHAnsi"/>
          <w:b/>
          <w:sz w:val="22"/>
          <w:szCs w:val="22"/>
        </w:rPr>
      </w:pPr>
      <w:r w:rsidRPr="007A56B9">
        <w:rPr>
          <w:rFonts w:asciiTheme="minorHAnsi" w:hAnsiTheme="minorHAnsi"/>
          <w:b/>
          <w:sz w:val="22"/>
          <w:szCs w:val="22"/>
        </w:rPr>
        <w:t xml:space="preserve">Section A – Special Obligations of the </w:t>
      </w:r>
      <w:r w:rsidR="0059556F" w:rsidRPr="007A56B9">
        <w:rPr>
          <w:rFonts w:asciiTheme="minorHAnsi" w:hAnsiTheme="minorHAnsi"/>
          <w:b/>
          <w:sz w:val="22"/>
          <w:szCs w:val="22"/>
        </w:rPr>
        <w:t>Cooperating Partner</w:t>
      </w:r>
    </w:p>
    <w:p w:rsidR="000A221E" w:rsidRPr="007A56B9" w:rsidRDefault="000A221E" w:rsidP="000A221E">
      <w:pPr>
        <w:pStyle w:val="cc"/>
        <w:jc w:val="center"/>
        <w:rPr>
          <w:rFonts w:asciiTheme="minorHAnsi" w:hAnsiTheme="minorHAnsi"/>
          <w:sz w:val="22"/>
          <w:szCs w:val="22"/>
        </w:rPr>
      </w:pPr>
    </w:p>
    <w:p w:rsidR="000A221E" w:rsidRPr="007A56B9" w:rsidRDefault="00583DE9" w:rsidP="000A221E">
      <w:pPr>
        <w:pStyle w:val="cc"/>
        <w:jc w:val="both"/>
        <w:rPr>
          <w:rFonts w:asciiTheme="minorHAnsi" w:hAnsiTheme="minorHAnsi"/>
          <w:sz w:val="22"/>
          <w:szCs w:val="22"/>
        </w:rPr>
      </w:pPr>
      <w:r w:rsidRPr="007A56B9">
        <w:rPr>
          <w:rFonts w:asciiTheme="minorHAnsi" w:hAnsiTheme="minorHAnsi"/>
          <w:sz w:val="22"/>
          <w:szCs w:val="22"/>
        </w:rPr>
        <w:t xml:space="preserve">In addition to its obligations under </w:t>
      </w:r>
      <w:r w:rsidR="00852C0B" w:rsidRPr="007A56B9">
        <w:rPr>
          <w:rFonts w:asciiTheme="minorHAnsi" w:hAnsiTheme="minorHAnsi"/>
          <w:sz w:val="22"/>
          <w:szCs w:val="22"/>
        </w:rPr>
        <w:t xml:space="preserve">Article </w:t>
      </w:r>
      <w:r w:rsidR="008D01DF" w:rsidRPr="007A56B9">
        <w:rPr>
          <w:rFonts w:asciiTheme="minorHAnsi" w:hAnsiTheme="minorHAnsi"/>
          <w:sz w:val="22"/>
          <w:szCs w:val="22"/>
        </w:rPr>
        <w:t>2</w:t>
      </w:r>
      <w:r w:rsidRPr="007A56B9">
        <w:rPr>
          <w:rFonts w:asciiTheme="minorHAnsi" w:hAnsiTheme="minorHAnsi"/>
          <w:sz w:val="22"/>
          <w:szCs w:val="22"/>
        </w:rPr>
        <w:t xml:space="preserve"> of the General Conditions, the </w:t>
      </w:r>
      <w:r w:rsidR="0059556F" w:rsidRPr="007A56B9">
        <w:rPr>
          <w:rFonts w:asciiTheme="minorHAnsi" w:hAnsiTheme="minorHAnsi"/>
          <w:sz w:val="22"/>
          <w:szCs w:val="22"/>
        </w:rPr>
        <w:t>Cooperating Partner</w:t>
      </w:r>
      <w:r w:rsidRPr="007A56B9">
        <w:rPr>
          <w:rFonts w:asciiTheme="minorHAnsi" w:hAnsiTheme="minorHAnsi"/>
          <w:sz w:val="22"/>
          <w:szCs w:val="22"/>
        </w:rPr>
        <w:t xml:space="preserve"> </w:t>
      </w:r>
      <w:r w:rsidR="00233E0D" w:rsidRPr="007A56B9">
        <w:rPr>
          <w:rFonts w:asciiTheme="minorHAnsi" w:hAnsiTheme="minorHAnsi"/>
          <w:sz w:val="22"/>
          <w:szCs w:val="22"/>
        </w:rPr>
        <w:t>shall</w:t>
      </w:r>
      <w:r w:rsidRPr="007A56B9">
        <w:rPr>
          <w:rFonts w:asciiTheme="minorHAnsi" w:hAnsiTheme="minorHAnsi"/>
          <w:sz w:val="22"/>
          <w:szCs w:val="22"/>
        </w:rPr>
        <w:t>:</w:t>
      </w:r>
    </w:p>
    <w:p w:rsidR="0077690F" w:rsidRPr="007A56B9" w:rsidRDefault="0077690F" w:rsidP="000A221E">
      <w:pPr>
        <w:pStyle w:val="cc"/>
        <w:jc w:val="both"/>
        <w:rPr>
          <w:rFonts w:asciiTheme="minorHAnsi" w:hAnsiTheme="minorHAnsi"/>
          <w:sz w:val="22"/>
          <w:szCs w:val="22"/>
        </w:rPr>
      </w:pPr>
    </w:p>
    <w:p w:rsidR="00782557" w:rsidRPr="007A56B9" w:rsidRDefault="009C0737" w:rsidP="00782557">
      <w:pPr>
        <w:ind w:left="709" w:hanging="709"/>
        <w:jc w:val="both"/>
        <w:rPr>
          <w:rFonts w:asciiTheme="minorHAnsi" w:hAnsiTheme="minorHAnsi"/>
          <w:snapToGrid w:val="0"/>
          <w:color w:val="000000"/>
          <w:szCs w:val="22"/>
          <w:lang w:val="en-GB"/>
        </w:rPr>
      </w:pPr>
      <w:r>
        <w:rPr>
          <w:rFonts w:asciiTheme="minorHAnsi" w:hAnsiTheme="minorHAnsi"/>
          <w:color w:val="auto"/>
          <w:lang w:val="en-GB"/>
        </w:rPr>
        <w:t>6</w:t>
      </w:r>
      <w:r w:rsidR="00583DE9" w:rsidRPr="007A56B9">
        <w:rPr>
          <w:rFonts w:asciiTheme="minorHAnsi" w:hAnsiTheme="minorHAnsi"/>
          <w:color w:val="auto"/>
          <w:lang w:val="en-GB"/>
        </w:rPr>
        <w:t>.</w:t>
      </w:r>
      <w:r w:rsidR="00782557" w:rsidRPr="007A56B9">
        <w:rPr>
          <w:rFonts w:asciiTheme="minorHAnsi" w:hAnsiTheme="minorHAnsi"/>
          <w:color w:val="auto"/>
          <w:lang w:val="en-GB"/>
        </w:rPr>
        <w:t xml:space="preserve">  </w:t>
      </w:r>
      <w:r w:rsidR="00782557" w:rsidRPr="007A56B9">
        <w:rPr>
          <w:rFonts w:asciiTheme="minorHAnsi" w:hAnsiTheme="minorHAnsi"/>
          <w:lang w:val="en-GB"/>
        </w:rPr>
        <w:tab/>
      </w:r>
      <w:r w:rsidR="006364D7" w:rsidRPr="007A56B9">
        <w:rPr>
          <w:rFonts w:asciiTheme="minorHAnsi" w:hAnsiTheme="minorHAnsi"/>
          <w:snapToGrid w:val="0"/>
          <w:color w:val="auto"/>
          <w:szCs w:val="22"/>
          <w:lang w:val="en-GB"/>
        </w:rPr>
        <w:t>E</w:t>
      </w:r>
      <w:r w:rsidR="00782557" w:rsidRPr="007A56B9">
        <w:rPr>
          <w:rFonts w:asciiTheme="minorHAnsi" w:hAnsiTheme="minorHAnsi"/>
          <w:snapToGrid w:val="0"/>
          <w:color w:val="auto"/>
          <w:szCs w:val="22"/>
          <w:lang w:val="en-GB"/>
        </w:rPr>
        <w:t xml:space="preserve">ncourage the formation of community groups/committees that shall participate in the identification of beneficiaries, their registration and the distribution of the food. Regular meetings between the Parties and with local community groups/committees, as required, shall be organized so as to ratify </w:t>
      </w:r>
      <w:r w:rsidR="00782557" w:rsidRPr="007A56B9">
        <w:rPr>
          <w:rFonts w:asciiTheme="minorHAnsi" w:hAnsiTheme="minorHAnsi"/>
          <w:snapToGrid w:val="0"/>
          <w:color w:val="000000"/>
          <w:szCs w:val="22"/>
          <w:lang w:val="en-GB"/>
        </w:rPr>
        <w:t xml:space="preserve">beneficiary targets and brief stakeholders on the implementation progress; </w:t>
      </w:r>
    </w:p>
    <w:p w:rsidR="00782557" w:rsidRPr="007A56B9" w:rsidRDefault="00583DE9" w:rsidP="00A37576">
      <w:pPr>
        <w:pStyle w:val="cc"/>
        <w:ind w:left="709" w:hanging="709"/>
        <w:jc w:val="both"/>
        <w:rPr>
          <w:rFonts w:asciiTheme="minorHAnsi" w:hAnsiTheme="minorHAnsi"/>
          <w:sz w:val="22"/>
        </w:rPr>
      </w:pPr>
      <w:r w:rsidRPr="007A56B9">
        <w:rPr>
          <w:rFonts w:asciiTheme="minorHAnsi" w:hAnsiTheme="minorHAnsi"/>
          <w:sz w:val="22"/>
        </w:rPr>
        <w:tab/>
      </w:r>
    </w:p>
    <w:p w:rsidR="000A221E" w:rsidRPr="007A56B9" w:rsidRDefault="009C0737" w:rsidP="00A37576">
      <w:pPr>
        <w:pStyle w:val="cc"/>
        <w:ind w:left="709" w:hanging="709"/>
        <w:jc w:val="both"/>
        <w:rPr>
          <w:rFonts w:asciiTheme="minorHAnsi" w:hAnsiTheme="minorHAnsi"/>
          <w:sz w:val="22"/>
        </w:rPr>
      </w:pPr>
      <w:r>
        <w:rPr>
          <w:rFonts w:asciiTheme="minorHAnsi" w:hAnsiTheme="minorHAnsi"/>
          <w:sz w:val="22"/>
        </w:rPr>
        <w:t>7</w:t>
      </w:r>
      <w:r w:rsidR="00596998" w:rsidRPr="007A56B9">
        <w:rPr>
          <w:rFonts w:asciiTheme="minorHAnsi" w:hAnsiTheme="minorHAnsi"/>
          <w:sz w:val="22"/>
        </w:rPr>
        <w:t>.</w:t>
      </w:r>
      <w:r w:rsidR="009E341B" w:rsidRPr="007A56B9">
        <w:rPr>
          <w:rFonts w:asciiTheme="minorHAnsi" w:hAnsiTheme="minorHAnsi"/>
          <w:sz w:val="22"/>
        </w:rPr>
        <w:tab/>
      </w:r>
      <w:r w:rsidR="006364D7" w:rsidRPr="007A56B9">
        <w:rPr>
          <w:rFonts w:asciiTheme="minorHAnsi" w:hAnsiTheme="minorHAnsi"/>
          <w:sz w:val="22"/>
        </w:rPr>
        <w:t>E</w:t>
      </w:r>
      <w:r w:rsidR="00583DE9" w:rsidRPr="007A56B9">
        <w:rPr>
          <w:rFonts w:asciiTheme="minorHAnsi" w:hAnsiTheme="minorHAnsi"/>
          <w:sz w:val="22"/>
        </w:rPr>
        <w:t xml:space="preserve">stablish a distribution plan for the agreed planning period, providing estimates of the proposed number of beneficiaries and the means by which distribution </w:t>
      </w:r>
      <w:r w:rsidR="00512379" w:rsidRPr="007A56B9">
        <w:rPr>
          <w:rFonts w:asciiTheme="minorHAnsi" w:hAnsiTheme="minorHAnsi"/>
          <w:sz w:val="22"/>
        </w:rPr>
        <w:t>shall</w:t>
      </w:r>
      <w:r w:rsidR="00583DE9" w:rsidRPr="007A56B9">
        <w:rPr>
          <w:rFonts w:asciiTheme="minorHAnsi" w:hAnsiTheme="minorHAnsi"/>
          <w:sz w:val="22"/>
        </w:rPr>
        <w:t xml:space="preserve"> be effected</w:t>
      </w:r>
      <w:r w:rsidR="00707BBA" w:rsidRPr="007A56B9">
        <w:rPr>
          <w:rFonts w:asciiTheme="minorHAnsi" w:hAnsiTheme="minorHAnsi"/>
          <w:sz w:val="22"/>
        </w:rPr>
        <w:t xml:space="preserve"> </w:t>
      </w:r>
      <w:r w:rsidR="00935A44" w:rsidRPr="007A56B9">
        <w:rPr>
          <w:rFonts w:asciiTheme="minorHAnsi" w:hAnsiTheme="minorHAnsi"/>
          <w:sz w:val="22"/>
        </w:rPr>
        <w:t>(the “</w:t>
      </w:r>
      <w:r w:rsidR="00935A44" w:rsidRPr="007A56B9">
        <w:rPr>
          <w:rFonts w:asciiTheme="minorHAnsi" w:hAnsiTheme="minorHAnsi"/>
          <w:b/>
          <w:sz w:val="22"/>
        </w:rPr>
        <w:t>Distribution Plan</w:t>
      </w:r>
      <w:r w:rsidR="00935A44" w:rsidRPr="007A56B9">
        <w:rPr>
          <w:rFonts w:asciiTheme="minorHAnsi" w:hAnsiTheme="minorHAnsi"/>
          <w:sz w:val="22"/>
        </w:rPr>
        <w:t>”)</w:t>
      </w:r>
      <w:r w:rsidR="00E53EFE" w:rsidRPr="007A56B9">
        <w:rPr>
          <w:rFonts w:asciiTheme="minorHAnsi" w:hAnsiTheme="minorHAnsi"/>
          <w:sz w:val="22"/>
        </w:rPr>
        <w:t>. The Distribution Plan shall be submitted to WFP for approval.</w:t>
      </w:r>
      <w:r w:rsidR="00583DE9" w:rsidRPr="007A56B9">
        <w:rPr>
          <w:rFonts w:asciiTheme="minorHAnsi" w:hAnsiTheme="minorHAnsi"/>
          <w:color w:val="00FF00"/>
          <w:sz w:val="22"/>
        </w:rPr>
        <w:t xml:space="preserve"> </w:t>
      </w:r>
      <w:r w:rsidR="009B0E35" w:rsidRPr="007A56B9">
        <w:rPr>
          <w:rFonts w:asciiTheme="minorHAnsi" w:hAnsiTheme="minorHAnsi"/>
          <w:color w:val="00FF00"/>
          <w:sz w:val="22"/>
        </w:rPr>
        <w:t xml:space="preserve"> </w:t>
      </w:r>
    </w:p>
    <w:p w:rsidR="0077690F" w:rsidRPr="007A56B9" w:rsidRDefault="0077690F" w:rsidP="000A221E">
      <w:pPr>
        <w:pStyle w:val="cc"/>
        <w:ind w:left="709" w:hanging="709"/>
        <w:jc w:val="both"/>
        <w:rPr>
          <w:rFonts w:asciiTheme="minorHAnsi" w:hAnsiTheme="minorHAnsi"/>
          <w:sz w:val="22"/>
          <w:szCs w:val="22"/>
        </w:rPr>
      </w:pPr>
    </w:p>
    <w:p w:rsidR="00DE4628" w:rsidRPr="007A56B9" w:rsidRDefault="009C0737" w:rsidP="00596998">
      <w:pPr>
        <w:ind w:left="709" w:hanging="709"/>
        <w:jc w:val="both"/>
        <w:rPr>
          <w:rFonts w:asciiTheme="minorHAnsi" w:hAnsiTheme="minorHAnsi"/>
          <w:color w:val="000000"/>
          <w:lang w:val="en-GB"/>
        </w:rPr>
      </w:pPr>
      <w:r>
        <w:rPr>
          <w:rFonts w:asciiTheme="minorHAnsi" w:hAnsiTheme="minorHAnsi"/>
          <w:color w:val="000000"/>
          <w:lang w:val="en-GB"/>
        </w:rPr>
        <w:t>8</w:t>
      </w:r>
      <w:r w:rsidR="00596998" w:rsidRPr="007A56B9">
        <w:rPr>
          <w:rFonts w:asciiTheme="minorHAnsi" w:hAnsiTheme="minorHAnsi"/>
          <w:color w:val="000000"/>
          <w:lang w:val="en-GB"/>
        </w:rPr>
        <w:t>.</w:t>
      </w:r>
      <w:r w:rsidR="00596998" w:rsidRPr="007A56B9">
        <w:rPr>
          <w:rFonts w:asciiTheme="minorHAnsi" w:hAnsiTheme="minorHAnsi"/>
          <w:color w:val="000000"/>
          <w:lang w:val="en-GB"/>
        </w:rPr>
        <w:tab/>
      </w:r>
      <w:r w:rsidR="006364D7" w:rsidRPr="007A56B9">
        <w:rPr>
          <w:rFonts w:asciiTheme="minorHAnsi" w:hAnsiTheme="minorHAnsi"/>
          <w:color w:val="000000"/>
          <w:lang w:val="en-GB"/>
        </w:rPr>
        <w:t>C</w:t>
      </w:r>
      <w:r w:rsidR="00DE4628" w:rsidRPr="007A56B9">
        <w:rPr>
          <w:rFonts w:asciiTheme="minorHAnsi" w:hAnsiTheme="minorHAnsi"/>
          <w:color w:val="000000"/>
          <w:lang w:val="en-GB"/>
        </w:rPr>
        <w:t xml:space="preserve">ooperate, where possible, with </w:t>
      </w:r>
      <w:r w:rsidR="00DE4628" w:rsidRPr="007A56B9">
        <w:rPr>
          <w:rFonts w:asciiTheme="minorHAnsi" w:hAnsiTheme="minorHAnsi"/>
          <w:color w:val="000000"/>
          <w:szCs w:val="22"/>
          <w:lang w:val="en-GB"/>
        </w:rPr>
        <w:t>relevant government</w:t>
      </w:r>
      <w:r w:rsidR="00793629" w:rsidRPr="007A56B9">
        <w:rPr>
          <w:rFonts w:asciiTheme="minorHAnsi" w:hAnsiTheme="minorHAnsi"/>
          <w:color w:val="000000"/>
          <w:szCs w:val="22"/>
          <w:lang w:val="en-GB"/>
        </w:rPr>
        <w:t>al</w:t>
      </w:r>
      <w:r w:rsidR="00DE4628" w:rsidRPr="007A56B9">
        <w:rPr>
          <w:rFonts w:asciiTheme="minorHAnsi" w:hAnsiTheme="minorHAnsi"/>
          <w:color w:val="000000"/>
          <w:szCs w:val="22"/>
          <w:lang w:val="en-GB"/>
        </w:rPr>
        <w:t xml:space="preserve"> entities and WFP</w:t>
      </w:r>
      <w:r w:rsidR="00DE4628" w:rsidRPr="007A56B9">
        <w:rPr>
          <w:rFonts w:asciiTheme="minorHAnsi" w:hAnsiTheme="minorHAnsi"/>
          <w:color w:val="000000"/>
          <w:lang w:val="en-GB"/>
        </w:rPr>
        <w:t xml:space="preserve"> for the most efficient handling, storage, transport and distribution of WFP-supplied commodities</w:t>
      </w:r>
      <w:r w:rsidR="005068E7" w:rsidRPr="007A56B9">
        <w:rPr>
          <w:rFonts w:asciiTheme="minorHAnsi" w:hAnsiTheme="minorHAnsi"/>
          <w:color w:val="000000"/>
          <w:lang w:val="en-GB"/>
        </w:rPr>
        <w:t xml:space="preserve"> (the “</w:t>
      </w:r>
      <w:r w:rsidR="005068E7" w:rsidRPr="007A56B9">
        <w:rPr>
          <w:rFonts w:asciiTheme="minorHAnsi" w:hAnsiTheme="minorHAnsi"/>
          <w:b/>
          <w:color w:val="000000"/>
          <w:lang w:val="en-GB"/>
        </w:rPr>
        <w:t>Commodities</w:t>
      </w:r>
      <w:r w:rsidR="005068E7" w:rsidRPr="007A56B9">
        <w:rPr>
          <w:rFonts w:asciiTheme="minorHAnsi" w:hAnsiTheme="minorHAnsi"/>
          <w:color w:val="000000"/>
          <w:lang w:val="en-GB"/>
        </w:rPr>
        <w:t>”)</w:t>
      </w:r>
      <w:r w:rsidR="00DE4628" w:rsidRPr="007A56B9">
        <w:rPr>
          <w:rFonts w:asciiTheme="minorHAnsi" w:hAnsiTheme="minorHAnsi"/>
          <w:color w:val="000000"/>
          <w:lang w:val="en-GB"/>
        </w:rPr>
        <w:t xml:space="preserve">, and </w:t>
      </w:r>
      <w:r w:rsidR="00DE4628" w:rsidRPr="007A56B9">
        <w:rPr>
          <w:rFonts w:asciiTheme="minorHAnsi" w:hAnsiTheme="minorHAnsi"/>
          <w:color w:val="auto"/>
          <w:lang w:val="en-GB"/>
        </w:rPr>
        <w:t xml:space="preserve">allow WFP personnel </w:t>
      </w:r>
      <w:r w:rsidR="00DE4628" w:rsidRPr="007A56B9">
        <w:rPr>
          <w:rFonts w:asciiTheme="minorHAnsi" w:hAnsiTheme="minorHAnsi"/>
          <w:color w:val="auto"/>
          <w:szCs w:val="22"/>
          <w:lang w:val="en-GB"/>
        </w:rPr>
        <w:t>unobstructed</w:t>
      </w:r>
      <w:r w:rsidR="00DE4628" w:rsidRPr="007A56B9">
        <w:rPr>
          <w:rFonts w:asciiTheme="minorHAnsi" w:hAnsiTheme="minorHAnsi"/>
          <w:color w:val="auto"/>
          <w:lang w:val="en-GB"/>
        </w:rPr>
        <w:t xml:space="preserve"> access to facilities containing such </w:t>
      </w:r>
      <w:r w:rsidR="001D00D9" w:rsidRPr="007A56B9">
        <w:rPr>
          <w:rFonts w:asciiTheme="minorHAnsi" w:hAnsiTheme="minorHAnsi"/>
          <w:color w:val="auto"/>
          <w:lang w:val="en-GB"/>
        </w:rPr>
        <w:t>Commodities</w:t>
      </w:r>
      <w:r w:rsidR="00DE4628" w:rsidRPr="007A56B9">
        <w:rPr>
          <w:rFonts w:asciiTheme="minorHAnsi" w:hAnsiTheme="minorHAnsi"/>
          <w:color w:val="000000"/>
          <w:lang w:val="en-GB"/>
        </w:rPr>
        <w:t>;</w:t>
      </w:r>
    </w:p>
    <w:p w:rsidR="00DE4628" w:rsidRPr="007A56B9" w:rsidRDefault="00583DE9" w:rsidP="00A37576">
      <w:pPr>
        <w:pStyle w:val="cc"/>
        <w:ind w:left="709" w:hanging="709"/>
        <w:jc w:val="both"/>
        <w:rPr>
          <w:rFonts w:asciiTheme="minorHAnsi" w:hAnsiTheme="minorHAnsi"/>
          <w:sz w:val="22"/>
        </w:rPr>
      </w:pPr>
      <w:r w:rsidRPr="007A56B9">
        <w:rPr>
          <w:rFonts w:asciiTheme="minorHAnsi" w:hAnsiTheme="minorHAnsi"/>
          <w:sz w:val="22"/>
        </w:rPr>
        <w:tab/>
      </w:r>
    </w:p>
    <w:p w:rsidR="000A221E" w:rsidRPr="007A56B9" w:rsidRDefault="009C0737" w:rsidP="00A37576">
      <w:pPr>
        <w:pStyle w:val="cc"/>
        <w:ind w:left="709" w:hanging="709"/>
        <w:jc w:val="both"/>
        <w:rPr>
          <w:rFonts w:asciiTheme="minorHAnsi" w:hAnsiTheme="minorHAnsi"/>
          <w:sz w:val="22"/>
        </w:rPr>
      </w:pPr>
      <w:r>
        <w:rPr>
          <w:rFonts w:asciiTheme="minorHAnsi" w:hAnsiTheme="minorHAnsi"/>
          <w:sz w:val="22"/>
        </w:rPr>
        <w:lastRenderedPageBreak/>
        <w:t>9</w:t>
      </w:r>
      <w:r w:rsidR="00596998" w:rsidRPr="007A56B9">
        <w:rPr>
          <w:rFonts w:asciiTheme="minorHAnsi" w:hAnsiTheme="minorHAnsi"/>
          <w:sz w:val="22"/>
        </w:rPr>
        <w:t>.</w:t>
      </w:r>
      <w:r w:rsidR="00596998" w:rsidRPr="007A56B9">
        <w:rPr>
          <w:rFonts w:asciiTheme="minorHAnsi" w:hAnsiTheme="minorHAnsi"/>
          <w:sz w:val="22"/>
        </w:rPr>
        <w:tab/>
      </w:r>
      <w:r w:rsidR="006364D7" w:rsidRPr="007A56B9">
        <w:rPr>
          <w:rFonts w:asciiTheme="minorHAnsi" w:hAnsiTheme="minorHAnsi"/>
          <w:sz w:val="22"/>
        </w:rPr>
        <w:t>A</w:t>
      </w:r>
      <w:r w:rsidR="00E53EFE" w:rsidRPr="007A56B9">
        <w:rPr>
          <w:rFonts w:asciiTheme="minorHAnsi" w:hAnsiTheme="minorHAnsi"/>
          <w:sz w:val="22"/>
        </w:rPr>
        <w:t xml:space="preserve">rrange for </w:t>
      </w:r>
      <w:r w:rsidR="00583DE9" w:rsidRPr="007A56B9">
        <w:rPr>
          <w:rFonts w:asciiTheme="minorHAnsi" w:hAnsiTheme="minorHAnsi"/>
          <w:sz w:val="22"/>
        </w:rPr>
        <w:t>the reception, storage</w:t>
      </w:r>
      <w:r w:rsidR="0005370A" w:rsidRPr="007A56B9">
        <w:rPr>
          <w:rFonts w:asciiTheme="minorHAnsi" w:hAnsiTheme="minorHAnsi"/>
          <w:sz w:val="22"/>
        </w:rPr>
        <w:t xml:space="preserve">, </w:t>
      </w:r>
      <w:r w:rsidR="00583DE9" w:rsidRPr="007A56B9">
        <w:rPr>
          <w:rFonts w:asciiTheme="minorHAnsi" w:hAnsiTheme="minorHAnsi"/>
          <w:sz w:val="22"/>
        </w:rPr>
        <w:t xml:space="preserve">handling </w:t>
      </w:r>
      <w:r w:rsidR="0005370A" w:rsidRPr="007A56B9">
        <w:rPr>
          <w:rFonts w:asciiTheme="minorHAnsi" w:hAnsiTheme="minorHAnsi"/>
          <w:sz w:val="22"/>
        </w:rPr>
        <w:t xml:space="preserve">and transport </w:t>
      </w:r>
      <w:r w:rsidR="00583DE9" w:rsidRPr="007A56B9">
        <w:rPr>
          <w:rFonts w:asciiTheme="minorHAnsi" w:hAnsiTheme="minorHAnsi"/>
          <w:sz w:val="22"/>
        </w:rPr>
        <w:t>at mutually agreed delivery points</w:t>
      </w:r>
      <w:r w:rsidR="00832D00" w:rsidRPr="007A56B9">
        <w:rPr>
          <w:rFonts w:asciiTheme="minorHAnsi" w:hAnsiTheme="minorHAnsi"/>
          <w:sz w:val="22"/>
        </w:rPr>
        <w:t>,</w:t>
      </w:r>
      <w:r w:rsidR="00583DE9" w:rsidRPr="007A56B9">
        <w:rPr>
          <w:rFonts w:asciiTheme="minorHAnsi" w:hAnsiTheme="minorHAnsi"/>
          <w:sz w:val="22"/>
        </w:rPr>
        <w:t xml:space="preserve"> </w:t>
      </w:r>
      <w:r w:rsidR="00832D00" w:rsidRPr="007A56B9">
        <w:rPr>
          <w:rFonts w:asciiTheme="minorHAnsi" w:hAnsiTheme="minorHAnsi"/>
          <w:sz w:val="22"/>
        </w:rPr>
        <w:t xml:space="preserve">for </w:t>
      </w:r>
      <w:r w:rsidR="00583DE9" w:rsidRPr="007A56B9">
        <w:rPr>
          <w:rFonts w:asciiTheme="minorHAnsi" w:hAnsiTheme="minorHAnsi"/>
          <w:sz w:val="22"/>
        </w:rPr>
        <w:t xml:space="preserve">secondary transport to other delivery and/or distribution locations required by WFP </w:t>
      </w:r>
      <w:r w:rsidR="0091162A" w:rsidRPr="007A56B9">
        <w:rPr>
          <w:rFonts w:asciiTheme="minorHAnsi" w:hAnsiTheme="minorHAnsi"/>
          <w:sz w:val="22"/>
        </w:rPr>
        <w:t xml:space="preserve">and </w:t>
      </w:r>
      <w:r w:rsidR="00583DE9" w:rsidRPr="007A56B9">
        <w:rPr>
          <w:rFonts w:asciiTheme="minorHAnsi" w:hAnsiTheme="minorHAnsi"/>
          <w:sz w:val="22"/>
        </w:rPr>
        <w:t xml:space="preserve">for distribution to beneficiaries of </w:t>
      </w:r>
      <w:r w:rsidR="005068E7" w:rsidRPr="007A56B9">
        <w:rPr>
          <w:rFonts w:asciiTheme="minorHAnsi" w:hAnsiTheme="minorHAnsi"/>
          <w:sz w:val="22"/>
        </w:rPr>
        <w:t>the C</w:t>
      </w:r>
      <w:r w:rsidR="00583DE9" w:rsidRPr="007A56B9">
        <w:rPr>
          <w:rFonts w:asciiTheme="minorHAnsi" w:hAnsiTheme="minorHAnsi"/>
          <w:sz w:val="22"/>
        </w:rPr>
        <w:t>ommodities;</w:t>
      </w:r>
      <w:r w:rsidR="00583DE9" w:rsidRPr="007A56B9">
        <w:rPr>
          <w:rFonts w:asciiTheme="minorHAnsi" w:hAnsiTheme="minorHAnsi"/>
          <w:sz w:val="22"/>
          <w:szCs w:val="22"/>
        </w:rPr>
        <w:t xml:space="preserve"> </w:t>
      </w:r>
    </w:p>
    <w:p w:rsidR="000B14F0" w:rsidRPr="007A56B9" w:rsidRDefault="000B14F0" w:rsidP="000A221E">
      <w:pPr>
        <w:pStyle w:val="cc"/>
        <w:jc w:val="both"/>
        <w:rPr>
          <w:rFonts w:asciiTheme="minorHAnsi" w:hAnsiTheme="minorHAnsi"/>
          <w:sz w:val="22"/>
        </w:rPr>
      </w:pPr>
    </w:p>
    <w:p w:rsidR="00DE2211" w:rsidRPr="007A56B9" w:rsidRDefault="009C0737" w:rsidP="00A37576">
      <w:pPr>
        <w:pStyle w:val="cc"/>
        <w:ind w:left="709" w:hanging="709"/>
        <w:jc w:val="both"/>
        <w:rPr>
          <w:rFonts w:asciiTheme="minorHAnsi" w:hAnsiTheme="minorHAnsi"/>
          <w:sz w:val="22"/>
        </w:rPr>
      </w:pPr>
      <w:r>
        <w:rPr>
          <w:rFonts w:asciiTheme="minorHAnsi" w:hAnsiTheme="minorHAnsi"/>
          <w:sz w:val="22"/>
        </w:rPr>
        <w:t>10</w:t>
      </w:r>
      <w:r w:rsidR="006364D7" w:rsidRPr="007A56B9">
        <w:rPr>
          <w:rFonts w:asciiTheme="minorHAnsi" w:hAnsiTheme="minorHAnsi"/>
          <w:sz w:val="22"/>
        </w:rPr>
        <w:t>.</w:t>
      </w:r>
      <w:r w:rsidR="006364D7" w:rsidRPr="007A56B9">
        <w:rPr>
          <w:rFonts w:asciiTheme="minorHAnsi" w:hAnsiTheme="minorHAnsi"/>
          <w:sz w:val="22"/>
        </w:rPr>
        <w:tab/>
        <w:t>T</w:t>
      </w:r>
      <w:r w:rsidR="00583DE9" w:rsidRPr="007A56B9">
        <w:rPr>
          <w:rFonts w:asciiTheme="minorHAnsi" w:hAnsiTheme="minorHAnsi"/>
          <w:sz w:val="22"/>
        </w:rPr>
        <w:t xml:space="preserve">ake all </w:t>
      </w:r>
      <w:r w:rsidR="00E53EFE" w:rsidRPr="007A56B9">
        <w:rPr>
          <w:rFonts w:asciiTheme="minorHAnsi" w:hAnsiTheme="minorHAnsi"/>
          <w:sz w:val="22"/>
        </w:rPr>
        <w:t xml:space="preserve">necessary </w:t>
      </w:r>
      <w:r w:rsidR="00583DE9" w:rsidRPr="007A56B9">
        <w:rPr>
          <w:rFonts w:asciiTheme="minorHAnsi" w:hAnsiTheme="minorHAnsi"/>
          <w:sz w:val="22"/>
        </w:rPr>
        <w:t xml:space="preserve">measures to ensure that </w:t>
      </w:r>
      <w:r w:rsidR="005068E7" w:rsidRPr="007A56B9">
        <w:rPr>
          <w:rFonts w:asciiTheme="minorHAnsi" w:hAnsiTheme="minorHAnsi"/>
          <w:sz w:val="22"/>
        </w:rPr>
        <w:t>the C</w:t>
      </w:r>
      <w:r w:rsidR="00583DE9" w:rsidRPr="007A56B9">
        <w:rPr>
          <w:rFonts w:asciiTheme="minorHAnsi" w:hAnsiTheme="minorHAnsi"/>
          <w:sz w:val="22"/>
        </w:rPr>
        <w:t>ommodities reach the intended beneficiaries with</w:t>
      </w:r>
      <w:r w:rsidR="00E53EFE" w:rsidRPr="007A56B9">
        <w:rPr>
          <w:rFonts w:asciiTheme="minorHAnsi" w:hAnsiTheme="minorHAnsi"/>
          <w:sz w:val="22"/>
        </w:rPr>
        <w:t>in the timelines specified in the Plan of Operations</w:t>
      </w:r>
      <w:r w:rsidR="00DE2211" w:rsidRPr="007A56B9">
        <w:rPr>
          <w:rFonts w:asciiTheme="minorHAnsi" w:hAnsiTheme="minorHAnsi"/>
          <w:sz w:val="22"/>
        </w:rPr>
        <w:t>.</w:t>
      </w:r>
    </w:p>
    <w:p w:rsidR="00DE2211" w:rsidRPr="007A56B9" w:rsidRDefault="00DE2211" w:rsidP="00A37576">
      <w:pPr>
        <w:pStyle w:val="cc"/>
        <w:ind w:left="709" w:hanging="709"/>
        <w:jc w:val="both"/>
        <w:rPr>
          <w:rFonts w:asciiTheme="minorHAnsi" w:hAnsiTheme="minorHAnsi"/>
          <w:sz w:val="22"/>
        </w:rPr>
      </w:pPr>
    </w:p>
    <w:p w:rsidR="000A221E" w:rsidRPr="007A56B9" w:rsidRDefault="00596998" w:rsidP="00596998">
      <w:pPr>
        <w:pStyle w:val="cc"/>
        <w:ind w:left="709" w:hanging="709"/>
        <w:jc w:val="both"/>
        <w:rPr>
          <w:rFonts w:asciiTheme="minorHAnsi" w:hAnsiTheme="minorHAnsi"/>
          <w:sz w:val="22"/>
        </w:rPr>
      </w:pPr>
      <w:r w:rsidRPr="007A56B9">
        <w:rPr>
          <w:rFonts w:asciiTheme="minorHAnsi" w:hAnsiTheme="minorHAnsi"/>
          <w:sz w:val="22"/>
        </w:rPr>
        <w:t>1</w:t>
      </w:r>
      <w:r w:rsidR="009C0737">
        <w:rPr>
          <w:rFonts w:asciiTheme="minorHAnsi" w:hAnsiTheme="minorHAnsi"/>
          <w:sz w:val="22"/>
        </w:rPr>
        <w:t>1</w:t>
      </w:r>
      <w:r w:rsidRPr="007A56B9">
        <w:rPr>
          <w:rFonts w:asciiTheme="minorHAnsi" w:hAnsiTheme="minorHAnsi"/>
          <w:sz w:val="22"/>
        </w:rPr>
        <w:t>.</w:t>
      </w:r>
      <w:r w:rsidRPr="007A56B9">
        <w:rPr>
          <w:rFonts w:asciiTheme="minorHAnsi" w:hAnsiTheme="minorHAnsi"/>
          <w:sz w:val="22"/>
        </w:rPr>
        <w:tab/>
      </w:r>
      <w:r w:rsidR="006364D7" w:rsidRPr="007A56B9">
        <w:rPr>
          <w:rFonts w:asciiTheme="minorHAnsi" w:hAnsiTheme="minorHAnsi"/>
          <w:sz w:val="22"/>
        </w:rPr>
        <w:t>T</w:t>
      </w:r>
      <w:r w:rsidR="00DE2211" w:rsidRPr="007A56B9">
        <w:rPr>
          <w:rFonts w:asciiTheme="minorHAnsi" w:hAnsiTheme="minorHAnsi"/>
          <w:sz w:val="22"/>
        </w:rPr>
        <w:t xml:space="preserve">ake all necessary </w:t>
      </w:r>
      <w:r w:rsidR="00A75765" w:rsidRPr="007A56B9">
        <w:rPr>
          <w:rFonts w:asciiTheme="minorHAnsi" w:hAnsiTheme="minorHAnsi"/>
          <w:sz w:val="22"/>
        </w:rPr>
        <w:t xml:space="preserve">measures </w:t>
      </w:r>
      <w:r w:rsidR="00DE2211" w:rsidRPr="007A56B9">
        <w:rPr>
          <w:rFonts w:asciiTheme="minorHAnsi" w:hAnsiTheme="minorHAnsi"/>
          <w:sz w:val="22"/>
        </w:rPr>
        <w:t xml:space="preserve">to preserve the </w:t>
      </w:r>
      <w:r w:rsidR="005068E7" w:rsidRPr="007A56B9">
        <w:rPr>
          <w:rFonts w:asciiTheme="minorHAnsi" w:hAnsiTheme="minorHAnsi"/>
          <w:sz w:val="22"/>
        </w:rPr>
        <w:t>C</w:t>
      </w:r>
      <w:r w:rsidR="00DE2211" w:rsidRPr="007A56B9">
        <w:rPr>
          <w:rFonts w:asciiTheme="minorHAnsi" w:hAnsiTheme="minorHAnsi"/>
          <w:sz w:val="22"/>
        </w:rPr>
        <w:t xml:space="preserve">ommodities, prevent </w:t>
      </w:r>
      <w:r w:rsidR="00CD5D44" w:rsidRPr="007A56B9">
        <w:rPr>
          <w:rFonts w:asciiTheme="minorHAnsi" w:hAnsiTheme="minorHAnsi"/>
          <w:sz w:val="22"/>
        </w:rPr>
        <w:t xml:space="preserve">their </w:t>
      </w:r>
      <w:r w:rsidR="00DE2211" w:rsidRPr="007A56B9">
        <w:rPr>
          <w:rFonts w:asciiTheme="minorHAnsi" w:hAnsiTheme="minorHAnsi"/>
          <w:sz w:val="22"/>
        </w:rPr>
        <w:t xml:space="preserve">deterioration and mitigate any loss. Such measures may include separation, cleaning, </w:t>
      </w:r>
      <w:r w:rsidR="00CD5D44" w:rsidRPr="007A56B9">
        <w:rPr>
          <w:rFonts w:asciiTheme="minorHAnsi" w:hAnsiTheme="minorHAnsi"/>
          <w:sz w:val="22"/>
        </w:rPr>
        <w:t xml:space="preserve">reconditioning, disposal, fumigation </w:t>
      </w:r>
      <w:r w:rsidR="002C5742" w:rsidRPr="007A56B9">
        <w:rPr>
          <w:rFonts w:asciiTheme="minorHAnsi" w:hAnsiTheme="minorHAnsi"/>
          <w:sz w:val="22"/>
        </w:rPr>
        <w:t>and any</w:t>
      </w:r>
      <w:r w:rsidR="00CD5D44" w:rsidRPr="007A56B9">
        <w:rPr>
          <w:rFonts w:asciiTheme="minorHAnsi" w:hAnsiTheme="minorHAnsi"/>
          <w:sz w:val="22"/>
        </w:rPr>
        <w:t xml:space="preserve"> </w:t>
      </w:r>
      <w:r w:rsidR="00C955EA" w:rsidRPr="007A56B9">
        <w:rPr>
          <w:rFonts w:asciiTheme="minorHAnsi" w:hAnsiTheme="minorHAnsi"/>
          <w:sz w:val="22"/>
        </w:rPr>
        <w:t xml:space="preserve">other </w:t>
      </w:r>
      <w:r w:rsidR="00CD5D44" w:rsidRPr="007A56B9">
        <w:rPr>
          <w:rFonts w:asciiTheme="minorHAnsi" w:hAnsiTheme="minorHAnsi"/>
          <w:sz w:val="22"/>
        </w:rPr>
        <w:t>reasonable mitigating measure</w:t>
      </w:r>
      <w:r w:rsidR="00C955EA" w:rsidRPr="007A56B9">
        <w:rPr>
          <w:rFonts w:asciiTheme="minorHAnsi" w:hAnsiTheme="minorHAnsi"/>
          <w:sz w:val="22"/>
        </w:rPr>
        <w:t>s</w:t>
      </w:r>
      <w:r w:rsidR="00CD5D44" w:rsidRPr="007A56B9">
        <w:rPr>
          <w:rFonts w:asciiTheme="minorHAnsi" w:hAnsiTheme="minorHAnsi"/>
          <w:sz w:val="22"/>
        </w:rPr>
        <w:t>.</w:t>
      </w:r>
      <w:r w:rsidR="00233E0D" w:rsidRPr="007A56B9">
        <w:rPr>
          <w:rFonts w:asciiTheme="minorHAnsi" w:hAnsiTheme="minorHAnsi"/>
          <w:sz w:val="22"/>
          <w:szCs w:val="22"/>
        </w:rPr>
        <w:t xml:space="preserve"> </w:t>
      </w:r>
    </w:p>
    <w:p w:rsidR="000B14F0" w:rsidRPr="007A56B9" w:rsidRDefault="000B14F0" w:rsidP="000A221E">
      <w:pPr>
        <w:jc w:val="both"/>
        <w:rPr>
          <w:rFonts w:asciiTheme="minorHAnsi" w:hAnsiTheme="minorHAnsi"/>
          <w:color w:val="auto"/>
          <w:lang w:val="en-GB"/>
        </w:rPr>
      </w:pPr>
    </w:p>
    <w:p w:rsidR="005068E7" w:rsidRPr="007A56B9" w:rsidRDefault="00596998" w:rsidP="005068E7">
      <w:pPr>
        <w:ind w:left="709" w:hanging="709"/>
        <w:jc w:val="both"/>
        <w:rPr>
          <w:rFonts w:asciiTheme="minorHAnsi" w:hAnsiTheme="minorHAnsi" w:cstheme="minorHAnsi"/>
          <w:color w:val="auto"/>
          <w:lang w:val="en-GB"/>
        </w:rPr>
      </w:pPr>
      <w:r w:rsidRPr="007A56B9">
        <w:rPr>
          <w:rFonts w:asciiTheme="minorHAnsi" w:hAnsiTheme="minorHAnsi"/>
          <w:color w:val="auto"/>
          <w:lang w:val="en-GB"/>
        </w:rPr>
        <w:t>1</w:t>
      </w:r>
      <w:r w:rsidR="009C0737">
        <w:rPr>
          <w:rFonts w:asciiTheme="minorHAnsi" w:hAnsiTheme="minorHAnsi"/>
          <w:color w:val="auto"/>
          <w:lang w:val="en-GB"/>
        </w:rPr>
        <w:t>2</w:t>
      </w:r>
      <w:r w:rsidR="00583DE9" w:rsidRPr="007A56B9">
        <w:rPr>
          <w:rFonts w:asciiTheme="minorHAnsi" w:hAnsiTheme="minorHAnsi"/>
          <w:color w:val="auto"/>
          <w:lang w:val="en-GB"/>
        </w:rPr>
        <w:t>.</w:t>
      </w:r>
      <w:r w:rsidR="00583DE9" w:rsidRPr="007A56B9">
        <w:rPr>
          <w:rFonts w:asciiTheme="minorHAnsi" w:hAnsiTheme="minorHAnsi"/>
          <w:lang w:val="en-GB"/>
        </w:rPr>
        <w:tab/>
      </w:r>
      <w:r w:rsidR="006364D7" w:rsidRPr="007A56B9">
        <w:rPr>
          <w:rFonts w:asciiTheme="minorHAnsi" w:hAnsiTheme="minorHAnsi" w:cstheme="minorHAnsi"/>
          <w:color w:val="auto"/>
          <w:lang w:val="en-GB"/>
        </w:rPr>
        <w:t>I</w:t>
      </w:r>
      <w:r w:rsidR="005068E7" w:rsidRPr="007A56B9">
        <w:rPr>
          <w:rFonts w:asciiTheme="minorHAnsi" w:hAnsiTheme="minorHAnsi" w:cstheme="minorHAnsi"/>
          <w:color w:val="auto"/>
          <w:lang w:val="en-GB"/>
        </w:rPr>
        <w:t xml:space="preserve">mplement and use an appropriate Commodity Tracking System for the purpose of monitoring the activities associated with the reception, storage, </w:t>
      </w:r>
      <w:r w:rsidR="00712426" w:rsidRPr="007A56B9">
        <w:rPr>
          <w:rFonts w:asciiTheme="minorHAnsi" w:hAnsiTheme="minorHAnsi" w:cstheme="minorHAnsi"/>
          <w:color w:val="auto"/>
          <w:lang w:val="en-GB"/>
        </w:rPr>
        <w:t>handling, transport</w:t>
      </w:r>
      <w:r w:rsidR="005068E7" w:rsidRPr="007A56B9">
        <w:rPr>
          <w:rFonts w:asciiTheme="minorHAnsi" w:hAnsiTheme="minorHAnsi" w:cstheme="minorHAnsi"/>
          <w:color w:val="auto"/>
          <w:lang w:val="en-GB"/>
        </w:rPr>
        <w:t xml:space="preserve"> and distribution of the </w:t>
      </w:r>
      <w:r w:rsidR="00FD2379" w:rsidRPr="007A56B9">
        <w:rPr>
          <w:rFonts w:asciiTheme="minorHAnsi" w:hAnsiTheme="minorHAnsi" w:cstheme="minorHAnsi"/>
          <w:color w:val="auto"/>
          <w:lang w:val="en-GB"/>
        </w:rPr>
        <w:t>C</w:t>
      </w:r>
      <w:r w:rsidR="005068E7" w:rsidRPr="007A56B9">
        <w:rPr>
          <w:rFonts w:asciiTheme="minorHAnsi" w:hAnsiTheme="minorHAnsi" w:cstheme="minorHAnsi"/>
          <w:color w:val="auto"/>
          <w:lang w:val="en-GB"/>
        </w:rPr>
        <w:t>ommodities. In the absence of suitable IT solutions, such system may be paper-based.</w:t>
      </w:r>
    </w:p>
    <w:p w:rsidR="005068E7" w:rsidRPr="007A56B9" w:rsidRDefault="005068E7" w:rsidP="00A37576">
      <w:pPr>
        <w:pStyle w:val="BodyTextIndent3"/>
        <w:rPr>
          <w:rFonts w:asciiTheme="minorHAnsi" w:hAnsiTheme="minorHAnsi"/>
        </w:rPr>
      </w:pPr>
    </w:p>
    <w:p w:rsidR="005F1345" w:rsidRPr="007A56B9" w:rsidRDefault="005068E7" w:rsidP="00A37576">
      <w:pPr>
        <w:pStyle w:val="BodyTextIndent3"/>
        <w:rPr>
          <w:rFonts w:asciiTheme="minorHAnsi" w:hAnsiTheme="minorHAnsi"/>
        </w:rPr>
      </w:pPr>
      <w:r w:rsidRPr="007A56B9">
        <w:rPr>
          <w:rFonts w:asciiTheme="minorHAnsi" w:hAnsiTheme="minorHAnsi"/>
        </w:rPr>
        <w:t>1</w:t>
      </w:r>
      <w:r w:rsidR="009C0737">
        <w:rPr>
          <w:rFonts w:asciiTheme="minorHAnsi" w:hAnsiTheme="minorHAnsi"/>
        </w:rPr>
        <w:t>3</w:t>
      </w:r>
      <w:r w:rsidRPr="007A56B9">
        <w:rPr>
          <w:rFonts w:asciiTheme="minorHAnsi" w:hAnsiTheme="minorHAnsi"/>
        </w:rPr>
        <w:t>.</w:t>
      </w:r>
      <w:r w:rsidRPr="007A56B9">
        <w:rPr>
          <w:rFonts w:asciiTheme="minorHAnsi" w:hAnsiTheme="minorHAnsi"/>
        </w:rPr>
        <w:tab/>
      </w:r>
      <w:r w:rsidR="006364D7" w:rsidRPr="007A56B9">
        <w:rPr>
          <w:rFonts w:asciiTheme="minorHAnsi" w:hAnsiTheme="minorHAnsi"/>
        </w:rPr>
        <w:t>W</w:t>
      </w:r>
      <w:r w:rsidR="00583DE9" w:rsidRPr="007A56B9">
        <w:rPr>
          <w:rFonts w:asciiTheme="minorHAnsi" w:hAnsiTheme="minorHAnsi"/>
        </w:rPr>
        <w:t xml:space="preserve">here transport has been provided by WFP, </w:t>
      </w:r>
      <w:r w:rsidR="00875746" w:rsidRPr="007A56B9">
        <w:rPr>
          <w:rFonts w:asciiTheme="minorHAnsi" w:hAnsiTheme="minorHAnsi"/>
        </w:rPr>
        <w:t xml:space="preserve">certify the </w:t>
      </w:r>
      <w:r w:rsidR="00583DE9" w:rsidRPr="007A56B9">
        <w:rPr>
          <w:rFonts w:asciiTheme="minorHAnsi" w:hAnsiTheme="minorHAnsi"/>
        </w:rPr>
        <w:t xml:space="preserve">receipt of the </w:t>
      </w:r>
      <w:r w:rsidRPr="007A56B9">
        <w:rPr>
          <w:rFonts w:asciiTheme="minorHAnsi" w:hAnsiTheme="minorHAnsi"/>
        </w:rPr>
        <w:t>C</w:t>
      </w:r>
      <w:r w:rsidR="00583DE9" w:rsidRPr="007A56B9">
        <w:rPr>
          <w:rFonts w:asciiTheme="minorHAnsi" w:hAnsiTheme="minorHAnsi"/>
        </w:rPr>
        <w:t xml:space="preserve">ommodities </w:t>
      </w:r>
      <w:r w:rsidR="00875746" w:rsidRPr="007A56B9">
        <w:rPr>
          <w:rFonts w:asciiTheme="minorHAnsi" w:hAnsiTheme="minorHAnsi"/>
        </w:rPr>
        <w:t xml:space="preserve">by </w:t>
      </w:r>
      <w:r w:rsidR="00583DE9" w:rsidRPr="007A56B9">
        <w:rPr>
          <w:rFonts w:asciiTheme="minorHAnsi" w:hAnsiTheme="minorHAnsi"/>
        </w:rPr>
        <w:t>immediately complet</w:t>
      </w:r>
      <w:r w:rsidR="00875746" w:rsidRPr="007A56B9">
        <w:rPr>
          <w:rFonts w:asciiTheme="minorHAnsi" w:hAnsiTheme="minorHAnsi"/>
        </w:rPr>
        <w:t>ing and signing</w:t>
      </w:r>
      <w:r w:rsidR="00583DE9" w:rsidRPr="007A56B9">
        <w:rPr>
          <w:rFonts w:asciiTheme="minorHAnsi" w:hAnsiTheme="minorHAnsi"/>
        </w:rPr>
        <w:t xml:space="preserve"> the relevant section of a </w:t>
      </w:r>
      <w:r w:rsidR="00583DE9" w:rsidRPr="007A56B9">
        <w:rPr>
          <w:rFonts w:asciiTheme="minorHAnsi" w:hAnsiTheme="minorHAnsi"/>
          <w:szCs w:val="22"/>
        </w:rPr>
        <w:t>waybill</w:t>
      </w:r>
      <w:r w:rsidR="00583DE9" w:rsidRPr="007A56B9">
        <w:rPr>
          <w:rFonts w:asciiTheme="minorHAnsi" w:hAnsiTheme="minorHAnsi"/>
        </w:rPr>
        <w:t xml:space="preserve"> from WFP (or WFP-appointed transporter), </w:t>
      </w:r>
      <w:r w:rsidR="00875746" w:rsidRPr="007A56B9">
        <w:rPr>
          <w:rFonts w:asciiTheme="minorHAnsi" w:hAnsiTheme="minorHAnsi"/>
        </w:rPr>
        <w:t xml:space="preserve">specifying </w:t>
      </w:r>
      <w:r w:rsidR="00583DE9" w:rsidRPr="007A56B9">
        <w:rPr>
          <w:rFonts w:asciiTheme="minorHAnsi" w:hAnsiTheme="minorHAnsi"/>
        </w:rPr>
        <w:t>the quantity (</w:t>
      </w:r>
      <w:r w:rsidR="00CE21B9" w:rsidRPr="007A56B9">
        <w:rPr>
          <w:rFonts w:asciiTheme="minorHAnsi" w:hAnsiTheme="minorHAnsi"/>
        </w:rPr>
        <w:t xml:space="preserve">e.g. </w:t>
      </w:r>
      <w:r w:rsidR="00583DE9" w:rsidRPr="007A56B9">
        <w:rPr>
          <w:rFonts w:asciiTheme="minorHAnsi" w:hAnsiTheme="minorHAnsi"/>
        </w:rPr>
        <w:t>number of packages</w:t>
      </w:r>
      <w:r w:rsidR="00CE21B9" w:rsidRPr="007A56B9">
        <w:rPr>
          <w:rFonts w:asciiTheme="minorHAnsi" w:hAnsiTheme="minorHAnsi"/>
        </w:rPr>
        <w:t>,</w:t>
      </w:r>
      <w:r w:rsidR="00583DE9" w:rsidRPr="007A56B9">
        <w:rPr>
          <w:rFonts w:asciiTheme="minorHAnsi" w:hAnsiTheme="minorHAnsi"/>
        </w:rPr>
        <w:t xml:space="preserve"> unit weight) and condition of </w:t>
      </w:r>
      <w:r w:rsidR="005F1345" w:rsidRPr="007A56B9">
        <w:rPr>
          <w:rFonts w:asciiTheme="minorHAnsi" w:hAnsiTheme="minorHAnsi"/>
        </w:rPr>
        <w:t xml:space="preserve">the </w:t>
      </w:r>
      <w:r w:rsidRPr="007A56B9">
        <w:rPr>
          <w:rFonts w:asciiTheme="minorHAnsi" w:hAnsiTheme="minorHAnsi"/>
        </w:rPr>
        <w:t>C</w:t>
      </w:r>
      <w:r w:rsidR="005F1345" w:rsidRPr="007A56B9">
        <w:rPr>
          <w:rFonts w:asciiTheme="minorHAnsi" w:hAnsiTheme="minorHAnsi"/>
        </w:rPr>
        <w:t>ommodities</w:t>
      </w:r>
      <w:r w:rsidR="00583DE9" w:rsidRPr="007A56B9">
        <w:rPr>
          <w:rFonts w:asciiTheme="minorHAnsi" w:hAnsiTheme="minorHAnsi"/>
        </w:rPr>
        <w:t xml:space="preserve"> received</w:t>
      </w:r>
      <w:r w:rsidR="00875746" w:rsidRPr="007A56B9">
        <w:rPr>
          <w:rFonts w:asciiTheme="minorHAnsi" w:hAnsiTheme="minorHAnsi"/>
        </w:rPr>
        <w:t>.</w:t>
      </w:r>
      <w:r w:rsidR="000A221E" w:rsidRPr="007A56B9">
        <w:rPr>
          <w:rFonts w:asciiTheme="minorHAnsi" w:hAnsiTheme="minorHAnsi"/>
        </w:rPr>
        <w:t xml:space="preserve"> </w:t>
      </w:r>
    </w:p>
    <w:p w:rsidR="005F1345" w:rsidRPr="007A56B9" w:rsidRDefault="005F1345" w:rsidP="00A37576">
      <w:pPr>
        <w:pStyle w:val="BodyTextIndent3"/>
        <w:rPr>
          <w:rFonts w:asciiTheme="minorHAnsi" w:hAnsiTheme="minorHAnsi"/>
        </w:rPr>
      </w:pPr>
    </w:p>
    <w:p w:rsidR="000A221E" w:rsidRPr="007A56B9" w:rsidRDefault="00596998" w:rsidP="00596998">
      <w:pPr>
        <w:pStyle w:val="BodyTextIndent3"/>
        <w:rPr>
          <w:rFonts w:asciiTheme="minorHAnsi" w:hAnsiTheme="minorHAnsi"/>
        </w:rPr>
      </w:pPr>
      <w:r w:rsidRPr="007A56B9">
        <w:rPr>
          <w:rFonts w:asciiTheme="minorHAnsi" w:hAnsiTheme="minorHAnsi"/>
        </w:rPr>
        <w:t>1</w:t>
      </w:r>
      <w:r w:rsidR="009C0737">
        <w:rPr>
          <w:rFonts w:asciiTheme="minorHAnsi" w:hAnsiTheme="minorHAnsi"/>
        </w:rPr>
        <w:t>4</w:t>
      </w:r>
      <w:r w:rsidRPr="007A56B9">
        <w:rPr>
          <w:rFonts w:asciiTheme="minorHAnsi" w:hAnsiTheme="minorHAnsi"/>
        </w:rPr>
        <w:t>.</w:t>
      </w:r>
      <w:r w:rsidRPr="007A56B9">
        <w:rPr>
          <w:rFonts w:asciiTheme="minorHAnsi" w:hAnsiTheme="minorHAnsi"/>
        </w:rPr>
        <w:tab/>
      </w:r>
      <w:r w:rsidR="006364D7" w:rsidRPr="007A56B9">
        <w:rPr>
          <w:rFonts w:asciiTheme="minorHAnsi" w:hAnsiTheme="minorHAnsi"/>
        </w:rPr>
        <w:t>P</w:t>
      </w:r>
      <w:r w:rsidR="005F1345" w:rsidRPr="007A56B9">
        <w:rPr>
          <w:rFonts w:asciiTheme="minorHAnsi" w:hAnsiTheme="minorHAnsi"/>
        </w:rPr>
        <w:t>rovide WFP with a list of persons authorized to (</w:t>
      </w:r>
      <w:proofErr w:type="spellStart"/>
      <w:r w:rsidR="005F1345" w:rsidRPr="007A56B9">
        <w:rPr>
          <w:rFonts w:asciiTheme="minorHAnsi" w:hAnsiTheme="minorHAnsi"/>
        </w:rPr>
        <w:t>i</w:t>
      </w:r>
      <w:proofErr w:type="spellEnd"/>
      <w:r w:rsidR="005F1345" w:rsidRPr="007A56B9">
        <w:rPr>
          <w:rFonts w:asciiTheme="minorHAnsi" w:hAnsiTheme="minorHAnsi"/>
        </w:rPr>
        <w:t xml:space="preserve">) certify and sign for the reception of the </w:t>
      </w:r>
      <w:r w:rsidR="005068E7" w:rsidRPr="007A56B9">
        <w:rPr>
          <w:rFonts w:asciiTheme="minorHAnsi" w:hAnsiTheme="minorHAnsi"/>
        </w:rPr>
        <w:t>C</w:t>
      </w:r>
      <w:r w:rsidR="005F1345" w:rsidRPr="007A56B9">
        <w:rPr>
          <w:rFonts w:asciiTheme="minorHAnsi" w:hAnsiTheme="minorHAnsi"/>
        </w:rPr>
        <w:t xml:space="preserve">ommodities, and (ii) submit to WFP certified documents, reports and information as required under this Agreement. Such list shall also include specimen signatures of </w:t>
      </w:r>
      <w:r w:rsidR="00856C39" w:rsidRPr="007A56B9">
        <w:rPr>
          <w:rFonts w:asciiTheme="minorHAnsi" w:hAnsiTheme="minorHAnsi"/>
        </w:rPr>
        <w:t>authorized</w:t>
      </w:r>
      <w:r w:rsidR="005F1345" w:rsidRPr="007A56B9">
        <w:rPr>
          <w:rFonts w:asciiTheme="minorHAnsi" w:hAnsiTheme="minorHAnsi"/>
        </w:rPr>
        <w:t xml:space="preserve"> persons and </w:t>
      </w:r>
      <w:r w:rsidR="00E436B8" w:rsidRPr="007A56B9">
        <w:rPr>
          <w:rFonts w:asciiTheme="minorHAnsi" w:hAnsiTheme="minorHAnsi"/>
        </w:rPr>
        <w:t xml:space="preserve">a </w:t>
      </w:r>
      <w:r w:rsidR="005F1345" w:rsidRPr="007A56B9">
        <w:rPr>
          <w:rFonts w:asciiTheme="minorHAnsi" w:hAnsiTheme="minorHAnsi"/>
        </w:rPr>
        <w:t xml:space="preserve">specimen of the Cooperating Partner’s official stamp. The Cooperating Partner shall notify WFP of any change in the list; </w:t>
      </w:r>
    </w:p>
    <w:p w:rsidR="000B14F0" w:rsidRPr="007A56B9" w:rsidRDefault="000B14F0" w:rsidP="000A221E">
      <w:pPr>
        <w:jc w:val="both"/>
        <w:rPr>
          <w:rFonts w:asciiTheme="minorHAnsi" w:hAnsiTheme="minorHAnsi"/>
          <w:color w:val="auto"/>
          <w:lang w:val="en-GB"/>
        </w:rPr>
      </w:pPr>
    </w:p>
    <w:p w:rsidR="000A221E" w:rsidRPr="007A56B9" w:rsidRDefault="00596998" w:rsidP="00A37576">
      <w:pPr>
        <w:ind w:left="709" w:hanging="709"/>
        <w:jc w:val="both"/>
        <w:rPr>
          <w:rFonts w:asciiTheme="minorHAnsi" w:hAnsiTheme="minorHAnsi"/>
          <w:color w:val="auto"/>
          <w:lang w:val="en-GB"/>
        </w:rPr>
      </w:pPr>
      <w:r w:rsidRPr="007A56B9">
        <w:rPr>
          <w:rFonts w:asciiTheme="minorHAnsi" w:hAnsiTheme="minorHAnsi"/>
          <w:color w:val="auto"/>
          <w:lang w:val="en-GB"/>
        </w:rPr>
        <w:t>1</w:t>
      </w:r>
      <w:r w:rsidR="009C0737">
        <w:rPr>
          <w:rFonts w:asciiTheme="minorHAnsi" w:hAnsiTheme="minorHAnsi"/>
          <w:color w:val="auto"/>
          <w:lang w:val="en-GB"/>
        </w:rPr>
        <w:t>5</w:t>
      </w:r>
      <w:r w:rsidR="006364D7" w:rsidRPr="007A56B9">
        <w:rPr>
          <w:rFonts w:asciiTheme="minorHAnsi" w:hAnsiTheme="minorHAnsi"/>
          <w:color w:val="auto"/>
          <w:lang w:val="en-GB"/>
        </w:rPr>
        <w:t>.</w:t>
      </w:r>
      <w:r w:rsidR="006364D7" w:rsidRPr="007A56B9">
        <w:rPr>
          <w:rFonts w:asciiTheme="minorHAnsi" w:hAnsiTheme="minorHAnsi"/>
          <w:color w:val="auto"/>
          <w:lang w:val="en-GB"/>
        </w:rPr>
        <w:tab/>
        <w:t>F</w:t>
      </w:r>
      <w:r w:rsidR="000A221E" w:rsidRPr="007A56B9">
        <w:rPr>
          <w:rFonts w:asciiTheme="minorHAnsi" w:hAnsiTheme="minorHAnsi"/>
          <w:color w:val="auto"/>
          <w:lang w:val="en-GB"/>
        </w:rPr>
        <w:t xml:space="preserve">acilitate WFP’s monitoring of </w:t>
      </w:r>
      <w:r w:rsidR="00856C39" w:rsidRPr="007A56B9">
        <w:rPr>
          <w:rFonts w:asciiTheme="minorHAnsi" w:hAnsiTheme="minorHAnsi"/>
          <w:color w:val="auto"/>
          <w:lang w:val="en-GB"/>
        </w:rPr>
        <w:t>all activi</w:t>
      </w:r>
      <w:r w:rsidR="00625A12" w:rsidRPr="007A56B9">
        <w:rPr>
          <w:rFonts w:asciiTheme="minorHAnsi" w:hAnsiTheme="minorHAnsi"/>
          <w:color w:val="auto"/>
          <w:lang w:val="en-GB"/>
        </w:rPr>
        <w:t>ti</w:t>
      </w:r>
      <w:r w:rsidR="00856C39" w:rsidRPr="007A56B9">
        <w:rPr>
          <w:rFonts w:asciiTheme="minorHAnsi" w:hAnsiTheme="minorHAnsi"/>
          <w:color w:val="auto"/>
          <w:lang w:val="en-GB"/>
        </w:rPr>
        <w:t xml:space="preserve">es under </w:t>
      </w:r>
      <w:r w:rsidR="00233E0D" w:rsidRPr="007A56B9">
        <w:rPr>
          <w:rFonts w:asciiTheme="minorHAnsi" w:hAnsiTheme="minorHAnsi"/>
          <w:color w:val="auto"/>
          <w:lang w:val="en-GB"/>
        </w:rPr>
        <w:t>this Agreement</w:t>
      </w:r>
      <w:r w:rsidR="00856C39" w:rsidRPr="007A56B9">
        <w:rPr>
          <w:rFonts w:asciiTheme="minorHAnsi" w:hAnsiTheme="minorHAnsi"/>
          <w:color w:val="auto"/>
          <w:lang w:val="en-GB"/>
        </w:rPr>
        <w:t>, including food distribution and storage</w:t>
      </w:r>
      <w:r w:rsidR="00935A44" w:rsidRPr="007A56B9">
        <w:rPr>
          <w:rFonts w:asciiTheme="minorHAnsi" w:hAnsiTheme="minorHAnsi"/>
          <w:color w:val="auto"/>
          <w:lang w:val="en-GB"/>
        </w:rPr>
        <w:t>;</w:t>
      </w:r>
    </w:p>
    <w:p w:rsidR="000A221E" w:rsidRPr="007A56B9" w:rsidRDefault="000A221E" w:rsidP="000A221E">
      <w:pPr>
        <w:ind w:firstLine="709"/>
        <w:jc w:val="both"/>
        <w:rPr>
          <w:rFonts w:asciiTheme="minorHAnsi" w:hAnsiTheme="minorHAnsi"/>
          <w:color w:val="auto"/>
          <w:lang w:val="en-GB"/>
        </w:rPr>
      </w:pPr>
    </w:p>
    <w:p w:rsidR="000A221E" w:rsidRPr="007A56B9" w:rsidRDefault="00BA4D04" w:rsidP="00A37576">
      <w:pPr>
        <w:ind w:left="709" w:hanging="709"/>
        <w:jc w:val="both"/>
        <w:rPr>
          <w:rFonts w:asciiTheme="minorHAnsi" w:hAnsiTheme="minorHAnsi"/>
          <w:i/>
          <w:color w:val="000000"/>
          <w:lang w:val="en-GB"/>
        </w:rPr>
      </w:pPr>
      <w:r w:rsidRPr="007A56B9">
        <w:rPr>
          <w:rFonts w:asciiTheme="minorHAnsi" w:hAnsiTheme="minorHAnsi"/>
          <w:color w:val="auto"/>
          <w:lang w:val="en-GB"/>
        </w:rPr>
        <w:t>1</w:t>
      </w:r>
      <w:r w:rsidR="009C0737">
        <w:rPr>
          <w:rFonts w:asciiTheme="minorHAnsi" w:hAnsiTheme="minorHAnsi"/>
          <w:color w:val="auto"/>
          <w:lang w:val="en-GB"/>
        </w:rPr>
        <w:t>6</w:t>
      </w:r>
      <w:r w:rsidR="00583DE9" w:rsidRPr="007A56B9">
        <w:rPr>
          <w:rFonts w:asciiTheme="minorHAnsi" w:hAnsiTheme="minorHAnsi"/>
          <w:color w:val="auto"/>
          <w:lang w:val="en-GB"/>
        </w:rPr>
        <w:t>.</w:t>
      </w:r>
      <w:r w:rsidR="00583DE9" w:rsidRPr="007A56B9">
        <w:rPr>
          <w:rFonts w:asciiTheme="minorHAnsi" w:hAnsiTheme="minorHAnsi"/>
          <w:color w:val="auto"/>
          <w:lang w:val="en-GB"/>
        </w:rPr>
        <w:tab/>
      </w:r>
      <w:r w:rsidR="006364D7" w:rsidRPr="007A56B9">
        <w:rPr>
          <w:rFonts w:asciiTheme="minorHAnsi" w:hAnsiTheme="minorHAnsi"/>
          <w:color w:val="000000"/>
          <w:lang w:val="en-GB"/>
        </w:rPr>
        <w:t>U</w:t>
      </w:r>
      <w:r w:rsidR="00583DE9" w:rsidRPr="007A56B9">
        <w:rPr>
          <w:rFonts w:asciiTheme="minorHAnsi" w:hAnsiTheme="minorHAnsi"/>
          <w:color w:val="000000"/>
          <w:lang w:val="en-GB"/>
        </w:rPr>
        <w:t xml:space="preserve">se </w:t>
      </w:r>
      <w:r w:rsidR="0091162A" w:rsidRPr="007A56B9">
        <w:rPr>
          <w:rFonts w:asciiTheme="minorHAnsi" w:hAnsiTheme="minorHAnsi"/>
          <w:color w:val="000000"/>
          <w:lang w:val="en-GB"/>
        </w:rPr>
        <w:t xml:space="preserve">WFP </w:t>
      </w:r>
      <w:r w:rsidR="00583DE9" w:rsidRPr="007A56B9">
        <w:rPr>
          <w:rFonts w:asciiTheme="minorHAnsi" w:hAnsiTheme="minorHAnsi"/>
          <w:color w:val="000000"/>
          <w:lang w:val="en-GB"/>
        </w:rPr>
        <w:t>approved</w:t>
      </w:r>
      <w:r w:rsidR="00263A66" w:rsidRPr="007A56B9">
        <w:rPr>
          <w:rFonts w:asciiTheme="minorHAnsi" w:hAnsiTheme="minorHAnsi"/>
          <w:color w:val="000000"/>
          <w:lang w:val="en-GB"/>
        </w:rPr>
        <w:t xml:space="preserve"> </w:t>
      </w:r>
      <w:r w:rsidR="00625A12" w:rsidRPr="007A56B9">
        <w:rPr>
          <w:rFonts w:asciiTheme="minorHAnsi" w:hAnsiTheme="minorHAnsi"/>
          <w:color w:val="000000"/>
          <w:lang w:val="en-GB"/>
        </w:rPr>
        <w:t xml:space="preserve">transport documents and </w:t>
      </w:r>
      <w:r w:rsidR="001D376E" w:rsidRPr="007A56B9">
        <w:rPr>
          <w:rFonts w:asciiTheme="minorHAnsi" w:hAnsiTheme="minorHAnsi"/>
          <w:color w:val="000000"/>
          <w:szCs w:val="22"/>
          <w:lang w:val="en-GB"/>
        </w:rPr>
        <w:t>d</w:t>
      </w:r>
      <w:r w:rsidR="000A221E" w:rsidRPr="007A56B9">
        <w:rPr>
          <w:rFonts w:asciiTheme="minorHAnsi" w:hAnsiTheme="minorHAnsi"/>
          <w:color w:val="000000"/>
          <w:szCs w:val="22"/>
          <w:lang w:val="en-GB"/>
        </w:rPr>
        <w:t>elivery</w:t>
      </w:r>
      <w:r w:rsidR="00583DE9" w:rsidRPr="007A56B9">
        <w:rPr>
          <w:rFonts w:asciiTheme="minorHAnsi" w:hAnsiTheme="minorHAnsi"/>
          <w:color w:val="000000"/>
          <w:lang w:val="en-GB"/>
        </w:rPr>
        <w:t xml:space="preserve"> form</w:t>
      </w:r>
      <w:r w:rsidR="00625A12" w:rsidRPr="007A56B9">
        <w:rPr>
          <w:rFonts w:asciiTheme="minorHAnsi" w:hAnsiTheme="minorHAnsi"/>
          <w:color w:val="000000"/>
          <w:lang w:val="en-GB"/>
        </w:rPr>
        <w:t>s</w:t>
      </w:r>
      <w:r w:rsidR="00583DE9" w:rsidRPr="007A56B9">
        <w:rPr>
          <w:rFonts w:asciiTheme="minorHAnsi" w:hAnsiTheme="minorHAnsi"/>
          <w:color w:val="000000"/>
          <w:lang w:val="en-GB"/>
        </w:rPr>
        <w:t xml:space="preserve"> when forwarding </w:t>
      </w:r>
      <w:r w:rsidR="00B146D0" w:rsidRPr="007A56B9">
        <w:rPr>
          <w:rFonts w:asciiTheme="minorHAnsi" w:hAnsiTheme="minorHAnsi"/>
          <w:color w:val="000000"/>
          <w:lang w:val="en-GB"/>
        </w:rPr>
        <w:t>the C</w:t>
      </w:r>
      <w:r w:rsidR="00583DE9" w:rsidRPr="007A56B9">
        <w:rPr>
          <w:rFonts w:asciiTheme="minorHAnsi" w:hAnsiTheme="minorHAnsi"/>
          <w:color w:val="000000"/>
          <w:lang w:val="en-GB"/>
        </w:rPr>
        <w:t>ommodities from a warehouse to mutually agreed distribution sites or secondary warehouses;</w:t>
      </w:r>
    </w:p>
    <w:p w:rsidR="000B14F0" w:rsidRPr="007A56B9" w:rsidRDefault="000B14F0" w:rsidP="000A221E">
      <w:pPr>
        <w:jc w:val="both"/>
        <w:rPr>
          <w:rFonts w:asciiTheme="minorHAnsi" w:hAnsiTheme="minorHAnsi"/>
          <w:snapToGrid w:val="0"/>
          <w:color w:val="000000"/>
          <w:szCs w:val="22"/>
          <w:lang w:val="en-GB"/>
        </w:rPr>
      </w:pPr>
    </w:p>
    <w:p w:rsidR="00334D9E" w:rsidRPr="007A56B9" w:rsidRDefault="00BA4D04" w:rsidP="00334D9E">
      <w:pPr>
        <w:pStyle w:val="cc"/>
        <w:ind w:left="709" w:hanging="709"/>
        <w:jc w:val="both"/>
        <w:rPr>
          <w:rFonts w:asciiTheme="minorHAnsi" w:hAnsiTheme="minorHAnsi" w:cstheme="minorHAnsi"/>
          <w:color w:val="000000"/>
          <w:sz w:val="22"/>
          <w:szCs w:val="22"/>
        </w:rPr>
      </w:pPr>
      <w:r w:rsidRPr="007A56B9">
        <w:rPr>
          <w:rFonts w:asciiTheme="minorHAnsi" w:hAnsiTheme="minorHAnsi"/>
          <w:snapToGrid w:val="0"/>
          <w:color w:val="000000"/>
          <w:sz w:val="22"/>
          <w:szCs w:val="22"/>
        </w:rPr>
        <w:t>1</w:t>
      </w:r>
      <w:r w:rsidR="009C0737">
        <w:rPr>
          <w:rFonts w:asciiTheme="minorHAnsi" w:hAnsiTheme="minorHAnsi"/>
          <w:snapToGrid w:val="0"/>
          <w:color w:val="000000"/>
          <w:sz w:val="22"/>
          <w:szCs w:val="22"/>
        </w:rPr>
        <w:t>7</w:t>
      </w:r>
      <w:r w:rsidR="000A221E" w:rsidRPr="007A56B9">
        <w:rPr>
          <w:rFonts w:asciiTheme="minorHAnsi" w:hAnsiTheme="minorHAnsi"/>
          <w:snapToGrid w:val="0"/>
          <w:color w:val="000000"/>
          <w:sz w:val="22"/>
          <w:szCs w:val="22"/>
        </w:rPr>
        <w:t>.</w:t>
      </w:r>
      <w:r w:rsidR="000A221E" w:rsidRPr="007A56B9">
        <w:rPr>
          <w:rFonts w:asciiTheme="minorHAnsi" w:hAnsiTheme="minorHAnsi"/>
          <w:color w:val="000000"/>
          <w:sz w:val="22"/>
          <w:szCs w:val="22"/>
        </w:rPr>
        <w:tab/>
      </w:r>
      <w:r w:rsidR="006364D7" w:rsidRPr="007A56B9">
        <w:rPr>
          <w:rFonts w:asciiTheme="minorHAnsi" w:hAnsiTheme="minorHAnsi" w:cstheme="minorHAnsi"/>
          <w:color w:val="000000"/>
          <w:sz w:val="22"/>
          <w:szCs w:val="22"/>
        </w:rPr>
        <w:t>R</w:t>
      </w:r>
      <w:r w:rsidR="000A221E" w:rsidRPr="007A56B9">
        <w:rPr>
          <w:rFonts w:asciiTheme="minorHAnsi" w:hAnsiTheme="minorHAnsi" w:cstheme="minorHAnsi"/>
          <w:color w:val="000000"/>
          <w:sz w:val="22"/>
          <w:szCs w:val="22"/>
        </w:rPr>
        <w:t xml:space="preserve">etain all empty packaging, bags and containers or, as required, distribute or sell such items as jointly agreed by the Parties. </w:t>
      </w:r>
      <w:r w:rsidR="00625A12" w:rsidRPr="007A56B9">
        <w:rPr>
          <w:rFonts w:asciiTheme="minorHAnsi" w:hAnsiTheme="minorHAnsi" w:cstheme="minorHAnsi"/>
          <w:color w:val="000000"/>
          <w:sz w:val="22"/>
          <w:szCs w:val="22"/>
        </w:rPr>
        <w:t>S</w:t>
      </w:r>
      <w:r w:rsidR="000A221E" w:rsidRPr="007A56B9">
        <w:rPr>
          <w:rFonts w:asciiTheme="minorHAnsi" w:hAnsiTheme="minorHAnsi" w:cstheme="minorHAnsi"/>
          <w:color w:val="000000"/>
          <w:sz w:val="22"/>
          <w:szCs w:val="22"/>
        </w:rPr>
        <w:t xml:space="preserve">uch empty packaging, bags and containers </w:t>
      </w:r>
      <w:r w:rsidR="00625A12" w:rsidRPr="007A56B9">
        <w:rPr>
          <w:rFonts w:asciiTheme="minorHAnsi" w:hAnsiTheme="minorHAnsi" w:cstheme="minorHAnsi"/>
          <w:color w:val="000000"/>
          <w:sz w:val="22"/>
          <w:szCs w:val="22"/>
        </w:rPr>
        <w:t xml:space="preserve">shall </w:t>
      </w:r>
      <w:r w:rsidR="000A221E" w:rsidRPr="007A56B9">
        <w:rPr>
          <w:rFonts w:asciiTheme="minorHAnsi" w:hAnsiTheme="minorHAnsi" w:cstheme="minorHAnsi"/>
          <w:color w:val="000000"/>
          <w:sz w:val="22"/>
          <w:szCs w:val="22"/>
        </w:rPr>
        <w:t xml:space="preserve">remain </w:t>
      </w:r>
      <w:r w:rsidR="00261FEB" w:rsidRPr="007A56B9">
        <w:rPr>
          <w:rFonts w:asciiTheme="minorHAnsi" w:hAnsiTheme="minorHAnsi" w:cstheme="minorHAnsi"/>
          <w:color w:val="000000"/>
          <w:sz w:val="22"/>
          <w:szCs w:val="22"/>
        </w:rPr>
        <w:t xml:space="preserve">at any time </w:t>
      </w:r>
      <w:r w:rsidR="000A221E" w:rsidRPr="007A56B9">
        <w:rPr>
          <w:rFonts w:asciiTheme="minorHAnsi" w:hAnsiTheme="minorHAnsi" w:cstheme="minorHAnsi"/>
          <w:color w:val="000000"/>
          <w:sz w:val="22"/>
          <w:szCs w:val="22"/>
        </w:rPr>
        <w:t>the property of WFP</w:t>
      </w:r>
      <w:r w:rsidR="00625A12" w:rsidRPr="007A56B9">
        <w:rPr>
          <w:rFonts w:asciiTheme="minorHAnsi" w:hAnsiTheme="minorHAnsi" w:cstheme="minorHAnsi"/>
          <w:color w:val="000000"/>
          <w:sz w:val="22"/>
          <w:szCs w:val="22"/>
        </w:rPr>
        <w:t xml:space="preserve"> and shall not be sold or donated without WFP’s consent</w:t>
      </w:r>
      <w:r w:rsidR="000A221E" w:rsidRPr="007A56B9">
        <w:rPr>
          <w:rFonts w:asciiTheme="minorHAnsi" w:hAnsiTheme="minorHAnsi" w:cstheme="minorHAnsi"/>
          <w:color w:val="000000"/>
          <w:sz w:val="22"/>
          <w:szCs w:val="22"/>
        </w:rPr>
        <w:t xml:space="preserve">. In the event </w:t>
      </w:r>
      <w:r w:rsidR="00261FEB" w:rsidRPr="007A56B9">
        <w:rPr>
          <w:rFonts w:asciiTheme="minorHAnsi" w:hAnsiTheme="minorHAnsi" w:cstheme="minorHAnsi"/>
          <w:color w:val="000000"/>
          <w:sz w:val="22"/>
          <w:szCs w:val="22"/>
        </w:rPr>
        <w:t>of a sale</w:t>
      </w:r>
      <w:r w:rsidR="00173943" w:rsidRPr="007A56B9">
        <w:rPr>
          <w:rFonts w:asciiTheme="minorHAnsi" w:hAnsiTheme="minorHAnsi" w:cstheme="minorHAnsi"/>
          <w:color w:val="000000"/>
          <w:sz w:val="22"/>
          <w:szCs w:val="22"/>
        </w:rPr>
        <w:t>,</w:t>
      </w:r>
      <w:r w:rsidR="00261FEB" w:rsidRPr="007A56B9">
        <w:rPr>
          <w:rFonts w:asciiTheme="minorHAnsi" w:hAnsiTheme="minorHAnsi" w:cstheme="minorHAnsi"/>
          <w:color w:val="000000"/>
          <w:sz w:val="22"/>
          <w:szCs w:val="22"/>
        </w:rPr>
        <w:t xml:space="preserve"> </w:t>
      </w:r>
      <w:r w:rsidR="000A221E" w:rsidRPr="007A56B9">
        <w:rPr>
          <w:rFonts w:asciiTheme="minorHAnsi" w:hAnsiTheme="minorHAnsi" w:cstheme="minorHAnsi"/>
          <w:color w:val="000000"/>
          <w:sz w:val="22"/>
          <w:szCs w:val="22"/>
        </w:rPr>
        <w:t xml:space="preserve">the </w:t>
      </w:r>
      <w:r w:rsidR="0059556F" w:rsidRPr="007A56B9">
        <w:rPr>
          <w:rFonts w:asciiTheme="minorHAnsi" w:hAnsiTheme="minorHAnsi" w:cstheme="minorHAnsi"/>
          <w:color w:val="000000"/>
          <w:sz w:val="22"/>
          <w:szCs w:val="22"/>
        </w:rPr>
        <w:t>Cooperating Partner</w:t>
      </w:r>
      <w:r w:rsidR="000A221E" w:rsidRPr="007A56B9">
        <w:rPr>
          <w:rFonts w:asciiTheme="minorHAnsi" w:hAnsiTheme="minorHAnsi" w:cstheme="minorHAnsi"/>
          <w:color w:val="000000"/>
          <w:sz w:val="22"/>
          <w:szCs w:val="22"/>
        </w:rPr>
        <w:t xml:space="preserve"> </w:t>
      </w:r>
      <w:r w:rsidR="00512379" w:rsidRPr="007A56B9">
        <w:rPr>
          <w:rFonts w:asciiTheme="minorHAnsi" w:hAnsiTheme="minorHAnsi" w:cstheme="minorHAnsi"/>
          <w:color w:val="000000"/>
          <w:sz w:val="22"/>
          <w:szCs w:val="22"/>
        </w:rPr>
        <w:t>shall</w:t>
      </w:r>
      <w:r w:rsidR="000A221E" w:rsidRPr="007A56B9">
        <w:rPr>
          <w:rFonts w:asciiTheme="minorHAnsi" w:hAnsiTheme="minorHAnsi" w:cstheme="minorHAnsi"/>
          <w:color w:val="000000"/>
          <w:sz w:val="22"/>
          <w:szCs w:val="22"/>
        </w:rPr>
        <w:t xml:space="preserve"> account for the income and </w:t>
      </w:r>
      <w:r w:rsidR="00CD0BB8" w:rsidRPr="007A56B9">
        <w:rPr>
          <w:rFonts w:asciiTheme="minorHAnsi" w:hAnsiTheme="minorHAnsi" w:cstheme="minorHAnsi"/>
          <w:color w:val="000000"/>
          <w:sz w:val="22"/>
          <w:szCs w:val="22"/>
        </w:rPr>
        <w:t>WFP</w:t>
      </w:r>
      <w:r w:rsidR="000A221E" w:rsidRPr="007A56B9">
        <w:rPr>
          <w:rFonts w:asciiTheme="minorHAnsi" w:hAnsiTheme="minorHAnsi" w:cstheme="minorHAnsi"/>
          <w:color w:val="000000"/>
          <w:sz w:val="22"/>
          <w:szCs w:val="22"/>
        </w:rPr>
        <w:t xml:space="preserve"> </w:t>
      </w:r>
      <w:r w:rsidR="00512379" w:rsidRPr="007A56B9">
        <w:rPr>
          <w:rFonts w:asciiTheme="minorHAnsi" w:hAnsiTheme="minorHAnsi" w:cstheme="minorHAnsi"/>
          <w:color w:val="000000"/>
          <w:sz w:val="22"/>
          <w:szCs w:val="22"/>
        </w:rPr>
        <w:t>shall</w:t>
      </w:r>
      <w:r w:rsidR="000A221E" w:rsidRPr="007A56B9">
        <w:rPr>
          <w:rFonts w:asciiTheme="minorHAnsi" w:hAnsiTheme="minorHAnsi" w:cstheme="minorHAnsi"/>
          <w:color w:val="000000"/>
          <w:sz w:val="22"/>
          <w:szCs w:val="22"/>
        </w:rPr>
        <w:t xml:space="preserve"> determine</w:t>
      </w:r>
      <w:r w:rsidR="002C5742" w:rsidRPr="007A56B9">
        <w:rPr>
          <w:rFonts w:asciiTheme="minorHAnsi" w:hAnsiTheme="minorHAnsi" w:cstheme="minorHAnsi"/>
          <w:color w:val="000000"/>
          <w:sz w:val="22"/>
          <w:szCs w:val="22"/>
        </w:rPr>
        <w:t xml:space="preserve"> </w:t>
      </w:r>
      <w:r w:rsidR="009C7771" w:rsidRPr="007A56B9">
        <w:rPr>
          <w:rFonts w:asciiTheme="minorHAnsi" w:hAnsiTheme="minorHAnsi" w:cstheme="minorHAnsi"/>
          <w:color w:val="000000"/>
          <w:sz w:val="22"/>
          <w:szCs w:val="22"/>
        </w:rPr>
        <w:t xml:space="preserve">in accordance with its internal rules and regulations </w:t>
      </w:r>
      <w:r w:rsidR="000A221E" w:rsidRPr="007A56B9">
        <w:rPr>
          <w:rFonts w:asciiTheme="minorHAnsi" w:hAnsiTheme="minorHAnsi" w:cstheme="minorHAnsi"/>
          <w:color w:val="000000"/>
          <w:sz w:val="22"/>
          <w:szCs w:val="22"/>
        </w:rPr>
        <w:t xml:space="preserve">how such income </w:t>
      </w:r>
      <w:r w:rsidR="009C7771" w:rsidRPr="007A56B9">
        <w:rPr>
          <w:rFonts w:asciiTheme="minorHAnsi" w:hAnsiTheme="minorHAnsi" w:cstheme="minorHAnsi"/>
          <w:color w:val="000000"/>
          <w:sz w:val="22"/>
          <w:szCs w:val="22"/>
        </w:rPr>
        <w:t xml:space="preserve">might </w:t>
      </w:r>
      <w:r w:rsidR="000A221E" w:rsidRPr="007A56B9">
        <w:rPr>
          <w:rFonts w:asciiTheme="minorHAnsi" w:hAnsiTheme="minorHAnsi" w:cstheme="minorHAnsi"/>
          <w:color w:val="000000"/>
          <w:sz w:val="22"/>
          <w:szCs w:val="22"/>
        </w:rPr>
        <w:t>be used for the benef</w:t>
      </w:r>
      <w:r w:rsidR="008214AD" w:rsidRPr="007A56B9">
        <w:rPr>
          <w:rFonts w:asciiTheme="minorHAnsi" w:hAnsiTheme="minorHAnsi" w:cstheme="minorHAnsi"/>
          <w:color w:val="000000"/>
          <w:sz w:val="22"/>
          <w:szCs w:val="22"/>
        </w:rPr>
        <w:t>it of the project.</w:t>
      </w:r>
      <w:r w:rsidR="00334D9E" w:rsidRPr="007A56B9">
        <w:rPr>
          <w:rFonts w:asciiTheme="minorHAnsi" w:hAnsiTheme="minorHAnsi" w:cstheme="minorHAnsi"/>
          <w:color w:val="000000"/>
          <w:sz w:val="22"/>
          <w:szCs w:val="22"/>
        </w:rPr>
        <w:t xml:space="preserve"> </w:t>
      </w:r>
      <w:r w:rsidR="000A221E" w:rsidRPr="007A56B9">
        <w:rPr>
          <w:rFonts w:asciiTheme="minorHAnsi" w:hAnsiTheme="minorHAnsi" w:cstheme="minorHAnsi"/>
          <w:color w:val="000000"/>
          <w:sz w:val="22"/>
          <w:szCs w:val="22"/>
        </w:rPr>
        <w:t>Should there be costs associated with storing or disposing o</w:t>
      </w:r>
      <w:r w:rsidR="00751B7A" w:rsidRPr="007A56B9">
        <w:rPr>
          <w:rFonts w:asciiTheme="minorHAnsi" w:hAnsiTheme="minorHAnsi" w:cstheme="minorHAnsi"/>
          <w:color w:val="000000"/>
          <w:sz w:val="22"/>
          <w:szCs w:val="22"/>
        </w:rPr>
        <w:t>f such items, such costs may b</w:t>
      </w:r>
      <w:r w:rsidR="00063537" w:rsidRPr="007A56B9">
        <w:rPr>
          <w:rFonts w:asciiTheme="minorHAnsi" w:hAnsiTheme="minorHAnsi" w:cstheme="minorHAnsi"/>
          <w:color w:val="000000"/>
          <w:sz w:val="22"/>
          <w:szCs w:val="22"/>
        </w:rPr>
        <w:t xml:space="preserve">e </w:t>
      </w:r>
      <w:r w:rsidR="000A221E" w:rsidRPr="007A56B9">
        <w:rPr>
          <w:rFonts w:asciiTheme="minorHAnsi" w:hAnsiTheme="minorHAnsi" w:cstheme="minorHAnsi"/>
          <w:color w:val="000000"/>
          <w:sz w:val="22"/>
          <w:szCs w:val="22"/>
        </w:rPr>
        <w:t>included in the project budget.</w:t>
      </w:r>
      <w:r w:rsidR="00084862" w:rsidRPr="007A56B9">
        <w:rPr>
          <w:rFonts w:asciiTheme="minorHAnsi" w:hAnsiTheme="minorHAnsi" w:cstheme="minorHAnsi"/>
          <w:color w:val="000000"/>
          <w:sz w:val="22"/>
          <w:szCs w:val="22"/>
        </w:rPr>
        <w:t xml:space="preserve"> </w:t>
      </w:r>
    </w:p>
    <w:p w:rsidR="00334D9E" w:rsidRPr="007A56B9" w:rsidRDefault="00334D9E" w:rsidP="00334D9E">
      <w:pPr>
        <w:pStyle w:val="cc"/>
        <w:ind w:left="709" w:hanging="709"/>
        <w:jc w:val="both"/>
        <w:rPr>
          <w:rFonts w:asciiTheme="minorHAnsi" w:hAnsiTheme="minorHAnsi" w:cstheme="minorHAnsi"/>
          <w:color w:val="000000"/>
          <w:sz w:val="22"/>
          <w:szCs w:val="22"/>
        </w:rPr>
      </w:pPr>
    </w:p>
    <w:p w:rsidR="008214AD" w:rsidRPr="007A56B9" w:rsidRDefault="00334D9E" w:rsidP="00334D9E">
      <w:pPr>
        <w:pStyle w:val="cc"/>
        <w:ind w:left="709" w:hanging="709"/>
        <w:jc w:val="both"/>
        <w:rPr>
          <w:rFonts w:asciiTheme="minorHAnsi" w:hAnsiTheme="minorHAnsi" w:cstheme="minorHAnsi"/>
          <w:color w:val="000000"/>
          <w:sz w:val="22"/>
          <w:szCs w:val="22"/>
        </w:rPr>
      </w:pPr>
      <w:r w:rsidRPr="007A56B9">
        <w:rPr>
          <w:rFonts w:asciiTheme="minorHAnsi" w:hAnsiTheme="minorHAnsi" w:cstheme="minorHAnsi"/>
          <w:color w:val="000000"/>
          <w:sz w:val="22"/>
          <w:szCs w:val="22"/>
        </w:rPr>
        <w:t>1</w:t>
      </w:r>
      <w:r w:rsidR="009C0737">
        <w:rPr>
          <w:rFonts w:asciiTheme="minorHAnsi" w:hAnsiTheme="minorHAnsi" w:cstheme="minorHAnsi"/>
          <w:color w:val="000000"/>
          <w:sz w:val="22"/>
          <w:szCs w:val="22"/>
        </w:rPr>
        <w:t>8</w:t>
      </w:r>
      <w:r w:rsidRPr="007A56B9">
        <w:rPr>
          <w:rFonts w:asciiTheme="minorHAnsi" w:hAnsiTheme="minorHAnsi" w:cstheme="minorHAnsi"/>
          <w:color w:val="000000"/>
          <w:sz w:val="22"/>
          <w:szCs w:val="22"/>
        </w:rPr>
        <w:t>.</w:t>
      </w:r>
      <w:r w:rsidRPr="007A56B9">
        <w:rPr>
          <w:rFonts w:asciiTheme="minorHAnsi" w:hAnsiTheme="minorHAnsi" w:cstheme="minorHAnsi"/>
          <w:color w:val="000000"/>
          <w:sz w:val="22"/>
          <w:szCs w:val="22"/>
        </w:rPr>
        <w:tab/>
      </w:r>
      <w:r w:rsidR="008214AD" w:rsidRPr="007A56B9">
        <w:rPr>
          <w:rFonts w:asciiTheme="minorHAnsi" w:hAnsiTheme="minorHAnsi" w:cstheme="minorHAnsi"/>
          <w:sz w:val="22"/>
          <w:szCs w:val="22"/>
        </w:rPr>
        <w:t xml:space="preserve">Upon the expiration or termination of this Agreement and unless otherwise agreed by the Parties, the Cooperating Partner shall return to WFP or third parties delegated by WFP any Commodities still under its physical control, custody or possession.  </w:t>
      </w:r>
    </w:p>
    <w:p w:rsidR="000A221E" w:rsidRPr="007A56B9" w:rsidRDefault="000A221E" w:rsidP="00A37576">
      <w:pPr>
        <w:ind w:left="709" w:hanging="709"/>
        <w:jc w:val="both"/>
        <w:rPr>
          <w:rFonts w:asciiTheme="minorHAnsi" w:hAnsiTheme="minorHAnsi"/>
          <w:color w:val="000000"/>
          <w:lang w:val="en-GB"/>
        </w:rPr>
      </w:pPr>
    </w:p>
    <w:p w:rsidR="008214AD" w:rsidRPr="007A56B9" w:rsidRDefault="008214AD" w:rsidP="00A37576">
      <w:pPr>
        <w:ind w:left="709" w:hanging="709"/>
        <w:jc w:val="both"/>
        <w:rPr>
          <w:rFonts w:asciiTheme="minorHAnsi" w:hAnsiTheme="minorHAnsi"/>
          <w:color w:val="000000"/>
          <w:lang w:val="en-GB"/>
        </w:rPr>
      </w:pPr>
    </w:p>
    <w:p w:rsidR="000A221E" w:rsidRPr="007A56B9" w:rsidRDefault="000A221E" w:rsidP="000A221E">
      <w:pPr>
        <w:jc w:val="both"/>
        <w:rPr>
          <w:rFonts w:asciiTheme="minorHAnsi" w:hAnsiTheme="minorHAnsi"/>
          <w:b/>
          <w:color w:val="000000"/>
          <w:lang w:val="en-GB"/>
        </w:rPr>
      </w:pPr>
      <w:r w:rsidRPr="007A56B9">
        <w:rPr>
          <w:rFonts w:asciiTheme="minorHAnsi" w:hAnsiTheme="minorHAnsi"/>
          <w:b/>
          <w:color w:val="000000"/>
          <w:lang w:val="en-GB"/>
        </w:rPr>
        <w:t xml:space="preserve">Section B – </w:t>
      </w:r>
      <w:r w:rsidR="003D1BE8" w:rsidRPr="007A56B9">
        <w:rPr>
          <w:rFonts w:asciiTheme="minorHAnsi" w:hAnsiTheme="minorHAnsi"/>
          <w:b/>
          <w:color w:val="000000"/>
          <w:lang w:val="en-GB"/>
        </w:rPr>
        <w:t>Special</w:t>
      </w:r>
      <w:r w:rsidRPr="007A56B9">
        <w:rPr>
          <w:rFonts w:asciiTheme="minorHAnsi" w:hAnsiTheme="minorHAnsi"/>
          <w:b/>
          <w:color w:val="000000"/>
          <w:lang w:val="en-GB"/>
        </w:rPr>
        <w:t xml:space="preserve"> Obligations of WFP</w:t>
      </w:r>
    </w:p>
    <w:p w:rsidR="000A221E" w:rsidRPr="007A56B9" w:rsidRDefault="000A221E" w:rsidP="000A221E">
      <w:pPr>
        <w:jc w:val="both"/>
        <w:rPr>
          <w:rFonts w:asciiTheme="minorHAnsi" w:hAnsiTheme="minorHAnsi"/>
          <w:i/>
          <w:color w:val="000000"/>
          <w:lang w:val="en-GB"/>
        </w:rPr>
      </w:pPr>
    </w:p>
    <w:p w:rsidR="000A221E" w:rsidRPr="007A56B9" w:rsidRDefault="000A221E" w:rsidP="000A221E">
      <w:pPr>
        <w:jc w:val="both"/>
        <w:rPr>
          <w:rFonts w:asciiTheme="minorHAnsi" w:hAnsiTheme="minorHAnsi"/>
          <w:color w:val="000000"/>
          <w:lang w:val="en-GB"/>
        </w:rPr>
      </w:pPr>
      <w:r w:rsidRPr="007A56B9">
        <w:rPr>
          <w:rFonts w:asciiTheme="minorHAnsi" w:hAnsiTheme="minorHAnsi"/>
          <w:color w:val="000000"/>
          <w:lang w:val="en-GB"/>
        </w:rPr>
        <w:t xml:space="preserve">In addition to its obligations under </w:t>
      </w:r>
      <w:r w:rsidR="00852C0B" w:rsidRPr="007A56B9">
        <w:rPr>
          <w:rFonts w:asciiTheme="minorHAnsi" w:hAnsiTheme="minorHAnsi"/>
          <w:color w:val="000000"/>
          <w:lang w:val="en-GB"/>
        </w:rPr>
        <w:t xml:space="preserve">Article </w:t>
      </w:r>
      <w:r w:rsidR="00080897" w:rsidRPr="007A56B9">
        <w:rPr>
          <w:rFonts w:asciiTheme="minorHAnsi" w:hAnsiTheme="minorHAnsi"/>
          <w:color w:val="000000"/>
          <w:lang w:val="en-GB"/>
        </w:rPr>
        <w:t>3</w:t>
      </w:r>
      <w:r w:rsidR="008D01DF" w:rsidRPr="007A56B9">
        <w:rPr>
          <w:rFonts w:asciiTheme="minorHAnsi" w:hAnsiTheme="minorHAnsi"/>
          <w:color w:val="000000"/>
          <w:lang w:val="en-GB"/>
        </w:rPr>
        <w:t xml:space="preserve"> </w:t>
      </w:r>
      <w:r w:rsidRPr="007A56B9">
        <w:rPr>
          <w:rFonts w:asciiTheme="minorHAnsi" w:hAnsiTheme="minorHAnsi"/>
          <w:color w:val="000000"/>
          <w:lang w:val="en-GB"/>
        </w:rPr>
        <w:t xml:space="preserve">of the General Conditions, WFP </w:t>
      </w:r>
      <w:r w:rsidR="00512379" w:rsidRPr="007A56B9">
        <w:rPr>
          <w:rFonts w:asciiTheme="minorHAnsi" w:hAnsiTheme="minorHAnsi"/>
          <w:color w:val="000000"/>
          <w:lang w:val="en-GB"/>
        </w:rPr>
        <w:t>shall</w:t>
      </w:r>
      <w:r w:rsidRPr="007A56B9">
        <w:rPr>
          <w:rFonts w:asciiTheme="minorHAnsi" w:hAnsiTheme="minorHAnsi"/>
          <w:color w:val="000000"/>
          <w:lang w:val="en-GB"/>
        </w:rPr>
        <w:t>:</w:t>
      </w:r>
    </w:p>
    <w:p w:rsidR="000B14F0" w:rsidRPr="007A56B9" w:rsidRDefault="000B14F0" w:rsidP="000A221E">
      <w:pPr>
        <w:jc w:val="both"/>
        <w:rPr>
          <w:rFonts w:asciiTheme="minorHAnsi" w:hAnsiTheme="minorHAnsi"/>
          <w:color w:val="000000"/>
          <w:lang w:val="en-GB"/>
        </w:rPr>
      </w:pPr>
    </w:p>
    <w:p w:rsidR="000A221E" w:rsidRPr="007A56B9" w:rsidRDefault="000A221E" w:rsidP="00A37576">
      <w:pPr>
        <w:ind w:left="709" w:hanging="709"/>
        <w:jc w:val="both"/>
        <w:rPr>
          <w:rFonts w:asciiTheme="minorHAnsi" w:hAnsiTheme="minorHAnsi"/>
          <w:color w:val="auto"/>
          <w:lang w:val="en-GB"/>
        </w:rPr>
      </w:pPr>
      <w:r w:rsidRPr="007A56B9">
        <w:rPr>
          <w:rFonts w:asciiTheme="minorHAnsi" w:hAnsiTheme="minorHAnsi"/>
          <w:color w:val="auto"/>
          <w:lang w:val="en-GB"/>
        </w:rPr>
        <w:lastRenderedPageBreak/>
        <w:t>1</w:t>
      </w:r>
      <w:r w:rsidR="009C0737">
        <w:rPr>
          <w:rFonts w:asciiTheme="minorHAnsi" w:hAnsiTheme="minorHAnsi"/>
          <w:color w:val="auto"/>
          <w:lang w:val="en-GB"/>
        </w:rPr>
        <w:t>9</w:t>
      </w:r>
      <w:r w:rsidR="001B2DE0" w:rsidRPr="007A56B9">
        <w:rPr>
          <w:rFonts w:asciiTheme="minorHAnsi" w:hAnsiTheme="minorHAnsi"/>
          <w:color w:val="auto"/>
          <w:lang w:val="en-GB"/>
        </w:rPr>
        <w:t>.</w:t>
      </w:r>
      <w:r w:rsidR="001B2DE0" w:rsidRPr="007A56B9">
        <w:rPr>
          <w:rFonts w:asciiTheme="minorHAnsi" w:hAnsiTheme="minorHAnsi"/>
          <w:color w:val="auto"/>
          <w:lang w:val="en-GB"/>
        </w:rPr>
        <w:tab/>
        <w:t>M</w:t>
      </w:r>
      <w:r w:rsidRPr="007A56B9">
        <w:rPr>
          <w:rFonts w:asciiTheme="minorHAnsi" w:hAnsiTheme="minorHAnsi"/>
          <w:color w:val="auto"/>
          <w:lang w:val="en-GB"/>
        </w:rPr>
        <w:t xml:space="preserve">ake payments to the </w:t>
      </w:r>
      <w:r w:rsidR="0059556F" w:rsidRPr="007A56B9">
        <w:rPr>
          <w:rFonts w:asciiTheme="minorHAnsi" w:hAnsiTheme="minorHAnsi"/>
          <w:color w:val="auto"/>
          <w:lang w:val="en-GB"/>
        </w:rPr>
        <w:t>Cooperating Partner</w:t>
      </w:r>
      <w:r w:rsidRPr="007A56B9">
        <w:rPr>
          <w:rFonts w:asciiTheme="minorHAnsi" w:hAnsiTheme="minorHAnsi"/>
          <w:color w:val="auto"/>
          <w:lang w:val="en-GB"/>
        </w:rPr>
        <w:t xml:space="preserve"> in accordance with </w:t>
      </w:r>
      <w:r w:rsidR="00852C0B" w:rsidRPr="007A56B9">
        <w:rPr>
          <w:rFonts w:asciiTheme="minorHAnsi" w:hAnsiTheme="minorHAnsi"/>
          <w:color w:val="auto"/>
          <w:lang w:val="en-GB"/>
        </w:rPr>
        <w:t xml:space="preserve">Article </w:t>
      </w:r>
      <w:r w:rsidR="002C21BA" w:rsidRPr="007A56B9">
        <w:rPr>
          <w:rFonts w:asciiTheme="minorHAnsi" w:hAnsiTheme="minorHAnsi"/>
          <w:color w:val="auto"/>
          <w:lang w:val="en-GB"/>
        </w:rPr>
        <w:t>5</w:t>
      </w:r>
      <w:r w:rsidR="008D01DF" w:rsidRPr="007A56B9">
        <w:rPr>
          <w:rFonts w:asciiTheme="minorHAnsi" w:hAnsiTheme="minorHAnsi"/>
          <w:color w:val="auto"/>
          <w:lang w:val="en-GB"/>
        </w:rPr>
        <w:t xml:space="preserve"> </w:t>
      </w:r>
      <w:r w:rsidRPr="007A56B9">
        <w:rPr>
          <w:rFonts w:asciiTheme="minorHAnsi" w:hAnsiTheme="minorHAnsi"/>
          <w:color w:val="auto"/>
          <w:lang w:val="en-GB"/>
        </w:rPr>
        <w:t xml:space="preserve">of the General Conditions, Section E of these </w:t>
      </w:r>
      <w:r w:rsidR="003D1BE8" w:rsidRPr="007A56B9">
        <w:rPr>
          <w:rFonts w:asciiTheme="minorHAnsi" w:hAnsiTheme="minorHAnsi"/>
          <w:color w:val="auto"/>
          <w:lang w:val="en-GB"/>
        </w:rPr>
        <w:t>Special</w:t>
      </w:r>
      <w:r w:rsidRPr="007A56B9">
        <w:rPr>
          <w:rFonts w:asciiTheme="minorHAnsi" w:hAnsiTheme="minorHAnsi"/>
          <w:color w:val="auto"/>
          <w:lang w:val="en-GB"/>
        </w:rPr>
        <w:t xml:space="preserve"> Conditions and the </w:t>
      </w:r>
      <w:r w:rsidR="00084862" w:rsidRPr="007A56B9">
        <w:rPr>
          <w:rFonts w:asciiTheme="minorHAnsi" w:hAnsiTheme="minorHAnsi"/>
          <w:color w:val="auto"/>
          <w:lang w:val="en-GB"/>
        </w:rPr>
        <w:t>B</w:t>
      </w:r>
      <w:r w:rsidRPr="007A56B9">
        <w:rPr>
          <w:rFonts w:asciiTheme="minorHAnsi" w:hAnsiTheme="minorHAnsi"/>
          <w:color w:val="auto"/>
          <w:lang w:val="en-GB"/>
        </w:rPr>
        <w:t>udget</w:t>
      </w:r>
      <w:r w:rsidR="00BD4725" w:rsidRPr="007A56B9">
        <w:rPr>
          <w:rFonts w:asciiTheme="minorHAnsi" w:hAnsiTheme="minorHAnsi"/>
          <w:color w:val="auto"/>
          <w:szCs w:val="22"/>
          <w:lang w:val="en-GB"/>
        </w:rPr>
        <w:t>;</w:t>
      </w:r>
      <w:r w:rsidRPr="007A56B9">
        <w:rPr>
          <w:rFonts w:asciiTheme="minorHAnsi" w:hAnsiTheme="minorHAnsi"/>
          <w:color w:val="auto"/>
          <w:lang w:val="en-GB"/>
        </w:rPr>
        <w:t xml:space="preserve"> and, subject to the availability of commodities, make available to the </w:t>
      </w:r>
      <w:r w:rsidR="0059556F" w:rsidRPr="007A56B9">
        <w:rPr>
          <w:rFonts w:asciiTheme="minorHAnsi" w:hAnsiTheme="minorHAnsi"/>
          <w:color w:val="auto"/>
          <w:szCs w:val="22"/>
          <w:lang w:val="en-GB"/>
        </w:rPr>
        <w:t>Cooperating Partner</w:t>
      </w:r>
      <w:r w:rsidRPr="007A56B9">
        <w:rPr>
          <w:rFonts w:asciiTheme="minorHAnsi" w:hAnsiTheme="minorHAnsi"/>
          <w:color w:val="auto"/>
          <w:szCs w:val="22"/>
          <w:lang w:val="en-GB"/>
        </w:rPr>
        <w:t>,</w:t>
      </w:r>
      <w:r w:rsidRPr="007A56B9">
        <w:rPr>
          <w:rFonts w:asciiTheme="minorHAnsi" w:hAnsiTheme="minorHAnsi"/>
          <w:color w:val="auto"/>
          <w:lang w:val="en-GB"/>
        </w:rPr>
        <w:t xml:space="preserve"> at the agreed delivery points listed in the </w:t>
      </w:r>
      <w:r w:rsidRPr="007A56B9">
        <w:rPr>
          <w:rFonts w:asciiTheme="minorHAnsi" w:hAnsiTheme="minorHAnsi"/>
          <w:color w:val="auto"/>
          <w:szCs w:val="22"/>
          <w:lang w:val="en-GB"/>
        </w:rPr>
        <w:t>Plan of Operations</w:t>
      </w:r>
      <w:r w:rsidRPr="007A56B9">
        <w:rPr>
          <w:rFonts w:asciiTheme="minorHAnsi" w:hAnsiTheme="minorHAnsi"/>
          <w:color w:val="auto"/>
          <w:lang w:val="en-GB"/>
        </w:rPr>
        <w:t xml:space="preserve">, the </w:t>
      </w:r>
      <w:r w:rsidRPr="007A56B9">
        <w:rPr>
          <w:rFonts w:asciiTheme="minorHAnsi" w:hAnsiTheme="minorHAnsi"/>
          <w:color w:val="auto"/>
          <w:szCs w:val="22"/>
          <w:lang w:val="en-GB"/>
        </w:rPr>
        <w:t xml:space="preserve">quantities of </w:t>
      </w:r>
      <w:r w:rsidR="001D00D9" w:rsidRPr="007A56B9">
        <w:rPr>
          <w:rFonts w:asciiTheme="minorHAnsi" w:hAnsiTheme="minorHAnsi"/>
          <w:color w:val="auto"/>
          <w:szCs w:val="22"/>
          <w:lang w:val="en-GB"/>
        </w:rPr>
        <w:t xml:space="preserve">Commodities </w:t>
      </w:r>
      <w:r w:rsidRPr="007A56B9">
        <w:rPr>
          <w:rFonts w:asciiTheme="minorHAnsi" w:hAnsiTheme="minorHAnsi"/>
          <w:color w:val="auto"/>
          <w:szCs w:val="22"/>
          <w:lang w:val="en-GB"/>
        </w:rPr>
        <w:t xml:space="preserve">specified in the </w:t>
      </w:r>
      <w:r w:rsidR="00935A44" w:rsidRPr="007A56B9">
        <w:rPr>
          <w:rFonts w:asciiTheme="minorHAnsi" w:hAnsiTheme="minorHAnsi"/>
          <w:color w:val="auto"/>
          <w:szCs w:val="22"/>
          <w:lang w:val="en-GB"/>
        </w:rPr>
        <w:t>Distribution Plan</w:t>
      </w:r>
      <w:r w:rsidRPr="007A56B9">
        <w:rPr>
          <w:rFonts w:asciiTheme="minorHAnsi" w:hAnsiTheme="minorHAnsi"/>
          <w:color w:val="auto"/>
          <w:szCs w:val="22"/>
          <w:lang w:val="en-GB"/>
        </w:rPr>
        <w:t>;</w:t>
      </w:r>
    </w:p>
    <w:p w:rsidR="000B14F0" w:rsidRPr="007A56B9" w:rsidRDefault="000B14F0" w:rsidP="000A221E">
      <w:pPr>
        <w:jc w:val="center"/>
        <w:rPr>
          <w:rFonts w:asciiTheme="minorHAnsi" w:hAnsiTheme="minorHAnsi"/>
          <w:b/>
          <w:color w:val="auto"/>
          <w:sz w:val="24"/>
          <w:szCs w:val="24"/>
          <w:u w:val="single"/>
          <w:lang w:val="en-GB"/>
        </w:rPr>
      </w:pPr>
    </w:p>
    <w:p w:rsidR="000A221E" w:rsidRPr="007A56B9" w:rsidRDefault="009C0737" w:rsidP="00A37576">
      <w:pPr>
        <w:ind w:left="709" w:hanging="709"/>
        <w:jc w:val="both"/>
        <w:rPr>
          <w:rFonts w:asciiTheme="minorHAnsi" w:hAnsiTheme="minorHAnsi"/>
          <w:lang w:val="en-GB"/>
        </w:rPr>
      </w:pPr>
      <w:r>
        <w:rPr>
          <w:rFonts w:asciiTheme="minorHAnsi" w:hAnsiTheme="minorHAnsi"/>
          <w:color w:val="auto"/>
          <w:lang w:val="en-GB"/>
        </w:rPr>
        <w:t>20</w:t>
      </w:r>
      <w:r w:rsidR="000A221E" w:rsidRPr="007A56B9">
        <w:rPr>
          <w:rFonts w:asciiTheme="minorHAnsi" w:hAnsiTheme="minorHAnsi"/>
          <w:color w:val="auto"/>
          <w:lang w:val="en-GB"/>
        </w:rPr>
        <w:t>.</w:t>
      </w:r>
      <w:r w:rsidR="000A221E" w:rsidRPr="007A56B9">
        <w:rPr>
          <w:rFonts w:asciiTheme="minorHAnsi" w:hAnsiTheme="minorHAnsi"/>
          <w:color w:val="auto"/>
          <w:lang w:val="en-GB"/>
        </w:rPr>
        <w:tab/>
      </w:r>
      <w:r w:rsidR="001B2DE0" w:rsidRPr="007A56B9">
        <w:rPr>
          <w:rFonts w:asciiTheme="minorHAnsi" w:hAnsiTheme="minorHAnsi"/>
          <w:color w:val="auto"/>
          <w:lang w:val="en-GB"/>
        </w:rPr>
        <w:t>A</w:t>
      </w:r>
      <w:r w:rsidR="003C1200" w:rsidRPr="007A56B9">
        <w:rPr>
          <w:rFonts w:asciiTheme="minorHAnsi" w:hAnsiTheme="minorHAnsi"/>
          <w:color w:val="auto"/>
          <w:lang w:val="en-GB"/>
        </w:rPr>
        <w:t xml:space="preserve">rrange for </w:t>
      </w:r>
      <w:r w:rsidR="000A221E" w:rsidRPr="007A56B9">
        <w:rPr>
          <w:rFonts w:asciiTheme="minorHAnsi" w:hAnsiTheme="minorHAnsi"/>
          <w:color w:val="auto"/>
          <w:lang w:val="en-GB"/>
        </w:rPr>
        <w:t xml:space="preserve">customs clearance and transportation of </w:t>
      </w:r>
      <w:r w:rsidR="00DD07B4" w:rsidRPr="007A56B9">
        <w:rPr>
          <w:rFonts w:asciiTheme="minorHAnsi" w:hAnsiTheme="minorHAnsi"/>
          <w:color w:val="auto"/>
          <w:lang w:val="en-GB"/>
        </w:rPr>
        <w:t>the C</w:t>
      </w:r>
      <w:r w:rsidR="000A221E" w:rsidRPr="007A56B9">
        <w:rPr>
          <w:rFonts w:asciiTheme="minorHAnsi" w:hAnsiTheme="minorHAnsi"/>
          <w:color w:val="auto"/>
          <w:lang w:val="en-GB"/>
        </w:rPr>
        <w:t>ommodities to the mutually agreed delivery points</w:t>
      </w:r>
      <w:r w:rsidR="008D01DF" w:rsidRPr="007A56B9">
        <w:rPr>
          <w:rFonts w:asciiTheme="minorHAnsi" w:hAnsiTheme="minorHAnsi"/>
          <w:color w:val="auto"/>
          <w:lang w:val="en-GB"/>
        </w:rPr>
        <w:t>,</w:t>
      </w:r>
      <w:r w:rsidR="000A221E" w:rsidRPr="007A56B9">
        <w:rPr>
          <w:rFonts w:asciiTheme="minorHAnsi" w:hAnsiTheme="minorHAnsi"/>
          <w:color w:val="auto"/>
          <w:lang w:val="en-GB"/>
        </w:rPr>
        <w:t xml:space="preserve"> to ensure that the </w:t>
      </w:r>
      <w:r w:rsidR="0059556F" w:rsidRPr="007A56B9">
        <w:rPr>
          <w:rFonts w:asciiTheme="minorHAnsi" w:hAnsiTheme="minorHAnsi"/>
          <w:color w:val="auto"/>
          <w:szCs w:val="22"/>
          <w:lang w:val="en-GB"/>
        </w:rPr>
        <w:t>Cooperating Partner</w:t>
      </w:r>
      <w:r w:rsidR="000A221E" w:rsidRPr="007A56B9">
        <w:rPr>
          <w:rFonts w:asciiTheme="minorHAnsi" w:hAnsiTheme="minorHAnsi"/>
          <w:color w:val="auto"/>
          <w:lang w:val="en-GB"/>
        </w:rPr>
        <w:t xml:space="preserve"> can meet requirements specified in the </w:t>
      </w:r>
      <w:r w:rsidR="00935A44" w:rsidRPr="007A56B9">
        <w:rPr>
          <w:rFonts w:asciiTheme="minorHAnsi" w:hAnsiTheme="minorHAnsi"/>
          <w:color w:val="auto"/>
          <w:lang w:val="en-GB"/>
        </w:rPr>
        <w:t>Distribution Plan</w:t>
      </w:r>
      <w:r w:rsidR="000A221E" w:rsidRPr="007A56B9">
        <w:rPr>
          <w:rFonts w:asciiTheme="minorHAnsi" w:hAnsiTheme="minorHAnsi"/>
          <w:color w:val="auto"/>
          <w:lang w:val="en-GB"/>
        </w:rPr>
        <w:t>;</w:t>
      </w:r>
      <w:r w:rsidR="00E5027E" w:rsidRPr="007A56B9">
        <w:rPr>
          <w:rFonts w:asciiTheme="minorHAnsi" w:hAnsiTheme="minorHAnsi"/>
          <w:color w:val="auto"/>
          <w:lang w:val="en-GB"/>
        </w:rPr>
        <w:t xml:space="preserve">  </w:t>
      </w:r>
    </w:p>
    <w:p w:rsidR="000B14F0" w:rsidRPr="007A56B9" w:rsidRDefault="000B14F0" w:rsidP="000A221E">
      <w:pPr>
        <w:jc w:val="both"/>
        <w:rPr>
          <w:rFonts w:asciiTheme="minorHAnsi" w:hAnsiTheme="minorHAnsi"/>
          <w:color w:val="auto"/>
          <w:lang w:val="en-GB"/>
        </w:rPr>
      </w:pPr>
    </w:p>
    <w:p w:rsidR="000A221E" w:rsidRPr="007A56B9" w:rsidRDefault="003970F5" w:rsidP="00A37576">
      <w:pPr>
        <w:ind w:left="709" w:hanging="709"/>
        <w:jc w:val="both"/>
        <w:rPr>
          <w:rFonts w:asciiTheme="minorHAnsi" w:hAnsiTheme="minorHAnsi"/>
          <w:lang w:val="en-GB"/>
        </w:rPr>
      </w:pPr>
      <w:r w:rsidRPr="007A56B9">
        <w:rPr>
          <w:rFonts w:asciiTheme="minorHAnsi" w:hAnsiTheme="minorHAnsi"/>
          <w:color w:val="auto"/>
          <w:lang w:val="en-GB"/>
        </w:rPr>
        <w:t>2</w:t>
      </w:r>
      <w:r w:rsidR="009C0737">
        <w:rPr>
          <w:rFonts w:asciiTheme="minorHAnsi" w:hAnsiTheme="minorHAnsi"/>
          <w:color w:val="auto"/>
          <w:lang w:val="en-GB"/>
        </w:rPr>
        <w:t>1</w:t>
      </w:r>
      <w:r w:rsidR="001B2DE0" w:rsidRPr="007A56B9">
        <w:rPr>
          <w:rFonts w:asciiTheme="minorHAnsi" w:hAnsiTheme="minorHAnsi"/>
          <w:color w:val="auto"/>
          <w:lang w:val="en-GB"/>
        </w:rPr>
        <w:t>.</w:t>
      </w:r>
      <w:r w:rsidR="001B2DE0" w:rsidRPr="007A56B9">
        <w:rPr>
          <w:rFonts w:asciiTheme="minorHAnsi" w:hAnsiTheme="minorHAnsi"/>
          <w:color w:val="auto"/>
          <w:lang w:val="en-GB"/>
        </w:rPr>
        <w:tab/>
        <w:t>N</w:t>
      </w:r>
      <w:r w:rsidR="000A221E" w:rsidRPr="007A56B9">
        <w:rPr>
          <w:rFonts w:asciiTheme="minorHAnsi" w:hAnsiTheme="minorHAnsi"/>
          <w:color w:val="auto"/>
          <w:lang w:val="en-GB"/>
        </w:rPr>
        <w:t xml:space="preserve">otify the </w:t>
      </w:r>
      <w:r w:rsidR="0059556F" w:rsidRPr="007A56B9">
        <w:rPr>
          <w:rFonts w:asciiTheme="minorHAnsi" w:hAnsiTheme="minorHAnsi"/>
          <w:color w:val="auto"/>
          <w:szCs w:val="22"/>
          <w:lang w:val="en-GB"/>
        </w:rPr>
        <w:t>Cooperating Partner</w:t>
      </w:r>
      <w:r w:rsidR="000A221E" w:rsidRPr="007A56B9">
        <w:rPr>
          <w:rFonts w:asciiTheme="minorHAnsi" w:hAnsiTheme="minorHAnsi"/>
          <w:color w:val="auto"/>
          <w:lang w:val="en-GB"/>
        </w:rPr>
        <w:t xml:space="preserve"> of the receipt of </w:t>
      </w:r>
      <w:r w:rsidR="00C106BE" w:rsidRPr="007A56B9">
        <w:rPr>
          <w:rFonts w:asciiTheme="minorHAnsi" w:hAnsiTheme="minorHAnsi"/>
          <w:color w:val="auto"/>
          <w:lang w:val="en-GB"/>
        </w:rPr>
        <w:t>the C</w:t>
      </w:r>
      <w:r w:rsidR="000A221E" w:rsidRPr="007A56B9">
        <w:rPr>
          <w:rFonts w:asciiTheme="minorHAnsi" w:hAnsiTheme="minorHAnsi"/>
          <w:color w:val="auto"/>
          <w:lang w:val="en-GB"/>
        </w:rPr>
        <w:t>ommodities in-country</w:t>
      </w:r>
      <w:r w:rsidR="004729AF" w:rsidRPr="007A56B9">
        <w:rPr>
          <w:rFonts w:asciiTheme="minorHAnsi" w:hAnsiTheme="minorHAnsi"/>
          <w:color w:val="auto"/>
          <w:lang w:val="en-GB"/>
        </w:rPr>
        <w:t>,</w:t>
      </w:r>
      <w:r w:rsidR="00B32E00" w:rsidRPr="007A56B9">
        <w:rPr>
          <w:rFonts w:asciiTheme="minorHAnsi" w:hAnsiTheme="minorHAnsi"/>
          <w:color w:val="auto"/>
          <w:lang w:val="en-GB"/>
        </w:rPr>
        <w:t xml:space="preserve"> the movements from the port or warehouses</w:t>
      </w:r>
      <w:r w:rsidR="004729AF" w:rsidRPr="007A56B9">
        <w:rPr>
          <w:rFonts w:asciiTheme="minorHAnsi" w:hAnsiTheme="minorHAnsi"/>
          <w:color w:val="auto"/>
          <w:lang w:val="en-GB"/>
        </w:rPr>
        <w:t>,</w:t>
      </w:r>
      <w:r w:rsidR="00B32E00" w:rsidRPr="007A56B9">
        <w:rPr>
          <w:rFonts w:asciiTheme="minorHAnsi" w:hAnsiTheme="minorHAnsi"/>
          <w:color w:val="auto"/>
          <w:lang w:val="en-GB"/>
        </w:rPr>
        <w:t xml:space="preserve"> and</w:t>
      </w:r>
      <w:r w:rsidR="000A221E" w:rsidRPr="007A56B9">
        <w:rPr>
          <w:rFonts w:asciiTheme="minorHAnsi" w:hAnsiTheme="minorHAnsi"/>
          <w:color w:val="auto"/>
          <w:lang w:val="en-GB"/>
        </w:rPr>
        <w:t xml:space="preserve"> the monthly distribution allocation</w:t>
      </w:r>
      <w:r w:rsidR="00B32E00" w:rsidRPr="007A56B9">
        <w:rPr>
          <w:rFonts w:asciiTheme="minorHAnsi" w:hAnsiTheme="minorHAnsi"/>
          <w:color w:val="auto"/>
          <w:lang w:val="en-GB"/>
        </w:rPr>
        <w:t>s.</w:t>
      </w:r>
      <w:r w:rsidR="000A221E" w:rsidRPr="007A56B9">
        <w:rPr>
          <w:rFonts w:asciiTheme="minorHAnsi" w:hAnsiTheme="minorHAnsi"/>
          <w:color w:val="auto"/>
          <w:lang w:val="en-GB"/>
        </w:rPr>
        <w:t xml:space="preserve"> The information </w:t>
      </w:r>
      <w:r w:rsidR="00512379" w:rsidRPr="007A56B9">
        <w:rPr>
          <w:rFonts w:asciiTheme="minorHAnsi" w:hAnsiTheme="minorHAnsi"/>
          <w:color w:val="auto"/>
          <w:lang w:val="en-GB"/>
        </w:rPr>
        <w:t>shall</w:t>
      </w:r>
      <w:r w:rsidR="000A221E" w:rsidRPr="007A56B9">
        <w:rPr>
          <w:rFonts w:asciiTheme="minorHAnsi" w:hAnsiTheme="minorHAnsi"/>
          <w:color w:val="auto"/>
          <w:lang w:val="en-GB"/>
        </w:rPr>
        <w:t xml:space="preserve"> include, but </w:t>
      </w:r>
      <w:r w:rsidR="00C106BE" w:rsidRPr="007A56B9">
        <w:rPr>
          <w:rFonts w:asciiTheme="minorHAnsi" w:hAnsiTheme="minorHAnsi"/>
          <w:color w:val="auto"/>
          <w:lang w:val="en-GB"/>
        </w:rPr>
        <w:t xml:space="preserve">shall not be </w:t>
      </w:r>
      <w:r w:rsidR="000A221E" w:rsidRPr="007A56B9">
        <w:rPr>
          <w:rFonts w:asciiTheme="minorHAnsi" w:hAnsiTheme="minorHAnsi"/>
          <w:color w:val="auto"/>
          <w:lang w:val="en-GB"/>
        </w:rPr>
        <w:t xml:space="preserve">limited to the type and amount of </w:t>
      </w:r>
      <w:r w:rsidR="001D00D9" w:rsidRPr="007A56B9">
        <w:rPr>
          <w:rFonts w:asciiTheme="minorHAnsi" w:hAnsiTheme="minorHAnsi"/>
          <w:color w:val="auto"/>
          <w:lang w:val="en-GB"/>
        </w:rPr>
        <w:t xml:space="preserve">Commodities </w:t>
      </w:r>
      <w:r w:rsidR="000A221E" w:rsidRPr="007A56B9">
        <w:rPr>
          <w:rFonts w:asciiTheme="minorHAnsi" w:hAnsiTheme="minorHAnsi"/>
          <w:color w:val="auto"/>
          <w:lang w:val="en-GB"/>
        </w:rPr>
        <w:t>transported, the means of transportation and the estimated time of arrival at the mutually agreed delivery point(s);</w:t>
      </w:r>
    </w:p>
    <w:p w:rsidR="000B14F0" w:rsidRPr="007A56B9" w:rsidRDefault="000B14F0" w:rsidP="000A221E">
      <w:pPr>
        <w:jc w:val="both"/>
        <w:rPr>
          <w:rFonts w:asciiTheme="minorHAnsi" w:hAnsiTheme="minorHAnsi"/>
          <w:lang w:val="en-GB"/>
        </w:rPr>
      </w:pPr>
    </w:p>
    <w:p w:rsidR="000A221E" w:rsidRPr="007A56B9" w:rsidRDefault="00596998" w:rsidP="00A37576">
      <w:pPr>
        <w:ind w:left="709" w:hanging="709"/>
        <w:jc w:val="both"/>
        <w:rPr>
          <w:rFonts w:asciiTheme="minorHAnsi" w:hAnsiTheme="minorHAnsi"/>
          <w:color w:val="auto"/>
          <w:lang w:val="en-GB"/>
        </w:rPr>
      </w:pPr>
      <w:r w:rsidRPr="007A56B9">
        <w:rPr>
          <w:rFonts w:asciiTheme="minorHAnsi" w:hAnsiTheme="minorHAnsi"/>
          <w:color w:val="auto"/>
          <w:szCs w:val="22"/>
          <w:lang w:val="en-GB"/>
        </w:rPr>
        <w:t>2</w:t>
      </w:r>
      <w:r w:rsidR="009C0737">
        <w:rPr>
          <w:rFonts w:asciiTheme="minorHAnsi" w:hAnsiTheme="minorHAnsi"/>
          <w:color w:val="auto"/>
          <w:szCs w:val="22"/>
          <w:lang w:val="en-GB"/>
        </w:rPr>
        <w:t>2</w:t>
      </w:r>
      <w:r w:rsidR="000A221E" w:rsidRPr="007A56B9">
        <w:rPr>
          <w:rFonts w:asciiTheme="minorHAnsi" w:hAnsiTheme="minorHAnsi"/>
          <w:color w:val="auto"/>
          <w:szCs w:val="22"/>
          <w:lang w:val="en-GB"/>
        </w:rPr>
        <w:t>.</w:t>
      </w:r>
      <w:r w:rsidR="000A221E" w:rsidRPr="007A56B9">
        <w:rPr>
          <w:rFonts w:asciiTheme="minorHAnsi" w:hAnsiTheme="minorHAnsi"/>
          <w:color w:val="auto"/>
          <w:szCs w:val="22"/>
          <w:lang w:val="en-GB"/>
        </w:rPr>
        <w:tab/>
      </w:r>
      <w:r w:rsidR="001B2DE0" w:rsidRPr="007A56B9">
        <w:rPr>
          <w:rFonts w:asciiTheme="minorHAnsi" w:hAnsiTheme="minorHAnsi"/>
          <w:color w:val="auto"/>
          <w:lang w:val="en-GB"/>
        </w:rPr>
        <w:t>I</w:t>
      </w:r>
      <w:r w:rsidR="000A221E" w:rsidRPr="007A56B9">
        <w:rPr>
          <w:rFonts w:asciiTheme="minorHAnsi" w:hAnsiTheme="minorHAnsi"/>
          <w:color w:val="auto"/>
          <w:lang w:val="en-GB"/>
        </w:rPr>
        <w:t xml:space="preserve">nform the </w:t>
      </w:r>
      <w:r w:rsidR="0059556F" w:rsidRPr="007A56B9">
        <w:rPr>
          <w:rFonts w:asciiTheme="minorHAnsi" w:hAnsiTheme="minorHAnsi"/>
          <w:color w:val="auto"/>
          <w:szCs w:val="22"/>
          <w:lang w:val="en-GB"/>
        </w:rPr>
        <w:t>Cooperating Partner</w:t>
      </w:r>
      <w:r w:rsidR="000A221E" w:rsidRPr="007A56B9">
        <w:rPr>
          <w:rFonts w:asciiTheme="minorHAnsi" w:hAnsiTheme="minorHAnsi"/>
          <w:color w:val="auto"/>
          <w:lang w:val="en-GB"/>
        </w:rPr>
        <w:t xml:space="preserve"> as</w:t>
      </w:r>
      <w:r w:rsidR="00435E5C" w:rsidRPr="007A56B9">
        <w:rPr>
          <w:rFonts w:asciiTheme="minorHAnsi" w:hAnsiTheme="minorHAnsi"/>
          <w:color w:val="auto"/>
          <w:lang w:val="en-GB"/>
        </w:rPr>
        <w:t xml:space="preserve"> early as</w:t>
      </w:r>
      <w:r w:rsidR="000A221E" w:rsidRPr="007A56B9">
        <w:rPr>
          <w:rFonts w:asciiTheme="minorHAnsi" w:hAnsiTheme="minorHAnsi"/>
          <w:color w:val="auto"/>
          <w:lang w:val="en-GB"/>
        </w:rPr>
        <w:t xml:space="preserve"> possible of any known or anticipated breaks in the pipeline supply chain and take appropriate steps to assist the </w:t>
      </w:r>
      <w:r w:rsidR="0059556F" w:rsidRPr="007A56B9">
        <w:rPr>
          <w:rFonts w:asciiTheme="minorHAnsi" w:hAnsiTheme="minorHAnsi"/>
          <w:color w:val="auto"/>
          <w:szCs w:val="22"/>
          <w:lang w:val="en-GB"/>
        </w:rPr>
        <w:t>Cooperating Partner</w:t>
      </w:r>
      <w:r w:rsidR="000A221E" w:rsidRPr="007A56B9">
        <w:rPr>
          <w:rFonts w:asciiTheme="minorHAnsi" w:hAnsiTheme="minorHAnsi"/>
          <w:color w:val="auto"/>
          <w:lang w:val="en-GB"/>
        </w:rPr>
        <w:t xml:space="preserve"> in minimizing risks resulting from such an event;</w:t>
      </w:r>
    </w:p>
    <w:p w:rsidR="00A37576" w:rsidRPr="007A56B9" w:rsidRDefault="00A37576" w:rsidP="00A37576">
      <w:pPr>
        <w:ind w:left="709" w:hanging="709"/>
        <w:jc w:val="both"/>
        <w:rPr>
          <w:rFonts w:asciiTheme="minorHAnsi" w:hAnsiTheme="minorHAnsi"/>
          <w:color w:val="auto"/>
          <w:lang w:val="en-GB"/>
        </w:rPr>
      </w:pPr>
    </w:p>
    <w:p w:rsidR="000A221E" w:rsidRPr="007A56B9" w:rsidRDefault="00596998" w:rsidP="000A221E">
      <w:pPr>
        <w:jc w:val="both"/>
        <w:rPr>
          <w:rFonts w:asciiTheme="minorHAnsi" w:hAnsiTheme="minorHAnsi"/>
          <w:color w:val="auto"/>
          <w:lang w:val="en-GB"/>
        </w:rPr>
      </w:pPr>
      <w:r w:rsidRPr="007A56B9">
        <w:rPr>
          <w:rFonts w:asciiTheme="minorHAnsi" w:hAnsiTheme="minorHAnsi"/>
          <w:color w:val="auto"/>
          <w:lang w:val="en-GB"/>
        </w:rPr>
        <w:t>2</w:t>
      </w:r>
      <w:r w:rsidR="009C0737">
        <w:rPr>
          <w:rFonts w:asciiTheme="minorHAnsi" w:hAnsiTheme="minorHAnsi"/>
          <w:color w:val="auto"/>
          <w:lang w:val="en-GB"/>
        </w:rPr>
        <w:t>3</w:t>
      </w:r>
      <w:r w:rsidR="001B2DE0" w:rsidRPr="007A56B9">
        <w:rPr>
          <w:rFonts w:asciiTheme="minorHAnsi" w:hAnsiTheme="minorHAnsi"/>
          <w:color w:val="auto"/>
          <w:lang w:val="en-GB"/>
        </w:rPr>
        <w:t>.</w:t>
      </w:r>
      <w:r w:rsidR="001B2DE0" w:rsidRPr="007A56B9">
        <w:rPr>
          <w:rFonts w:asciiTheme="minorHAnsi" w:hAnsiTheme="minorHAnsi"/>
          <w:color w:val="auto"/>
          <w:lang w:val="en-GB"/>
        </w:rPr>
        <w:tab/>
        <w:t>P</w:t>
      </w:r>
      <w:r w:rsidR="000A221E" w:rsidRPr="007A56B9">
        <w:rPr>
          <w:rFonts w:asciiTheme="minorHAnsi" w:hAnsiTheme="minorHAnsi"/>
          <w:color w:val="auto"/>
          <w:lang w:val="en-GB"/>
        </w:rPr>
        <w:t xml:space="preserve">rovide advice and guidance on storage and handling of </w:t>
      </w:r>
      <w:r w:rsidR="001D00D9" w:rsidRPr="007A56B9">
        <w:rPr>
          <w:rFonts w:asciiTheme="minorHAnsi" w:hAnsiTheme="minorHAnsi"/>
          <w:color w:val="auto"/>
          <w:lang w:val="en-GB"/>
        </w:rPr>
        <w:t>Commodities</w:t>
      </w:r>
      <w:r w:rsidR="000A221E" w:rsidRPr="007A56B9">
        <w:rPr>
          <w:rFonts w:asciiTheme="minorHAnsi" w:hAnsiTheme="minorHAnsi"/>
          <w:color w:val="auto"/>
          <w:lang w:val="en-GB"/>
        </w:rPr>
        <w:t>;</w:t>
      </w:r>
    </w:p>
    <w:p w:rsidR="000B14F0" w:rsidRPr="007A56B9" w:rsidRDefault="000B14F0" w:rsidP="000A221E">
      <w:pPr>
        <w:ind w:hanging="650"/>
        <w:jc w:val="both"/>
        <w:rPr>
          <w:rFonts w:asciiTheme="minorHAnsi" w:hAnsiTheme="minorHAnsi"/>
          <w:color w:val="auto"/>
          <w:lang w:val="en-GB"/>
        </w:rPr>
      </w:pPr>
    </w:p>
    <w:p w:rsidR="000A221E" w:rsidRPr="007A56B9" w:rsidRDefault="00596998" w:rsidP="00A37576">
      <w:pPr>
        <w:pStyle w:val="BodyTextIndent3"/>
        <w:rPr>
          <w:rFonts w:asciiTheme="minorHAnsi" w:hAnsiTheme="minorHAnsi"/>
        </w:rPr>
      </w:pPr>
      <w:r w:rsidRPr="007A56B9">
        <w:rPr>
          <w:rFonts w:asciiTheme="minorHAnsi" w:hAnsiTheme="minorHAnsi"/>
        </w:rPr>
        <w:t>2</w:t>
      </w:r>
      <w:r w:rsidR="009C0737">
        <w:rPr>
          <w:rFonts w:asciiTheme="minorHAnsi" w:hAnsiTheme="minorHAnsi"/>
        </w:rPr>
        <w:t>4</w:t>
      </w:r>
      <w:r w:rsidR="001B2DE0" w:rsidRPr="007A56B9">
        <w:rPr>
          <w:rFonts w:asciiTheme="minorHAnsi" w:hAnsiTheme="minorHAnsi"/>
        </w:rPr>
        <w:t>.</w:t>
      </w:r>
      <w:r w:rsidR="001B2DE0" w:rsidRPr="007A56B9">
        <w:rPr>
          <w:rFonts w:asciiTheme="minorHAnsi" w:hAnsiTheme="minorHAnsi"/>
        </w:rPr>
        <w:tab/>
        <w:t>P</w:t>
      </w:r>
      <w:r w:rsidR="000A221E" w:rsidRPr="007A56B9">
        <w:rPr>
          <w:rFonts w:asciiTheme="minorHAnsi" w:hAnsiTheme="minorHAnsi"/>
        </w:rPr>
        <w:t xml:space="preserve">rovide training, where necessary, for </w:t>
      </w:r>
      <w:r w:rsidR="0059556F" w:rsidRPr="007A56B9">
        <w:rPr>
          <w:rFonts w:asciiTheme="minorHAnsi" w:hAnsiTheme="minorHAnsi"/>
          <w:szCs w:val="22"/>
        </w:rPr>
        <w:t>Cooperating Partner</w:t>
      </w:r>
      <w:r w:rsidR="000A221E" w:rsidRPr="007A56B9">
        <w:rPr>
          <w:rFonts w:asciiTheme="minorHAnsi" w:hAnsiTheme="minorHAnsi"/>
        </w:rPr>
        <w:t xml:space="preserve"> staff on distribution practices, reporting (including the </w:t>
      </w:r>
      <w:r w:rsidR="008D01DF" w:rsidRPr="007A56B9">
        <w:rPr>
          <w:rFonts w:asciiTheme="minorHAnsi" w:hAnsiTheme="minorHAnsi"/>
        </w:rPr>
        <w:t>c</w:t>
      </w:r>
      <w:r w:rsidR="000A221E" w:rsidRPr="007A56B9">
        <w:rPr>
          <w:rFonts w:asciiTheme="minorHAnsi" w:hAnsiTheme="minorHAnsi"/>
        </w:rPr>
        <w:t xml:space="preserve">ommodity </w:t>
      </w:r>
      <w:r w:rsidR="008D01DF" w:rsidRPr="007A56B9">
        <w:rPr>
          <w:rFonts w:asciiTheme="minorHAnsi" w:hAnsiTheme="minorHAnsi"/>
        </w:rPr>
        <w:t>tracking systems</w:t>
      </w:r>
      <w:r w:rsidR="000A221E" w:rsidRPr="007A56B9">
        <w:rPr>
          <w:rFonts w:asciiTheme="minorHAnsi" w:hAnsiTheme="minorHAnsi"/>
        </w:rPr>
        <w:t>) and warehousing;</w:t>
      </w:r>
    </w:p>
    <w:p w:rsidR="000B14F0" w:rsidRPr="007A56B9" w:rsidRDefault="000B14F0" w:rsidP="000A221E">
      <w:pPr>
        <w:pStyle w:val="cc"/>
        <w:jc w:val="both"/>
        <w:rPr>
          <w:rFonts w:asciiTheme="minorHAnsi" w:hAnsiTheme="minorHAnsi"/>
          <w:sz w:val="22"/>
        </w:rPr>
      </w:pPr>
    </w:p>
    <w:p w:rsidR="000A221E" w:rsidRPr="007A56B9" w:rsidRDefault="00596998" w:rsidP="00A37576">
      <w:pPr>
        <w:pStyle w:val="cc"/>
        <w:ind w:left="709" w:hanging="709"/>
        <w:jc w:val="both"/>
        <w:rPr>
          <w:rFonts w:asciiTheme="minorHAnsi" w:hAnsiTheme="minorHAnsi"/>
          <w:sz w:val="22"/>
        </w:rPr>
      </w:pPr>
      <w:r w:rsidRPr="007A56B9">
        <w:rPr>
          <w:rFonts w:asciiTheme="minorHAnsi" w:hAnsiTheme="minorHAnsi"/>
          <w:sz w:val="22"/>
          <w:szCs w:val="22"/>
        </w:rPr>
        <w:t>2</w:t>
      </w:r>
      <w:r w:rsidR="009C0737">
        <w:rPr>
          <w:rFonts w:asciiTheme="minorHAnsi" w:hAnsiTheme="minorHAnsi"/>
          <w:sz w:val="22"/>
          <w:szCs w:val="22"/>
        </w:rPr>
        <w:t>5</w:t>
      </w:r>
      <w:r w:rsidR="000A221E" w:rsidRPr="007A56B9">
        <w:rPr>
          <w:rFonts w:asciiTheme="minorHAnsi" w:hAnsiTheme="minorHAnsi"/>
          <w:sz w:val="22"/>
          <w:szCs w:val="22"/>
        </w:rPr>
        <w:t>.</w:t>
      </w:r>
      <w:r w:rsidR="000A221E" w:rsidRPr="007A56B9">
        <w:rPr>
          <w:rFonts w:asciiTheme="minorHAnsi" w:hAnsiTheme="minorHAnsi"/>
          <w:sz w:val="22"/>
          <w:szCs w:val="22"/>
        </w:rPr>
        <w:tab/>
      </w:r>
      <w:r w:rsidR="001B2DE0" w:rsidRPr="007A56B9">
        <w:rPr>
          <w:rFonts w:asciiTheme="minorHAnsi" w:hAnsiTheme="minorHAnsi"/>
          <w:sz w:val="22"/>
        </w:rPr>
        <w:t>F</w:t>
      </w:r>
      <w:r w:rsidR="000A221E" w:rsidRPr="007A56B9">
        <w:rPr>
          <w:rFonts w:asciiTheme="minorHAnsi" w:hAnsiTheme="minorHAnsi"/>
          <w:sz w:val="22"/>
        </w:rPr>
        <w:t xml:space="preserve">or all </w:t>
      </w:r>
      <w:r w:rsidR="001D00D9" w:rsidRPr="007A56B9">
        <w:rPr>
          <w:rFonts w:asciiTheme="minorHAnsi" w:hAnsiTheme="minorHAnsi"/>
          <w:sz w:val="22"/>
        </w:rPr>
        <w:t xml:space="preserve">Commodities </w:t>
      </w:r>
      <w:r w:rsidR="000A221E" w:rsidRPr="007A56B9">
        <w:rPr>
          <w:rFonts w:asciiTheme="minorHAnsi" w:hAnsiTheme="minorHAnsi"/>
          <w:sz w:val="22"/>
        </w:rPr>
        <w:t xml:space="preserve">handed over to the </w:t>
      </w:r>
      <w:r w:rsidR="0059556F" w:rsidRPr="007A56B9">
        <w:rPr>
          <w:rFonts w:asciiTheme="minorHAnsi" w:hAnsiTheme="minorHAnsi"/>
          <w:sz w:val="22"/>
          <w:szCs w:val="22"/>
        </w:rPr>
        <w:t>Cooperating Partner</w:t>
      </w:r>
      <w:r w:rsidR="000A221E" w:rsidRPr="007A56B9">
        <w:rPr>
          <w:rFonts w:asciiTheme="minorHAnsi" w:hAnsiTheme="minorHAnsi"/>
          <w:sz w:val="22"/>
        </w:rPr>
        <w:t xml:space="preserve">, </w:t>
      </w:r>
      <w:r w:rsidR="007370FE" w:rsidRPr="007A56B9">
        <w:rPr>
          <w:rFonts w:asciiTheme="minorHAnsi" w:hAnsiTheme="minorHAnsi"/>
          <w:sz w:val="22"/>
        </w:rPr>
        <w:t xml:space="preserve">on annual basis, </w:t>
      </w:r>
      <w:r w:rsidR="000A221E" w:rsidRPr="007A56B9">
        <w:rPr>
          <w:rFonts w:asciiTheme="minorHAnsi" w:hAnsiTheme="minorHAnsi"/>
          <w:sz w:val="22"/>
        </w:rPr>
        <w:t xml:space="preserve">provide documentation stating the value of such </w:t>
      </w:r>
      <w:r w:rsidR="001D00D9" w:rsidRPr="007A56B9">
        <w:rPr>
          <w:rFonts w:asciiTheme="minorHAnsi" w:hAnsiTheme="minorHAnsi"/>
          <w:sz w:val="22"/>
        </w:rPr>
        <w:t xml:space="preserve">Commodities </w:t>
      </w:r>
      <w:r w:rsidR="000A221E" w:rsidRPr="007A56B9">
        <w:rPr>
          <w:rFonts w:asciiTheme="minorHAnsi" w:hAnsiTheme="minorHAnsi"/>
          <w:sz w:val="22"/>
        </w:rPr>
        <w:t xml:space="preserve">at the handover point, </w:t>
      </w:r>
      <w:r w:rsidR="000A221E" w:rsidRPr="007A56B9">
        <w:rPr>
          <w:rFonts w:asciiTheme="minorHAnsi" w:hAnsiTheme="minorHAnsi"/>
          <w:sz w:val="22"/>
          <w:szCs w:val="22"/>
        </w:rPr>
        <w:t xml:space="preserve">if and </w:t>
      </w:r>
      <w:r w:rsidR="000A221E" w:rsidRPr="007A56B9">
        <w:rPr>
          <w:rFonts w:asciiTheme="minorHAnsi" w:hAnsiTheme="minorHAnsi"/>
          <w:sz w:val="22"/>
        </w:rPr>
        <w:t xml:space="preserve">where </w:t>
      </w:r>
      <w:r w:rsidR="000A221E" w:rsidRPr="007A56B9">
        <w:rPr>
          <w:rFonts w:asciiTheme="minorHAnsi" w:hAnsiTheme="minorHAnsi"/>
          <w:sz w:val="22"/>
          <w:szCs w:val="22"/>
        </w:rPr>
        <w:t xml:space="preserve">necessary and </w:t>
      </w:r>
      <w:r w:rsidR="000A221E" w:rsidRPr="007A56B9">
        <w:rPr>
          <w:rFonts w:asciiTheme="minorHAnsi" w:hAnsiTheme="minorHAnsi"/>
          <w:sz w:val="22"/>
        </w:rPr>
        <w:t>practicable</w:t>
      </w:r>
      <w:r w:rsidR="007C76DC" w:rsidRPr="007A56B9">
        <w:rPr>
          <w:rFonts w:asciiTheme="minorHAnsi" w:hAnsiTheme="minorHAnsi"/>
          <w:sz w:val="22"/>
        </w:rPr>
        <w:t>.</w:t>
      </w:r>
    </w:p>
    <w:p w:rsidR="000A221E" w:rsidRPr="007A56B9" w:rsidRDefault="000A221E" w:rsidP="000A221E">
      <w:pPr>
        <w:pStyle w:val="cc"/>
        <w:jc w:val="both"/>
        <w:rPr>
          <w:rFonts w:asciiTheme="minorHAnsi" w:hAnsiTheme="minorHAnsi"/>
          <w:b/>
          <w:sz w:val="22"/>
        </w:rPr>
      </w:pPr>
    </w:p>
    <w:p w:rsidR="000A221E" w:rsidRPr="007A56B9" w:rsidRDefault="000A221E" w:rsidP="000A221E">
      <w:pPr>
        <w:pStyle w:val="cc"/>
        <w:jc w:val="both"/>
        <w:rPr>
          <w:rFonts w:asciiTheme="minorHAnsi" w:hAnsiTheme="minorHAnsi"/>
          <w:b/>
          <w:sz w:val="22"/>
        </w:rPr>
      </w:pPr>
      <w:r w:rsidRPr="007A56B9">
        <w:rPr>
          <w:rFonts w:asciiTheme="minorHAnsi" w:hAnsiTheme="minorHAnsi"/>
          <w:b/>
          <w:sz w:val="22"/>
        </w:rPr>
        <w:t xml:space="preserve">Section C – </w:t>
      </w:r>
      <w:r w:rsidR="003D1BE8" w:rsidRPr="007A56B9">
        <w:rPr>
          <w:rFonts w:asciiTheme="minorHAnsi" w:hAnsiTheme="minorHAnsi"/>
          <w:b/>
          <w:sz w:val="22"/>
        </w:rPr>
        <w:t>Special</w:t>
      </w:r>
      <w:r w:rsidRPr="007A56B9">
        <w:rPr>
          <w:rFonts w:asciiTheme="minorHAnsi" w:hAnsiTheme="minorHAnsi"/>
          <w:b/>
          <w:sz w:val="22"/>
        </w:rPr>
        <w:t xml:space="preserve"> Conditions on Reporting</w:t>
      </w:r>
    </w:p>
    <w:p w:rsidR="000A221E" w:rsidRPr="007A56B9" w:rsidRDefault="000A221E" w:rsidP="000A221E">
      <w:pPr>
        <w:pStyle w:val="cc"/>
        <w:jc w:val="both"/>
        <w:rPr>
          <w:rFonts w:asciiTheme="minorHAnsi" w:hAnsiTheme="minorHAnsi"/>
          <w:i/>
          <w:sz w:val="22"/>
        </w:rPr>
      </w:pPr>
    </w:p>
    <w:p w:rsidR="000A221E" w:rsidRPr="007A56B9" w:rsidRDefault="00596998" w:rsidP="000A221E">
      <w:pPr>
        <w:spacing w:line="240" w:lineRule="atLeast"/>
        <w:jc w:val="both"/>
        <w:rPr>
          <w:rFonts w:asciiTheme="minorHAnsi" w:hAnsiTheme="minorHAnsi"/>
          <w:color w:val="auto"/>
          <w:lang w:val="en-GB"/>
        </w:rPr>
      </w:pPr>
      <w:r w:rsidRPr="007A56B9">
        <w:rPr>
          <w:rFonts w:asciiTheme="minorHAnsi" w:hAnsiTheme="minorHAnsi"/>
          <w:color w:val="auto"/>
          <w:szCs w:val="22"/>
          <w:lang w:val="en-GB"/>
        </w:rPr>
        <w:t>2</w:t>
      </w:r>
      <w:r w:rsidR="009C0737">
        <w:rPr>
          <w:rFonts w:asciiTheme="minorHAnsi" w:hAnsiTheme="minorHAnsi"/>
          <w:color w:val="auto"/>
          <w:szCs w:val="22"/>
          <w:lang w:val="en-GB"/>
        </w:rPr>
        <w:t>6</w:t>
      </w:r>
      <w:r w:rsidR="000A221E" w:rsidRPr="007A56B9">
        <w:rPr>
          <w:rFonts w:asciiTheme="minorHAnsi" w:hAnsiTheme="minorHAnsi"/>
          <w:color w:val="auto"/>
          <w:szCs w:val="22"/>
          <w:lang w:val="en-GB"/>
        </w:rPr>
        <w:t>.</w:t>
      </w:r>
      <w:r w:rsidR="000A221E" w:rsidRPr="007A56B9">
        <w:rPr>
          <w:rFonts w:asciiTheme="minorHAnsi" w:hAnsiTheme="minorHAnsi"/>
          <w:color w:val="auto"/>
          <w:lang w:val="en-GB"/>
        </w:rPr>
        <w:tab/>
        <w:t xml:space="preserve">The </w:t>
      </w:r>
      <w:r w:rsidR="0059556F" w:rsidRPr="007A56B9">
        <w:rPr>
          <w:rFonts w:asciiTheme="minorHAnsi" w:hAnsiTheme="minorHAnsi"/>
          <w:color w:val="auto"/>
          <w:lang w:val="en-GB"/>
        </w:rPr>
        <w:t>Cooperating Partner</w:t>
      </w:r>
      <w:r w:rsidR="000A221E" w:rsidRPr="007A56B9">
        <w:rPr>
          <w:rFonts w:asciiTheme="minorHAnsi" w:hAnsiTheme="minorHAnsi"/>
          <w:color w:val="auto"/>
          <w:lang w:val="en-GB"/>
        </w:rPr>
        <w:t xml:space="preserve"> </w:t>
      </w:r>
      <w:r w:rsidR="00512379" w:rsidRPr="007A56B9">
        <w:rPr>
          <w:rFonts w:asciiTheme="minorHAnsi" w:hAnsiTheme="minorHAnsi"/>
          <w:color w:val="auto"/>
          <w:lang w:val="en-GB"/>
        </w:rPr>
        <w:t>shall</w:t>
      </w:r>
      <w:r w:rsidR="000A221E" w:rsidRPr="007A56B9">
        <w:rPr>
          <w:rFonts w:asciiTheme="minorHAnsi" w:hAnsiTheme="minorHAnsi"/>
          <w:color w:val="auto"/>
          <w:lang w:val="en-GB"/>
        </w:rPr>
        <w:t xml:space="preserve"> provide </w:t>
      </w:r>
      <w:r w:rsidR="00A745A5" w:rsidRPr="007A56B9">
        <w:rPr>
          <w:rFonts w:asciiTheme="minorHAnsi" w:hAnsiTheme="minorHAnsi"/>
          <w:color w:val="auto"/>
          <w:lang w:val="en-GB"/>
        </w:rPr>
        <w:t>periodical</w:t>
      </w:r>
      <w:r w:rsidR="00A745A5" w:rsidRPr="007A56B9">
        <w:rPr>
          <w:rFonts w:asciiTheme="minorHAnsi" w:hAnsiTheme="minorHAnsi"/>
          <w:b/>
          <w:color w:val="auto"/>
          <w:lang w:val="en-GB"/>
        </w:rPr>
        <w:t xml:space="preserve"> </w:t>
      </w:r>
      <w:r w:rsidR="000A221E" w:rsidRPr="007A56B9">
        <w:rPr>
          <w:rFonts w:asciiTheme="minorHAnsi" w:hAnsiTheme="minorHAnsi"/>
          <w:color w:val="auto"/>
          <w:lang w:val="en-GB"/>
        </w:rPr>
        <w:t xml:space="preserve">reports </w:t>
      </w:r>
      <w:r w:rsidR="0073776C" w:rsidRPr="007A56B9">
        <w:rPr>
          <w:rFonts w:asciiTheme="minorHAnsi" w:hAnsiTheme="minorHAnsi"/>
          <w:color w:val="auto"/>
          <w:lang w:val="en-GB"/>
        </w:rPr>
        <w:t xml:space="preserve">on </w:t>
      </w:r>
      <w:r w:rsidR="000A221E" w:rsidRPr="007A56B9">
        <w:rPr>
          <w:rFonts w:asciiTheme="minorHAnsi" w:hAnsiTheme="minorHAnsi"/>
          <w:color w:val="auto"/>
          <w:lang w:val="en-GB"/>
        </w:rPr>
        <w:t xml:space="preserve">quantitative data relating to the project, including food stocks, </w:t>
      </w:r>
      <w:r w:rsidR="0073776C" w:rsidRPr="007A56B9">
        <w:rPr>
          <w:rFonts w:asciiTheme="minorHAnsi" w:hAnsiTheme="minorHAnsi"/>
          <w:color w:val="auto"/>
          <w:lang w:val="en-GB"/>
        </w:rPr>
        <w:t xml:space="preserve">physical inventory count, </w:t>
      </w:r>
      <w:r w:rsidR="000A221E" w:rsidRPr="007A56B9">
        <w:rPr>
          <w:rFonts w:asciiTheme="minorHAnsi" w:hAnsiTheme="minorHAnsi"/>
          <w:color w:val="auto"/>
          <w:lang w:val="en-GB"/>
        </w:rPr>
        <w:t>losses</w:t>
      </w:r>
      <w:r w:rsidR="004364F7" w:rsidRPr="007A56B9">
        <w:rPr>
          <w:rFonts w:asciiTheme="minorHAnsi" w:hAnsiTheme="minorHAnsi"/>
          <w:color w:val="auto"/>
          <w:lang w:val="en-GB"/>
        </w:rPr>
        <w:t>,</w:t>
      </w:r>
      <w:r w:rsidR="000A221E" w:rsidRPr="007A56B9">
        <w:rPr>
          <w:rFonts w:asciiTheme="minorHAnsi" w:hAnsiTheme="minorHAnsi"/>
          <w:color w:val="auto"/>
          <w:lang w:val="en-GB"/>
        </w:rPr>
        <w:t xml:space="preserve"> </w:t>
      </w:r>
      <w:r w:rsidR="000A1E91" w:rsidRPr="007A56B9">
        <w:rPr>
          <w:rFonts w:asciiTheme="minorHAnsi" w:hAnsiTheme="minorHAnsi"/>
          <w:color w:val="auto"/>
          <w:lang w:val="en-GB"/>
        </w:rPr>
        <w:t xml:space="preserve">and </w:t>
      </w:r>
      <w:r w:rsidR="000A221E" w:rsidRPr="007A56B9">
        <w:rPr>
          <w:rFonts w:asciiTheme="minorHAnsi" w:hAnsiTheme="minorHAnsi"/>
          <w:color w:val="auto"/>
          <w:lang w:val="en-GB"/>
        </w:rPr>
        <w:t>distribution figures</w:t>
      </w:r>
      <w:r w:rsidR="00110AC8" w:rsidRPr="007A56B9">
        <w:rPr>
          <w:rFonts w:asciiTheme="minorHAnsi" w:hAnsiTheme="minorHAnsi"/>
          <w:color w:val="auto"/>
          <w:lang w:val="en-GB"/>
        </w:rPr>
        <w:t xml:space="preserve"> within the timelines outlined </w:t>
      </w:r>
      <w:r w:rsidR="00110AC8" w:rsidRPr="007A56B9">
        <w:rPr>
          <w:rFonts w:asciiTheme="minorHAnsi" w:hAnsiTheme="minorHAnsi"/>
          <w:color w:val="auto"/>
          <w:szCs w:val="22"/>
          <w:lang w:val="en-GB"/>
        </w:rPr>
        <w:t>in the Plan of Operations</w:t>
      </w:r>
      <w:r w:rsidR="00110AC8" w:rsidRPr="007A56B9">
        <w:rPr>
          <w:rFonts w:asciiTheme="minorHAnsi" w:hAnsiTheme="minorHAnsi"/>
          <w:color w:val="auto"/>
          <w:lang w:val="en-GB"/>
        </w:rPr>
        <w:t>. These should include commodities distributed to beneficiaries broken down by gender, by activity and by location</w:t>
      </w:r>
      <w:r w:rsidR="000A221E" w:rsidRPr="007A56B9">
        <w:rPr>
          <w:rFonts w:asciiTheme="minorHAnsi" w:hAnsiTheme="minorHAnsi"/>
          <w:color w:val="auto"/>
          <w:lang w:val="en-GB"/>
        </w:rPr>
        <w:t>,</w:t>
      </w:r>
      <w:r w:rsidR="00C9607B" w:rsidRPr="007A56B9">
        <w:rPr>
          <w:rFonts w:asciiTheme="minorHAnsi" w:hAnsiTheme="minorHAnsi"/>
          <w:color w:val="auto"/>
          <w:lang w:val="en-GB"/>
        </w:rPr>
        <w:t xml:space="preserve"> </w:t>
      </w:r>
      <w:r w:rsidR="000A221E" w:rsidRPr="007A56B9">
        <w:rPr>
          <w:rFonts w:asciiTheme="minorHAnsi" w:hAnsiTheme="minorHAnsi"/>
          <w:color w:val="auto"/>
          <w:lang w:val="en-GB"/>
        </w:rPr>
        <w:t xml:space="preserve">in accordance with the reporting format. </w:t>
      </w:r>
      <w:r w:rsidR="00A745A5" w:rsidRPr="007A56B9">
        <w:rPr>
          <w:rFonts w:asciiTheme="minorHAnsi" w:hAnsiTheme="minorHAnsi"/>
          <w:color w:val="auto"/>
          <w:lang w:val="en-GB"/>
        </w:rPr>
        <w:t xml:space="preserve">Unless otherwise specified in the Plan of Operations, these reports </w:t>
      </w:r>
      <w:r w:rsidR="00512379" w:rsidRPr="007A56B9">
        <w:rPr>
          <w:rFonts w:asciiTheme="minorHAnsi" w:hAnsiTheme="minorHAnsi"/>
          <w:color w:val="auto"/>
          <w:lang w:val="en-GB"/>
        </w:rPr>
        <w:t>shall</w:t>
      </w:r>
      <w:r w:rsidR="00A745A5" w:rsidRPr="007A56B9">
        <w:rPr>
          <w:rFonts w:asciiTheme="minorHAnsi" w:hAnsiTheme="minorHAnsi"/>
          <w:color w:val="auto"/>
          <w:lang w:val="en-GB"/>
        </w:rPr>
        <w:t xml:space="preserve"> be provided on a </w:t>
      </w:r>
      <w:r w:rsidR="00A745A5" w:rsidRPr="007A56B9">
        <w:rPr>
          <w:rFonts w:asciiTheme="minorHAnsi" w:hAnsiTheme="minorHAnsi"/>
          <w:b/>
          <w:color w:val="auto"/>
          <w:lang w:val="en-GB"/>
        </w:rPr>
        <w:t>monthly</w:t>
      </w:r>
      <w:r w:rsidR="00A745A5" w:rsidRPr="007A56B9">
        <w:rPr>
          <w:rFonts w:asciiTheme="minorHAnsi" w:hAnsiTheme="minorHAnsi"/>
          <w:color w:val="auto"/>
          <w:lang w:val="en-GB"/>
        </w:rPr>
        <w:t xml:space="preserve"> basis and </w:t>
      </w:r>
      <w:r w:rsidR="00512379" w:rsidRPr="007A56B9">
        <w:rPr>
          <w:rFonts w:asciiTheme="minorHAnsi" w:hAnsiTheme="minorHAnsi"/>
          <w:color w:val="auto"/>
          <w:lang w:val="en-GB"/>
        </w:rPr>
        <w:t>shall</w:t>
      </w:r>
      <w:r w:rsidR="00A745A5" w:rsidRPr="007A56B9">
        <w:rPr>
          <w:rFonts w:asciiTheme="minorHAnsi" w:hAnsiTheme="minorHAnsi"/>
          <w:color w:val="auto"/>
          <w:lang w:val="en-GB"/>
        </w:rPr>
        <w:t xml:space="preserve"> be submitted to WFP within </w:t>
      </w:r>
      <w:r w:rsidR="008C6FF6" w:rsidRPr="007A56B9">
        <w:rPr>
          <w:rFonts w:asciiTheme="minorHAnsi" w:hAnsiTheme="minorHAnsi"/>
          <w:color w:val="auto"/>
          <w:lang w:val="en-GB"/>
        </w:rPr>
        <w:t xml:space="preserve">thirty </w:t>
      </w:r>
      <w:r w:rsidR="006B0D0D" w:rsidRPr="007A56B9">
        <w:rPr>
          <w:rFonts w:asciiTheme="minorHAnsi" w:hAnsiTheme="minorHAnsi"/>
          <w:color w:val="auto"/>
          <w:lang w:val="en-GB"/>
        </w:rPr>
        <w:t>(</w:t>
      </w:r>
      <w:r w:rsidR="008C6FF6" w:rsidRPr="007A56B9">
        <w:rPr>
          <w:rFonts w:asciiTheme="minorHAnsi" w:hAnsiTheme="minorHAnsi"/>
          <w:color w:val="auto"/>
          <w:lang w:val="en-GB"/>
        </w:rPr>
        <w:t>30</w:t>
      </w:r>
      <w:r w:rsidR="006B0D0D" w:rsidRPr="007A56B9">
        <w:rPr>
          <w:rFonts w:asciiTheme="minorHAnsi" w:hAnsiTheme="minorHAnsi"/>
          <w:color w:val="auto"/>
          <w:lang w:val="en-GB"/>
        </w:rPr>
        <w:t xml:space="preserve">) </w:t>
      </w:r>
      <w:r w:rsidR="00A745A5" w:rsidRPr="007A56B9">
        <w:rPr>
          <w:rFonts w:asciiTheme="minorHAnsi" w:hAnsiTheme="minorHAnsi"/>
          <w:color w:val="auto"/>
          <w:lang w:val="en-GB"/>
        </w:rPr>
        <w:t xml:space="preserve">calendar days of the end of each month of implementation of </w:t>
      </w:r>
      <w:r w:rsidR="00A3781E" w:rsidRPr="007A56B9">
        <w:rPr>
          <w:rFonts w:asciiTheme="minorHAnsi" w:hAnsiTheme="minorHAnsi"/>
          <w:color w:val="auto"/>
          <w:lang w:val="en-GB"/>
        </w:rPr>
        <w:t xml:space="preserve">the </w:t>
      </w:r>
      <w:r w:rsidR="009A583B" w:rsidRPr="007A56B9">
        <w:rPr>
          <w:rFonts w:asciiTheme="minorHAnsi" w:hAnsiTheme="minorHAnsi"/>
          <w:color w:val="auto"/>
          <w:lang w:val="en-GB"/>
        </w:rPr>
        <w:t>Programme</w:t>
      </w:r>
      <w:r w:rsidR="00A3781E" w:rsidRPr="007A56B9">
        <w:rPr>
          <w:rFonts w:asciiTheme="minorHAnsi" w:hAnsiTheme="minorHAnsi"/>
          <w:color w:val="auto"/>
          <w:lang w:val="en-GB"/>
        </w:rPr>
        <w:t>(</w:t>
      </w:r>
      <w:r w:rsidR="009A583B" w:rsidRPr="007A56B9">
        <w:rPr>
          <w:rFonts w:asciiTheme="minorHAnsi" w:hAnsiTheme="minorHAnsi"/>
          <w:color w:val="auto"/>
          <w:lang w:val="en-GB"/>
        </w:rPr>
        <w:t>s</w:t>
      </w:r>
      <w:r w:rsidR="00A3781E" w:rsidRPr="007A56B9">
        <w:rPr>
          <w:rFonts w:asciiTheme="minorHAnsi" w:hAnsiTheme="minorHAnsi"/>
          <w:color w:val="auto"/>
          <w:lang w:val="en-GB"/>
        </w:rPr>
        <w:t>)</w:t>
      </w:r>
      <w:r w:rsidR="00A745A5" w:rsidRPr="007A56B9">
        <w:rPr>
          <w:rFonts w:asciiTheme="minorHAnsi" w:hAnsiTheme="minorHAnsi"/>
          <w:color w:val="auto"/>
          <w:lang w:val="en-GB"/>
        </w:rPr>
        <w:t xml:space="preserve"> to which they refer</w:t>
      </w:r>
      <w:r w:rsidR="00A3781E" w:rsidRPr="007A56B9">
        <w:rPr>
          <w:rFonts w:asciiTheme="minorHAnsi" w:hAnsiTheme="minorHAnsi"/>
          <w:color w:val="auto"/>
          <w:lang w:val="en-GB"/>
        </w:rPr>
        <w:t xml:space="preserve">. Save as specified in </w:t>
      </w:r>
      <w:r w:rsidR="00852C0B" w:rsidRPr="007A56B9">
        <w:rPr>
          <w:rFonts w:asciiTheme="minorHAnsi" w:hAnsiTheme="minorHAnsi"/>
          <w:color w:val="auto"/>
          <w:lang w:val="en-GB"/>
        </w:rPr>
        <w:t xml:space="preserve">Article </w:t>
      </w:r>
      <w:r w:rsidR="00A3781E" w:rsidRPr="007A56B9">
        <w:rPr>
          <w:rFonts w:asciiTheme="minorHAnsi" w:hAnsiTheme="minorHAnsi"/>
          <w:color w:val="auto"/>
          <w:lang w:val="en-GB"/>
        </w:rPr>
        <w:t>5.5</w:t>
      </w:r>
      <w:r w:rsidR="001D00D9" w:rsidRPr="007A56B9">
        <w:rPr>
          <w:rFonts w:asciiTheme="minorHAnsi" w:hAnsiTheme="minorHAnsi"/>
          <w:color w:val="auto"/>
          <w:lang w:val="en-GB"/>
        </w:rPr>
        <w:t xml:space="preserve"> </w:t>
      </w:r>
      <w:r w:rsidR="007370FE" w:rsidRPr="007A56B9">
        <w:rPr>
          <w:rFonts w:asciiTheme="minorHAnsi" w:hAnsiTheme="minorHAnsi"/>
          <w:color w:val="auto"/>
          <w:lang w:val="en-GB"/>
        </w:rPr>
        <w:t>of the General Conditions</w:t>
      </w:r>
      <w:r w:rsidR="00123A24" w:rsidRPr="007A56B9">
        <w:rPr>
          <w:rFonts w:asciiTheme="minorHAnsi" w:hAnsiTheme="minorHAnsi"/>
          <w:color w:val="auto"/>
          <w:lang w:val="en-GB"/>
        </w:rPr>
        <w:t>,</w:t>
      </w:r>
      <w:r w:rsidR="00A3781E" w:rsidRPr="007A56B9">
        <w:rPr>
          <w:rFonts w:asciiTheme="minorHAnsi" w:hAnsiTheme="minorHAnsi"/>
          <w:color w:val="auto"/>
          <w:lang w:val="en-GB"/>
        </w:rPr>
        <w:t xml:space="preserve"> </w:t>
      </w:r>
      <w:r w:rsidR="006E2A63" w:rsidRPr="007A56B9">
        <w:rPr>
          <w:rFonts w:asciiTheme="minorHAnsi" w:hAnsiTheme="minorHAnsi"/>
          <w:color w:val="auto"/>
          <w:lang w:val="en-GB"/>
        </w:rPr>
        <w:t xml:space="preserve">WFP </w:t>
      </w:r>
      <w:r w:rsidR="00512379" w:rsidRPr="007A56B9">
        <w:rPr>
          <w:rFonts w:asciiTheme="minorHAnsi" w:hAnsiTheme="minorHAnsi"/>
          <w:color w:val="auto"/>
          <w:lang w:val="en-GB"/>
        </w:rPr>
        <w:t>shall</w:t>
      </w:r>
      <w:r w:rsidR="006E2A63" w:rsidRPr="007A56B9">
        <w:rPr>
          <w:rFonts w:asciiTheme="minorHAnsi" w:hAnsiTheme="minorHAnsi"/>
          <w:color w:val="auto"/>
          <w:lang w:val="en-GB"/>
        </w:rPr>
        <w:t xml:space="preserve"> not make any payment hereunder in connection with any part of the </w:t>
      </w:r>
      <w:r w:rsidR="009A583B" w:rsidRPr="007A56B9">
        <w:rPr>
          <w:rFonts w:asciiTheme="minorHAnsi" w:hAnsiTheme="minorHAnsi"/>
          <w:color w:val="auto"/>
          <w:lang w:val="en-GB"/>
        </w:rPr>
        <w:t>Programmes</w:t>
      </w:r>
      <w:r w:rsidR="006E2A63" w:rsidRPr="007A56B9">
        <w:rPr>
          <w:rFonts w:asciiTheme="minorHAnsi" w:hAnsiTheme="minorHAnsi"/>
          <w:color w:val="auto"/>
          <w:lang w:val="en-GB"/>
        </w:rPr>
        <w:t xml:space="preserve"> until the relat</w:t>
      </w:r>
      <w:r w:rsidR="0005759A" w:rsidRPr="007A56B9">
        <w:rPr>
          <w:rFonts w:asciiTheme="minorHAnsi" w:hAnsiTheme="minorHAnsi"/>
          <w:color w:val="auto"/>
          <w:lang w:val="en-GB"/>
        </w:rPr>
        <w:t>ed</w:t>
      </w:r>
      <w:r w:rsidR="006E2A63" w:rsidRPr="007A56B9">
        <w:rPr>
          <w:rFonts w:asciiTheme="minorHAnsi" w:hAnsiTheme="minorHAnsi"/>
          <w:color w:val="auto"/>
          <w:lang w:val="en-GB"/>
        </w:rPr>
        <w:t xml:space="preserve"> reports </w:t>
      </w:r>
      <w:r w:rsidR="00F770BD" w:rsidRPr="007A56B9">
        <w:rPr>
          <w:rFonts w:asciiTheme="minorHAnsi" w:hAnsiTheme="minorHAnsi"/>
          <w:color w:val="auto"/>
          <w:lang w:val="en-GB"/>
        </w:rPr>
        <w:t xml:space="preserve">have been </w:t>
      </w:r>
      <w:r w:rsidR="00E8395A" w:rsidRPr="007A56B9">
        <w:rPr>
          <w:rFonts w:asciiTheme="minorHAnsi" w:hAnsiTheme="minorHAnsi"/>
          <w:color w:val="auto"/>
          <w:lang w:val="en-GB"/>
        </w:rPr>
        <w:t>received</w:t>
      </w:r>
      <w:r w:rsidR="00F770BD" w:rsidRPr="007A56B9">
        <w:rPr>
          <w:rFonts w:asciiTheme="minorHAnsi" w:hAnsiTheme="minorHAnsi"/>
          <w:color w:val="auto"/>
          <w:lang w:val="en-GB"/>
        </w:rPr>
        <w:t xml:space="preserve"> by WFP</w:t>
      </w:r>
      <w:r w:rsidR="00A745A5" w:rsidRPr="007A56B9">
        <w:rPr>
          <w:rFonts w:asciiTheme="minorHAnsi" w:hAnsiTheme="minorHAnsi"/>
          <w:color w:val="auto"/>
          <w:lang w:val="en-GB"/>
        </w:rPr>
        <w:t>.</w:t>
      </w:r>
    </w:p>
    <w:p w:rsidR="000A221E" w:rsidRPr="007A56B9" w:rsidRDefault="000A221E" w:rsidP="000A221E">
      <w:pPr>
        <w:spacing w:line="240" w:lineRule="atLeast"/>
        <w:jc w:val="both"/>
        <w:rPr>
          <w:rFonts w:asciiTheme="minorHAnsi" w:hAnsiTheme="minorHAnsi"/>
          <w:color w:val="000000"/>
          <w:lang w:val="en-GB"/>
        </w:rPr>
      </w:pPr>
    </w:p>
    <w:p w:rsidR="000A221E" w:rsidRPr="007A56B9" w:rsidRDefault="00596998" w:rsidP="000A221E">
      <w:pPr>
        <w:spacing w:line="240" w:lineRule="atLeast"/>
        <w:jc w:val="both"/>
        <w:rPr>
          <w:rFonts w:asciiTheme="minorHAnsi" w:hAnsiTheme="minorHAnsi"/>
          <w:b/>
          <w:i/>
          <w:color w:val="auto"/>
          <w:lang w:val="en-GB"/>
        </w:rPr>
      </w:pPr>
      <w:r w:rsidRPr="007A56B9">
        <w:rPr>
          <w:rFonts w:asciiTheme="minorHAnsi" w:hAnsiTheme="minorHAnsi"/>
          <w:color w:val="000000"/>
          <w:lang w:val="en-GB"/>
        </w:rPr>
        <w:t>2</w:t>
      </w:r>
      <w:r w:rsidR="009C0737">
        <w:rPr>
          <w:rFonts w:asciiTheme="minorHAnsi" w:hAnsiTheme="minorHAnsi"/>
          <w:color w:val="000000"/>
          <w:lang w:val="en-GB"/>
        </w:rPr>
        <w:t>7</w:t>
      </w:r>
      <w:r w:rsidR="000A221E" w:rsidRPr="007A56B9">
        <w:rPr>
          <w:rFonts w:asciiTheme="minorHAnsi" w:hAnsiTheme="minorHAnsi"/>
          <w:color w:val="000000"/>
          <w:lang w:val="en-GB"/>
        </w:rPr>
        <w:t>.</w:t>
      </w:r>
      <w:r w:rsidR="000A221E" w:rsidRPr="007A56B9">
        <w:rPr>
          <w:rFonts w:asciiTheme="minorHAnsi" w:hAnsiTheme="minorHAnsi"/>
          <w:color w:val="000000"/>
          <w:lang w:val="en-GB"/>
        </w:rPr>
        <w:tab/>
        <w:t xml:space="preserve">The </w:t>
      </w:r>
      <w:r w:rsidR="0059556F" w:rsidRPr="007A56B9">
        <w:rPr>
          <w:rFonts w:asciiTheme="minorHAnsi" w:hAnsiTheme="minorHAnsi"/>
          <w:color w:val="000000"/>
          <w:lang w:val="en-GB"/>
        </w:rPr>
        <w:t>Cooperating Partner</w:t>
      </w:r>
      <w:r w:rsidR="000A221E" w:rsidRPr="007A56B9">
        <w:rPr>
          <w:rFonts w:asciiTheme="minorHAnsi" w:hAnsiTheme="minorHAnsi"/>
          <w:color w:val="000000"/>
          <w:lang w:val="en-GB"/>
        </w:rPr>
        <w:t xml:space="preserve"> </w:t>
      </w:r>
      <w:r w:rsidR="00512379" w:rsidRPr="007A56B9">
        <w:rPr>
          <w:rFonts w:asciiTheme="minorHAnsi" w:hAnsiTheme="minorHAnsi"/>
          <w:color w:val="000000"/>
          <w:lang w:val="en-GB"/>
        </w:rPr>
        <w:t>shall</w:t>
      </w:r>
      <w:r w:rsidR="000A221E" w:rsidRPr="007A56B9">
        <w:rPr>
          <w:rFonts w:asciiTheme="minorHAnsi" w:hAnsiTheme="minorHAnsi"/>
          <w:color w:val="000000"/>
          <w:lang w:val="en-GB"/>
        </w:rPr>
        <w:t xml:space="preserve"> also provide </w:t>
      </w:r>
      <w:r w:rsidR="00AB2C93">
        <w:rPr>
          <w:rFonts w:asciiTheme="minorHAnsi" w:hAnsiTheme="minorHAnsi"/>
          <w:color w:val="000000"/>
          <w:lang w:val="en-GB"/>
        </w:rPr>
        <w:t xml:space="preserve">a </w:t>
      </w:r>
      <w:r w:rsidR="007C4087">
        <w:rPr>
          <w:rFonts w:asciiTheme="minorHAnsi" w:hAnsiTheme="minorHAnsi"/>
          <w:b/>
          <w:color w:val="000000"/>
          <w:lang w:val="en-GB"/>
        </w:rPr>
        <w:t>final</w:t>
      </w:r>
      <w:r w:rsidR="000A221E" w:rsidRPr="007A56B9">
        <w:rPr>
          <w:rFonts w:asciiTheme="minorHAnsi" w:hAnsiTheme="minorHAnsi"/>
          <w:b/>
          <w:color w:val="000000"/>
          <w:lang w:val="en-GB"/>
        </w:rPr>
        <w:t xml:space="preserve"> </w:t>
      </w:r>
      <w:r w:rsidR="000A221E" w:rsidRPr="007A56B9">
        <w:rPr>
          <w:rFonts w:asciiTheme="minorHAnsi" w:hAnsiTheme="minorHAnsi"/>
          <w:color w:val="000000"/>
          <w:lang w:val="en-GB"/>
        </w:rPr>
        <w:t xml:space="preserve">report, including both narrative and quantitative information. Narrative information </w:t>
      </w:r>
      <w:r w:rsidR="00512379" w:rsidRPr="007A56B9">
        <w:rPr>
          <w:rFonts w:asciiTheme="minorHAnsi" w:hAnsiTheme="minorHAnsi"/>
          <w:color w:val="000000"/>
          <w:lang w:val="en-GB"/>
        </w:rPr>
        <w:t>shall</w:t>
      </w:r>
      <w:r w:rsidR="000A221E" w:rsidRPr="007A56B9">
        <w:rPr>
          <w:rFonts w:asciiTheme="minorHAnsi" w:hAnsiTheme="minorHAnsi"/>
          <w:color w:val="000000"/>
          <w:lang w:val="en-GB"/>
        </w:rPr>
        <w:t xml:space="preserve"> include delivery and distribution arrangements, operational difficulties encountered and measures taken to overcome them, steps taken to </w:t>
      </w:r>
      <w:r w:rsidR="00922AA0" w:rsidRPr="007A56B9">
        <w:rPr>
          <w:rFonts w:asciiTheme="minorHAnsi" w:hAnsiTheme="minorHAnsi"/>
          <w:color w:val="000000"/>
          <w:lang w:val="en-GB"/>
        </w:rPr>
        <w:t xml:space="preserve">prevent or </w:t>
      </w:r>
      <w:r w:rsidR="000A221E" w:rsidRPr="007A56B9">
        <w:rPr>
          <w:rFonts w:asciiTheme="minorHAnsi" w:hAnsiTheme="minorHAnsi"/>
          <w:color w:val="000000"/>
          <w:lang w:val="en-GB"/>
        </w:rPr>
        <w:t>reduce losses, acceptability of food, information on complementary inputs from other sources, comments on results achieved for the direct benefit of the targeted people</w:t>
      </w:r>
      <w:r w:rsidR="00922AA0" w:rsidRPr="007A56B9">
        <w:rPr>
          <w:rFonts w:asciiTheme="minorHAnsi" w:hAnsiTheme="minorHAnsi"/>
          <w:color w:val="000000"/>
          <w:lang w:val="en-GB"/>
        </w:rPr>
        <w:t>, expected developments and</w:t>
      </w:r>
      <w:r w:rsidR="009E341B" w:rsidRPr="007A56B9">
        <w:rPr>
          <w:rFonts w:asciiTheme="minorHAnsi" w:hAnsiTheme="minorHAnsi"/>
          <w:color w:val="000000"/>
          <w:lang w:val="en-GB"/>
        </w:rPr>
        <w:t xml:space="preserve"> </w:t>
      </w:r>
      <w:r w:rsidR="000A221E" w:rsidRPr="007A56B9">
        <w:rPr>
          <w:rFonts w:asciiTheme="minorHAnsi" w:hAnsiTheme="minorHAnsi"/>
          <w:color w:val="000000"/>
          <w:lang w:val="en-GB"/>
        </w:rPr>
        <w:t xml:space="preserve">additional programmes proposed. </w:t>
      </w:r>
      <w:r w:rsidR="000C7D19" w:rsidRPr="007A56B9">
        <w:rPr>
          <w:rFonts w:asciiTheme="minorHAnsi" w:hAnsiTheme="minorHAnsi"/>
          <w:color w:val="000000"/>
          <w:lang w:val="en-GB"/>
        </w:rPr>
        <w:t xml:space="preserve">Wherever possible, </w:t>
      </w:r>
      <w:r w:rsidR="009E341B" w:rsidRPr="007A56B9">
        <w:rPr>
          <w:rFonts w:asciiTheme="minorHAnsi" w:hAnsiTheme="minorHAnsi"/>
          <w:color w:val="auto"/>
          <w:lang w:val="en-GB"/>
        </w:rPr>
        <w:t>information</w:t>
      </w:r>
      <w:r w:rsidR="000A221E" w:rsidRPr="007A56B9">
        <w:rPr>
          <w:rFonts w:asciiTheme="minorHAnsi" w:hAnsiTheme="minorHAnsi"/>
          <w:color w:val="auto"/>
          <w:lang w:val="en-GB"/>
        </w:rPr>
        <w:t xml:space="preserve"> on beneficiaries </w:t>
      </w:r>
      <w:r w:rsidR="00512379" w:rsidRPr="007A56B9">
        <w:rPr>
          <w:rFonts w:asciiTheme="minorHAnsi" w:hAnsiTheme="minorHAnsi"/>
          <w:color w:val="auto"/>
          <w:lang w:val="en-GB"/>
        </w:rPr>
        <w:t>shall</w:t>
      </w:r>
      <w:r w:rsidR="000A221E" w:rsidRPr="007A56B9">
        <w:rPr>
          <w:rFonts w:asciiTheme="minorHAnsi" w:hAnsiTheme="minorHAnsi"/>
          <w:color w:val="auto"/>
          <w:lang w:val="en-GB"/>
        </w:rPr>
        <w:t xml:space="preserve"> include gender-disaggregated data such as percentage share of </w:t>
      </w:r>
      <w:r w:rsidR="000A221E" w:rsidRPr="007A56B9">
        <w:rPr>
          <w:rFonts w:asciiTheme="minorHAnsi" w:hAnsiTheme="minorHAnsi"/>
          <w:color w:val="000000"/>
          <w:lang w:val="en-GB"/>
        </w:rPr>
        <w:t>resources allocated to women/</w:t>
      </w:r>
      <w:r w:rsidR="000A221E" w:rsidRPr="007A56B9">
        <w:rPr>
          <w:rFonts w:asciiTheme="minorHAnsi" w:hAnsiTheme="minorHAnsi"/>
          <w:color w:val="auto"/>
          <w:lang w:val="en-GB"/>
        </w:rPr>
        <w:t>men</w:t>
      </w:r>
      <w:r w:rsidR="000A221E" w:rsidRPr="007A56B9">
        <w:rPr>
          <w:rFonts w:asciiTheme="minorHAnsi" w:hAnsiTheme="minorHAnsi"/>
          <w:color w:val="000000"/>
          <w:lang w:val="en-GB"/>
        </w:rPr>
        <w:t>, composition (by gender) of local food management and distribution committees specifying positions held by women, and share of benefits by category of activities</w:t>
      </w:r>
      <w:r w:rsidR="00404583" w:rsidRPr="007A56B9">
        <w:rPr>
          <w:rFonts w:asciiTheme="minorHAnsi" w:hAnsiTheme="minorHAnsi"/>
          <w:color w:val="auto"/>
          <w:lang w:val="en-GB"/>
        </w:rPr>
        <w:t>.</w:t>
      </w:r>
    </w:p>
    <w:p w:rsidR="00751B7A" w:rsidRPr="007A56B9" w:rsidRDefault="00751B7A" w:rsidP="000A221E">
      <w:pPr>
        <w:pStyle w:val="Heading2"/>
        <w:numPr>
          <w:ilvl w:val="0"/>
          <w:numId w:val="0"/>
        </w:numPr>
        <w:rPr>
          <w:rFonts w:asciiTheme="minorHAnsi" w:hAnsiTheme="minorHAnsi"/>
          <w:i w:val="0"/>
          <w:sz w:val="22"/>
          <w:szCs w:val="22"/>
          <w:lang w:val="en-GB"/>
        </w:rPr>
      </w:pPr>
    </w:p>
    <w:p w:rsidR="000A221E" w:rsidRPr="007A56B9" w:rsidRDefault="000A221E" w:rsidP="000A221E">
      <w:pPr>
        <w:pStyle w:val="Heading2"/>
        <w:numPr>
          <w:ilvl w:val="0"/>
          <w:numId w:val="0"/>
        </w:numPr>
        <w:rPr>
          <w:rFonts w:asciiTheme="minorHAnsi" w:hAnsiTheme="minorHAnsi"/>
          <w:i w:val="0"/>
          <w:sz w:val="22"/>
          <w:lang w:val="en-GB"/>
        </w:rPr>
      </w:pPr>
      <w:r w:rsidRPr="007A56B9">
        <w:rPr>
          <w:rFonts w:asciiTheme="minorHAnsi" w:hAnsiTheme="minorHAnsi"/>
          <w:i w:val="0"/>
          <w:sz w:val="22"/>
          <w:szCs w:val="22"/>
          <w:lang w:val="en-GB"/>
        </w:rPr>
        <w:t xml:space="preserve">Section D - </w:t>
      </w:r>
      <w:r w:rsidRPr="007A56B9">
        <w:rPr>
          <w:rFonts w:asciiTheme="minorHAnsi" w:hAnsiTheme="minorHAnsi"/>
          <w:i w:val="0"/>
          <w:sz w:val="22"/>
          <w:lang w:val="en-GB"/>
        </w:rPr>
        <w:t>Cargo Losses and Damage</w:t>
      </w:r>
    </w:p>
    <w:p w:rsidR="00362AA0" w:rsidRPr="007A56B9" w:rsidRDefault="00362AA0" w:rsidP="000A221E">
      <w:pPr>
        <w:pStyle w:val="cc"/>
        <w:jc w:val="both"/>
        <w:rPr>
          <w:rFonts w:asciiTheme="minorHAnsi" w:hAnsiTheme="minorHAnsi"/>
          <w:sz w:val="22"/>
          <w:szCs w:val="22"/>
        </w:rPr>
      </w:pPr>
    </w:p>
    <w:p w:rsidR="00013E7B" w:rsidRPr="007A56B9" w:rsidRDefault="00596998" w:rsidP="000A221E">
      <w:pPr>
        <w:pStyle w:val="cc"/>
        <w:jc w:val="both"/>
        <w:rPr>
          <w:rFonts w:asciiTheme="minorHAnsi" w:hAnsiTheme="minorHAnsi"/>
          <w:sz w:val="22"/>
          <w:szCs w:val="22"/>
        </w:rPr>
      </w:pPr>
      <w:r w:rsidRPr="007A56B9">
        <w:rPr>
          <w:rFonts w:asciiTheme="minorHAnsi" w:hAnsiTheme="minorHAnsi"/>
          <w:sz w:val="22"/>
          <w:szCs w:val="22"/>
        </w:rPr>
        <w:t>2</w:t>
      </w:r>
      <w:r w:rsidR="009C0737">
        <w:rPr>
          <w:rFonts w:asciiTheme="minorHAnsi" w:hAnsiTheme="minorHAnsi"/>
          <w:sz w:val="22"/>
          <w:szCs w:val="22"/>
        </w:rPr>
        <w:t>8</w:t>
      </w:r>
      <w:r w:rsidR="000A221E" w:rsidRPr="007A56B9">
        <w:rPr>
          <w:rFonts w:asciiTheme="minorHAnsi" w:hAnsiTheme="minorHAnsi"/>
          <w:sz w:val="22"/>
          <w:szCs w:val="22"/>
        </w:rPr>
        <w:t>.</w:t>
      </w:r>
      <w:r w:rsidR="000A221E" w:rsidRPr="007A56B9">
        <w:rPr>
          <w:rFonts w:asciiTheme="minorHAnsi" w:hAnsiTheme="minorHAnsi"/>
          <w:sz w:val="22"/>
        </w:rPr>
        <w:tab/>
      </w:r>
      <w:r w:rsidR="00225381" w:rsidRPr="007A56B9">
        <w:rPr>
          <w:rFonts w:asciiTheme="minorHAnsi" w:hAnsiTheme="minorHAnsi"/>
          <w:sz w:val="22"/>
        </w:rPr>
        <w:t xml:space="preserve">Without Prejudice of </w:t>
      </w:r>
      <w:r w:rsidR="00852C0B" w:rsidRPr="007A56B9">
        <w:rPr>
          <w:rFonts w:asciiTheme="minorHAnsi" w:hAnsiTheme="minorHAnsi"/>
          <w:sz w:val="22"/>
        </w:rPr>
        <w:t xml:space="preserve">Article </w:t>
      </w:r>
      <w:r w:rsidR="00225381" w:rsidRPr="007A56B9">
        <w:rPr>
          <w:rFonts w:asciiTheme="minorHAnsi" w:hAnsiTheme="minorHAnsi"/>
          <w:sz w:val="22"/>
        </w:rPr>
        <w:t>7 of the General Conditions, t</w:t>
      </w:r>
      <w:r w:rsidR="000A221E" w:rsidRPr="007A56B9">
        <w:rPr>
          <w:rFonts w:asciiTheme="minorHAnsi" w:hAnsiTheme="minorHAnsi"/>
          <w:sz w:val="22"/>
        </w:rPr>
        <w:t xml:space="preserve">he </w:t>
      </w:r>
      <w:r w:rsidR="0059556F" w:rsidRPr="007A56B9">
        <w:rPr>
          <w:rFonts w:asciiTheme="minorHAnsi" w:hAnsiTheme="minorHAnsi"/>
          <w:sz w:val="22"/>
          <w:szCs w:val="22"/>
        </w:rPr>
        <w:t>Cooperating Partner</w:t>
      </w:r>
      <w:r w:rsidR="000A221E" w:rsidRPr="007A56B9">
        <w:rPr>
          <w:rFonts w:asciiTheme="minorHAnsi" w:hAnsiTheme="minorHAnsi"/>
          <w:sz w:val="22"/>
        </w:rPr>
        <w:t xml:space="preserve"> </w:t>
      </w:r>
      <w:r w:rsidR="00225381" w:rsidRPr="007A56B9">
        <w:rPr>
          <w:rFonts w:asciiTheme="minorHAnsi" w:hAnsiTheme="minorHAnsi"/>
          <w:sz w:val="22"/>
        </w:rPr>
        <w:t xml:space="preserve">shall </w:t>
      </w:r>
      <w:r w:rsidR="000A221E" w:rsidRPr="007A56B9">
        <w:rPr>
          <w:rFonts w:asciiTheme="minorHAnsi" w:hAnsiTheme="minorHAnsi"/>
          <w:sz w:val="22"/>
        </w:rPr>
        <w:t xml:space="preserve">assume full </w:t>
      </w:r>
      <w:r w:rsidR="00FA6104" w:rsidRPr="007A56B9">
        <w:rPr>
          <w:rFonts w:asciiTheme="minorHAnsi" w:hAnsiTheme="minorHAnsi"/>
          <w:sz w:val="22"/>
        </w:rPr>
        <w:t xml:space="preserve">legal </w:t>
      </w:r>
      <w:r w:rsidR="000A221E" w:rsidRPr="007A56B9">
        <w:rPr>
          <w:rFonts w:asciiTheme="minorHAnsi" w:hAnsiTheme="minorHAnsi"/>
          <w:sz w:val="22"/>
        </w:rPr>
        <w:t xml:space="preserve">responsibility for the </w:t>
      </w:r>
      <w:r w:rsidR="00FA6104" w:rsidRPr="007A56B9">
        <w:rPr>
          <w:rFonts w:asciiTheme="minorHAnsi" w:hAnsiTheme="minorHAnsi"/>
          <w:sz w:val="22"/>
        </w:rPr>
        <w:t xml:space="preserve">management of the Commodities including their receipt, </w:t>
      </w:r>
      <w:r w:rsidR="000A221E" w:rsidRPr="007A56B9">
        <w:rPr>
          <w:rFonts w:asciiTheme="minorHAnsi" w:hAnsiTheme="minorHAnsi"/>
          <w:sz w:val="22"/>
        </w:rPr>
        <w:t>storage, handling</w:t>
      </w:r>
      <w:r w:rsidR="00FA6104" w:rsidRPr="007A56B9">
        <w:rPr>
          <w:rFonts w:asciiTheme="minorHAnsi" w:hAnsiTheme="minorHAnsi"/>
          <w:sz w:val="22"/>
        </w:rPr>
        <w:t>, transport and distribution</w:t>
      </w:r>
      <w:r w:rsidR="000A221E" w:rsidRPr="007A56B9">
        <w:rPr>
          <w:rFonts w:asciiTheme="minorHAnsi" w:hAnsiTheme="minorHAnsi"/>
          <w:sz w:val="22"/>
        </w:rPr>
        <w:t>, and for any damage and losses</w:t>
      </w:r>
      <w:r w:rsidR="00FA6104" w:rsidRPr="007A56B9">
        <w:rPr>
          <w:rFonts w:asciiTheme="minorHAnsi" w:hAnsiTheme="minorHAnsi"/>
          <w:sz w:val="22"/>
        </w:rPr>
        <w:t xml:space="preserve"> to the Commodities</w:t>
      </w:r>
      <w:r w:rsidR="000A221E" w:rsidRPr="007A56B9">
        <w:rPr>
          <w:rFonts w:asciiTheme="minorHAnsi" w:hAnsiTheme="minorHAnsi"/>
          <w:sz w:val="22"/>
        </w:rPr>
        <w:t xml:space="preserve">, </w:t>
      </w:r>
      <w:r w:rsidR="00EE3F36" w:rsidRPr="007A56B9">
        <w:rPr>
          <w:rFonts w:asciiTheme="minorHAnsi" w:hAnsiTheme="minorHAnsi"/>
          <w:sz w:val="22"/>
        </w:rPr>
        <w:t xml:space="preserve">following </w:t>
      </w:r>
      <w:r w:rsidR="00362AA0" w:rsidRPr="007A56B9">
        <w:rPr>
          <w:rFonts w:asciiTheme="minorHAnsi" w:hAnsiTheme="minorHAnsi"/>
          <w:sz w:val="22"/>
        </w:rPr>
        <w:t xml:space="preserve">their </w:t>
      </w:r>
      <w:r w:rsidR="00EE3F36" w:rsidRPr="007A56B9">
        <w:rPr>
          <w:rFonts w:asciiTheme="minorHAnsi" w:hAnsiTheme="minorHAnsi"/>
          <w:sz w:val="22"/>
        </w:rPr>
        <w:t>delivery from WFP.</w:t>
      </w:r>
      <w:r w:rsidR="007A5F64" w:rsidRPr="007A56B9">
        <w:rPr>
          <w:rFonts w:asciiTheme="minorHAnsi" w:hAnsiTheme="minorHAnsi"/>
          <w:sz w:val="22"/>
          <w:szCs w:val="22"/>
        </w:rPr>
        <w:t xml:space="preserve"> </w:t>
      </w:r>
      <w:r w:rsidR="00225381" w:rsidRPr="007A56B9">
        <w:rPr>
          <w:rFonts w:asciiTheme="minorHAnsi" w:hAnsiTheme="minorHAnsi"/>
          <w:sz w:val="22"/>
          <w:szCs w:val="22"/>
        </w:rPr>
        <w:t xml:space="preserve">The Cooperating Partner shall have the obligation to report any such damage and losses to </w:t>
      </w:r>
      <w:r w:rsidR="00E15166" w:rsidRPr="007A56B9">
        <w:rPr>
          <w:rFonts w:asciiTheme="minorHAnsi" w:hAnsiTheme="minorHAnsi"/>
          <w:sz w:val="22"/>
          <w:szCs w:val="22"/>
        </w:rPr>
        <w:t>WFP</w:t>
      </w:r>
      <w:r w:rsidR="00123A24" w:rsidRPr="007A56B9">
        <w:rPr>
          <w:rFonts w:asciiTheme="minorHAnsi" w:hAnsiTheme="minorHAnsi"/>
          <w:sz w:val="22"/>
          <w:szCs w:val="22"/>
        </w:rPr>
        <w:t>,</w:t>
      </w:r>
      <w:r w:rsidR="00E15166" w:rsidRPr="007A56B9">
        <w:rPr>
          <w:rFonts w:asciiTheme="minorHAnsi" w:hAnsiTheme="minorHAnsi"/>
          <w:sz w:val="22"/>
          <w:szCs w:val="22"/>
        </w:rPr>
        <w:t xml:space="preserve"> </w:t>
      </w:r>
      <w:r w:rsidR="00225381" w:rsidRPr="007A56B9">
        <w:rPr>
          <w:rFonts w:asciiTheme="minorHAnsi" w:hAnsiTheme="minorHAnsi"/>
          <w:sz w:val="22"/>
          <w:szCs w:val="22"/>
        </w:rPr>
        <w:t>wh</w:t>
      </w:r>
      <w:r w:rsidR="00793629" w:rsidRPr="007A56B9">
        <w:rPr>
          <w:rFonts w:asciiTheme="minorHAnsi" w:hAnsiTheme="minorHAnsi"/>
          <w:sz w:val="22"/>
          <w:szCs w:val="22"/>
        </w:rPr>
        <w:t>ich</w:t>
      </w:r>
      <w:r w:rsidR="00225381" w:rsidRPr="007A56B9">
        <w:rPr>
          <w:rFonts w:asciiTheme="minorHAnsi" w:hAnsiTheme="minorHAnsi"/>
          <w:sz w:val="22"/>
          <w:szCs w:val="22"/>
        </w:rPr>
        <w:t xml:space="preserve"> </w:t>
      </w:r>
      <w:r w:rsidR="00512379" w:rsidRPr="007A56B9">
        <w:rPr>
          <w:rFonts w:asciiTheme="minorHAnsi" w:hAnsiTheme="minorHAnsi"/>
          <w:sz w:val="22"/>
          <w:szCs w:val="22"/>
        </w:rPr>
        <w:t>shall</w:t>
      </w:r>
      <w:r w:rsidR="00E15166" w:rsidRPr="007A56B9">
        <w:rPr>
          <w:rFonts w:asciiTheme="minorHAnsi" w:hAnsiTheme="minorHAnsi"/>
          <w:sz w:val="22"/>
          <w:szCs w:val="22"/>
        </w:rPr>
        <w:t xml:space="preserve"> have the right to </w:t>
      </w:r>
      <w:r w:rsidR="00225381" w:rsidRPr="007A56B9">
        <w:rPr>
          <w:rFonts w:asciiTheme="minorHAnsi" w:hAnsiTheme="minorHAnsi"/>
          <w:sz w:val="22"/>
          <w:szCs w:val="22"/>
        </w:rPr>
        <w:t xml:space="preserve">undertake any investigation it shall deem appropriate. The </w:t>
      </w:r>
      <w:r w:rsidR="00E15166" w:rsidRPr="007A56B9">
        <w:rPr>
          <w:rFonts w:asciiTheme="minorHAnsi" w:hAnsiTheme="minorHAnsi"/>
          <w:sz w:val="22"/>
          <w:szCs w:val="22"/>
        </w:rPr>
        <w:t>Cooperating Partner</w:t>
      </w:r>
      <w:r w:rsidR="009E341B" w:rsidRPr="007A56B9">
        <w:rPr>
          <w:rFonts w:asciiTheme="minorHAnsi" w:hAnsiTheme="minorHAnsi"/>
          <w:sz w:val="22"/>
          <w:szCs w:val="22"/>
        </w:rPr>
        <w:t xml:space="preserve"> </w:t>
      </w:r>
      <w:r w:rsidR="00225381" w:rsidRPr="007A56B9">
        <w:rPr>
          <w:rFonts w:asciiTheme="minorHAnsi" w:hAnsiTheme="minorHAnsi"/>
          <w:sz w:val="22"/>
          <w:szCs w:val="22"/>
        </w:rPr>
        <w:t xml:space="preserve">shall </w:t>
      </w:r>
      <w:r w:rsidR="00013E7B" w:rsidRPr="007A56B9">
        <w:rPr>
          <w:rFonts w:asciiTheme="minorHAnsi" w:hAnsiTheme="minorHAnsi"/>
          <w:sz w:val="22"/>
          <w:szCs w:val="22"/>
        </w:rPr>
        <w:t xml:space="preserve">cooperate with WFP to this effect, providing full access to </w:t>
      </w:r>
      <w:r w:rsidR="00233E0D" w:rsidRPr="007A56B9">
        <w:rPr>
          <w:rFonts w:asciiTheme="minorHAnsi" w:hAnsiTheme="minorHAnsi"/>
          <w:sz w:val="22"/>
          <w:szCs w:val="22"/>
        </w:rPr>
        <w:t xml:space="preserve">personnel, facilities and </w:t>
      </w:r>
      <w:r w:rsidR="00CF5489" w:rsidRPr="007A56B9">
        <w:rPr>
          <w:rFonts w:asciiTheme="minorHAnsi" w:hAnsiTheme="minorHAnsi"/>
          <w:sz w:val="22"/>
          <w:szCs w:val="22"/>
        </w:rPr>
        <w:t>stocks</w:t>
      </w:r>
      <w:r w:rsidR="00013E7B" w:rsidRPr="007A56B9">
        <w:rPr>
          <w:rFonts w:asciiTheme="minorHAnsi" w:hAnsiTheme="minorHAnsi"/>
          <w:sz w:val="22"/>
          <w:szCs w:val="22"/>
        </w:rPr>
        <w:t xml:space="preserve"> as required.</w:t>
      </w:r>
      <w:r w:rsidR="00E15166" w:rsidRPr="007A56B9">
        <w:rPr>
          <w:rFonts w:asciiTheme="minorHAnsi" w:hAnsiTheme="minorHAnsi"/>
          <w:sz w:val="22"/>
          <w:szCs w:val="22"/>
        </w:rPr>
        <w:t xml:space="preserve"> </w:t>
      </w:r>
      <w:r w:rsidR="00013E7B" w:rsidRPr="007A56B9">
        <w:rPr>
          <w:rFonts w:asciiTheme="minorHAnsi" w:hAnsiTheme="minorHAnsi"/>
          <w:sz w:val="22"/>
          <w:szCs w:val="22"/>
        </w:rPr>
        <w:t>The Cooperating Partner shall be liable and shall refund WFP in the currency of the Agreement for any loss of, or damage to</w:t>
      </w:r>
      <w:r w:rsidR="00793629" w:rsidRPr="007A56B9">
        <w:rPr>
          <w:rFonts w:asciiTheme="minorHAnsi" w:hAnsiTheme="minorHAnsi"/>
          <w:sz w:val="22"/>
          <w:szCs w:val="22"/>
        </w:rPr>
        <w:t>,</w:t>
      </w:r>
      <w:r w:rsidR="00013E7B" w:rsidRPr="007A56B9">
        <w:rPr>
          <w:rFonts w:asciiTheme="minorHAnsi" w:hAnsiTheme="minorHAnsi"/>
          <w:sz w:val="22"/>
          <w:szCs w:val="22"/>
        </w:rPr>
        <w:t xml:space="preserve"> </w:t>
      </w:r>
      <w:r w:rsidR="00933D85" w:rsidRPr="007A56B9">
        <w:rPr>
          <w:rFonts w:asciiTheme="minorHAnsi" w:hAnsiTheme="minorHAnsi"/>
          <w:sz w:val="22"/>
          <w:szCs w:val="22"/>
        </w:rPr>
        <w:t>the</w:t>
      </w:r>
      <w:r w:rsidR="00061683" w:rsidRPr="007A56B9">
        <w:rPr>
          <w:rFonts w:asciiTheme="minorHAnsi" w:hAnsiTheme="minorHAnsi"/>
          <w:sz w:val="22"/>
          <w:szCs w:val="22"/>
        </w:rPr>
        <w:t xml:space="preserve"> </w:t>
      </w:r>
      <w:r w:rsidR="00CF5489" w:rsidRPr="007A56B9">
        <w:rPr>
          <w:rFonts w:asciiTheme="minorHAnsi" w:hAnsiTheme="minorHAnsi"/>
          <w:sz w:val="22"/>
          <w:szCs w:val="22"/>
        </w:rPr>
        <w:t>C</w:t>
      </w:r>
      <w:r w:rsidR="00061683" w:rsidRPr="007A56B9">
        <w:rPr>
          <w:rFonts w:asciiTheme="minorHAnsi" w:hAnsiTheme="minorHAnsi"/>
          <w:sz w:val="22"/>
          <w:szCs w:val="22"/>
        </w:rPr>
        <w:t xml:space="preserve">ommodities </w:t>
      </w:r>
      <w:r w:rsidR="00123A24" w:rsidRPr="007A56B9">
        <w:rPr>
          <w:rFonts w:asciiTheme="minorHAnsi" w:hAnsiTheme="minorHAnsi"/>
          <w:sz w:val="22"/>
          <w:szCs w:val="22"/>
        </w:rPr>
        <w:t xml:space="preserve">that </w:t>
      </w:r>
      <w:r w:rsidR="00013E7B" w:rsidRPr="007A56B9">
        <w:rPr>
          <w:rFonts w:asciiTheme="minorHAnsi" w:hAnsiTheme="minorHAnsi"/>
          <w:sz w:val="22"/>
          <w:szCs w:val="22"/>
        </w:rPr>
        <w:t xml:space="preserve">may arise from any breach of this Agreement or from any negligence, intended acts or omissions attributable to the </w:t>
      </w:r>
      <w:r w:rsidR="0059556F" w:rsidRPr="007A56B9">
        <w:rPr>
          <w:rFonts w:asciiTheme="minorHAnsi" w:hAnsiTheme="minorHAnsi"/>
          <w:sz w:val="22"/>
          <w:szCs w:val="22"/>
        </w:rPr>
        <w:t>Cooperating Partner</w:t>
      </w:r>
      <w:r w:rsidR="00013E7B" w:rsidRPr="007A56B9">
        <w:rPr>
          <w:rFonts w:asciiTheme="minorHAnsi" w:hAnsiTheme="minorHAnsi"/>
          <w:sz w:val="22"/>
          <w:szCs w:val="22"/>
        </w:rPr>
        <w:t xml:space="preserve"> or to its officials, employees, agents, servants, subcontractors and other representatives.</w:t>
      </w:r>
      <w:r w:rsidR="00E15166" w:rsidRPr="007A56B9">
        <w:rPr>
          <w:rFonts w:ascii="Calibri" w:hAnsi="Calibri"/>
          <w:sz w:val="22"/>
        </w:rPr>
        <w:t xml:space="preserve"> </w:t>
      </w:r>
    </w:p>
    <w:p w:rsidR="00596998" w:rsidRPr="007A56B9" w:rsidRDefault="00596998" w:rsidP="000A221E">
      <w:pPr>
        <w:pStyle w:val="cc"/>
        <w:jc w:val="both"/>
        <w:rPr>
          <w:rFonts w:asciiTheme="minorHAnsi" w:hAnsiTheme="minorHAnsi"/>
          <w:sz w:val="22"/>
          <w:szCs w:val="22"/>
        </w:rPr>
      </w:pPr>
    </w:p>
    <w:p w:rsidR="000A221E" w:rsidRPr="007A56B9" w:rsidRDefault="009E341B" w:rsidP="000A221E">
      <w:pPr>
        <w:pStyle w:val="cc"/>
        <w:jc w:val="both"/>
        <w:rPr>
          <w:rFonts w:asciiTheme="minorHAnsi" w:hAnsiTheme="minorHAnsi"/>
          <w:b/>
          <w:i/>
          <w:sz w:val="22"/>
        </w:rPr>
      </w:pPr>
      <w:r w:rsidRPr="007A56B9">
        <w:rPr>
          <w:rFonts w:asciiTheme="minorHAnsi" w:hAnsiTheme="minorHAnsi"/>
          <w:sz w:val="22"/>
        </w:rPr>
        <w:t>2</w:t>
      </w:r>
      <w:r w:rsidR="009C0737">
        <w:rPr>
          <w:rFonts w:asciiTheme="minorHAnsi" w:hAnsiTheme="minorHAnsi"/>
          <w:sz w:val="22"/>
        </w:rPr>
        <w:t>9</w:t>
      </w:r>
      <w:r w:rsidR="000E3A28" w:rsidRPr="007A56B9">
        <w:rPr>
          <w:rFonts w:asciiTheme="minorHAnsi" w:hAnsiTheme="minorHAnsi"/>
          <w:sz w:val="22"/>
        </w:rPr>
        <w:t>.</w:t>
      </w:r>
      <w:r w:rsidR="000E3A28" w:rsidRPr="007A56B9">
        <w:rPr>
          <w:rFonts w:asciiTheme="minorHAnsi" w:hAnsiTheme="minorHAnsi"/>
          <w:sz w:val="22"/>
        </w:rPr>
        <w:tab/>
        <w:t xml:space="preserve">WFP </w:t>
      </w:r>
      <w:r w:rsidR="000E3A28" w:rsidRPr="007A56B9">
        <w:rPr>
          <w:rFonts w:asciiTheme="minorHAnsi" w:hAnsiTheme="minorHAnsi"/>
          <w:sz w:val="22"/>
          <w:szCs w:val="22"/>
        </w:rPr>
        <w:t>seeks to</w:t>
      </w:r>
      <w:r w:rsidR="000E3A28" w:rsidRPr="007A56B9">
        <w:rPr>
          <w:rFonts w:asciiTheme="minorHAnsi" w:hAnsiTheme="minorHAnsi"/>
          <w:sz w:val="22"/>
        </w:rPr>
        <w:t xml:space="preserve"> ensure that all </w:t>
      </w:r>
      <w:r w:rsidR="001D00D9" w:rsidRPr="007A56B9">
        <w:rPr>
          <w:rFonts w:asciiTheme="minorHAnsi" w:hAnsiTheme="minorHAnsi"/>
          <w:sz w:val="22"/>
        </w:rPr>
        <w:t xml:space="preserve">Commodities </w:t>
      </w:r>
      <w:r w:rsidR="000E3A28" w:rsidRPr="007A56B9">
        <w:rPr>
          <w:rFonts w:asciiTheme="minorHAnsi" w:hAnsiTheme="minorHAnsi"/>
          <w:sz w:val="22"/>
        </w:rPr>
        <w:t xml:space="preserve">handed over to the </w:t>
      </w:r>
      <w:r w:rsidR="0059556F" w:rsidRPr="007A56B9">
        <w:rPr>
          <w:rFonts w:asciiTheme="minorHAnsi" w:hAnsiTheme="minorHAnsi"/>
          <w:sz w:val="22"/>
          <w:szCs w:val="22"/>
        </w:rPr>
        <w:t>Cooperating Partner</w:t>
      </w:r>
      <w:r w:rsidR="000E3A28" w:rsidRPr="007A56B9">
        <w:rPr>
          <w:rFonts w:asciiTheme="minorHAnsi" w:hAnsiTheme="minorHAnsi"/>
          <w:sz w:val="22"/>
        </w:rPr>
        <w:t xml:space="preserve"> are fit for human consumption. The </w:t>
      </w:r>
      <w:r w:rsidR="0059556F" w:rsidRPr="007A56B9">
        <w:rPr>
          <w:rFonts w:asciiTheme="minorHAnsi" w:hAnsiTheme="minorHAnsi"/>
          <w:sz w:val="22"/>
          <w:szCs w:val="22"/>
        </w:rPr>
        <w:t>Cooperating Partner</w:t>
      </w:r>
      <w:r w:rsidR="000E3A28" w:rsidRPr="007A56B9">
        <w:rPr>
          <w:rFonts w:asciiTheme="minorHAnsi" w:hAnsiTheme="minorHAnsi"/>
          <w:sz w:val="22"/>
        </w:rPr>
        <w:t xml:space="preserve"> </w:t>
      </w:r>
      <w:r w:rsidR="00512379" w:rsidRPr="007A56B9">
        <w:rPr>
          <w:rFonts w:asciiTheme="minorHAnsi" w:hAnsiTheme="minorHAnsi"/>
          <w:sz w:val="22"/>
        </w:rPr>
        <w:t>shall</w:t>
      </w:r>
      <w:r w:rsidR="000E3A28" w:rsidRPr="007A56B9">
        <w:rPr>
          <w:rFonts w:asciiTheme="minorHAnsi" w:hAnsiTheme="minorHAnsi"/>
          <w:sz w:val="22"/>
        </w:rPr>
        <w:t xml:space="preserve"> </w:t>
      </w:r>
      <w:r w:rsidR="00092A02" w:rsidRPr="007A56B9">
        <w:rPr>
          <w:rFonts w:asciiTheme="minorHAnsi" w:hAnsiTheme="minorHAnsi"/>
          <w:sz w:val="22"/>
        </w:rPr>
        <w:t xml:space="preserve">immediately </w:t>
      </w:r>
      <w:r w:rsidR="000E3A28" w:rsidRPr="007A56B9">
        <w:rPr>
          <w:rFonts w:asciiTheme="minorHAnsi" w:hAnsiTheme="minorHAnsi"/>
          <w:sz w:val="22"/>
        </w:rPr>
        <w:t xml:space="preserve">inform and consult with WFP where the condition of any WFP-supplied commodities is in doubt, or </w:t>
      </w:r>
      <w:r w:rsidR="00123A24" w:rsidRPr="007A56B9">
        <w:rPr>
          <w:rFonts w:asciiTheme="minorHAnsi" w:hAnsiTheme="minorHAnsi"/>
          <w:sz w:val="22"/>
        </w:rPr>
        <w:t xml:space="preserve">where </w:t>
      </w:r>
      <w:r w:rsidR="000E3A28" w:rsidRPr="007A56B9">
        <w:rPr>
          <w:rFonts w:asciiTheme="minorHAnsi" w:hAnsiTheme="minorHAnsi"/>
          <w:sz w:val="22"/>
        </w:rPr>
        <w:t>there is a perceived risk of contamination of existing stock arising from acceptance of the commodity at the handover point</w:t>
      </w:r>
      <w:r w:rsidR="00FB1B44" w:rsidRPr="007A56B9">
        <w:rPr>
          <w:rFonts w:asciiTheme="minorHAnsi" w:hAnsiTheme="minorHAnsi"/>
          <w:sz w:val="22"/>
        </w:rPr>
        <w:t>. The Cooperating Partner shall</w:t>
      </w:r>
      <w:r w:rsidR="00092A02" w:rsidRPr="007A56B9">
        <w:rPr>
          <w:rFonts w:asciiTheme="minorHAnsi" w:hAnsiTheme="minorHAnsi"/>
          <w:sz w:val="22"/>
        </w:rPr>
        <w:t xml:space="preserve"> provide full cooperation at all times to WFP in addressing</w:t>
      </w:r>
      <w:r w:rsidR="0096603C" w:rsidRPr="007A56B9">
        <w:rPr>
          <w:rFonts w:asciiTheme="minorHAnsi" w:hAnsiTheme="minorHAnsi"/>
          <w:sz w:val="22"/>
        </w:rPr>
        <w:t xml:space="preserve"> any food safety incidents</w:t>
      </w:r>
      <w:r w:rsidR="000E3A28" w:rsidRPr="007A56B9">
        <w:rPr>
          <w:rFonts w:asciiTheme="minorHAnsi" w:hAnsiTheme="minorHAnsi"/>
          <w:sz w:val="22"/>
        </w:rPr>
        <w:t xml:space="preserve">. In such cases, WFP and </w:t>
      </w:r>
      <w:r w:rsidR="00FB1B44" w:rsidRPr="007A56B9">
        <w:rPr>
          <w:rFonts w:asciiTheme="minorHAnsi" w:hAnsiTheme="minorHAnsi"/>
          <w:sz w:val="22"/>
        </w:rPr>
        <w:t xml:space="preserve">the </w:t>
      </w:r>
      <w:r w:rsidR="0059556F" w:rsidRPr="007A56B9">
        <w:rPr>
          <w:rFonts w:asciiTheme="minorHAnsi" w:hAnsiTheme="minorHAnsi"/>
          <w:sz w:val="22"/>
          <w:szCs w:val="22"/>
        </w:rPr>
        <w:t>Cooperating</w:t>
      </w:r>
      <w:r w:rsidR="0059556F" w:rsidRPr="007A56B9">
        <w:rPr>
          <w:rFonts w:asciiTheme="minorHAnsi" w:hAnsiTheme="minorHAnsi"/>
          <w:sz w:val="22"/>
        </w:rPr>
        <w:t xml:space="preserve"> Partner</w:t>
      </w:r>
      <w:r w:rsidR="000E3A28" w:rsidRPr="007A56B9">
        <w:rPr>
          <w:rFonts w:asciiTheme="minorHAnsi" w:hAnsiTheme="minorHAnsi"/>
          <w:sz w:val="22"/>
        </w:rPr>
        <w:t xml:space="preserve"> </w:t>
      </w:r>
      <w:r w:rsidR="00512379" w:rsidRPr="007A56B9">
        <w:rPr>
          <w:rFonts w:asciiTheme="minorHAnsi" w:hAnsiTheme="minorHAnsi"/>
          <w:sz w:val="22"/>
        </w:rPr>
        <w:t>shall</w:t>
      </w:r>
      <w:r w:rsidR="000E3A28" w:rsidRPr="007A56B9">
        <w:rPr>
          <w:rFonts w:asciiTheme="minorHAnsi" w:hAnsiTheme="minorHAnsi"/>
          <w:sz w:val="22"/>
        </w:rPr>
        <w:t xml:space="preserve"> mutually agree on the appropriate operational measures to resolve the situation. Any costs approved by WFP </w:t>
      </w:r>
      <w:r w:rsidR="009A14A1" w:rsidRPr="007A56B9">
        <w:rPr>
          <w:rFonts w:asciiTheme="minorHAnsi" w:hAnsiTheme="minorHAnsi"/>
          <w:sz w:val="22"/>
        </w:rPr>
        <w:t>for sampling</w:t>
      </w:r>
      <w:r w:rsidR="00CF5489" w:rsidRPr="007A56B9">
        <w:rPr>
          <w:rFonts w:asciiTheme="minorHAnsi" w:hAnsiTheme="minorHAnsi"/>
          <w:sz w:val="22"/>
        </w:rPr>
        <w:t xml:space="preserve">, analyses, </w:t>
      </w:r>
      <w:r w:rsidR="000E3A28" w:rsidRPr="007A56B9">
        <w:rPr>
          <w:rFonts w:asciiTheme="minorHAnsi" w:hAnsiTheme="minorHAnsi"/>
          <w:sz w:val="22"/>
        </w:rPr>
        <w:t xml:space="preserve">storage, </w:t>
      </w:r>
      <w:r w:rsidR="00CF5489" w:rsidRPr="007A56B9">
        <w:rPr>
          <w:rFonts w:asciiTheme="minorHAnsi" w:hAnsiTheme="minorHAnsi"/>
          <w:sz w:val="22"/>
        </w:rPr>
        <w:t>separation, reconditioning, disposal,</w:t>
      </w:r>
      <w:r w:rsidR="000D6747" w:rsidRPr="007A56B9">
        <w:rPr>
          <w:rFonts w:asciiTheme="minorHAnsi" w:hAnsiTheme="minorHAnsi"/>
          <w:sz w:val="22"/>
        </w:rPr>
        <w:t xml:space="preserve"> </w:t>
      </w:r>
      <w:r w:rsidR="000E3A28" w:rsidRPr="007A56B9">
        <w:rPr>
          <w:rFonts w:asciiTheme="minorHAnsi" w:hAnsiTheme="minorHAnsi"/>
          <w:sz w:val="22"/>
        </w:rPr>
        <w:t xml:space="preserve">or fumigation </w:t>
      </w:r>
      <w:r w:rsidR="00512379" w:rsidRPr="007A56B9">
        <w:rPr>
          <w:rFonts w:asciiTheme="minorHAnsi" w:hAnsiTheme="minorHAnsi"/>
          <w:sz w:val="22"/>
        </w:rPr>
        <w:t>shall</w:t>
      </w:r>
      <w:r w:rsidR="000E3A28" w:rsidRPr="007A56B9">
        <w:rPr>
          <w:rFonts w:asciiTheme="minorHAnsi" w:hAnsiTheme="minorHAnsi"/>
          <w:sz w:val="22"/>
        </w:rPr>
        <w:t xml:space="preserve"> be borne by WFP.</w:t>
      </w:r>
      <w:r w:rsidR="000E3A28" w:rsidRPr="007A56B9">
        <w:rPr>
          <w:rFonts w:asciiTheme="minorHAnsi" w:hAnsiTheme="minorHAnsi"/>
          <w:b/>
          <w:i/>
          <w:sz w:val="22"/>
        </w:rPr>
        <w:t xml:space="preserve"> </w:t>
      </w:r>
    </w:p>
    <w:p w:rsidR="000A221E" w:rsidRPr="007A56B9" w:rsidRDefault="000A221E" w:rsidP="000A221E">
      <w:pPr>
        <w:jc w:val="center"/>
        <w:rPr>
          <w:rFonts w:asciiTheme="minorHAnsi" w:hAnsiTheme="minorHAnsi"/>
          <w:b/>
          <w:color w:val="auto"/>
          <w:sz w:val="24"/>
          <w:szCs w:val="24"/>
          <w:u w:val="single"/>
          <w:lang w:val="en-GB"/>
        </w:rPr>
      </w:pPr>
    </w:p>
    <w:p w:rsidR="000A221E" w:rsidRPr="007A56B9" w:rsidRDefault="000E3A28" w:rsidP="000A221E">
      <w:pPr>
        <w:jc w:val="both"/>
        <w:rPr>
          <w:rFonts w:asciiTheme="minorHAnsi" w:hAnsiTheme="minorHAnsi"/>
          <w:b/>
          <w:color w:val="auto"/>
          <w:szCs w:val="22"/>
          <w:lang w:val="en-GB"/>
        </w:rPr>
      </w:pPr>
      <w:r w:rsidRPr="007A56B9">
        <w:rPr>
          <w:rFonts w:asciiTheme="minorHAnsi" w:hAnsiTheme="minorHAnsi"/>
          <w:b/>
          <w:color w:val="auto"/>
          <w:szCs w:val="22"/>
          <w:lang w:val="en-GB"/>
        </w:rPr>
        <w:t>Section E – Special Conditions on Payments</w:t>
      </w:r>
    </w:p>
    <w:p w:rsidR="000A221E" w:rsidRPr="007A56B9" w:rsidRDefault="000A221E" w:rsidP="000A221E">
      <w:pPr>
        <w:pStyle w:val="cc"/>
        <w:jc w:val="both"/>
        <w:rPr>
          <w:rFonts w:asciiTheme="minorHAnsi" w:hAnsiTheme="minorHAnsi"/>
          <w:sz w:val="22"/>
          <w:szCs w:val="22"/>
        </w:rPr>
      </w:pPr>
    </w:p>
    <w:p w:rsidR="000A221E" w:rsidRPr="007A56B9" w:rsidRDefault="009C0737" w:rsidP="000A221E">
      <w:pPr>
        <w:pStyle w:val="cc"/>
        <w:jc w:val="both"/>
        <w:rPr>
          <w:rFonts w:asciiTheme="minorHAnsi" w:hAnsiTheme="minorHAnsi"/>
          <w:sz w:val="22"/>
        </w:rPr>
      </w:pPr>
      <w:r>
        <w:rPr>
          <w:rFonts w:asciiTheme="minorHAnsi" w:hAnsiTheme="minorHAnsi"/>
          <w:sz w:val="22"/>
          <w:szCs w:val="22"/>
        </w:rPr>
        <w:t>30</w:t>
      </w:r>
      <w:r w:rsidR="000E3A28" w:rsidRPr="007A56B9">
        <w:rPr>
          <w:rFonts w:asciiTheme="minorHAnsi" w:hAnsiTheme="minorHAnsi"/>
          <w:sz w:val="22"/>
          <w:szCs w:val="22"/>
        </w:rPr>
        <w:t>.</w:t>
      </w:r>
      <w:r w:rsidR="000E3A28" w:rsidRPr="007A56B9">
        <w:rPr>
          <w:rFonts w:asciiTheme="minorHAnsi" w:hAnsiTheme="minorHAnsi"/>
          <w:sz w:val="22"/>
          <w:szCs w:val="22"/>
        </w:rPr>
        <w:tab/>
        <w:t xml:space="preserve">The </w:t>
      </w:r>
      <w:r w:rsidR="0059556F" w:rsidRPr="007A56B9">
        <w:rPr>
          <w:rFonts w:asciiTheme="minorHAnsi" w:hAnsiTheme="minorHAnsi"/>
          <w:sz w:val="22"/>
          <w:szCs w:val="22"/>
        </w:rPr>
        <w:t>Cooperating Partner</w:t>
      </w:r>
      <w:r w:rsidR="000E3A28" w:rsidRPr="007A56B9">
        <w:rPr>
          <w:rFonts w:asciiTheme="minorHAnsi" w:hAnsiTheme="minorHAnsi"/>
          <w:sz w:val="22"/>
          <w:szCs w:val="22"/>
        </w:rPr>
        <w:t xml:space="preserve"> </w:t>
      </w:r>
      <w:r w:rsidR="00512379" w:rsidRPr="007A56B9">
        <w:rPr>
          <w:rFonts w:asciiTheme="minorHAnsi" w:hAnsiTheme="minorHAnsi"/>
          <w:sz w:val="22"/>
          <w:szCs w:val="22"/>
        </w:rPr>
        <w:t>shall</w:t>
      </w:r>
      <w:r w:rsidR="000E3A28" w:rsidRPr="007A56B9">
        <w:rPr>
          <w:rFonts w:asciiTheme="minorHAnsi" w:hAnsiTheme="minorHAnsi"/>
          <w:sz w:val="22"/>
          <w:szCs w:val="22"/>
        </w:rPr>
        <w:t xml:space="preserve"> be paid by WFP </w:t>
      </w:r>
      <w:r w:rsidR="008D01DF" w:rsidRPr="007A56B9">
        <w:rPr>
          <w:rFonts w:asciiTheme="minorHAnsi" w:hAnsiTheme="minorHAnsi"/>
          <w:sz w:val="22"/>
          <w:szCs w:val="22"/>
        </w:rPr>
        <w:t xml:space="preserve">in a timely manner and </w:t>
      </w:r>
      <w:r w:rsidR="00435E5C" w:rsidRPr="007A56B9">
        <w:rPr>
          <w:rFonts w:asciiTheme="minorHAnsi" w:hAnsiTheme="minorHAnsi"/>
          <w:sz w:val="22"/>
          <w:szCs w:val="22"/>
        </w:rPr>
        <w:t>in accordance with</w:t>
      </w:r>
      <w:r w:rsidR="000E3A28" w:rsidRPr="007A56B9">
        <w:rPr>
          <w:rFonts w:asciiTheme="minorHAnsi" w:hAnsiTheme="minorHAnsi"/>
          <w:sz w:val="22"/>
          <w:szCs w:val="22"/>
        </w:rPr>
        <w:t xml:space="preserve"> </w:t>
      </w:r>
      <w:r w:rsidR="00852C0B" w:rsidRPr="007A56B9">
        <w:rPr>
          <w:rFonts w:asciiTheme="minorHAnsi" w:hAnsiTheme="minorHAnsi"/>
          <w:sz w:val="22"/>
          <w:szCs w:val="22"/>
        </w:rPr>
        <w:t xml:space="preserve">Article </w:t>
      </w:r>
      <w:r w:rsidR="006425C9" w:rsidRPr="007A56B9">
        <w:rPr>
          <w:rFonts w:asciiTheme="minorHAnsi" w:hAnsiTheme="minorHAnsi"/>
          <w:sz w:val="22"/>
          <w:szCs w:val="22"/>
        </w:rPr>
        <w:t>5</w:t>
      </w:r>
      <w:r w:rsidR="000E3A28" w:rsidRPr="007A56B9">
        <w:rPr>
          <w:rFonts w:asciiTheme="minorHAnsi" w:hAnsiTheme="minorHAnsi"/>
          <w:sz w:val="22"/>
          <w:szCs w:val="22"/>
        </w:rPr>
        <w:t xml:space="preserve"> of the General Conditions</w:t>
      </w:r>
      <w:r w:rsidR="008D01DF" w:rsidRPr="007A56B9">
        <w:rPr>
          <w:rFonts w:asciiTheme="minorHAnsi" w:hAnsiTheme="minorHAnsi"/>
          <w:sz w:val="22"/>
          <w:szCs w:val="22"/>
        </w:rPr>
        <w:t>,</w:t>
      </w:r>
      <w:r w:rsidR="000E3A28" w:rsidRPr="007A56B9">
        <w:rPr>
          <w:rFonts w:asciiTheme="minorHAnsi" w:hAnsiTheme="minorHAnsi"/>
          <w:sz w:val="22"/>
          <w:szCs w:val="22"/>
        </w:rPr>
        <w:t xml:space="preserve"> </w:t>
      </w:r>
      <w:r w:rsidR="000E20A7" w:rsidRPr="007A56B9">
        <w:rPr>
          <w:rFonts w:asciiTheme="minorHAnsi" w:hAnsiTheme="minorHAnsi"/>
          <w:sz w:val="22"/>
          <w:szCs w:val="22"/>
        </w:rPr>
        <w:t xml:space="preserve">on the basis of </w:t>
      </w:r>
      <w:r w:rsidR="000E3A28" w:rsidRPr="007A56B9">
        <w:rPr>
          <w:rFonts w:asciiTheme="minorHAnsi" w:hAnsiTheme="minorHAnsi"/>
          <w:sz w:val="22"/>
          <w:szCs w:val="22"/>
        </w:rPr>
        <w:t xml:space="preserve">invoices submitted </w:t>
      </w:r>
      <w:r w:rsidR="008D01DF" w:rsidRPr="007A56B9">
        <w:rPr>
          <w:rFonts w:asciiTheme="minorHAnsi" w:hAnsiTheme="minorHAnsi"/>
          <w:sz w:val="22"/>
          <w:szCs w:val="22"/>
        </w:rPr>
        <w:t xml:space="preserve">by the Cooperating Partner </w:t>
      </w:r>
      <w:r w:rsidR="000E3A28" w:rsidRPr="007A56B9">
        <w:rPr>
          <w:rFonts w:asciiTheme="minorHAnsi" w:hAnsiTheme="minorHAnsi"/>
          <w:sz w:val="22"/>
          <w:szCs w:val="22"/>
        </w:rPr>
        <w:t>and approved</w:t>
      </w:r>
      <w:r w:rsidR="008D01DF" w:rsidRPr="007A56B9">
        <w:rPr>
          <w:rFonts w:asciiTheme="minorHAnsi" w:hAnsiTheme="minorHAnsi"/>
          <w:sz w:val="22"/>
          <w:szCs w:val="22"/>
        </w:rPr>
        <w:t xml:space="preserve"> by WFP</w:t>
      </w:r>
      <w:r w:rsidR="000E3A28" w:rsidRPr="007A56B9">
        <w:rPr>
          <w:rFonts w:asciiTheme="minorHAnsi" w:hAnsiTheme="minorHAnsi"/>
          <w:sz w:val="22"/>
          <w:szCs w:val="22"/>
        </w:rPr>
        <w:t>, or statements of accounts in an agreed format</w:t>
      </w:r>
      <w:r w:rsidR="000E3A28" w:rsidRPr="007A56B9">
        <w:rPr>
          <w:rFonts w:asciiTheme="minorHAnsi" w:hAnsiTheme="minorHAnsi"/>
          <w:sz w:val="22"/>
        </w:rPr>
        <w:t xml:space="preserve">. No payment </w:t>
      </w:r>
      <w:r w:rsidR="006425C9" w:rsidRPr="007A56B9">
        <w:rPr>
          <w:rFonts w:asciiTheme="minorHAnsi" w:hAnsiTheme="minorHAnsi"/>
          <w:sz w:val="22"/>
        </w:rPr>
        <w:t>shall</w:t>
      </w:r>
      <w:r w:rsidR="000E3A28" w:rsidRPr="007A56B9">
        <w:rPr>
          <w:rFonts w:asciiTheme="minorHAnsi" w:hAnsiTheme="minorHAnsi"/>
          <w:sz w:val="22"/>
        </w:rPr>
        <w:t xml:space="preserve"> be made by WFP without </w:t>
      </w:r>
      <w:r w:rsidR="006425C9" w:rsidRPr="007A56B9">
        <w:rPr>
          <w:rFonts w:asciiTheme="minorHAnsi" w:hAnsiTheme="minorHAnsi"/>
          <w:sz w:val="22"/>
        </w:rPr>
        <w:t xml:space="preserve">the </w:t>
      </w:r>
      <w:r w:rsidR="000E3A28" w:rsidRPr="007A56B9">
        <w:rPr>
          <w:rFonts w:asciiTheme="minorHAnsi" w:hAnsiTheme="minorHAnsi"/>
          <w:sz w:val="22"/>
        </w:rPr>
        <w:t xml:space="preserve">supporting documentation certified by the </w:t>
      </w:r>
      <w:r w:rsidR="0059556F" w:rsidRPr="007A56B9">
        <w:rPr>
          <w:rFonts w:asciiTheme="minorHAnsi" w:hAnsiTheme="minorHAnsi"/>
          <w:sz w:val="22"/>
        </w:rPr>
        <w:t>Cooperating Partner</w:t>
      </w:r>
      <w:r w:rsidR="000E3A28" w:rsidRPr="007A56B9">
        <w:rPr>
          <w:rFonts w:asciiTheme="minorHAnsi" w:hAnsiTheme="minorHAnsi"/>
          <w:sz w:val="22"/>
        </w:rPr>
        <w:t xml:space="preserve">, and accepted/signed by a WFP-authorized representative </w:t>
      </w:r>
      <w:r w:rsidR="000E3A28" w:rsidRPr="007A56B9">
        <w:rPr>
          <w:rFonts w:asciiTheme="minorHAnsi" w:hAnsiTheme="minorHAnsi"/>
          <w:sz w:val="22"/>
          <w:szCs w:val="22"/>
        </w:rPr>
        <w:t>stating as a minimum the following information:</w:t>
      </w:r>
    </w:p>
    <w:p w:rsidR="000A221E" w:rsidRPr="007A56B9" w:rsidRDefault="000A221E" w:rsidP="000A221E">
      <w:pPr>
        <w:pStyle w:val="cc"/>
        <w:ind w:left="709" w:hanging="709"/>
        <w:jc w:val="both"/>
        <w:rPr>
          <w:rFonts w:asciiTheme="minorHAnsi" w:hAnsiTheme="minorHAnsi"/>
          <w:sz w:val="22"/>
        </w:rPr>
      </w:pPr>
    </w:p>
    <w:p w:rsidR="000A221E" w:rsidRPr="007A56B9" w:rsidRDefault="001720F2" w:rsidP="000A221E">
      <w:pPr>
        <w:pStyle w:val="cc"/>
        <w:numPr>
          <w:ilvl w:val="0"/>
          <w:numId w:val="1"/>
        </w:numPr>
        <w:tabs>
          <w:tab w:val="clear" w:pos="360"/>
        </w:tabs>
        <w:ind w:left="1134" w:hanging="425"/>
        <w:jc w:val="both"/>
        <w:rPr>
          <w:rFonts w:asciiTheme="minorHAnsi" w:hAnsiTheme="minorHAnsi"/>
          <w:sz w:val="22"/>
          <w:szCs w:val="22"/>
        </w:rPr>
      </w:pPr>
      <w:r w:rsidRPr="007A56B9">
        <w:rPr>
          <w:rFonts w:asciiTheme="minorHAnsi" w:hAnsiTheme="minorHAnsi"/>
          <w:sz w:val="22"/>
        </w:rPr>
        <w:t>T</w:t>
      </w:r>
      <w:r w:rsidR="000E3A28" w:rsidRPr="007A56B9">
        <w:rPr>
          <w:rFonts w:asciiTheme="minorHAnsi" w:hAnsiTheme="minorHAnsi"/>
          <w:sz w:val="22"/>
        </w:rPr>
        <w:t xml:space="preserve">he </w:t>
      </w:r>
      <w:r w:rsidR="000E3A28" w:rsidRPr="007A56B9">
        <w:rPr>
          <w:rFonts w:asciiTheme="minorHAnsi" w:hAnsiTheme="minorHAnsi"/>
          <w:sz w:val="22"/>
          <w:szCs w:val="22"/>
        </w:rPr>
        <w:t>Operation number;</w:t>
      </w:r>
    </w:p>
    <w:p w:rsidR="000A221E" w:rsidRPr="007A56B9" w:rsidRDefault="001720F2" w:rsidP="000A221E">
      <w:pPr>
        <w:pStyle w:val="cc"/>
        <w:numPr>
          <w:ilvl w:val="0"/>
          <w:numId w:val="1"/>
        </w:numPr>
        <w:tabs>
          <w:tab w:val="clear" w:pos="360"/>
        </w:tabs>
        <w:ind w:left="1134" w:hanging="425"/>
        <w:jc w:val="both"/>
        <w:rPr>
          <w:rFonts w:asciiTheme="minorHAnsi" w:hAnsiTheme="minorHAnsi"/>
          <w:sz w:val="22"/>
          <w:szCs w:val="22"/>
        </w:rPr>
      </w:pPr>
      <w:r w:rsidRPr="007A56B9">
        <w:rPr>
          <w:rFonts w:asciiTheme="minorHAnsi" w:hAnsiTheme="minorHAnsi"/>
          <w:sz w:val="22"/>
          <w:szCs w:val="22"/>
        </w:rPr>
        <w:t>T</w:t>
      </w:r>
      <w:r w:rsidR="000E3A28" w:rsidRPr="007A56B9">
        <w:rPr>
          <w:rFonts w:asciiTheme="minorHAnsi" w:hAnsiTheme="minorHAnsi"/>
          <w:sz w:val="22"/>
          <w:szCs w:val="22"/>
        </w:rPr>
        <w:t xml:space="preserve">he commodity type; </w:t>
      </w:r>
    </w:p>
    <w:p w:rsidR="000A221E" w:rsidRPr="007A56B9" w:rsidRDefault="001720F2" w:rsidP="000A221E">
      <w:pPr>
        <w:pStyle w:val="cc"/>
        <w:numPr>
          <w:ilvl w:val="0"/>
          <w:numId w:val="1"/>
        </w:numPr>
        <w:tabs>
          <w:tab w:val="clear" w:pos="360"/>
        </w:tabs>
        <w:ind w:left="1134" w:hanging="425"/>
        <w:jc w:val="both"/>
        <w:rPr>
          <w:rFonts w:asciiTheme="minorHAnsi" w:hAnsiTheme="minorHAnsi"/>
          <w:sz w:val="22"/>
          <w:szCs w:val="22"/>
        </w:rPr>
      </w:pPr>
      <w:r w:rsidRPr="007A56B9">
        <w:rPr>
          <w:rFonts w:asciiTheme="minorHAnsi" w:hAnsiTheme="minorHAnsi"/>
          <w:sz w:val="22"/>
          <w:szCs w:val="22"/>
        </w:rPr>
        <w:t>T</w:t>
      </w:r>
      <w:r w:rsidR="000E3A28" w:rsidRPr="007A56B9">
        <w:rPr>
          <w:rFonts w:asciiTheme="minorHAnsi" w:hAnsiTheme="minorHAnsi"/>
          <w:sz w:val="22"/>
          <w:szCs w:val="22"/>
        </w:rPr>
        <w:t>he respective total metric tons distributed during the month by WFP reference  number;</w:t>
      </w:r>
      <w:r w:rsidR="008D01DF" w:rsidRPr="007A56B9">
        <w:rPr>
          <w:rFonts w:asciiTheme="minorHAnsi" w:hAnsiTheme="minorHAnsi"/>
          <w:sz w:val="22"/>
          <w:szCs w:val="22"/>
        </w:rPr>
        <w:t xml:space="preserve"> and</w:t>
      </w:r>
    </w:p>
    <w:p w:rsidR="000A221E" w:rsidRPr="007A56B9" w:rsidRDefault="001720F2" w:rsidP="000A221E">
      <w:pPr>
        <w:pStyle w:val="cc"/>
        <w:numPr>
          <w:ilvl w:val="0"/>
          <w:numId w:val="1"/>
        </w:numPr>
        <w:tabs>
          <w:tab w:val="clear" w:pos="360"/>
        </w:tabs>
        <w:ind w:left="1134" w:hanging="425"/>
        <w:jc w:val="both"/>
        <w:rPr>
          <w:rFonts w:asciiTheme="minorHAnsi" w:hAnsiTheme="minorHAnsi"/>
          <w:sz w:val="22"/>
          <w:szCs w:val="22"/>
        </w:rPr>
      </w:pPr>
      <w:r w:rsidRPr="007A56B9">
        <w:rPr>
          <w:rFonts w:asciiTheme="minorHAnsi" w:hAnsiTheme="minorHAnsi"/>
          <w:sz w:val="22"/>
          <w:szCs w:val="22"/>
        </w:rPr>
        <w:t>T</w:t>
      </w:r>
      <w:r w:rsidR="000E3A28" w:rsidRPr="007A56B9">
        <w:rPr>
          <w:rFonts w:asciiTheme="minorHAnsi" w:hAnsiTheme="minorHAnsi"/>
          <w:sz w:val="22"/>
          <w:szCs w:val="22"/>
        </w:rPr>
        <w:t>otal cargo losses in metric tons by WFP reference number.</w:t>
      </w:r>
    </w:p>
    <w:p w:rsidR="000A221E" w:rsidRPr="007A56B9" w:rsidRDefault="000A221E" w:rsidP="000A221E">
      <w:pPr>
        <w:pStyle w:val="cc"/>
        <w:ind w:left="709" w:hanging="709"/>
        <w:jc w:val="both"/>
        <w:rPr>
          <w:rFonts w:asciiTheme="minorHAnsi" w:hAnsiTheme="minorHAnsi"/>
          <w:sz w:val="22"/>
          <w:szCs w:val="22"/>
        </w:rPr>
      </w:pPr>
    </w:p>
    <w:p w:rsidR="000A221E" w:rsidRPr="007A56B9" w:rsidRDefault="00596998" w:rsidP="000A221E">
      <w:pPr>
        <w:pStyle w:val="cc"/>
        <w:jc w:val="both"/>
        <w:rPr>
          <w:rFonts w:asciiTheme="minorHAnsi" w:hAnsiTheme="minorHAnsi"/>
          <w:b/>
          <w:i/>
          <w:sz w:val="22"/>
        </w:rPr>
      </w:pPr>
      <w:r w:rsidRPr="007A56B9">
        <w:rPr>
          <w:rFonts w:asciiTheme="minorHAnsi" w:hAnsiTheme="minorHAnsi"/>
          <w:sz w:val="22"/>
          <w:szCs w:val="22"/>
        </w:rPr>
        <w:t>3</w:t>
      </w:r>
      <w:r w:rsidR="009C0737">
        <w:rPr>
          <w:rFonts w:asciiTheme="minorHAnsi" w:hAnsiTheme="minorHAnsi"/>
          <w:sz w:val="22"/>
          <w:szCs w:val="22"/>
        </w:rPr>
        <w:t>1</w:t>
      </w:r>
      <w:r w:rsidR="000A221E" w:rsidRPr="007A56B9">
        <w:rPr>
          <w:rFonts w:asciiTheme="minorHAnsi" w:hAnsiTheme="minorHAnsi"/>
          <w:sz w:val="22"/>
          <w:szCs w:val="22"/>
        </w:rPr>
        <w:t>.</w:t>
      </w:r>
      <w:r w:rsidR="000A221E" w:rsidRPr="007A56B9">
        <w:rPr>
          <w:rFonts w:asciiTheme="minorHAnsi" w:hAnsiTheme="minorHAnsi"/>
          <w:sz w:val="22"/>
          <w:szCs w:val="22"/>
        </w:rPr>
        <w:tab/>
        <w:t>WFP</w:t>
      </w:r>
      <w:r w:rsidR="000A221E" w:rsidRPr="007A56B9">
        <w:rPr>
          <w:rFonts w:asciiTheme="minorHAnsi" w:hAnsiTheme="minorHAnsi"/>
          <w:sz w:val="22"/>
        </w:rPr>
        <w:t xml:space="preserve"> </w:t>
      </w:r>
      <w:r w:rsidR="00512379" w:rsidRPr="007A56B9">
        <w:rPr>
          <w:rFonts w:asciiTheme="minorHAnsi" w:hAnsiTheme="minorHAnsi"/>
          <w:sz w:val="22"/>
        </w:rPr>
        <w:t>shall</w:t>
      </w:r>
      <w:r w:rsidR="000A221E" w:rsidRPr="007A56B9">
        <w:rPr>
          <w:rFonts w:asciiTheme="minorHAnsi" w:hAnsiTheme="minorHAnsi"/>
          <w:sz w:val="22"/>
        </w:rPr>
        <w:t xml:space="preserve"> make monthly payments to the </w:t>
      </w:r>
      <w:r w:rsidR="0059556F" w:rsidRPr="007A56B9">
        <w:rPr>
          <w:rFonts w:asciiTheme="minorHAnsi" w:hAnsiTheme="minorHAnsi"/>
          <w:sz w:val="22"/>
          <w:szCs w:val="22"/>
        </w:rPr>
        <w:t>Cooperating Partner</w:t>
      </w:r>
      <w:r w:rsidR="000A221E" w:rsidRPr="007A56B9">
        <w:rPr>
          <w:rFonts w:asciiTheme="minorHAnsi" w:hAnsiTheme="minorHAnsi"/>
          <w:sz w:val="22"/>
        </w:rPr>
        <w:t xml:space="preserve"> in accordance with the quantity distributed, as evidenced by the certified statements and calculated by the all-inclusive rate</w:t>
      </w:r>
      <w:r w:rsidR="000A221E" w:rsidRPr="007A56B9">
        <w:rPr>
          <w:rFonts w:asciiTheme="minorHAnsi" w:hAnsiTheme="minorHAnsi"/>
          <w:color w:val="008000"/>
          <w:sz w:val="22"/>
        </w:rPr>
        <w:t xml:space="preserve"> </w:t>
      </w:r>
      <w:r w:rsidR="000A221E" w:rsidRPr="007A56B9">
        <w:rPr>
          <w:rFonts w:asciiTheme="minorHAnsi" w:hAnsiTheme="minorHAnsi"/>
          <w:sz w:val="22"/>
        </w:rPr>
        <w:t>agreed by the Parties within the project budget.</w:t>
      </w:r>
      <w:r w:rsidR="00092A02" w:rsidRPr="007A56B9">
        <w:rPr>
          <w:rFonts w:asciiTheme="minorHAnsi" w:hAnsiTheme="minorHAnsi"/>
          <w:sz w:val="22"/>
        </w:rPr>
        <w:t xml:space="preserve"> </w:t>
      </w:r>
    </w:p>
    <w:p w:rsidR="000A221E" w:rsidRPr="007A56B9" w:rsidRDefault="000A221E" w:rsidP="000A221E">
      <w:pPr>
        <w:pStyle w:val="cc"/>
        <w:jc w:val="both"/>
        <w:rPr>
          <w:rFonts w:asciiTheme="minorHAnsi" w:hAnsiTheme="minorHAnsi"/>
          <w:sz w:val="22"/>
        </w:rPr>
      </w:pPr>
    </w:p>
    <w:p w:rsidR="000A221E" w:rsidRPr="007A56B9" w:rsidRDefault="00596998" w:rsidP="000A221E">
      <w:pPr>
        <w:pStyle w:val="cc"/>
        <w:jc w:val="both"/>
        <w:rPr>
          <w:rFonts w:asciiTheme="minorHAnsi" w:hAnsiTheme="minorHAnsi"/>
          <w:b/>
          <w:sz w:val="22"/>
        </w:rPr>
      </w:pPr>
      <w:r w:rsidRPr="007A56B9">
        <w:rPr>
          <w:rFonts w:asciiTheme="minorHAnsi" w:hAnsiTheme="minorHAnsi"/>
          <w:sz w:val="22"/>
          <w:szCs w:val="22"/>
        </w:rPr>
        <w:t>3</w:t>
      </w:r>
      <w:r w:rsidR="009C0737">
        <w:rPr>
          <w:rFonts w:asciiTheme="minorHAnsi" w:hAnsiTheme="minorHAnsi"/>
          <w:sz w:val="22"/>
          <w:szCs w:val="22"/>
        </w:rPr>
        <w:t>2</w:t>
      </w:r>
      <w:r w:rsidR="000A221E" w:rsidRPr="007A56B9">
        <w:rPr>
          <w:rFonts w:asciiTheme="minorHAnsi" w:hAnsiTheme="minorHAnsi"/>
          <w:sz w:val="22"/>
          <w:szCs w:val="22"/>
        </w:rPr>
        <w:t>.</w:t>
      </w:r>
      <w:r w:rsidR="000A221E" w:rsidRPr="007A56B9">
        <w:rPr>
          <w:rFonts w:asciiTheme="minorHAnsi" w:hAnsiTheme="minorHAnsi"/>
          <w:sz w:val="22"/>
        </w:rPr>
        <w:tab/>
      </w:r>
      <w:r w:rsidR="00247380" w:rsidRPr="007A56B9">
        <w:rPr>
          <w:rFonts w:asciiTheme="minorHAnsi" w:hAnsiTheme="minorHAnsi"/>
          <w:sz w:val="22"/>
        </w:rPr>
        <w:t xml:space="preserve">Except </w:t>
      </w:r>
      <w:r w:rsidR="005A3A88" w:rsidRPr="007A56B9">
        <w:rPr>
          <w:rFonts w:asciiTheme="minorHAnsi" w:hAnsiTheme="minorHAnsi"/>
          <w:sz w:val="22"/>
        </w:rPr>
        <w:t xml:space="preserve">for final payments under </w:t>
      </w:r>
      <w:r w:rsidR="00852C0B" w:rsidRPr="007A56B9">
        <w:rPr>
          <w:rFonts w:asciiTheme="minorHAnsi" w:hAnsiTheme="minorHAnsi"/>
          <w:sz w:val="22"/>
        </w:rPr>
        <w:t xml:space="preserve">Article </w:t>
      </w:r>
      <w:r w:rsidR="006425C9" w:rsidRPr="007A56B9">
        <w:rPr>
          <w:rFonts w:asciiTheme="minorHAnsi" w:hAnsiTheme="minorHAnsi"/>
          <w:sz w:val="22"/>
        </w:rPr>
        <w:t>5.1</w:t>
      </w:r>
      <w:r w:rsidR="00247380" w:rsidRPr="007A56B9">
        <w:rPr>
          <w:rFonts w:asciiTheme="minorHAnsi" w:hAnsiTheme="minorHAnsi"/>
          <w:sz w:val="22"/>
        </w:rPr>
        <w:t xml:space="preserve"> of the General Conditions,</w:t>
      </w:r>
      <w:r w:rsidR="002017F7" w:rsidRPr="007A56B9">
        <w:rPr>
          <w:rFonts w:asciiTheme="minorHAnsi" w:hAnsiTheme="minorHAnsi"/>
          <w:sz w:val="22"/>
        </w:rPr>
        <w:t xml:space="preserve"> </w:t>
      </w:r>
      <w:r w:rsidR="006425C9" w:rsidRPr="007A56B9">
        <w:rPr>
          <w:rFonts w:asciiTheme="minorHAnsi" w:hAnsiTheme="minorHAnsi"/>
          <w:sz w:val="22"/>
        </w:rPr>
        <w:t>p</w:t>
      </w:r>
      <w:r w:rsidR="000A221E" w:rsidRPr="007A56B9">
        <w:rPr>
          <w:rFonts w:asciiTheme="minorHAnsi" w:hAnsiTheme="minorHAnsi"/>
          <w:sz w:val="22"/>
        </w:rPr>
        <w:t xml:space="preserve">ayments </w:t>
      </w:r>
      <w:r w:rsidR="005A3A88" w:rsidRPr="007A56B9">
        <w:rPr>
          <w:rFonts w:asciiTheme="minorHAnsi" w:hAnsiTheme="minorHAnsi"/>
          <w:sz w:val="22"/>
        </w:rPr>
        <w:t xml:space="preserve">due </w:t>
      </w:r>
      <w:r w:rsidR="000A221E" w:rsidRPr="007A56B9">
        <w:rPr>
          <w:rFonts w:asciiTheme="minorHAnsi" w:hAnsiTheme="minorHAnsi"/>
          <w:sz w:val="22"/>
        </w:rPr>
        <w:t xml:space="preserve">under this Agreement </w:t>
      </w:r>
      <w:r w:rsidR="00512379" w:rsidRPr="007A56B9">
        <w:rPr>
          <w:rFonts w:asciiTheme="minorHAnsi" w:hAnsiTheme="minorHAnsi"/>
          <w:sz w:val="22"/>
        </w:rPr>
        <w:t>shall</w:t>
      </w:r>
      <w:r w:rsidR="000A221E" w:rsidRPr="007A56B9">
        <w:rPr>
          <w:rFonts w:asciiTheme="minorHAnsi" w:hAnsiTheme="minorHAnsi"/>
          <w:sz w:val="22"/>
        </w:rPr>
        <w:t xml:space="preserve"> be made by WFP within </w:t>
      </w:r>
      <w:r w:rsidR="00BC4174" w:rsidRPr="007A56B9">
        <w:rPr>
          <w:rFonts w:asciiTheme="minorHAnsi" w:hAnsiTheme="minorHAnsi"/>
          <w:sz w:val="22"/>
        </w:rPr>
        <w:t>thirty (30)</w:t>
      </w:r>
      <w:r w:rsidR="000A221E" w:rsidRPr="007A56B9">
        <w:rPr>
          <w:rFonts w:asciiTheme="minorHAnsi" w:hAnsiTheme="minorHAnsi"/>
          <w:sz w:val="22"/>
        </w:rPr>
        <w:t xml:space="preserve"> </w:t>
      </w:r>
      <w:r w:rsidR="007A0C17" w:rsidRPr="007A56B9">
        <w:rPr>
          <w:rFonts w:asciiTheme="minorHAnsi" w:hAnsiTheme="minorHAnsi"/>
          <w:sz w:val="22"/>
        </w:rPr>
        <w:t>calendar</w:t>
      </w:r>
      <w:r w:rsidR="0056594A" w:rsidRPr="007A56B9">
        <w:rPr>
          <w:rFonts w:asciiTheme="minorHAnsi" w:hAnsiTheme="minorHAnsi"/>
          <w:sz w:val="22"/>
        </w:rPr>
        <w:t xml:space="preserve"> </w:t>
      </w:r>
      <w:r w:rsidR="000A221E" w:rsidRPr="007A56B9">
        <w:rPr>
          <w:rFonts w:asciiTheme="minorHAnsi" w:hAnsiTheme="minorHAnsi"/>
          <w:sz w:val="22"/>
        </w:rPr>
        <w:t xml:space="preserve">days from submission to WFP of a certified statement (or invoice and appropriate documents referred to </w:t>
      </w:r>
      <w:r w:rsidR="00BD4725" w:rsidRPr="007A56B9">
        <w:rPr>
          <w:rFonts w:asciiTheme="minorHAnsi" w:hAnsiTheme="minorHAnsi"/>
          <w:sz w:val="22"/>
        </w:rPr>
        <w:t>in</w:t>
      </w:r>
      <w:r w:rsidR="00793629" w:rsidRPr="007A56B9">
        <w:rPr>
          <w:rFonts w:asciiTheme="minorHAnsi" w:hAnsiTheme="minorHAnsi"/>
          <w:sz w:val="22"/>
        </w:rPr>
        <w:t xml:space="preserve"> </w:t>
      </w:r>
      <w:r w:rsidR="00AA3EAE" w:rsidRPr="007A56B9">
        <w:rPr>
          <w:rFonts w:asciiTheme="minorHAnsi" w:hAnsiTheme="minorHAnsi"/>
          <w:sz w:val="22"/>
        </w:rPr>
        <w:t>Section</w:t>
      </w:r>
      <w:r w:rsidR="006425C9" w:rsidRPr="007A56B9">
        <w:rPr>
          <w:rFonts w:asciiTheme="minorHAnsi" w:hAnsiTheme="minorHAnsi"/>
          <w:sz w:val="22"/>
        </w:rPr>
        <w:t xml:space="preserve">s C and </w:t>
      </w:r>
      <w:r w:rsidR="00BD4725" w:rsidRPr="007A56B9">
        <w:rPr>
          <w:rFonts w:asciiTheme="minorHAnsi" w:hAnsiTheme="minorHAnsi"/>
          <w:sz w:val="22"/>
        </w:rPr>
        <w:t>E</w:t>
      </w:r>
      <w:r w:rsidR="000A221E" w:rsidRPr="007A56B9">
        <w:rPr>
          <w:rFonts w:asciiTheme="minorHAnsi" w:hAnsiTheme="minorHAnsi"/>
          <w:sz w:val="22"/>
        </w:rPr>
        <w:t xml:space="preserve"> </w:t>
      </w:r>
      <w:r w:rsidR="00CD2333" w:rsidRPr="007A56B9">
        <w:rPr>
          <w:rFonts w:asciiTheme="minorHAnsi" w:hAnsiTheme="minorHAnsi"/>
          <w:sz w:val="22"/>
        </w:rPr>
        <w:t xml:space="preserve">of </w:t>
      </w:r>
      <w:r w:rsidR="000A221E" w:rsidRPr="007A56B9">
        <w:rPr>
          <w:rFonts w:asciiTheme="minorHAnsi" w:hAnsiTheme="minorHAnsi"/>
          <w:sz w:val="22"/>
        </w:rPr>
        <w:t xml:space="preserve">these </w:t>
      </w:r>
      <w:r w:rsidR="003D1BE8" w:rsidRPr="007A56B9">
        <w:rPr>
          <w:rFonts w:asciiTheme="minorHAnsi" w:hAnsiTheme="minorHAnsi"/>
          <w:sz w:val="22"/>
        </w:rPr>
        <w:t>Special</w:t>
      </w:r>
      <w:r w:rsidR="000A221E" w:rsidRPr="007A56B9">
        <w:rPr>
          <w:rFonts w:asciiTheme="minorHAnsi" w:hAnsiTheme="minorHAnsi"/>
          <w:sz w:val="22"/>
        </w:rPr>
        <w:t xml:space="preserve"> Conditions and </w:t>
      </w:r>
      <w:r w:rsidR="006425C9" w:rsidRPr="007A56B9">
        <w:rPr>
          <w:rFonts w:asciiTheme="minorHAnsi" w:hAnsiTheme="minorHAnsi"/>
          <w:sz w:val="22"/>
        </w:rPr>
        <w:t xml:space="preserve">in </w:t>
      </w:r>
      <w:r w:rsidR="00852C0B" w:rsidRPr="007A56B9">
        <w:rPr>
          <w:rFonts w:asciiTheme="minorHAnsi" w:hAnsiTheme="minorHAnsi"/>
          <w:sz w:val="22"/>
        </w:rPr>
        <w:t xml:space="preserve">Article </w:t>
      </w:r>
      <w:r w:rsidR="006425C9" w:rsidRPr="007A56B9">
        <w:rPr>
          <w:rFonts w:asciiTheme="minorHAnsi" w:hAnsiTheme="minorHAnsi"/>
          <w:sz w:val="22"/>
        </w:rPr>
        <w:t xml:space="preserve">5 </w:t>
      </w:r>
      <w:r w:rsidR="000A221E" w:rsidRPr="007A56B9">
        <w:rPr>
          <w:rFonts w:asciiTheme="minorHAnsi" w:hAnsiTheme="minorHAnsi"/>
          <w:sz w:val="22"/>
        </w:rPr>
        <w:t xml:space="preserve">of the General Conditions). </w:t>
      </w:r>
      <w:r w:rsidR="000E2C7D" w:rsidRPr="007A56B9">
        <w:rPr>
          <w:rFonts w:asciiTheme="minorHAnsi" w:hAnsiTheme="minorHAnsi"/>
          <w:sz w:val="22"/>
        </w:rPr>
        <w:t xml:space="preserve">WFP </w:t>
      </w:r>
      <w:r w:rsidR="00512379" w:rsidRPr="007A56B9">
        <w:rPr>
          <w:rFonts w:asciiTheme="minorHAnsi" w:hAnsiTheme="minorHAnsi"/>
          <w:sz w:val="22"/>
        </w:rPr>
        <w:t>shall</w:t>
      </w:r>
      <w:r w:rsidR="000E2C7D" w:rsidRPr="007A56B9">
        <w:rPr>
          <w:rFonts w:asciiTheme="minorHAnsi" w:hAnsiTheme="minorHAnsi"/>
          <w:sz w:val="22"/>
        </w:rPr>
        <w:t xml:space="preserve"> ensure that each payment order processed in favour of the Cooperating Partner includes reference to the relevant Cooperating Partner’s invoice and/or statement of account.</w:t>
      </w:r>
    </w:p>
    <w:p w:rsidR="000A221E" w:rsidRPr="007A56B9" w:rsidRDefault="000A221E" w:rsidP="000A221E">
      <w:pPr>
        <w:pStyle w:val="BodyTextIndent3"/>
        <w:ind w:left="0" w:firstLine="0"/>
        <w:rPr>
          <w:rFonts w:asciiTheme="minorHAnsi" w:hAnsiTheme="minorHAnsi"/>
        </w:rPr>
      </w:pPr>
    </w:p>
    <w:p w:rsidR="00EE4959" w:rsidRPr="007A56B9" w:rsidRDefault="00596998" w:rsidP="000A221E">
      <w:pPr>
        <w:pStyle w:val="BodyTextIndent3"/>
        <w:ind w:left="0" w:firstLine="0"/>
      </w:pPr>
      <w:r w:rsidRPr="007A56B9">
        <w:rPr>
          <w:rFonts w:asciiTheme="minorHAnsi" w:hAnsiTheme="minorHAnsi"/>
          <w:szCs w:val="22"/>
        </w:rPr>
        <w:lastRenderedPageBreak/>
        <w:t>3</w:t>
      </w:r>
      <w:r w:rsidR="009C0737">
        <w:rPr>
          <w:rFonts w:asciiTheme="minorHAnsi" w:hAnsiTheme="minorHAnsi"/>
          <w:szCs w:val="22"/>
        </w:rPr>
        <w:t>3</w:t>
      </w:r>
      <w:r w:rsidR="000A221E" w:rsidRPr="007A56B9">
        <w:rPr>
          <w:rFonts w:asciiTheme="minorHAnsi" w:hAnsiTheme="minorHAnsi"/>
          <w:szCs w:val="22"/>
        </w:rPr>
        <w:t>.</w:t>
      </w:r>
      <w:r w:rsidR="000A221E" w:rsidRPr="007A56B9">
        <w:rPr>
          <w:rFonts w:asciiTheme="minorHAnsi" w:hAnsiTheme="minorHAnsi"/>
          <w:szCs w:val="22"/>
        </w:rPr>
        <w:tab/>
      </w:r>
      <w:r w:rsidR="000A221E" w:rsidRPr="007A56B9">
        <w:rPr>
          <w:rFonts w:asciiTheme="minorHAnsi" w:hAnsiTheme="minorHAnsi"/>
        </w:rPr>
        <w:t xml:space="preserve">In the event that WFP </w:t>
      </w:r>
      <w:r w:rsidR="00413553" w:rsidRPr="007A56B9">
        <w:rPr>
          <w:rFonts w:asciiTheme="minorHAnsi" w:hAnsiTheme="minorHAnsi"/>
        </w:rPr>
        <w:t xml:space="preserve">does not, due to unavailability of funds or to the suspension or termination of this Agreement, provide </w:t>
      </w:r>
      <w:r w:rsidR="000A221E" w:rsidRPr="007A56B9">
        <w:rPr>
          <w:rFonts w:asciiTheme="minorHAnsi" w:hAnsiTheme="minorHAnsi"/>
        </w:rPr>
        <w:t xml:space="preserve">the full tonnage specified in this Agreement, </w:t>
      </w:r>
      <w:r w:rsidR="00413553" w:rsidRPr="007A56B9">
        <w:rPr>
          <w:rFonts w:asciiTheme="minorHAnsi" w:hAnsiTheme="minorHAnsi"/>
        </w:rPr>
        <w:t xml:space="preserve">WFP shall provide written notice of such circumstances to the Cooperating Partner. Notwithstanding such notice, </w:t>
      </w:r>
      <w:r w:rsidR="000A221E" w:rsidRPr="007A56B9">
        <w:rPr>
          <w:rFonts w:asciiTheme="minorHAnsi" w:hAnsiTheme="minorHAnsi"/>
        </w:rPr>
        <w:t xml:space="preserve">WFP </w:t>
      </w:r>
      <w:r w:rsidR="00413553" w:rsidRPr="007A56B9">
        <w:rPr>
          <w:rFonts w:asciiTheme="minorHAnsi" w:hAnsiTheme="minorHAnsi"/>
        </w:rPr>
        <w:t>shall reimburse the Cooperating Partner for any</w:t>
      </w:r>
      <w:r w:rsidR="009E341B" w:rsidRPr="007A56B9">
        <w:rPr>
          <w:rFonts w:asciiTheme="minorHAnsi" w:hAnsiTheme="minorHAnsi"/>
        </w:rPr>
        <w:t xml:space="preserve"> </w:t>
      </w:r>
      <w:r w:rsidR="000A221E" w:rsidRPr="007A56B9">
        <w:rPr>
          <w:rFonts w:asciiTheme="minorHAnsi" w:hAnsiTheme="minorHAnsi"/>
        </w:rPr>
        <w:t xml:space="preserve">actual and substantiated costs resulting from commitments </w:t>
      </w:r>
      <w:r w:rsidR="00413553" w:rsidRPr="007A56B9">
        <w:rPr>
          <w:rFonts w:asciiTheme="minorHAnsi" w:hAnsiTheme="minorHAnsi"/>
        </w:rPr>
        <w:t>incurre</w:t>
      </w:r>
      <w:r w:rsidR="00DE7D9A" w:rsidRPr="007A56B9">
        <w:rPr>
          <w:rFonts w:asciiTheme="minorHAnsi" w:hAnsiTheme="minorHAnsi"/>
        </w:rPr>
        <w:t>d</w:t>
      </w:r>
      <w:r w:rsidR="00413553" w:rsidRPr="007A56B9">
        <w:rPr>
          <w:rFonts w:asciiTheme="minorHAnsi" w:hAnsiTheme="minorHAnsi"/>
        </w:rPr>
        <w:t xml:space="preserve"> by the Cooperating Partner prior to the date it received notice from WFP, to the extent that such costs do not exceed two months of Operational Costs as specified in the Budget and are proven to have been incurred</w:t>
      </w:r>
      <w:r w:rsidR="00DE7D9A" w:rsidRPr="007A56B9">
        <w:rPr>
          <w:rFonts w:asciiTheme="minorHAnsi" w:hAnsiTheme="minorHAnsi"/>
        </w:rPr>
        <w:t xml:space="preserve"> in compliance with the terms of this Agreement. </w:t>
      </w:r>
      <w:r w:rsidR="00DE7D9A" w:rsidRPr="007A56B9">
        <w:rPr>
          <w:rStyle w:val="apple-style-span"/>
          <w:rFonts w:ascii="Calibri" w:hAnsi="Calibri" w:cs="Calibri"/>
          <w:szCs w:val="22"/>
        </w:rPr>
        <w:t>Any reimbursement shall be made by direct payment as arranged by the Parties or by setoff against funds to be refunded by the Cooperating Partner to WFP.  </w:t>
      </w:r>
      <w:r w:rsidR="00DE7D9A" w:rsidRPr="007A56B9">
        <w:rPr>
          <w:rFonts w:asciiTheme="minorHAnsi" w:hAnsiTheme="minorHAnsi" w:cstheme="minorHAnsi"/>
          <w:szCs w:val="22"/>
        </w:rPr>
        <w:t xml:space="preserve">In exceptional circumstances, an amount corresponding to a period </w:t>
      </w:r>
      <w:r w:rsidR="00793629" w:rsidRPr="007A56B9">
        <w:rPr>
          <w:rFonts w:asciiTheme="minorHAnsi" w:hAnsiTheme="minorHAnsi" w:cstheme="minorHAnsi"/>
          <w:szCs w:val="22"/>
        </w:rPr>
        <w:t xml:space="preserve">exceeding two months </w:t>
      </w:r>
      <w:r w:rsidR="00DE7D9A" w:rsidRPr="007A56B9">
        <w:rPr>
          <w:rFonts w:asciiTheme="minorHAnsi" w:hAnsiTheme="minorHAnsi" w:cstheme="minorHAnsi"/>
          <w:szCs w:val="22"/>
        </w:rPr>
        <w:t>may be agreed by WFP, at its sole discretion, if substantiated</w:t>
      </w:r>
      <w:r w:rsidR="00793629" w:rsidRPr="007A56B9">
        <w:rPr>
          <w:rFonts w:asciiTheme="minorHAnsi" w:hAnsiTheme="minorHAnsi" w:cstheme="minorHAnsi"/>
          <w:szCs w:val="22"/>
        </w:rPr>
        <w:t xml:space="preserve"> by the Cooperating Partner</w:t>
      </w:r>
      <w:r w:rsidR="00DE7D9A" w:rsidRPr="007A56B9">
        <w:rPr>
          <w:rFonts w:asciiTheme="minorHAnsi" w:hAnsiTheme="minorHAnsi" w:cstheme="minorHAnsi"/>
          <w:szCs w:val="22"/>
        </w:rPr>
        <w:t>. The Cooperating Partner shall use its best efforts to minimize any such costs, and to include appropriate provisions in any contracts with third parties that shall enable the Cooperating Partner to terminate or suspend such contracts in the event that this Agreement is terminated or suspended</w:t>
      </w:r>
      <w:r w:rsidR="00293E8B" w:rsidRPr="007A56B9">
        <w:rPr>
          <w:rFonts w:asciiTheme="minorHAnsi" w:hAnsiTheme="minorHAnsi" w:cstheme="minorHAnsi"/>
          <w:szCs w:val="22"/>
        </w:rPr>
        <w:t>.</w:t>
      </w:r>
      <w:r w:rsidR="00071489" w:rsidRPr="007A56B9" w:rsidDel="00071489">
        <w:rPr>
          <w:rFonts w:asciiTheme="minorHAnsi" w:hAnsiTheme="minorHAnsi"/>
        </w:rPr>
        <w:t xml:space="preserve"> </w:t>
      </w:r>
    </w:p>
    <w:sectPr w:rsidR="00EE4959" w:rsidRPr="007A56B9" w:rsidSect="009B6F7A">
      <w:headerReference w:type="default" r:id="rId10"/>
      <w:foot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2D7" w:rsidRDefault="00E212D7" w:rsidP="005C5171">
      <w:r>
        <w:separator/>
      </w:r>
    </w:p>
  </w:endnote>
  <w:endnote w:type="continuationSeparator" w:id="0">
    <w:p w:rsidR="00E212D7" w:rsidRDefault="00E212D7" w:rsidP="005C5171">
      <w:r>
        <w:continuationSeparator/>
      </w:r>
    </w:p>
  </w:endnote>
  <w:endnote w:type="continuationNotice" w:id="1">
    <w:p w:rsidR="00E212D7" w:rsidRDefault="00E212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C6F" w:rsidRDefault="00AC4C6F">
    <w:pPr>
      <w:pStyle w:val="Footer"/>
    </w:pPr>
  </w:p>
  <w:sdt>
    <w:sdtPr>
      <w:id w:val="187343594"/>
      <w:docPartObj>
        <w:docPartGallery w:val="Page Numbers (Bottom of Page)"/>
        <w:docPartUnique/>
      </w:docPartObj>
    </w:sdtPr>
    <w:sdtEndPr>
      <w:rPr>
        <w:color w:val="auto"/>
      </w:rPr>
    </w:sdtEndPr>
    <w:sdtContent>
      <w:sdt>
        <w:sdtPr>
          <w:rPr>
            <w:rFonts w:asciiTheme="minorHAnsi" w:hAnsiTheme="minorHAnsi"/>
            <w:color w:val="auto"/>
            <w:sz w:val="18"/>
            <w:szCs w:val="18"/>
          </w:rPr>
          <w:id w:val="187045563"/>
          <w:docPartObj>
            <w:docPartGallery w:val="Page Numbers (Bottom of Page)"/>
            <w:docPartUnique/>
          </w:docPartObj>
        </w:sdtPr>
        <w:sdtEndPr>
          <w:rPr>
            <w:spacing w:val="60"/>
          </w:rPr>
        </w:sdtEndPr>
        <w:sdtContent>
          <w:p w:rsidR="00AC4C6F" w:rsidRPr="00AC4C6F" w:rsidRDefault="00AC4C6F" w:rsidP="00AC4C6F">
            <w:pPr>
              <w:pStyle w:val="Footer"/>
              <w:pBdr>
                <w:top w:val="single" w:sz="4" w:space="1" w:color="D9D9D9" w:themeColor="background1" w:themeShade="D9"/>
              </w:pBdr>
              <w:jc w:val="center"/>
              <w:rPr>
                <w:rFonts w:ascii="Calibri" w:hAnsi="Calibri"/>
                <w:b/>
                <w:color w:val="auto"/>
                <w:sz w:val="16"/>
                <w:szCs w:val="16"/>
                <w:lang w:val="en-GB"/>
              </w:rPr>
            </w:pPr>
            <w:r w:rsidRPr="00AC4C6F">
              <w:rPr>
                <w:rFonts w:asciiTheme="minorHAnsi" w:hAnsiTheme="minorHAnsi"/>
                <w:b/>
                <w:color w:val="auto"/>
                <w:sz w:val="16"/>
                <w:szCs w:val="16"/>
              </w:rPr>
              <w:fldChar w:fldCharType="begin"/>
            </w:r>
            <w:r w:rsidRPr="00AC4C6F">
              <w:rPr>
                <w:rFonts w:asciiTheme="minorHAnsi" w:hAnsiTheme="minorHAnsi"/>
                <w:b/>
                <w:color w:val="auto"/>
                <w:sz w:val="16"/>
                <w:szCs w:val="16"/>
                <w:lang w:val="en-GB"/>
              </w:rPr>
              <w:instrText xml:space="preserve"> PAGE   \* MERGEFORMAT </w:instrText>
            </w:r>
            <w:r w:rsidRPr="00AC4C6F">
              <w:rPr>
                <w:rFonts w:asciiTheme="minorHAnsi" w:hAnsiTheme="minorHAnsi"/>
                <w:b/>
                <w:color w:val="auto"/>
                <w:sz w:val="16"/>
                <w:szCs w:val="16"/>
              </w:rPr>
              <w:fldChar w:fldCharType="separate"/>
            </w:r>
            <w:r w:rsidR="003665E4">
              <w:rPr>
                <w:rFonts w:asciiTheme="minorHAnsi" w:hAnsiTheme="minorHAnsi"/>
                <w:b/>
                <w:noProof/>
                <w:color w:val="auto"/>
                <w:sz w:val="16"/>
                <w:szCs w:val="16"/>
                <w:lang w:val="en-GB"/>
              </w:rPr>
              <w:t>5</w:t>
            </w:r>
            <w:r w:rsidRPr="00AC4C6F">
              <w:rPr>
                <w:rFonts w:asciiTheme="minorHAnsi" w:hAnsiTheme="minorHAnsi"/>
                <w:b/>
                <w:color w:val="auto"/>
                <w:sz w:val="16"/>
                <w:szCs w:val="16"/>
              </w:rPr>
              <w:fldChar w:fldCharType="end"/>
            </w:r>
            <w:r w:rsidRPr="00AC4C6F">
              <w:rPr>
                <w:rFonts w:asciiTheme="minorHAnsi" w:hAnsiTheme="minorHAnsi"/>
                <w:b/>
                <w:color w:val="auto"/>
                <w:sz w:val="16"/>
                <w:szCs w:val="16"/>
                <w:lang w:val="en-GB"/>
              </w:rPr>
              <w:t xml:space="preserve"> |</w:t>
            </w:r>
            <w:r w:rsidRPr="00AC4C6F">
              <w:rPr>
                <w:rFonts w:ascii="Calibri" w:hAnsi="Calibri"/>
                <w:b/>
                <w:color w:val="auto"/>
                <w:sz w:val="16"/>
                <w:szCs w:val="16"/>
                <w:lang w:val="en-GB"/>
              </w:rPr>
              <w:t xml:space="preserve"> FLA Special Conditions – Food Distribution</w:t>
            </w:r>
          </w:p>
          <w:p w:rsidR="00AC4C6F" w:rsidRPr="00AC4C6F" w:rsidRDefault="00E212D7" w:rsidP="00AC4C6F">
            <w:pPr>
              <w:pStyle w:val="Footer"/>
              <w:pBdr>
                <w:top w:val="single" w:sz="4" w:space="1" w:color="D9D9D9" w:themeColor="background1" w:themeShade="D9"/>
              </w:pBdr>
              <w:jc w:val="center"/>
              <w:rPr>
                <w:rFonts w:asciiTheme="minorHAnsi" w:hAnsiTheme="minorHAnsi"/>
                <w:b/>
                <w:color w:val="auto"/>
                <w:sz w:val="18"/>
                <w:szCs w:val="18"/>
                <w:lang w:val="en-GB"/>
              </w:rPr>
            </w:pPr>
          </w:p>
        </w:sdtContent>
      </w:sdt>
      <w:p w:rsidR="00AC4C6F" w:rsidRDefault="00E212D7" w:rsidP="00AC4C6F">
        <w:pPr>
          <w:pStyle w:val="Footer"/>
          <w:jc w:val="center"/>
        </w:pPr>
      </w:p>
    </w:sdtContent>
  </w:sdt>
  <w:p w:rsidR="009B6F7A" w:rsidRPr="00002AD8" w:rsidRDefault="009B6F7A">
    <w:pPr>
      <w:pStyle w:val="Footer"/>
      <w:rPr>
        <w:rFonts w:asciiTheme="minorHAnsi" w:hAnsiTheme="minorHAnsi" w:cstheme="minorHAnsi"/>
        <w:color w:val="auto"/>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2D7" w:rsidRDefault="00E212D7" w:rsidP="005C5171">
      <w:r>
        <w:separator/>
      </w:r>
    </w:p>
  </w:footnote>
  <w:footnote w:type="continuationSeparator" w:id="0">
    <w:p w:rsidR="00E212D7" w:rsidRDefault="00E212D7" w:rsidP="005C5171">
      <w:r>
        <w:continuationSeparator/>
      </w:r>
    </w:p>
  </w:footnote>
  <w:footnote w:type="continuationNotice" w:id="1">
    <w:p w:rsidR="00E212D7" w:rsidRDefault="00E212D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A0D" w:rsidRDefault="00E212D7" w:rsidP="00750A58">
    <w:pPr>
      <w:pStyle w:val="Header"/>
      <w:jc w:val="right"/>
    </w:pPr>
    <w:sdt>
      <w:sdtPr>
        <w:id w:val="1828867394"/>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76A0D">
      <w:t>Emergency FLA</w:t>
    </w:r>
  </w:p>
  <w:p w:rsidR="00876A0D" w:rsidRDefault="00876A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C6529"/>
    <w:multiLevelType w:val="singleLevel"/>
    <w:tmpl w:val="815E680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186002A"/>
    <w:multiLevelType w:val="multilevel"/>
    <w:tmpl w:val="AEA2EE5C"/>
    <w:lvl w:ilvl="0">
      <w:start w:val="1"/>
      <w:numFmt w:val="decimal"/>
      <w:pStyle w:val="Heading2"/>
      <w:lvlText w:val="%1."/>
      <w:lvlJc w:val="left"/>
      <w:pPr>
        <w:tabs>
          <w:tab w:val="num" w:pos="1070"/>
        </w:tabs>
        <w:ind w:left="1070" w:hanging="360"/>
      </w:pPr>
      <w:rPr>
        <w:rFonts w:hint="default"/>
      </w:rPr>
    </w:lvl>
    <w:lvl w:ilvl="1">
      <w:start w:val="5"/>
      <w:numFmt w:val="decimal"/>
      <w:isLgl/>
      <w:lvlText w:val="%1.%2"/>
      <w:lvlJc w:val="left"/>
      <w:pPr>
        <w:tabs>
          <w:tab w:val="num" w:pos="720"/>
        </w:tabs>
        <w:ind w:left="720" w:hanging="360"/>
      </w:pPr>
      <w:rPr>
        <w:rFonts w:hint="default"/>
        <w:i w:val="0"/>
        <w:sz w:val="22"/>
      </w:rPr>
    </w:lvl>
    <w:lvl w:ilvl="2">
      <w:start w:val="1"/>
      <w:numFmt w:val="decimal"/>
      <w:isLgl/>
      <w:lvlText w:val="%1.%2.%3"/>
      <w:lvlJc w:val="left"/>
      <w:pPr>
        <w:tabs>
          <w:tab w:val="num" w:pos="1080"/>
        </w:tabs>
        <w:ind w:left="1080" w:hanging="720"/>
      </w:pPr>
      <w:rPr>
        <w:rFonts w:hint="default"/>
        <w:i w:val="0"/>
        <w:sz w:val="22"/>
      </w:rPr>
    </w:lvl>
    <w:lvl w:ilvl="3">
      <w:start w:val="1"/>
      <w:numFmt w:val="decimal"/>
      <w:isLgl/>
      <w:lvlText w:val="%1.%2.%3.%4"/>
      <w:lvlJc w:val="left"/>
      <w:pPr>
        <w:tabs>
          <w:tab w:val="num" w:pos="1080"/>
        </w:tabs>
        <w:ind w:left="1080" w:hanging="720"/>
      </w:pPr>
      <w:rPr>
        <w:rFonts w:hint="default"/>
        <w:i w:val="0"/>
        <w:sz w:val="22"/>
      </w:rPr>
    </w:lvl>
    <w:lvl w:ilvl="4">
      <w:start w:val="1"/>
      <w:numFmt w:val="decimal"/>
      <w:isLgl/>
      <w:lvlText w:val="%1.%2.%3.%4.%5"/>
      <w:lvlJc w:val="left"/>
      <w:pPr>
        <w:tabs>
          <w:tab w:val="num" w:pos="1440"/>
        </w:tabs>
        <w:ind w:left="1440" w:hanging="1080"/>
      </w:pPr>
      <w:rPr>
        <w:rFonts w:hint="default"/>
        <w:i w:val="0"/>
        <w:sz w:val="22"/>
      </w:rPr>
    </w:lvl>
    <w:lvl w:ilvl="5">
      <w:start w:val="1"/>
      <w:numFmt w:val="decimal"/>
      <w:isLgl/>
      <w:lvlText w:val="%1.%2.%3.%4.%5.%6"/>
      <w:lvlJc w:val="left"/>
      <w:pPr>
        <w:tabs>
          <w:tab w:val="num" w:pos="1440"/>
        </w:tabs>
        <w:ind w:left="1440" w:hanging="1080"/>
      </w:pPr>
      <w:rPr>
        <w:rFonts w:hint="default"/>
        <w:i w:val="0"/>
        <w:sz w:val="22"/>
      </w:rPr>
    </w:lvl>
    <w:lvl w:ilvl="6">
      <w:start w:val="1"/>
      <w:numFmt w:val="decimal"/>
      <w:isLgl/>
      <w:lvlText w:val="%1.%2.%3.%4.%5.%6.%7"/>
      <w:lvlJc w:val="left"/>
      <w:pPr>
        <w:tabs>
          <w:tab w:val="num" w:pos="1800"/>
        </w:tabs>
        <w:ind w:left="1800" w:hanging="1440"/>
      </w:pPr>
      <w:rPr>
        <w:rFonts w:hint="default"/>
        <w:i w:val="0"/>
        <w:sz w:val="22"/>
      </w:rPr>
    </w:lvl>
    <w:lvl w:ilvl="7">
      <w:start w:val="1"/>
      <w:numFmt w:val="decimal"/>
      <w:isLgl/>
      <w:lvlText w:val="%1.%2.%3.%4.%5.%6.%7.%8"/>
      <w:lvlJc w:val="left"/>
      <w:pPr>
        <w:tabs>
          <w:tab w:val="num" w:pos="1800"/>
        </w:tabs>
        <w:ind w:left="1800" w:hanging="1440"/>
      </w:pPr>
      <w:rPr>
        <w:rFonts w:hint="default"/>
        <w:i w:val="0"/>
        <w:sz w:val="22"/>
      </w:rPr>
    </w:lvl>
    <w:lvl w:ilvl="8">
      <w:start w:val="1"/>
      <w:numFmt w:val="decimal"/>
      <w:isLgl/>
      <w:lvlText w:val="%1.%2.%3.%4.%5.%6.%7.%8.%9"/>
      <w:lvlJc w:val="left"/>
      <w:pPr>
        <w:tabs>
          <w:tab w:val="num" w:pos="2160"/>
        </w:tabs>
        <w:ind w:left="2160" w:hanging="1800"/>
      </w:pPr>
      <w:rPr>
        <w:rFonts w:hint="default"/>
        <w:i w:val="0"/>
        <w:sz w:val="2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21E"/>
    <w:rsid w:val="000000D4"/>
    <w:rsid w:val="0000097D"/>
    <w:rsid w:val="00000C3E"/>
    <w:rsid w:val="00001607"/>
    <w:rsid w:val="00001748"/>
    <w:rsid w:val="00001755"/>
    <w:rsid w:val="0000192E"/>
    <w:rsid w:val="00002270"/>
    <w:rsid w:val="000026E8"/>
    <w:rsid w:val="00002AD8"/>
    <w:rsid w:val="00002FB3"/>
    <w:rsid w:val="0000324A"/>
    <w:rsid w:val="000035AA"/>
    <w:rsid w:val="00003786"/>
    <w:rsid w:val="000039ED"/>
    <w:rsid w:val="00003A6F"/>
    <w:rsid w:val="00005B54"/>
    <w:rsid w:val="00005CE0"/>
    <w:rsid w:val="000061B5"/>
    <w:rsid w:val="0000657A"/>
    <w:rsid w:val="00006D50"/>
    <w:rsid w:val="00007C14"/>
    <w:rsid w:val="0001000E"/>
    <w:rsid w:val="000104CE"/>
    <w:rsid w:val="00010583"/>
    <w:rsid w:val="00010D6B"/>
    <w:rsid w:val="000120E6"/>
    <w:rsid w:val="000127C9"/>
    <w:rsid w:val="00013E7B"/>
    <w:rsid w:val="00014691"/>
    <w:rsid w:val="00014E1C"/>
    <w:rsid w:val="0001509F"/>
    <w:rsid w:val="00015A38"/>
    <w:rsid w:val="00015A72"/>
    <w:rsid w:val="00015BE7"/>
    <w:rsid w:val="00015E71"/>
    <w:rsid w:val="000164C6"/>
    <w:rsid w:val="000176C1"/>
    <w:rsid w:val="000176CA"/>
    <w:rsid w:val="00020F59"/>
    <w:rsid w:val="00020F65"/>
    <w:rsid w:val="00021D6D"/>
    <w:rsid w:val="00022467"/>
    <w:rsid w:val="000231EA"/>
    <w:rsid w:val="00023BEE"/>
    <w:rsid w:val="00024A2D"/>
    <w:rsid w:val="000253CC"/>
    <w:rsid w:val="00025C1C"/>
    <w:rsid w:val="000268FF"/>
    <w:rsid w:val="00026A8B"/>
    <w:rsid w:val="00027184"/>
    <w:rsid w:val="000278E7"/>
    <w:rsid w:val="00027CCA"/>
    <w:rsid w:val="00030110"/>
    <w:rsid w:val="000305FF"/>
    <w:rsid w:val="00030FBF"/>
    <w:rsid w:val="00031168"/>
    <w:rsid w:val="000311C2"/>
    <w:rsid w:val="000314A5"/>
    <w:rsid w:val="000319DC"/>
    <w:rsid w:val="00034360"/>
    <w:rsid w:val="00034550"/>
    <w:rsid w:val="00036668"/>
    <w:rsid w:val="00036778"/>
    <w:rsid w:val="000369A7"/>
    <w:rsid w:val="00037389"/>
    <w:rsid w:val="000377ED"/>
    <w:rsid w:val="00037DED"/>
    <w:rsid w:val="00040820"/>
    <w:rsid w:val="00041CFD"/>
    <w:rsid w:val="00041E5F"/>
    <w:rsid w:val="00042261"/>
    <w:rsid w:val="0004280D"/>
    <w:rsid w:val="00042F7B"/>
    <w:rsid w:val="00044047"/>
    <w:rsid w:val="00044567"/>
    <w:rsid w:val="000445D4"/>
    <w:rsid w:val="0004481E"/>
    <w:rsid w:val="00044A1C"/>
    <w:rsid w:val="00045331"/>
    <w:rsid w:val="00045AC6"/>
    <w:rsid w:val="000467D2"/>
    <w:rsid w:val="00046C8C"/>
    <w:rsid w:val="00046DF2"/>
    <w:rsid w:val="00046F6F"/>
    <w:rsid w:val="00046F84"/>
    <w:rsid w:val="00047ACA"/>
    <w:rsid w:val="00050543"/>
    <w:rsid w:val="00050712"/>
    <w:rsid w:val="000512A5"/>
    <w:rsid w:val="00051B8F"/>
    <w:rsid w:val="0005260A"/>
    <w:rsid w:val="00053679"/>
    <w:rsid w:val="0005370A"/>
    <w:rsid w:val="000540D2"/>
    <w:rsid w:val="0005443E"/>
    <w:rsid w:val="00055467"/>
    <w:rsid w:val="00055CF2"/>
    <w:rsid w:val="00055EE6"/>
    <w:rsid w:val="00056C1B"/>
    <w:rsid w:val="0005759A"/>
    <w:rsid w:val="00057B4C"/>
    <w:rsid w:val="00057FC2"/>
    <w:rsid w:val="00060122"/>
    <w:rsid w:val="00060A0D"/>
    <w:rsid w:val="00060B4B"/>
    <w:rsid w:val="00060E9B"/>
    <w:rsid w:val="00061683"/>
    <w:rsid w:val="000623B5"/>
    <w:rsid w:val="000625AE"/>
    <w:rsid w:val="000631B6"/>
    <w:rsid w:val="00063537"/>
    <w:rsid w:val="00064AEE"/>
    <w:rsid w:val="0006517D"/>
    <w:rsid w:val="00065A76"/>
    <w:rsid w:val="00065CA9"/>
    <w:rsid w:val="0006635D"/>
    <w:rsid w:val="000675F0"/>
    <w:rsid w:val="00067EDA"/>
    <w:rsid w:val="00071115"/>
    <w:rsid w:val="00071489"/>
    <w:rsid w:val="0007159B"/>
    <w:rsid w:val="000716E9"/>
    <w:rsid w:val="000719FC"/>
    <w:rsid w:val="00071F4D"/>
    <w:rsid w:val="00073038"/>
    <w:rsid w:val="00074129"/>
    <w:rsid w:val="0007442A"/>
    <w:rsid w:val="00074717"/>
    <w:rsid w:val="00074ACD"/>
    <w:rsid w:val="00074DCB"/>
    <w:rsid w:val="0007581C"/>
    <w:rsid w:val="00076520"/>
    <w:rsid w:val="00076794"/>
    <w:rsid w:val="000767B3"/>
    <w:rsid w:val="00076BB9"/>
    <w:rsid w:val="00076FC0"/>
    <w:rsid w:val="00077D49"/>
    <w:rsid w:val="000801CC"/>
    <w:rsid w:val="00080897"/>
    <w:rsid w:val="00080A98"/>
    <w:rsid w:val="00080E23"/>
    <w:rsid w:val="0008156A"/>
    <w:rsid w:val="0008368A"/>
    <w:rsid w:val="0008403B"/>
    <w:rsid w:val="00084437"/>
    <w:rsid w:val="000844AD"/>
    <w:rsid w:val="00084862"/>
    <w:rsid w:val="00084E85"/>
    <w:rsid w:val="000850AE"/>
    <w:rsid w:val="00086258"/>
    <w:rsid w:val="000873AC"/>
    <w:rsid w:val="000909FF"/>
    <w:rsid w:val="0009123F"/>
    <w:rsid w:val="000914AA"/>
    <w:rsid w:val="00091C60"/>
    <w:rsid w:val="00092A02"/>
    <w:rsid w:val="00092D08"/>
    <w:rsid w:val="00093216"/>
    <w:rsid w:val="0009327F"/>
    <w:rsid w:val="00093F53"/>
    <w:rsid w:val="00095C24"/>
    <w:rsid w:val="00096189"/>
    <w:rsid w:val="00096253"/>
    <w:rsid w:val="000963B1"/>
    <w:rsid w:val="00097BF1"/>
    <w:rsid w:val="000A185C"/>
    <w:rsid w:val="000A1AD1"/>
    <w:rsid w:val="000A1E91"/>
    <w:rsid w:val="000A221E"/>
    <w:rsid w:val="000A34C0"/>
    <w:rsid w:val="000A3574"/>
    <w:rsid w:val="000A3A31"/>
    <w:rsid w:val="000A4198"/>
    <w:rsid w:val="000A445C"/>
    <w:rsid w:val="000A4513"/>
    <w:rsid w:val="000A4E4A"/>
    <w:rsid w:val="000A68B1"/>
    <w:rsid w:val="000B14F0"/>
    <w:rsid w:val="000B2BBF"/>
    <w:rsid w:val="000B2D5C"/>
    <w:rsid w:val="000B30AB"/>
    <w:rsid w:val="000B367A"/>
    <w:rsid w:val="000B5963"/>
    <w:rsid w:val="000B5A9E"/>
    <w:rsid w:val="000B6062"/>
    <w:rsid w:val="000B6B2F"/>
    <w:rsid w:val="000B6DC7"/>
    <w:rsid w:val="000B74CA"/>
    <w:rsid w:val="000B785A"/>
    <w:rsid w:val="000C13BF"/>
    <w:rsid w:val="000C16D2"/>
    <w:rsid w:val="000C1A20"/>
    <w:rsid w:val="000C25B8"/>
    <w:rsid w:val="000C2FA6"/>
    <w:rsid w:val="000C3334"/>
    <w:rsid w:val="000C3852"/>
    <w:rsid w:val="000C4078"/>
    <w:rsid w:val="000C4A94"/>
    <w:rsid w:val="000C54E9"/>
    <w:rsid w:val="000C5F80"/>
    <w:rsid w:val="000C6175"/>
    <w:rsid w:val="000C678F"/>
    <w:rsid w:val="000C7D19"/>
    <w:rsid w:val="000C7D24"/>
    <w:rsid w:val="000D01E2"/>
    <w:rsid w:val="000D03E1"/>
    <w:rsid w:val="000D2A98"/>
    <w:rsid w:val="000D2AC1"/>
    <w:rsid w:val="000D2BEA"/>
    <w:rsid w:val="000D2FA5"/>
    <w:rsid w:val="000D3F47"/>
    <w:rsid w:val="000D43C9"/>
    <w:rsid w:val="000D5158"/>
    <w:rsid w:val="000D5325"/>
    <w:rsid w:val="000D5B67"/>
    <w:rsid w:val="000D6463"/>
    <w:rsid w:val="000D6747"/>
    <w:rsid w:val="000E06E5"/>
    <w:rsid w:val="000E0F61"/>
    <w:rsid w:val="000E1B63"/>
    <w:rsid w:val="000E20A7"/>
    <w:rsid w:val="000E2C7D"/>
    <w:rsid w:val="000E346F"/>
    <w:rsid w:val="000E37BF"/>
    <w:rsid w:val="000E381E"/>
    <w:rsid w:val="000E3A28"/>
    <w:rsid w:val="000E3B89"/>
    <w:rsid w:val="000E49A8"/>
    <w:rsid w:val="000E6860"/>
    <w:rsid w:val="000E6B70"/>
    <w:rsid w:val="000E7851"/>
    <w:rsid w:val="000F0452"/>
    <w:rsid w:val="000F0ED2"/>
    <w:rsid w:val="000F1955"/>
    <w:rsid w:val="000F24F0"/>
    <w:rsid w:val="000F2EA8"/>
    <w:rsid w:val="000F3B77"/>
    <w:rsid w:val="000F4203"/>
    <w:rsid w:val="000F5DA2"/>
    <w:rsid w:val="000F663C"/>
    <w:rsid w:val="000F66A8"/>
    <w:rsid w:val="000F6746"/>
    <w:rsid w:val="000F68A3"/>
    <w:rsid w:val="000F6DFC"/>
    <w:rsid w:val="000F779A"/>
    <w:rsid w:val="0010033F"/>
    <w:rsid w:val="00100FB4"/>
    <w:rsid w:val="00101753"/>
    <w:rsid w:val="00102147"/>
    <w:rsid w:val="0010285D"/>
    <w:rsid w:val="00102A24"/>
    <w:rsid w:val="00103E1F"/>
    <w:rsid w:val="0010413F"/>
    <w:rsid w:val="001059DA"/>
    <w:rsid w:val="001062AC"/>
    <w:rsid w:val="00110AC8"/>
    <w:rsid w:val="001114DE"/>
    <w:rsid w:val="00111B4E"/>
    <w:rsid w:val="00111CF5"/>
    <w:rsid w:val="0011286F"/>
    <w:rsid w:val="00112BB3"/>
    <w:rsid w:val="00112EE0"/>
    <w:rsid w:val="001134CD"/>
    <w:rsid w:val="00113883"/>
    <w:rsid w:val="00113941"/>
    <w:rsid w:val="00114115"/>
    <w:rsid w:val="001153EF"/>
    <w:rsid w:val="001168D1"/>
    <w:rsid w:val="00117B0B"/>
    <w:rsid w:val="0012030D"/>
    <w:rsid w:val="001214C0"/>
    <w:rsid w:val="00122035"/>
    <w:rsid w:val="001221A1"/>
    <w:rsid w:val="001225CA"/>
    <w:rsid w:val="0012262D"/>
    <w:rsid w:val="00122773"/>
    <w:rsid w:val="001227FF"/>
    <w:rsid w:val="00123771"/>
    <w:rsid w:val="00123883"/>
    <w:rsid w:val="00123A24"/>
    <w:rsid w:val="00123B99"/>
    <w:rsid w:val="001240D7"/>
    <w:rsid w:val="001253CE"/>
    <w:rsid w:val="00125843"/>
    <w:rsid w:val="00125895"/>
    <w:rsid w:val="00130331"/>
    <w:rsid w:val="001308F0"/>
    <w:rsid w:val="00132734"/>
    <w:rsid w:val="001335FC"/>
    <w:rsid w:val="001338D8"/>
    <w:rsid w:val="0013397A"/>
    <w:rsid w:val="001346C6"/>
    <w:rsid w:val="001347B3"/>
    <w:rsid w:val="00134FFF"/>
    <w:rsid w:val="00135B9E"/>
    <w:rsid w:val="001360EC"/>
    <w:rsid w:val="001360EF"/>
    <w:rsid w:val="001361EF"/>
    <w:rsid w:val="00136275"/>
    <w:rsid w:val="00136ECD"/>
    <w:rsid w:val="001370AB"/>
    <w:rsid w:val="00140218"/>
    <w:rsid w:val="001417B1"/>
    <w:rsid w:val="0014195A"/>
    <w:rsid w:val="001420CF"/>
    <w:rsid w:val="00142830"/>
    <w:rsid w:val="00142DAF"/>
    <w:rsid w:val="0014301A"/>
    <w:rsid w:val="0014335B"/>
    <w:rsid w:val="00143ABD"/>
    <w:rsid w:val="00144186"/>
    <w:rsid w:val="0014490B"/>
    <w:rsid w:val="0014544B"/>
    <w:rsid w:val="00145839"/>
    <w:rsid w:val="00145A2A"/>
    <w:rsid w:val="001462BE"/>
    <w:rsid w:val="00146728"/>
    <w:rsid w:val="00147803"/>
    <w:rsid w:val="001501E2"/>
    <w:rsid w:val="00150CB0"/>
    <w:rsid w:val="00150DC3"/>
    <w:rsid w:val="00151302"/>
    <w:rsid w:val="0015131B"/>
    <w:rsid w:val="0015189D"/>
    <w:rsid w:val="00152084"/>
    <w:rsid w:val="001539A0"/>
    <w:rsid w:val="00153FF8"/>
    <w:rsid w:val="00153FF9"/>
    <w:rsid w:val="001544B2"/>
    <w:rsid w:val="0015554F"/>
    <w:rsid w:val="00155F97"/>
    <w:rsid w:val="00156AB2"/>
    <w:rsid w:val="00156BBD"/>
    <w:rsid w:val="001601E6"/>
    <w:rsid w:val="00160478"/>
    <w:rsid w:val="001604F1"/>
    <w:rsid w:val="001610AA"/>
    <w:rsid w:val="001610FD"/>
    <w:rsid w:val="00161CB6"/>
    <w:rsid w:val="0016214C"/>
    <w:rsid w:val="001626AD"/>
    <w:rsid w:val="0016287D"/>
    <w:rsid w:val="00162A7F"/>
    <w:rsid w:val="00162BD5"/>
    <w:rsid w:val="00162C8B"/>
    <w:rsid w:val="00162D19"/>
    <w:rsid w:val="0016337A"/>
    <w:rsid w:val="00163F4F"/>
    <w:rsid w:val="00163F9E"/>
    <w:rsid w:val="00163FB5"/>
    <w:rsid w:val="00164299"/>
    <w:rsid w:val="001651AE"/>
    <w:rsid w:val="00165B77"/>
    <w:rsid w:val="00165F10"/>
    <w:rsid w:val="00166130"/>
    <w:rsid w:val="00166636"/>
    <w:rsid w:val="00166A08"/>
    <w:rsid w:val="00166D2C"/>
    <w:rsid w:val="00170B95"/>
    <w:rsid w:val="00170E63"/>
    <w:rsid w:val="00171435"/>
    <w:rsid w:val="0017182B"/>
    <w:rsid w:val="00171DFC"/>
    <w:rsid w:val="001720F2"/>
    <w:rsid w:val="001724A9"/>
    <w:rsid w:val="00172702"/>
    <w:rsid w:val="001735AB"/>
    <w:rsid w:val="00173943"/>
    <w:rsid w:val="0017587E"/>
    <w:rsid w:val="00175C19"/>
    <w:rsid w:val="0017660B"/>
    <w:rsid w:val="00177B1A"/>
    <w:rsid w:val="00180F30"/>
    <w:rsid w:val="00181E9F"/>
    <w:rsid w:val="001827B7"/>
    <w:rsid w:val="001827E7"/>
    <w:rsid w:val="00182D3B"/>
    <w:rsid w:val="0018320A"/>
    <w:rsid w:val="0018361D"/>
    <w:rsid w:val="00183E9F"/>
    <w:rsid w:val="001843D9"/>
    <w:rsid w:val="00184B45"/>
    <w:rsid w:val="00184CEF"/>
    <w:rsid w:val="00184DB6"/>
    <w:rsid w:val="001857B6"/>
    <w:rsid w:val="00185C62"/>
    <w:rsid w:val="00185F1C"/>
    <w:rsid w:val="00187626"/>
    <w:rsid w:val="0019017F"/>
    <w:rsid w:val="001905A0"/>
    <w:rsid w:val="00190724"/>
    <w:rsid w:val="001909CC"/>
    <w:rsid w:val="0019146A"/>
    <w:rsid w:val="00191B2E"/>
    <w:rsid w:val="00193042"/>
    <w:rsid w:val="00193713"/>
    <w:rsid w:val="00193AD0"/>
    <w:rsid w:val="00193B71"/>
    <w:rsid w:val="00196E61"/>
    <w:rsid w:val="001A0B5B"/>
    <w:rsid w:val="001A1056"/>
    <w:rsid w:val="001A10CA"/>
    <w:rsid w:val="001A316E"/>
    <w:rsid w:val="001A35A7"/>
    <w:rsid w:val="001A4305"/>
    <w:rsid w:val="001A57AB"/>
    <w:rsid w:val="001A6400"/>
    <w:rsid w:val="001A6625"/>
    <w:rsid w:val="001A75E4"/>
    <w:rsid w:val="001B0024"/>
    <w:rsid w:val="001B113B"/>
    <w:rsid w:val="001B2DE0"/>
    <w:rsid w:val="001B332E"/>
    <w:rsid w:val="001B3FF5"/>
    <w:rsid w:val="001B4D31"/>
    <w:rsid w:val="001B6580"/>
    <w:rsid w:val="001B77DC"/>
    <w:rsid w:val="001B784E"/>
    <w:rsid w:val="001B7A4E"/>
    <w:rsid w:val="001C0324"/>
    <w:rsid w:val="001C0B54"/>
    <w:rsid w:val="001C133E"/>
    <w:rsid w:val="001C3698"/>
    <w:rsid w:val="001C3AF4"/>
    <w:rsid w:val="001C4EB9"/>
    <w:rsid w:val="001C5E2D"/>
    <w:rsid w:val="001C6C12"/>
    <w:rsid w:val="001D00D9"/>
    <w:rsid w:val="001D024D"/>
    <w:rsid w:val="001D0A87"/>
    <w:rsid w:val="001D0B61"/>
    <w:rsid w:val="001D0C7A"/>
    <w:rsid w:val="001D1540"/>
    <w:rsid w:val="001D1B21"/>
    <w:rsid w:val="001D2BED"/>
    <w:rsid w:val="001D2CE7"/>
    <w:rsid w:val="001D2CE8"/>
    <w:rsid w:val="001D3187"/>
    <w:rsid w:val="001D35D9"/>
    <w:rsid w:val="001D376E"/>
    <w:rsid w:val="001D3B83"/>
    <w:rsid w:val="001D3E60"/>
    <w:rsid w:val="001D47D0"/>
    <w:rsid w:val="001D5397"/>
    <w:rsid w:val="001D5923"/>
    <w:rsid w:val="001D5BB4"/>
    <w:rsid w:val="001D662A"/>
    <w:rsid w:val="001D73A3"/>
    <w:rsid w:val="001E08B4"/>
    <w:rsid w:val="001E0A19"/>
    <w:rsid w:val="001E14C2"/>
    <w:rsid w:val="001E1EC6"/>
    <w:rsid w:val="001E2CEF"/>
    <w:rsid w:val="001E3555"/>
    <w:rsid w:val="001E3BE6"/>
    <w:rsid w:val="001E40FB"/>
    <w:rsid w:val="001E465C"/>
    <w:rsid w:val="001E4BD0"/>
    <w:rsid w:val="001E5B7E"/>
    <w:rsid w:val="001E66AD"/>
    <w:rsid w:val="001E725A"/>
    <w:rsid w:val="001F0867"/>
    <w:rsid w:val="001F088F"/>
    <w:rsid w:val="001F08D3"/>
    <w:rsid w:val="001F132C"/>
    <w:rsid w:val="001F25AE"/>
    <w:rsid w:val="001F26E1"/>
    <w:rsid w:val="001F2E44"/>
    <w:rsid w:val="001F33F7"/>
    <w:rsid w:val="001F34ED"/>
    <w:rsid w:val="001F4F94"/>
    <w:rsid w:val="001F559D"/>
    <w:rsid w:val="001F5681"/>
    <w:rsid w:val="001F5C47"/>
    <w:rsid w:val="001F64B0"/>
    <w:rsid w:val="001F7811"/>
    <w:rsid w:val="0020021C"/>
    <w:rsid w:val="00200242"/>
    <w:rsid w:val="00200822"/>
    <w:rsid w:val="00200878"/>
    <w:rsid w:val="002017F7"/>
    <w:rsid w:val="00201A2C"/>
    <w:rsid w:val="00201EA8"/>
    <w:rsid w:val="00202018"/>
    <w:rsid w:val="002023CF"/>
    <w:rsid w:val="00202C6D"/>
    <w:rsid w:val="00203197"/>
    <w:rsid w:val="00203B66"/>
    <w:rsid w:val="00204484"/>
    <w:rsid w:val="002046EC"/>
    <w:rsid w:val="00204717"/>
    <w:rsid w:val="00205001"/>
    <w:rsid w:val="00205B95"/>
    <w:rsid w:val="00206235"/>
    <w:rsid w:val="00206679"/>
    <w:rsid w:val="00206E4D"/>
    <w:rsid w:val="002074AC"/>
    <w:rsid w:val="00207B67"/>
    <w:rsid w:val="002114AF"/>
    <w:rsid w:val="00212424"/>
    <w:rsid w:val="00212611"/>
    <w:rsid w:val="00212892"/>
    <w:rsid w:val="00212F5B"/>
    <w:rsid w:val="00213660"/>
    <w:rsid w:val="00214962"/>
    <w:rsid w:val="00214A9B"/>
    <w:rsid w:val="002156C7"/>
    <w:rsid w:val="0021581E"/>
    <w:rsid w:val="00215C75"/>
    <w:rsid w:val="00217374"/>
    <w:rsid w:val="00217980"/>
    <w:rsid w:val="00220197"/>
    <w:rsid w:val="002215B8"/>
    <w:rsid w:val="00221CF7"/>
    <w:rsid w:val="00222E72"/>
    <w:rsid w:val="002230F8"/>
    <w:rsid w:val="002238FF"/>
    <w:rsid w:val="00225381"/>
    <w:rsid w:val="00227425"/>
    <w:rsid w:val="002306D9"/>
    <w:rsid w:val="00230C36"/>
    <w:rsid w:val="00230DE0"/>
    <w:rsid w:val="00230E43"/>
    <w:rsid w:val="00231269"/>
    <w:rsid w:val="00231632"/>
    <w:rsid w:val="00231F67"/>
    <w:rsid w:val="00232DD8"/>
    <w:rsid w:val="002339D4"/>
    <w:rsid w:val="00233E0D"/>
    <w:rsid w:val="00233ECD"/>
    <w:rsid w:val="00234689"/>
    <w:rsid w:val="0023597B"/>
    <w:rsid w:val="00237242"/>
    <w:rsid w:val="00237BBE"/>
    <w:rsid w:val="002403EB"/>
    <w:rsid w:val="00240519"/>
    <w:rsid w:val="00241026"/>
    <w:rsid w:val="00241166"/>
    <w:rsid w:val="00241D33"/>
    <w:rsid w:val="00242884"/>
    <w:rsid w:val="00242A87"/>
    <w:rsid w:val="002437F0"/>
    <w:rsid w:val="00243DF9"/>
    <w:rsid w:val="002442B6"/>
    <w:rsid w:val="002443BE"/>
    <w:rsid w:val="002447AF"/>
    <w:rsid w:val="002467EC"/>
    <w:rsid w:val="00246B55"/>
    <w:rsid w:val="0024704E"/>
    <w:rsid w:val="002470B9"/>
    <w:rsid w:val="00247380"/>
    <w:rsid w:val="0024770C"/>
    <w:rsid w:val="00247A56"/>
    <w:rsid w:val="00250C08"/>
    <w:rsid w:val="002515DE"/>
    <w:rsid w:val="0025169C"/>
    <w:rsid w:val="002518EA"/>
    <w:rsid w:val="002522DA"/>
    <w:rsid w:val="00252D6F"/>
    <w:rsid w:val="0025397F"/>
    <w:rsid w:val="00253F64"/>
    <w:rsid w:val="00254659"/>
    <w:rsid w:val="00256BC8"/>
    <w:rsid w:val="00257B0C"/>
    <w:rsid w:val="00261609"/>
    <w:rsid w:val="00261893"/>
    <w:rsid w:val="00261FEB"/>
    <w:rsid w:val="002623D0"/>
    <w:rsid w:val="00262D4E"/>
    <w:rsid w:val="002638DC"/>
    <w:rsid w:val="00263A66"/>
    <w:rsid w:val="00264517"/>
    <w:rsid w:val="00264BE8"/>
    <w:rsid w:val="0026545B"/>
    <w:rsid w:val="00266A9E"/>
    <w:rsid w:val="002679FC"/>
    <w:rsid w:val="00267ECA"/>
    <w:rsid w:val="00270384"/>
    <w:rsid w:val="0027050E"/>
    <w:rsid w:val="00271556"/>
    <w:rsid w:val="00271F8A"/>
    <w:rsid w:val="00272C68"/>
    <w:rsid w:val="00273799"/>
    <w:rsid w:val="00273B09"/>
    <w:rsid w:val="002742A9"/>
    <w:rsid w:val="002743B3"/>
    <w:rsid w:val="00274B41"/>
    <w:rsid w:val="00276051"/>
    <w:rsid w:val="002761CE"/>
    <w:rsid w:val="00276E74"/>
    <w:rsid w:val="00280135"/>
    <w:rsid w:val="002804C9"/>
    <w:rsid w:val="002806E8"/>
    <w:rsid w:val="00280CD4"/>
    <w:rsid w:val="00281831"/>
    <w:rsid w:val="00283C6C"/>
    <w:rsid w:val="00283FD6"/>
    <w:rsid w:val="00284E3E"/>
    <w:rsid w:val="002850F3"/>
    <w:rsid w:val="002855B5"/>
    <w:rsid w:val="00286004"/>
    <w:rsid w:val="002869EF"/>
    <w:rsid w:val="00290D85"/>
    <w:rsid w:val="0029122A"/>
    <w:rsid w:val="002913C8"/>
    <w:rsid w:val="00292C69"/>
    <w:rsid w:val="00293485"/>
    <w:rsid w:val="00293D65"/>
    <w:rsid w:val="00293E8B"/>
    <w:rsid w:val="00294681"/>
    <w:rsid w:val="002946A9"/>
    <w:rsid w:val="00294C2A"/>
    <w:rsid w:val="00294E2C"/>
    <w:rsid w:val="00296DEF"/>
    <w:rsid w:val="002972D5"/>
    <w:rsid w:val="00297873"/>
    <w:rsid w:val="002A03DC"/>
    <w:rsid w:val="002A254A"/>
    <w:rsid w:val="002A339E"/>
    <w:rsid w:val="002A41FA"/>
    <w:rsid w:val="002A4388"/>
    <w:rsid w:val="002A45DB"/>
    <w:rsid w:val="002A4634"/>
    <w:rsid w:val="002A503D"/>
    <w:rsid w:val="002A520E"/>
    <w:rsid w:val="002A5914"/>
    <w:rsid w:val="002A5DB1"/>
    <w:rsid w:val="002A5FCF"/>
    <w:rsid w:val="002A72BB"/>
    <w:rsid w:val="002A7474"/>
    <w:rsid w:val="002B107F"/>
    <w:rsid w:val="002B1BD6"/>
    <w:rsid w:val="002B25E1"/>
    <w:rsid w:val="002B2615"/>
    <w:rsid w:val="002B35D2"/>
    <w:rsid w:val="002B3B87"/>
    <w:rsid w:val="002B559E"/>
    <w:rsid w:val="002B5BC1"/>
    <w:rsid w:val="002B6B6D"/>
    <w:rsid w:val="002B7B5B"/>
    <w:rsid w:val="002C055B"/>
    <w:rsid w:val="002C09C9"/>
    <w:rsid w:val="002C1797"/>
    <w:rsid w:val="002C17E0"/>
    <w:rsid w:val="002C1E09"/>
    <w:rsid w:val="002C1F3A"/>
    <w:rsid w:val="002C2103"/>
    <w:rsid w:val="002C21BA"/>
    <w:rsid w:val="002C2980"/>
    <w:rsid w:val="002C3F94"/>
    <w:rsid w:val="002C45D7"/>
    <w:rsid w:val="002C4C28"/>
    <w:rsid w:val="002C4CE5"/>
    <w:rsid w:val="002C50E8"/>
    <w:rsid w:val="002C52AD"/>
    <w:rsid w:val="002C5742"/>
    <w:rsid w:val="002C581A"/>
    <w:rsid w:val="002C58F6"/>
    <w:rsid w:val="002C6692"/>
    <w:rsid w:val="002C66E8"/>
    <w:rsid w:val="002C73D6"/>
    <w:rsid w:val="002C771C"/>
    <w:rsid w:val="002C7AA0"/>
    <w:rsid w:val="002D092E"/>
    <w:rsid w:val="002D0E95"/>
    <w:rsid w:val="002D1976"/>
    <w:rsid w:val="002D2B31"/>
    <w:rsid w:val="002D32A3"/>
    <w:rsid w:val="002D4009"/>
    <w:rsid w:val="002D43B3"/>
    <w:rsid w:val="002D502C"/>
    <w:rsid w:val="002D5129"/>
    <w:rsid w:val="002D5E4E"/>
    <w:rsid w:val="002D6C85"/>
    <w:rsid w:val="002E0A32"/>
    <w:rsid w:val="002E1E60"/>
    <w:rsid w:val="002E1F10"/>
    <w:rsid w:val="002E28ED"/>
    <w:rsid w:val="002E317D"/>
    <w:rsid w:val="002E3AA2"/>
    <w:rsid w:val="002E3C38"/>
    <w:rsid w:val="002E3DE9"/>
    <w:rsid w:val="002E3EC4"/>
    <w:rsid w:val="002E4271"/>
    <w:rsid w:val="002E47E5"/>
    <w:rsid w:val="002E572F"/>
    <w:rsid w:val="002E70B7"/>
    <w:rsid w:val="002E72FD"/>
    <w:rsid w:val="002E7543"/>
    <w:rsid w:val="002E7CD1"/>
    <w:rsid w:val="002F01D0"/>
    <w:rsid w:val="002F047D"/>
    <w:rsid w:val="002F1698"/>
    <w:rsid w:val="002F16F5"/>
    <w:rsid w:val="002F206C"/>
    <w:rsid w:val="002F2562"/>
    <w:rsid w:val="002F27BD"/>
    <w:rsid w:val="002F37CC"/>
    <w:rsid w:val="002F39EB"/>
    <w:rsid w:val="002F41D4"/>
    <w:rsid w:val="002F50D9"/>
    <w:rsid w:val="002F5AAB"/>
    <w:rsid w:val="002F5F45"/>
    <w:rsid w:val="002F68EC"/>
    <w:rsid w:val="002F7A01"/>
    <w:rsid w:val="003002E9"/>
    <w:rsid w:val="003006BE"/>
    <w:rsid w:val="00301B53"/>
    <w:rsid w:val="00301CC9"/>
    <w:rsid w:val="00303BCD"/>
    <w:rsid w:val="00304122"/>
    <w:rsid w:val="00305164"/>
    <w:rsid w:val="0030591D"/>
    <w:rsid w:val="003060FF"/>
    <w:rsid w:val="003064BF"/>
    <w:rsid w:val="0030673A"/>
    <w:rsid w:val="003102C9"/>
    <w:rsid w:val="0031068D"/>
    <w:rsid w:val="00310788"/>
    <w:rsid w:val="00310B96"/>
    <w:rsid w:val="00311CC2"/>
    <w:rsid w:val="00311DA1"/>
    <w:rsid w:val="00313491"/>
    <w:rsid w:val="00314392"/>
    <w:rsid w:val="003144EA"/>
    <w:rsid w:val="00314D5D"/>
    <w:rsid w:val="003156B9"/>
    <w:rsid w:val="00316713"/>
    <w:rsid w:val="00316BA5"/>
    <w:rsid w:val="00316F73"/>
    <w:rsid w:val="003175FA"/>
    <w:rsid w:val="00317B75"/>
    <w:rsid w:val="0032142C"/>
    <w:rsid w:val="003215DB"/>
    <w:rsid w:val="003218E2"/>
    <w:rsid w:val="0032219A"/>
    <w:rsid w:val="003224FE"/>
    <w:rsid w:val="003238F5"/>
    <w:rsid w:val="003242DA"/>
    <w:rsid w:val="00324901"/>
    <w:rsid w:val="00324C18"/>
    <w:rsid w:val="00324E75"/>
    <w:rsid w:val="00324EBC"/>
    <w:rsid w:val="0032509B"/>
    <w:rsid w:val="00325A9E"/>
    <w:rsid w:val="0032614E"/>
    <w:rsid w:val="003273B3"/>
    <w:rsid w:val="003278FD"/>
    <w:rsid w:val="00327D65"/>
    <w:rsid w:val="00330446"/>
    <w:rsid w:val="0033183C"/>
    <w:rsid w:val="003324DA"/>
    <w:rsid w:val="00333A91"/>
    <w:rsid w:val="00333F2C"/>
    <w:rsid w:val="00334D9E"/>
    <w:rsid w:val="0033558F"/>
    <w:rsid w:val="003363D3"/>
    <w:rsid w:val="003364B4"/>
    <w:rsid w:val="00336951"/>
    <w:rsid w:val="003369E5"/>
    <w:rsid w:val="00336AC3"/>
    <w:rsid w:val="00341B64"/>
    <w:rsid w:val="00343F20"/>
    <w:rsid w:val="00344529"/>
    <w:rsid w:val="00345075"/>
    <w:rsid w:val="00345746"/>
    <w:rsid w:val="003463EC"/>
    <w:rsid w:val="0034735E"/>
    <w:rsid w:val="0034763C"/>
    <w:rsid w:val="003477D7"/>
    <w:rsid w:val="003478F0"/>
    <w:rsid w:val="00347B37"/>
    <w:rsid w:val="00350310"/>
    <w:rsid w:val="00353AA4"/>
    <w:rsid w:val="00353D49"/>
    <w:rsid w:val="0035425C"/>
    <w:rsid w:val="00354A35"/>
    <w:rsid w:val="00354BEE"/>
    <w:rsid w:val="00354E2C"/>
    <w:rsid w:val="00355818"/>
    <w:rsid w:val="00356418"/>
    <w:rsid w:val="00356FC1"/>
    <w:rsid w:val="0035742C"/>
    <w:rsid w:val="0035757C"/>
    <w:rsid w:val="00357B58"/>
    <w:rsid w:val="00360381"/>
    <w:rsid w:val="003606C9"/>
    <w:rsid w:val="003610F0"/>
    <w:rsid w:val="003612A5"/>
    <w:rsid w:val="00361F46"/>
    <w:rsid w:val="003625C9"/>
    <w:rsid w:val="00362AA0"/>
    <w:rsid w:val="00363849"/>
    <w:rsid w:val="0036440A"/>
    <w:rsid w:val="00364CCC"/>
    <w:rsid w:val="00364E53"/>
    <w:rsid w:val="003653CC"/>
    <w:rsid w:val="00365FEC"/>
    <w:rsid w:val="003665E4"/>
    <w:rsid w:val="0036682C"/>
    <w:rsid w:val="00366A84"/>
    <w:rsid w:val="00366E12"/>
    <w:rsid w:val="00366E3E"/>
    <w:rsid w:val="00370030"/>
    <w:rsid w:val="00370238"/>
    <w:rsid w:val="003709BF"/>
    <w:rsid w:val="003711C4"/>
    <w:rsid w:val="003712A0"/>
    <w:rsid w:val="00372183"/>
    <w:rsid w:val="00372942"/>
    <w:rsid w:val="00372945"/>
    <w:rsid w:val="00372A28"/>
    <w:rsid w:val="003735B0"/>
    <w:rsid w:val="00373985"/>
    <w:rsid w:val="00374F2F"/>
    <w:rsid w:val="0037514D"/>
    <w:rsid w:val="003768A8"/>
    <w:rsid w:val="003774E5"/>
    <w:rsid w:val="00377DA1"/>
    <w:rsid w:val="003811BE"/>
    <w:rsid w:val="00382032"/>
    <w:rsid w:val="003825BC"/>
    <w:rsid w:val="00382873"/>
    <w:rsid w:val="00383219"/>
    <w:rsid w:val="00384180"/>
    <w:rsid w:val="003850BC"/>
    <w:rsid w:val="003850F9"/>
    <w:rsid w:val="00385131"/>
    <w:rsid w:val="003873FC"/>
    <w:rsid w:val="0039037A"/>
    <w:rsid w:val="00390EB8"/>
    <w:rsid w:val="00391332"/>
    <w:rsid w:val="0039153D"/>
    <w:rsid w:val="003915EA"/>
    <w:rsid w:val="00391FB7"/>
    <w:rsid w:val="00392219"/>
    <w:rsid w:val="00392322"/>
    <w:rsid w:val="00392605"/>
    <w:rsid w:val="00393780"/>
    <w:rsid w:val="003948AA"/>
    <w:rsid w:val="00394EDE"/>
    <w:rsid w:val="00394FCC"/>
    <w:rsid w:val="003950D6"/>
    <w:rsid w:val="00396651"/>
    <w:rsid w:val="0039693E"/>
    <w:rsid w:val="003970F5"/>
    <w:rsid w:val="003A0567"/>
    <w:rsid w:val="003A068F"/>
    <w:rsid w:val="003A0866"/>
    <w:rsid w:val="003A088F"/>
    <w:rsid w:val="003A144A"/>
    <w:rsid w:val="003A1850"/>
    <w:rsid w:val="003A252C"/>
    <w:rsid w:val="003A2571"/>
    <w:rsid w:val="003A2D52"/>
    <w:rsid w:val="003A4483"/>
    <w:rsid w:val="003A4957"/>
    <w:rsid w:val="003A5165"/>
    <w:rsid w:val="003A58B7"/>
    <w:rsid w:val="003A68C5"/>
    <w:rsid w:val="003A6C6C"/>
    <w:rsid w:val="003B0CA4"/>
    <w:rsid w:val="003B2B0E"/>
    <w:rsid w:val="003B2DC8"/>
    <w:rsid w:val="003B3F3E"/>
    <w:rsid w:val="003B4676"/>
    <w:rsid w:val="003B507B"/>
    <w:rsid w:val="003B51F5"/>
    <w:rsid w:val="003B62CF"/>
    <w:rsid w:val="003B6897"/>
    <w:rsid w:val="003B71D2"/>
    <w:rsid w:val="003B7322"/>
    <w:rsid w:val="003B7ED9"/>
    <w:rsid w:val="003C00F4"/>
    <w:rsid w:val="003C1049"/>
    <w:rsid w:val="003C1200"/>
    <w:rsid w:val="003C2246"/>
    <w:rsid w:val="003C34DF"/>
    <w:rsid w:val="003C36EF"/>
    <w:rsid w:val="003C37C7"/>
    <w:rsid w:val="003C4891"/>
    <w:rsid w:val="003C51FF"/>
    <w:rsid w:val="003C56BA"/>
    <w:rsid w:val="003C5A58"/>
    <w:rsid w:val="003C5AA7"/>
    <w:rsid w:val="003C5D4E"/>
    <w:rsid w:val="003C5F2C"/>
    <w:rsid w:val="003C6642"/>
    <w:rsid w:val="003D0274"/>
    <w:rsid w:val="003D1BE8"/>
    <w:rsid w:val="003D1DBC"/>
    <w:rsid w:val="003D1EA3"/>
    <w:rsid w:val="003D2754"/>
    <w:rsid w:val="003D2E12"/>
    <w:rsid w:val="003D31F7"/>
    <w:rsid w:val="003D45D8"/>
    <w:rsid w:val="003D4C41"/>
    <w:rsid w:val="003D5DF5"/>
    <w:rsid w:val="003D66B2"/>
    <w:rsid w:val="003D6DDD"/>
    <w:rsid w:val="003D7161"/>
    <w:rsid w:val="003D7BCE"/>
    <w:rsid w:val="003E09A6"/>
    <w:rsid w:val="003E13FC"/>
    <w:rsid w:val="003E2C93"/>
    <w:rsid w:val="003E4005"/>
    <w:rsid w:val="003E6C0C"/>
    <w:rsid w:val="003E6DAF"/>
    <w:rsid w:val="003F0CBE"/>
    <w:rsid w:val="003F10F8"/>
    <w:rsid w:val="003F13D9"/>
    <w:rsid w:val="003F1606"/>
    <w:rsid w:val="003F1C63"/>
    <w:rsid w:val="003F2091"/>
    <w:rsid w:val="003F2F49"/>
    <w:rsid w:val="003F31AD"/>
    <w:rsid w:val="003F36EA"/>
    <w:rsid w:val="003F3C0C"/>
    <w:rsid w:val="003F3E0C"/>
    <w:rsid w:val="003F4C3F"/>
    <w:rsid w:val="003F5733"/>
    <w:rsid w:val="003F7793"/>
    <w:rsid w:val="003F7C2F"/>
    <w:rsid w:val="004000F4"/>
    <w:rsid w:val="00400870"/>
    <w:rsid w:val="00400D0F"/>
    <w:rsid w:val="0040172D"/>
    <w:rsid w:val="004018E3"/>
    <w:rsid w:val="00401CAA"/>
    <w:rsid w:val="00401F36"/>
    <w:rsid w:val="0040261B"/>
    <w:rsid w:val="00402F51"/>
    <w:rsid w:val="00403084"/>
    <w:rsid w:val="00403561"/>
    <w:rsid w:val="00404583"/>
    <w:rsid w:val="004048EE"/>
    <w:rsid w:val="00404C04"/>
    <w:rsid w:val="00404CD7"/>
    <w:rsid w:val="0040545E"/>
    <w:rsid w:val="0040566E"/>
    <w:rsid w:val="004062A9"/>
    <w:rsid w:val="00406687"/>
    <w:rsid w:val="00407865"/>
    <w:rsid w:val="004079CA"/>
    <w:rsid w:val="004079E2"/>
    <w:rsid w:val="00407FF8"/>
    <w:rsid w:val="00410498"/>
    <w:rsid w:val="004104E8"/>
    <w:rsid w:val="00412308"/>
    <w:rsid w:val="00412DE7"/>
    <w:rsid w:val="00412E8C"/>
    <w:rsid w:val="00413553"/>
    <w:rsid w:val="00413674"/>
    <w:rsid w:val="004137CB"/>
    <w:rsid w:val="00413994"/>
    <w:rsid w:val="00413AEB"/>
    <w:rsid w:val="004146E5"/>
    <w:rsid w:val="0041532B"/>
    <w:rsid w:val="00415F1A"/>
    <w:rsid w:val="00417533"/>
    <w:rsid w:val="00420BB4"/>
    <w:rsid w:val="00421564"/>
    <w:rsid w:val="0042170C"/>
    <w:rsid w:val="004234E2"/>
    <w:rsid w:val="00423613"/>
    <w:rsid w:val="0042529A"/>
    <w:rsid w:val="004252CF"/>
    <w:rsid w:val="00425433"/>
    <w:rsid w:val="00425BFD"/>
    <w:rsid w:val="00426677"/>
    <w:rsid w:val="0043005B"/>
    <w:rsid w:val="00430500"/>
    <w:rsid w:val="004318E0"/>
    <w:rsid w:val="004318F6"/>
    <w:rsid w:val="004325C1"/>
    <w:rsid w:val="00432B33"/>
    <w:rsid w:val="004332EF"/>
    <w:rsid w:val="00433F35"/>
    <w:rsid w:val="004340AC"/>
    <w:rsid w:val="00434ADC"/>
    <w:rsid w:val="00434AEB"/>
    <w:rsid w:val="00434F20"/>
    <w:rsid w:val="004353AD"/>
    <w:rsid w:val="00435E00"/>
    <w:rsid w:val="00435E5C"/>
    <w:rsid w:val="00435E9D"/>
    <w:rsid w:val="0043620F"/>
    <w:rsid w:val="004363A6"/>
    <w:rsid w:val="004364F7"/>
    <w:rsid w:val="00436D6B"/>
    <w:rsid w:val="00437349"/>
    <w:rsid w:val="00440865"/>
    <w:rsid w:val="00441622"/>
    <w:rsid w:val="0044191E"/>
    <w:rsid w:val="00441CE4"/>
    <w:rsid w:val="00441CFF"/>
    <w:rsid w:val="00442803"/>
    <w:rsid w:val="004442BF"/>
    <w:rsid w:val="00445130"/>
    <w:rsid w:val="00445EEE"/>
    <w:rsid w:val="00446B63"/>
    <w:rsid w:val="00447159"/>
    <w:rsid w:val="0044731C"/>
    <w:rsid w:val="00451CA1"/>
    <w:rsid w:val="0045227D"/>
    <w:rsid w:val="004523EA"/>
    <w:rsid w:val="00452618"/>
    <w:rsid w:val="00452F65"/>
    <w:rsid w:val="00453928"/>
    <w:rsid w:val="00453F86"/>
    <w:rsid w:val="00453FD9"/>
    <w:rsid w:val="0045506C"/>
    <w:rsid w:val="00455551"/>
    <w:rsid w:val="0045558A"/>
    <w:rsid w:val="004556B7"/>
    <w:rsid w:val="00456831"/>
    <w:rsid w:val="0046114B"/>
    <w:rsid w:val="00461238"/>
    <w:rsid w:val="00462C0A"/>
    <w:rsid w:val="004639C7"/>
    <w:rsid w:val="00464948"/>
    <w:rsid w:val="00464C6C"/>
    <w:rsid w:val="004650F1"/>
    <w:rsid w:val="00465903"/>
    <w:rsid w:val="00465CCB"/>
    <w:rsid w:val="00465D4B"/>
    <w:rsid w:val="004662CA"/>
    <w:rsid w:val="004668C8"/>
    <w:rsid w:val="00466ACF"/>
    <w:rsid w:val="00466BCD"/>
    <w:rsid w:val="0046701E"/>
    <w:rsid w:val="0046747F"/>
    <w:rsid w:val="004679CC"/>
    <w:rsid w:val="00467D1E"/>
    <w:rsid w:val="004702E8"/>
    <w:rsid w:val="00470E68"/>
    <w:rsid w:val="004716E0"/>
    <w:rsid w:val="00471D9A"/>
    <w:rsid w:val="00471E82"/>
    <w:rsid w:val="004722F9"/>
    <w:rsid w:val="00472723"/>
    <w:rsid w:val="004729AF"/>
    <w:rsid w:val="004731DB"/>
    <w:rsid w:val="00473D08"/>
    <w:rsid w:val="0047721C"/>
    <w:rsid w:val="00477D00"/>
    <w:rsid w:val="0048011D"/>
    <w:rsid w:val="00480FBC"/>
    <w:rsid w:val="00481D75"/>
    <w:rsid w:val="004832AD"/>
    <w:rsid w:val="00483E73"/>
    <w:rsid w:val="00483F80"/>
    <w:rsid w:val="00484DAC"/>
    <w:rsid w:val="00485E65"/>
    <w:rsid w:val="00486390"/>
    <w:rsid w:val="004874A6"/>
    <w:rsid w:val="004875A3"/>
    <w:rsid w:val="004876A2"/>
    <w:rsid w:val="004879D3"/>
    <w:rsid w:val="00490759"/>
    <w:rsid w:val="00490A8B"/>
    <w:rsid w:val="00491049"/>
    <w:rsid w:val="00491686"/>
    <w:rsid w:val="004918AE"/>
    <w:rsid w:val="00492333"/>
    <w:rsid w:val="004928E6"/>
    <w:rsid w:val="00493268"/>
    <w:rsid w:val="00493B98"/>
    <w:rsid w:val="004943ED"/>
    <w:rsid w:val="004951C5"/>
    <w:rsid w:val="0049655A"/>
    <w:rsid w:val="00496D53"/>
    <w:rsid w:val="00497C1D"/>
    <w:rsid w:val="004A0057"/>
    <w:rsid w:val="004A2CC7"/>
    <w:rsid w:val="004A3795"/>
    <w:rsid w:val="004A4537"/>
    <w:rsid w:val="004A4F8F"/>
    <w:rsid w:val="004A6608"/>
    <w:rsid w:val="004A6741"/>
    <w:rsid w:val="004A709E"/>
    <w:rsid w:val="004A791F"/>
    <w:rsid w:val="004B0486"/>
    <w:rsid w:val="004B0920"/>
    <w:rsid w:val="004B0E35"/>
    <w:rsid w:val="004B1A5B"/>
    <w:rsid w:val="004B1C7D"/>
    <w:rsid w:val="004B25DA"/>
    <w:rsid w:val="004B2956"/>
    <w:rsid w:val="004B2C36"/>
    <w:rsid w:val="004B345E"/>
    <w:rsid w:val="004B3631"/>
    <w:rsid w:val="004B3D36"/>
    <w:rsid w:val="004B3E5B"/>
    <w:rsid w:val="004B4545"/>
    <w:rsid w:val="004B46E4"/>
    <w:rsid w:val="004B4CDF"/>
    <w:rsid w:val="004B5AA3"/>
    <w:rsid w:val="004B61E7"/>
    <w:rsid w:val="004B6D04"/>
    <w:rsid w:val="004C0ABB"/>
    <w:rsid w:val="004C204D"/>
    <w:rsid w:val="004C2228"/>
    <w:rsid w:val="004C2A06"/>
    <w:rsid w:val="004C3265"/>
    <w:rsid w:val="004C3E73"/>
    <w:rsid w:val="004C411F"/>
    <w:rsid w:val="004C55A5"/>
    <w:rsid w:val="004C5D86"/>
    <w:rsid w:val="004C5E6D"/>
    <w:rsid w:val="004C604A"/>
    <w:rsid w:val="004C6692"/>
    <w:rsid w:val="004C6EB6"/>
    <w:rsid w:val="004C748F"/>
    <w:rsid w:val="004D1257"/>
    <w:rsid w:val="004D1B89"/>
    <w:rsid w:val="004D23A5"/>
    <w:rsid w:val="004D23FF"/>
    <w:rsid w:val="004D2D52"/>
    <w:rsid w:val="004D3A80"/>
    <w:rsid w:val="004D3ADD"/>
    <w:rsid w:val="004D3C2F"/>
    <w:rsid w:val="004D48AD"/>
    <w:rsid w:val="004D4FFA"/>
    <w:rsid w:val="004D51AA"/>
    <w:rsid w:val="004D5228"/>
    <w:rsid w:val="004D69F0"/>
    <w:rsid w:val="004D73DE"/>
    <w:rsid w:val="004D7F5C"/>
    <w:rsid w:val="004E0940"/>
    <w:rsid w:val="004E159C"/>
    <w:rsid w:val="004E33CC"/>
    <w:rsid w:val="004E35A7"/>
    <w:rsid w:val="004E3704"/>
    <w:rsid w:val="004E3721"/>
    <w:rsid w:val="004E3BB6"/>
    <w:rsid w:val="004E4C06"/>
    <w:rsid w:val="004E5620"/>
    <w:rsid w:val="004E5ADC"/>
    <w:rsid w:val="004E6889"/>
    <w:rsid w:val="004E7857"/>
    <w:rsid w:val="004F0DCB"/>
    <w:rsid w:val="004F1052"/>
    <w:rsid w:val="004F197A"/>
    <w:rsid w:val="004F19CB"/>
    <w:rsid w:val="004F2C77"/>
    <w:rsid w:val="004F357B"/>
    <w:rsid w:val="004F3B86"/>
    <w:rsid w:val="004F3FE4"/>
    <w:rsid w:val="004F42D9"/>
    <w:rsid w:val="004F5093"/>
    <w:rsid w:val="004F65D9"/>
    <w:rsid w:val="004F6D29"/>
    <w:rsid w:val="004F6F87"/>
    <w:rsid w:val="004F751E"/>
    <w:rsid w:val="00501B4C"/>
    <w:rsid w:val="005026AB"/>
    <w:rsid w:val="005027B2"/>
    <w:rsid w:val="00502AE5"/>
    <w:rsid w:val="00503293"/>
    <w:rsid w:val="005040D5"/>
    <w:rsid w:val="00504DBA"/>
    <w:rsid w:val="00504DD7"/>
    <w:rsid w:val="005052D9"/>
    <w:rsid w:val="00505F4D"/>
    <w:rsid w:val="00505F62"/>
    <w:rsid w:val="005065E0"/>
    <w:rsid w:val="00506732"/>
    <w:rsid w:val="0050675D"/>
    <w:rsid w:val="005068E7"/>
    <w:rsid w:val="005072A9"/>
    <w:rsid w:val="005102FA"/>
    <w:rsid w:val="005108FD"/>
    <w:rsid w:val="00510B16"/>
    <w:rsid w:val="00510E07"/>
    <w:rsid w:val="0051175C"/>
    <w:rsid w:val="00511988"/>
    <w:rsid w:val="005121D8"/>
    <w:rsid w:val="00512379"/>
    <w:rsid w:val="00512659"/>
    <w:rsid w:val="005133BF"/>
    <w:rsid w:val="00513529"/>
    <w:rsid w:val="00515060"/>
    <w:rsid w:val="00515A0B"/>
    <w:rsid w:val="0051600A"/>
    <w:rsid w:val="005167C7"/>
    <w:rsid w:val="00516C99"/>
    <w:rsid w:val="00520191"/>
    <w:rsid w:val="00520FFC"/>
    <w:rsid w:val="00521855"/>
    <w:rsid w:val="0052221D"/>
    <w:rsid w:val="005223C6"/>
    <w:rsid w:val="005227BB"/>
    <w:rsid w:val="00523478"/>
    <w:rsid w:val="0052354A"/>
    <w:rsid w:val="0052359B"/>
    <w:rsid w:val="00523F2E"/>
    <w:rsid w:val="00524BA0"/>
    <w:rsid w:val="00524F3F"/>
    <w:rsid w:val="00526CDD"/>
    <w:rsid w:val="005276BC"/>
    <w:rsid w:val="00527CDA"/>
    <w:rsid w:val="0053018A"/>
    <w:rsid w:val="005305B0"/>
    <w:rsid w:val="00530CC4"/>
    <w:rsid w:val="00530FF7"/>
    <w:rsid w:val="00531001"/>
    <w:rsid w:val="00531F2B"/>
    <w:rsid w:val="00532482"/>
    <w:rsid w:val="00532FF6"/>
    <w:rsid w:val="00533128"/>
    <w:rsid w:val="00533400"/>
    <w:rsid w:val="0053380E"/>
    <w:rsid w:val="00535D7E"/>
    <w:rsid w:val="00535E42"/>
    <w:rsid w:val="005363AA"/>
    <w:rsid w:val="00537AAE"/>
    <w:rsid w:val="00537D41"/>
    <w:rsid w:val="0054055D"/>
    <w:rsid w:val="005407E1"/>
    <w:rsid w:val="0054087D"/>
    <w:rsid w:val="00540A1B"/>
    <w:rsid w:val="00540E3F"/>
    <w:rsid w:val="00541B41"/>
    <w:rsid w:val="00542AA8"/>
    <w:rsid w:val="00542E4F"/>
    <w:rsid w:val="005432AE"/>
    <w:rsid w:val="00543A26"/>
    <w:rsid w:val="00543C09"/>
    <w:rsid w:val="0054433E"/>
    <w:rsid w:val="00545425"/>
    <w:rsid w:val="005457A4"/>
    <w:rsid w:val="00545A6A"/>
    <w:rsid w:val="00547057"/>
    <w:rsid w:val="00547218"/>
    <w:rsid w:val="005479A8"/>
    <w:rsid w:val="0055020D"/>
    <w:rsid w:val="0055057B"/>
    <w:rsid w:val="00550C92"/>
    <w:rsid w:val="0055134C"/>
    <w:rsid w:val="00551AFD"/>
    <w:rsid w:val="00551C12"/>
    <w:rsid w:val="0055306C"/>
    <w:rsid w:val="005536A3"/>
    <w:rsid w:val="00553FEB"/>
    <w:rsid w:val="00554E8B"/>
    <w:rsid w:val="0055517B"/>
    <w:rsid w:val="00555782"/>
    <w:rsid w:val="0055632D"/>
    <w:rsid w:val="00556B6A"/>
    <w:rsid w:val="00557458"/>
    <w:rsid w:val="00557541"/>
    <w:rsid w:val="0055762B"/>
    <w:rsid w:val="00557879"/>
    <w:rsid w:val="00557C0D"/>
    <w:rsid w:val="005606FB"/>
    <w:rsid w:val="00560EF4"/>
    <w:rsid w:val="00561AB7"/>
    <w:rsid w:val="00561B94"/>
    <w:rsid w:val="005623DE"/>
    <w:rsid w:val="00565013"/>
    <w:rsid w:val="00565090"/>
    <w:rsid w:val="0056594A"/>
    <w:rsid w:val="00565A99"/>
    <w:rsid w:val="00565B41"/>
    <w:rsid w:val="00566409"/>
    <w:rsid w:val="00566773"/>
    <w:rsid w:val="00566B91"/>
    <w:rsid w:val="00566C49"/>
    <w:rsid w:val="00566FB9"/>
    <w:rsid w:val="0056701B"/>
    <w:rsid w:val="00567C9B"/>
    <w:rsid w:val="00567FA8"/>
    <w:rsid w:val="005704CB"/>
    <w:rsid w:val="0057088E"/>
    <w:rsid w:val="00571017"/>
    <w:rsid w:val="0057151B"/>
    <w:rsid w:val="005717B9"/>
    <w:rsid w:val="0057234A"/>
    <w:rsid w:val="00572EA1"/>
    <w:rsid w:val="00573322"/>
    <w:rsid w:val="00573D9A"/>
    <w:rsid w:val="0057414B"/>
    <w:rsid w:val="0057593F"/>
    <w:rsid w:val="00575946"/>
    <w:rsid w:val="0057632D"/>
    <w:rsid w:val="005763D4"/>
    <w:rsid w:val="005803A9"/>
    <w:rsid w:val="005814FE"/>
    <w:rsid w:val="00581BF8"/>
    <w:rsid w:val="005826A2"/>
    <w:rsid w:val="00582D23"/>
    <w:rsid w:val="00583745"/>
    <w:rsid w:val="00583DE9"/>
    <w:rsid w:val="005843F5"/>
    <w:rsid w:val="005849FC"/>
    <w:rsid w:val="00586148"/>
    <w:rsid w:val="0058735E"/>
    <w:rsid w:val="00587DAE"/>
    <w:rsid w:val="005901B9"/>
    <w:rsid w:val="00592233"/>
    <w:rsid w:val="0059318F"/>
    <w:rsid w:val="005939CE"/>
    <w:rsid w:val="00593E3E"/>
    <w:rsid w:val="00594039"/>
    <w:rsid w:val="00594971"/>
    <w:rsid w:val="0059556F"/>
    <w:rsid w:val="00596998"/>
    <w:rsid w:val="00596AB2"/>
    <w:rsid w:val="00597EAE"/>
    <w:rsid w:val="005A0A43"/>
    <w:rsid w:val="005A1385"/>
    <w:rsid w:val="005A1781"/>
    <w:rsid w:val="005A1F81"/>
    <w:rsid w:val="005A2045"/>
    <w:rsid w:val="005A24BB"/>
    <w:rsid w:val="005A2F4F"/>
    <w:rsid w:val="005A37E6"/>
    <w:rsid w:val="005A3A88"/>
    <w:rsid w:val="005A4A22"/>
    <w:rsid w:val="005A6510"/>
    <w:rsid w:val="005A6822"/>
    <w:rsid w:val="005A68B0"/>
    <w:rsid w:val="005A749A"/>
    <w:rsid w:val="005B00DC"/>
    <w:rsid w:val="005B0101"/>
    <w:rsid w:val="005B0386"/>
    <w:rsid w:val="005B0F72"/>
    <w:rsid w:val="005B1CAE"/>
    <w:rsid w:val="005B2694"/>
    <w:rsid w:val="005B2772"/>
    <w:rsid w:val="005B331F"/>
    <w:rsid w:val="005B3338"/>
    <w:rsid w:val="005B3E1B"/>
    <w:rsid w:val="005B4C7A"/>
    <w:rsid w:val="005B4F9B"/>
    <w:rsid w:val="005B5F28"/>
    <w:rsid w:val="005B6908"/>
    <w:rsid w:val="005C0618"/>
    <w:rsid w:val="005C0CD4"/>
    <w:rsid w:val="005C1643"/>
    <w:rsid w:val="005C258A"/>
    <w:rsid w:val="005C3199"/>
    <w:rsid w:val="005C46FB"/>
    <w:rsid w:val="005C5171"/>
    <w:rsid w:val="005C6228"/>
    <w:rsid w:val="005C67CB"/>
    <w:rsid w:val="005C755E"/>
    <w:rsid w:val="005C7C18"/>
    <w:rsid w:val="005C7FE6"/>
    <w:rsid w:val="005D0392"/>
    <w:rsid w:val="005D2445"/>
    <w:rsid w:val="005D40E7"/>
    <w:rsid w:val="005D4435"/>
    <w:rsid w:val="005D6941"/>
    <w:rsid w:val="005D7430"/>
    <w:rsid w:val="005D7561"/>
    <w:rsid w:val="005D7650"/>
    <w:rsid w:val="005D7814"/>
    <w:rsid w:val="005D7A59"/>
    <w:rsid w:val="005D7AA6"/>
    <w:rsid w:val="005D7C79"/>
    <w:rsid w:val="005D7F56"/>
    <w:rsid w:val="005E02AE"/>
    <w:rsid w:val="005E0D41"/>
    <w:rsid w:val="005E1CA5"/>
    <w:rsid w:val="005E1E46"/>
    <w:rsid w:val="005E28AC"/>
    <w:rsid w:val="005E2B23"/>
    <w:rsid w:val="005E2EAB"/>
    <w:rsid w:val="005E319B"/>
    <w:rsid w:val="005E331F"/>
    <w:rsid w:val="005E39BC"/>
    <w:rsid w:val="005E3B6B"/>
    <w:rsid w:val="005E4084"/>
    <w:rsid w:val="005E4C5E"/>
    <w:rsid w:val="005E525B"/>
    <w:rsid w:val="005E52D8"/>
    <w:rsid w:val="005E5685"/>
    <w:rsid w:val="005E58D2"/>
    <w:rsid w:val="005E7CDC"/>
    <w:rsid w:val="005F0642"/>
    <w:rsid w:val="005F0D1C"/>
    <w:rsid w:val="005F0EDD"/>
    <w:rsid w:val="005F1013"/>
    <w:rsid w:val="005F1345"/>
    <w:rsid w:val="005F195B"/>
    <w:rsid w:val="005F1990"/>
    <w:rsid w:val="005F1DE7"/>
    <w:rsid w:val="005F2A27"/>
    <w:rsid w:val="005F48C7"/>
    <w:rsid w:val="005F4B94"/>
    <w:rsid w:val="005F4C1C"/>
    <w:rsid w:val="005F5D73"/>
    <w:rsid w:val="005F6A13"/>
    <w:rsid w:val="005F6CA6"/>
    <w:rsid w:val="005F7F68"/>
    <w:rsid w:val="006007A6"/>
    <w:rsid w:val="006012C3"/>
    <w:rsid w:val="00601474"/>
    <w:rsid w:val="00602D09"/>
    <w:rsid w:val="006030EE"/>
    <w:rsid w:val="00603B96"/>
    <w:rsid w:val="00603FFA"/>
    <w:rsid w:val="0060425D"/>
    <w:rsid w:val="006059F0"/>
    <w:rsid w:val="00607E0C"/>
    <w:rsid w:val="006106E4"/>
    <w:rsid w:val="00610E4C"/>
    <w:rsid w:val="0061199E"/>
    <w:rsid w:val="00611CA7"/>
    <w:rsid w:val="006130AA"/>
    <w:rsid w:val="00613810"/>
    <w:rsid w:val="00613AE0"/>
    <w:rsid w:val="00613EC4"/>
    <w:rsid w:val="00613F95"/>
    <w:rsid w:val="006161F1"/>
    <w:rsid w:val="00620098"/>
    <w:rsid w:val="00621659"/>
    <w:rsid w:val="00622702"/>
    <w:rsid w:val="00623CBA"/>
    <w:rsid w:val="00623E2B"/>
    <w:rsid w:val="00625A12"/>
    <w:rsid w:val="00625CEF"/>
    <w:rsid w:val="0062660E"/>
    <w:rsid w:val="00627BC5"/>
    <w:rsid w:val="006306E3"/>
    <w:rsid w:val="00630768"/>
    <w:rsid w:val="006308FE"/>
    <w:rsid w:val="006312ED"/>
    <w:rsid w:val="00631FB3"/>
    <w:rsid w:val="00632046"/>
    <w:rsid w:val="006321FD"/>
    <w:rsid w:val="0063385A"/>
    <w:rsid w:val="00634571"/>
    <w:rsid w:val="0063524F"/>
    <w:rsid w:val="006352C0"/>
    <w:rsid w:val="006354FB"/>
    <w:rsid w:val="006356CA"/>
    <w:rsid w:val="00635BBF"/>
    <w:rsid w:val="00635CAA"/>
    <w:rsid w:val="00635F5F"/>
    <w:rsid w:val="006361B0"/>
    <w:rsid w:val="006364D7"/>
    <w:rsid w:val="006366BF"/>
    <w:rsid w:val="006374B0"/>
    <w:rsid w:val="00637706"/>
    <w:rsid w:val="006378D8"/>
    <w:rsid w:val="0064209D"/>
    <w:rsid w:val="006425C9"/>
    <w:rsid w:val="00642FFE"/>
    <w:rsid w:val="0064329E"/>
    <w:rsid w:val="006446AE"/>
    <w:rsid w:val="006447EA"/>
    <w:rsid w:val="00644851"/>
    <w:rsid w:val="00644BF8"/>
    <w:rsid w:val="00647B36"/>
    <w:rsid w:val="00647CC2"/>
    <w:rsid w:val="00647E4A"/>
    <w:rsid w:val="00647F5D"/>
    <w:rsid w:val="00652025"/>
    <w:rsid w:val="006521AE"/>
    <w:rsid w:val="006531C0"/>
    <w:rsid w:val="00653331"/>
    <w:rsid w:val="006534E5"/>
    <w:rsid w:val="00653676"/>
    <w:rsid w:val="006537D9"/>
    <w:rsid w:val="00654021"/>
    <w:rsid w:val="006554C9"/>
    <w:rsid w:val="00655632"/>
    <w:rsid w:val="006559CB"/>
    <w:rsid w:val="006565FF"/>
    <w:rsid w:val="00657747"/>
    <w:rsid w:val="00661525"/>
    <w:rsid w:val="00662236"/>
    <w:rsid w:val="00662DC2"/>
    <w:rsid w:val="00663BD8"/>
    <w:rsid w:val="006645D0"/>
    <w:rsid w:val="00664681"/>
    <w:rsid w:val="006647C2"/>
    <w:rsid w:val="00665925"/>
    <w:rsid w:val="00665B1D"/>
    <w:rsid w:val="00665F9D"/>
    <w:rsid w:val="006676BE"/>
    <w:rsid w:val="00667BBB"/>
    <w:rsid w:val="00667D05"/>
    <w:rsid w:val="00670ABF"/>
    <w:rsid w:val="00670C2F"/>
    <w:rsid w:val="006718B5"/>
    <w:rsid w:val="00674101"/>
    <w:rsid w:val="00674A74"/>
    <w:rsid w:val="00675E6E"/>
    <w:rsid w:val="006768B8"/>
    <w:rsid w:val="0067717D"/>
    <w:rsid w:val="00677A3B"/>
    <w:rsid w:val="006809C3"/>
    <w:rsid w:val="00680AB8"/>
    <w:rsid w:val="00680B07"/>
    <w:rsid w:val="00680F9D"/>
    <w:rsid w:val="00682584"/>
    <w:rsid w:val="00684609"/>
    <w:rsid w:val="00684BA5"/>
    <w:rsid w:val="00685564"/>
    <w:rsid w:val="00685AAF"/>
    <w:rsid w:val="0068621F"/>
    <w:rsid w:val="006865D2"/>
    <w:rsid w:val="006866B6"/>
    <w:rsid w:val="0069053B"/>
    <w:rsid w:val="00692420"/>
    <w:rsid w:val="0069289F"/>
    <w:rsid w:val="00692E4D"/>
    <w:rsid w:val="00692EF0"/>
    <w:rsid w:val="00693925"/>
    <w:rsid w:val="00693AA8"/>
    <w:rsid w:val="00693B12"/>
    <w:rsid w:val="00693DE8"/>
    <w:rsid w:val="006957B1"/>
    <w:rsid w:val="00695C38"/>
    <w:rsid w:val="00696A7F"/>
    <w:rsid w:val="00696EED"/>
    <w:rsid w:val="0069727E"/>
    <w:rsid w:val="006973FE"/>
    <w:rsid w:val="006A0088"/>
    <w:rsid w:val="006A0157"/>
    <w:rsid w:val="006A0327"/>
    <w:rsid w:val="006A0C1E"/>
    <w:rsid w:val="006A0D02"/>
    <w:rsid w:val="006A11DD"/>
    <w:rsid w:val="006A1762"/>
    <w:rsid w:val="006A1A3F"/>
    <w:rsid w:val="006A3E9F"/>
    <w:rsid w:val="006A4326"/>
    <w:rsid w:val="006A4D16"/>
    <w:rsid w:val="006A524A"/>
    <w:rsid w:val="006A5929"/>
    <w:rsid w:val="006A5E20"/>
    <w:rsid w:val="006A6A35"/>
    <w:rsid w:val="006A6DEB"/>
    <w:rsid w:val="006A6FEF"/>
    <w:rsid w:val="006A769F"/>
    <w:rsid w:val="006A7B31"/>
    <w:rsid w:val="006B0B30"/>
    <w:rsid w:val="006B0B4F"/>
    <w:rsid w:val="006B0D0D"/>
    <w:rsid w:val="006B0DBB"/>
    <w:rsid w:val="006B1A07"/>
    <w:rsid w:val="006B1ADD"/>
    <w:rsid w:val="006B23E2"/>
    <w:rsid w:val="006B2552"/>
    <w:rsid w:val="006B34A0"/>
    <w:rsid w:val="006B384B"/>
    <w:rsid w:val="006B39E5"/>
    <w:rsid w:val="006B4DF2"/>
    <w:rsid w:val="006B4E42"/>
    <w:rsid w:val="006B5109"/>
    <w:rsid w:val="006B57B5"/>
    <w:rsid w:val="006B6063"/>
    <w:rsid w:val="006B6B10"/>
    <w:rsid w:val="006B78A8"/>
    <w:rsid w:val="006B7E4C"/>
    <w:rsid w:val="006C0FB6"/>
    <w:rsid w:val="006C1EA2"/>
    <w:rsid w:val="006C2916"/>
    <w:rsid w:val="006C359F"/>
    <w:rsid w:val="006C375A"/>
    <w:rsid w:val="006C418D"/>
    <w:rsid w:val="006C559B"/>
    <w:rsid w:val="006C5EBB"/>
    <w:rsid w:val="006C61B3"/>
    <w:rsid w:val="006C6E43"/>
    <w:rsid w:val="006C7176"/>
    <w:rsid w:val="006C7B83"/>
    <w:rsid w:val="006C7E91"/>
    <w:rsid w:val="006D08B0"/>
    <w:rsid w:val="006D1DE5"/>
    <w:rsid w:val="006D201D"/>
    <w:rsid w:val="006D233E"/>
    <w:rsid w:val="006D2A5E"/>
    <w:rsid w:val="006D3084"/>
    <w:rsid w:val="006D3432"/>
    <w:rsid w:val="006D3B93"/>
    <w:rsid w:val="006D42B7"/>
    <w:rsid w:val="006D4C81"/>
    <w:rsid w:val="006D51D5"/>
    <w:rsid w:val="006D58A9"/>
    <w:rsid w:val="006D5E1E"/>
    <w:rsid w:val="006D6DCB"/>
    <w:rsid w:val="006D70B6"/>
    <w:rsid w:val="006D76AC"/>
    <w:rsid w:val="006E255D"/>
    <w:rsid w:val="006E2A63"/>
    <w:rsid w:val="006E3284"/>
    <w:rsid w:val="006E4005"/>
    <w:rsid w:val="006E4CE3"/>
    <w:rsid w:val="006E50E5"/>
    <w:rsid w:val="006E59EC"/>
    <w:rsid w:val="006E5AE9"/>
    <w:rsid w:val="006E5F10"/>
    <w:rsid w:val="006E7F96"/>
    <w:rsid w:val="006F04C2"/>
    <w:rsid w:val="006F064A"/>
    <w:rsid w:val="006F081B"/>
    <w:rsid w:val="006F0908"/>
    <w:rsid w:val="006F2AE7"/>
    <w:rsid w:val="006F3605"/>
    <w:rsid w:val="006F499A"/>
    <w:rsid w:val="006F5AC0"/>
    <w:rsid w:val="006F6476"/>
    <w:rsid w:val="006F684C"/>
    <w:rsid w:val="006F68F4"/>
    <w:rsid w:val="006F6DA7"/>
    <w:rsid w:val="00700458"/>
    <w:rsid w:val="007007BF"/>
    <w:rsid w:val="0070156E"/>
    <w:rsid w:val="00702399"/>
    <w:rsid w:val="00702D1C"/>
    <w:rsid w:val="007047DC"/>
    <w:rsid w:val="0070598A"/>
    <w:rsid w:val="007059E1"/>
    <w:rsid w:val="0070665B"/>
    <w:rsid w:val="0070687C"/>
    <w:rsid w:val="00706FD1"/>
    <w:rsid w:val="0070771E"/>
    <w:rsid w:val="00707806"/>
    <w:rsid w:val="007079E2"/>
    <w:rsid w:val="00707BBA"/>
    <w:rsid w:val="00707C32"/>
    <w:rsid w:val="00710712"/>
    <w:rsid w:val="00712426"/>
    <w:rsid w:val="00712F55"/>
    <w:rsid w:val="007134DB"/>
    <w:rsid w:val="007135E3"/>
    <w:rsid w:val="0071380E"/>
    <w:rsid w:val="00713810"/>
    <w:rsid w:val="00713BF1"/>
    <w:rsid w:val="00713F78"/>
    <w:rsid w:val="00714996"/>
    <w:rsid w:val="0071520F"/>
    <w:rsid w:val="00716086"/>
    <w:rsid w:val="0071609B"/>
    <w:rsid w:val="007171D1"/>
    <w:rsid w:val="007177B3"/>
    <w:rsid w:val="00717CAC"/>
    <w:rsid w:val="007225E2"/>
    <w:rsid w:val="00722F22"/>
    <w:rsid w:val="00723835"/>
    <w:rsid w:val="00724B9F"/>
    <w:rsid w:val="00725455"/>
    <w:rsid w:val="00725A7E"/>
    <w:rsid w:val="00726489"/>
    <w:rsid w:val="00726B89"/>
    <w:rsid w:val="00727003"/>
    <w:rsid w:val="0072750D"/>
    <w:rsid w:val="00730274"/>
    <w:rsid w:val="00730FC0"/>
    <w:rsid w:val="00731F95"/>
    <w:rsid w:val="0073292D"/>
    <w:rsid w:val="007332CA"/>
    <w:rsid w:val="007338EB"/>
    <w:rsid w:val="00733AF8"/>
    <w:rsid w:val="00733C37"/>
    <w:rsid w:val="007343CA"/>
    <w:rsid w:val="00734471"/>
    <w:rsid w:val="00735421"/>
    <w:rsid w:val="00736755"/>
    <w:rsid w:val="007367D2"/>
    <w:rsid w:val="007370FE"/>
    <w:rsid w:val="0073776C"/>
    <w:rsid w:val="00737880"/>
    <w:rsid w:val="00737CF6"/>
    <w:rsid w:val="00740D6B"/>
    <w:rsid w:val="007410D1"/>
    <w:rsid w:val="0074127B"/>
    <w:rsid w:val="00741398"/>
    <w:rsid w:val="007417FD"/>
    <w:rsid w:val="0074220E"/>
    <w:rsid w:val="007426E7"/>
    <w:rsid w:val="00742AF1"/>
    <w:rsid w:val="00742B35"/>
    <w:rsid w:val="00742F17"/>
    <w:rsid w:val="00743838"/>
    <w:rsid w:val="00743A78"/>
    <w:rsid w:val="00743B18"/>
    <w:rsid w:val="00744577"/>
    <w:rsid w:val="00744CB6"/>
    <w:rsid w:val="00745349"/>
    <w:rsid w:val="00745360"/>
    <w:rsid w:val="00745854"/>
    <w:rsid w:val="0074596E"/>
    <w:rsid w:val="007459AB"/>
    <w:rsid w:val="007501AF"/>
    <w:rsid w:val="007505A3"/>
    <w:rsid w:val="00750A58"/>
    <w:rsid w:val="00750D05"/>
    <w:rsid w:val="00751218"/>
    <w:rsid w:val="00751B7A"/>
    <w:rsid w:val="00752240"/>
    <w:rsid w:val="0075267E"/>
    <w:rsid w:val="00752F82"/>
    <w:rsid w:val="00753C94"/>
    <w:rsid w:val="00754996"/>
    <w:rsid w:val="00754DAE"/>
    <w:rsid w:val="007551FC"/>
    <w:rsid w:val="007554C0"/>
    <w:rsid w:val="00756C54"/>
    <w:rsid w:val="00757244"/>
    <w:rsid w:val="00757EB9"/>
    <w:rsid w:val="00757F0C"/>
    <w:rsid w:val="00760371"/>
    <w:rsid w:val="00760A39"/>
    <w:rsid w:val="00761741"/>
    <w:rsid w:val="007620DC"/>
    <w:rsid w:val="00762CB7"/>
    <w:rsid w:val="00762EB2"/>
    <w:rsid w:val="00762F2C"/>
    <w:rsid w:val="00762FA6"/>
    <w:rsid w:val="00763803"/>
    <w:rsid w:val="00763E41"/>
    <w:rsid w:val="00764B0F"/>
    <w:rsid w:val="00765634"/>
    <w:rsid w:val="00765D4E"/>
    <w:rsid w:val="00765DE1"/>
    <w:rsid w:val="007666E3"/>
    <w:rsid w:val="00766E76"/>
    <w:rsid w:val="00766FF0"/>
    <w:rsid w:val="00767B00"/>
    <w:rsid w:val="00767EF6"/>
    <w:rsid w:val="0077082B"/>
    <w:rsid w:val="00770C27"/>
    <w:rsid w:val="00771B84"/>
    <w:rsid w:val="00771C53"/>
    <w:rsid w:val="00773C5D"/>
    <w:rsid w:val="00773DDB"/>
    <w:rsid w:val="0077422F"/>
    <w:rsid w:val="007748F1"/>
    <w:rsid w:val="00774A77"/>
    <w:rsid w:val="00774D50"/>
    <w:rsid w:val="00775A07"/>
    <w:rsid w:val="0077690F"/>
    <w:rsid w:val="00781088"/>
    <w:rsid w:val="007810A8"/>
    <w:rsid w:val="007811FD"/>
    <w:rsid w:val="00781487"/>
    <w:rsid w:val="00781C6E"/>
    <w:rsid w:val="0078238B"/>
    <w:rsid w:val="00782557"/>
    <w:rsid w:val="007838F5"/>
    <w:rsid w:val="00783A9E"/>
    <w:rsid w:val="00784774"/>
    <w:rsid w:val="0078585E"/>
    <w:rsid w:val="007860FA"/>
    <w:rsid w:val="0078749B"/>
    <w:rsid w:val="00787BE3"/>
    <w:rsid w:val="00790949"/>
    <w:rsid w:val="007911C1"/>
    <w:rsid w:val="00791A01"/>
    <w:rsid w:val="007926AF"/>
    <w:rsid w:val="00792C43"/>
    <w:rsid w:val="00792CAF"/>
    <w:rsid w:val="00793629"/>
    <w:rsid w:val="00794603"/>
    <w:rsid w:val="00794970"/>
    <w:rsid w:val="00794DE3"/>
    <w:rsid w:val="00794FBD"/>
    <w:rsid w:val="007953B9"/>
    <w:rsid w:val="007957F6"/>
    <w:rsid w:val="007959E2"/>
    <w:rsid w:val="00795FD2"/>
    <w:rsid w:val="007976FA"/>
    <w:rsid w:val="007977FB"/>
    <w:rsid w:val="00797D3C"/>
    <w:rsid w:val="007A0C17"/>
    <w:rsid w:val="007A0CCF"/>
    <w:rsid w:val="007A1C54"/>
    <w:rsid w:val="007A1EE2"/>
    <w:rsid w:val="007A2608"/>
    <w:rsid w:val="007A277A"/>
    <w:rsid w:val="007A4805"/>
    <w:rsid w:val="007A4D27"/>
    <w:rsid w:val="007A560E"/>
    <w:rsid w:val="007A56B9"/>
    <w:rsid w:val="007A5E81"/>
    <w:rsid w:val="007A5F1A"/>
    <w:rsid w:val="007A5F64"/>
    <w:rsid w:val="007A7224"/>
    <w:rsid w:val="007B1A60"/>
    <w:rsid w:val="007B1B45"/>
    <w:rsid w:val="007B2AE7"/>
    <w:rsid w:val="007B2B13"/>
    <w:rsid w:val="007B3109"/>
    <w:rsid w:val="007B3B57"/>
    <w:rsid w:val="007B3E47"/>
    <w:rsid w:val="007B3FCA"/>
    <w:rsid w:val="007B425E"/>
    <w:rsid w:val="007B495C"/>
    <w:rsid w:val="007B49B2"/>
    <w:rsid w:val="007B4C0D"/>
    <w:rsid w:val="007B4E54"/>
    <w:rsid w:val="007B52AC"/>
    <w:rsid w:val="007B5B5B"/>
    <w:rsid w:val="007B6126"/>
    <w:rsid w:val="007B6DF8"/>
    <w:rsid w:val="007B6E00"/>
    <w:rsid w:val="007B7BD8"/>
    <w:rsid w:val="007C2072"/>
    <w:rsid w:val="007C2172"/>
    <w:rsid w:val="007C22F4"/>
    <w:rsid w:val="007C2C7B"/>
    <w:rsid w:val="007C32BD"/>
    <w:rsid w:val="007C332A"/>
    <w:rsid w:val="007C4087"/>
    <w:rsid w:val="007C5660"/>
    <w:rsid w:val="007C67B9"/>
    <w:rsid w:val="007C6C08"/>
    <w:rsid w:val="007C76DC"/>
    <w:rsid w:val="007D14B7"/>
    <w:rsid w:val="007D18E8"/>
    <w:rsid w:val="007D2A35"/>
    <w:rsid w:val="007D3B25"/>
    <w:rsid w:val="007D4242"/>
    <w:rsid w:val="007D4A66"/>
    <w:rsid w:val="007D4D1D"/>
    <w:rsid w:val="007D4D2A"/>
    <w:rsid w:val="007D5A11"/>
    <w:rsid w:val="007D5A50"/>
    <w:rsid w:val="007D684A"/>
    <w:rsid w:val="007D74C5"/>
    <w:rsid w:val="007D75FB"/>
    <w:rsid w:val="007E0876"/>
    <w:rsid w:val="007E0984"/>
    <w:rsid w:val="007E13FA"/>
    <w:rsid w:val="007E159B"/>
    <w:rsid w:val="007E1ABA"/>
    <w:rsid w:val="007E2693"/>
    <w:rsid w:val="007E2A32"/>
    <w:rsid w:val="007E4059"/>
    <w:rsid w:val="007E40A6"/>
    <w:rsid w:val="007E43B8"/>
    <w:rsid w:val="007E5FB2"/>
    <w:rsid w:val="007E60CC"/>
    <w:rsid w:val="007E6C52"/>
    <w:rsid w:val="007E7553"/>
    <w:rsid w:val="007E7F20"/>
    <w:rsid w:val="007F06A3"/>
    <w:rsid w:val="007F074B"/>
    <w:rsid w:val="007F0882"/>
    <w:rsid w:val="007F118D"/>
    <w:rsid w:val="007F26BB"/>
    <w:rsid w:val="007F2E53"/>
    <w:rsid w:val="007F389B"/>
    <w:rsid w:val="007F4107"/>
    <w:rsid w:val="007F5377"/>
    <w:rsid w:val="007F570B"/>
    <w:rsid w:val="007F6077"/>
    <w:rsid w:val="007F61EF"/>
    <w:rsid w:val="007F6C70"/>
    <w:rsid w:val="007F7661"/>
    <w:rsid w:val="007F76C8"/>
    <w:rsid w:val="007F7AC5"/>
    <w:rsid w:val="008007DB"/>
    <w:rsid w:val="00800948"/>
    <w:rsid w:val="00800DF5"/>
    <w:rsid w:val="00801051"/>
    <w:rsid w:val="008015A2"/>
    <w:rsid w:val="0080184B"/>
    <w:rsid w:val="00801927"/>
    <w:rsid w:val="00801A91"/>
    <w:rsid w:val="00801BB4"/>
    <w:rsid w:val="00801F83"/>
    <w:rsid w:val="00802977"/>
    <w:rsid w:val="00803799"/>
    <w:rsid w:val="00804890"/>
    <w:rsid w:val="00804CEC"/>
    <w:rsid w:val="008053BE"/>
    <w:rsid w:val="0080545B"/>
    <w:rsid w:val="00805C1B"/>
    <w:rsid w:val="00805E16"/>
    <w:rsid w:val="00805F12"/>
    <w:rsid w:val="00806099"/>
    <w:rsid w:val="008067A4"/>
    <w:rsid w:val="00806879"/>
    <w:rsid w:val="00806D08"/>
    <w:rsid w:val="0080796B"/>
    <w:rsid w:val="00810F93"/>
    <w:rsid w:val="0081198A"/>
    <w:rsid w:val="00812999"/>
    <w:rsid w:val="00812A95"/>
    <w:rsid w:val="00812AB5"/>
    <w:rsid w:val="00812EEA"/>
    <w:rsid w:val="00813101"/>
    <w:rsid w:val="00813C39"/>
    <w:rsid w:val="00814384"/>
    <w:rsid w:val="00814B37"/>
    <w:rsid w:val="00817009"/>
    <w:rsid w:val="00817467"/>
    <w:rsid w:val="00817AD8"/>
    <w:rsid w:val="008214AD"/>
    <w:rsid w:val="008214E7"/>
    <w:rsid w:val="00821F02"/>
    <w:rsid w:val="008242FE"/>
    <w:rsid w:val="00824FA7"/>
    <w:rsid w:val="00824FE0"/>
    <w:rsid w:val="00825356"/>
    <w:rsid w:val="00825512"/>
    <w:rsid w:val="00825CF7"/>
    <w:rsid w:val="00826842"/>
    <w:rsid w:val="00826AF3"/>
    <w:rsid w:val="00826F99"/>
    <w:rsid w:val="00827367"/>
    <w:rsid w:val="0082799A"/>
    <w:rsid w:val="00827CF0"/>
    <w:rsid w:val="00831593"/>
    <w:rsid w:val="0083203A"/>
    <w:rsid w:val="00832D00"/>
    <w:rsid w:val="00833252"/>
    <w:rsid w:val="00833380"/>
    <w:rsid w:val="008342A1"/>
    <w:rsid w:val="008352D0"/>
    <w:rsid w:val="008357D0"/>
    <w:rsid w:val="00835CB2"/>
    <w:rsid w:val="00836173"/>
    <w:rsid w:val="008367BB"/>
    <w:rsid w:val="00836DB7"/>
    <w:rsid w:val="008378FB"/>
    <w:rsid w:val="008409FE"/>
    <w:rsid w:val="00840E8A"/>
    <w:rsid w:val="0084136D"/>
    <w:rsid w:val="008413E5"/>
    <w:rsid w:val="00841999"/>
    <w:rsid w:val="00842275"/>
    <w:rsid w:val="00842554"/>
    <w:rsid w:val="00842E69"/>
    <w:rsid w:val="008433AB"/>
    <w:rsid w:val="00843D9A"/>
    <w:rsid w:val="00844267"/>
    <w:rsid w:val="008455A6"/>
    <w:rsid w:val="008455B5"/>
    <w:rsid w:val="00845D42"/>
    <w:rsid w:val="008460B0"/>
    <w:rsid w:val="00846100"/>
    <w:rsid w:val="00846A69"/>
    <w:rsid w:val="00846F13"/>
    <w:rsid w:val="008475F8"/>
    <w:rsid w:val="00847A68"/>
    <w:rsid w:val="00850E18"/>
    <w:rsid w:val="00851196"/>
    <w:rsid w:val="00851B8E"/>
    <w:rsid w:val="00851DD3"/>
    <w:rsid w:val="00852855"/>
    <w:rsid w:val="00852C0B"/>
    <w:rsid w:val="008533FD"/>
    <w:rsid w:val="00853B40"/>
    <w:rsid w:val="00854EDD"/>
    <w:rsid w:val="00856762"/>
    <w:rsid w:val="00856B07"/>
    <w:rsid w:val="00856B45"/>
    <w:rsid w:val="00856C39"/>
    <w:rsid w:val="00857B15"/>
    <w:rsid w:val="00860424"/>
    <w:rsid w:val="0086059B"/>
    <w:rsid w:val="00860B46"/>
    <w:rsid w:val="00860F9E"/>
    <w:rsid w:val="00861429"/>
    <w:rsid w:val="00861645"/>
    <w:rsid w:val="008618E0"/>
    <w:rsid w:val="00861DFD"/>
    <w:rsid w:val="008626C6"/>
    <w:rsid w:val="00862CEA"/>
    <w:rsid w:val="008633F8"/>
    <w:rsid w:val="00863CA4"/>
    <w:rsid w:val="00864342"/>
    <w:rsid w:val="00864507"/>
    <w:rsid w:val="008649A7"/>
    <w:rsid w:val="00864F20"/>
    <w:rsid w:val="0086680F"/>
    <w:rsid w:val="008678DE"/>
    <w:rsid w:val="008679A2"/>
    <w:rsid w:val="00867CEB"/>
    <w:rsid w:val="00867E26"/>
    <w:rsid w:val="00871013"/>
    <w:rsid w:val="00871216"/>
    <w:rsid w:val="00871F57"/>
    <w:rsid w:val="0087286F"/>
    <w:rsid w:val="00872ABF"/>
    <w:rsid w:val="00873676"/>
    <w:rsid w:val="00873DBB"/>
    <w:rsid w:val="0087456E"/>
    <w:rsid w:val="00874C09"/>
    <w:rsid w:val="00875746"/>
    <w:rsid w:val="00876133"/>
    <w:rsid w:val="00876A0D"/>
    <w:rsid w:val="00880201"/>
    <w:rsid w:val="0088030D"/>
    <w:rsid w:val="0088126D"/>
    <w:rsid w:val="00881270"/>
    <w:rsid w:val="008812D6"/>
    <w:rsid w:val="00881A62"/>
    <w:rsid w:val="00881F7F"/>
    <w:rsid w:val="00882443"/>
    <w:rsid w:val="00883203"/>
    <w:rsid w:val="008833CF"/>
    <w:rsid w:val="00883468"/>
    <w:rsid w:val="008836A3"/>
    <w:rsid w:val="008837CD"/>
    <w:rsid w:val="008842C5"/>
    <w:rsid w:val="00884E90"/>
    <w:rsid w:val="00886F48"/>
    <w:rsid w:val="00887270"/>
    <w:rsid w:val="00887D3D"/>
    <w:rsid w:val="00887E82"/>
    <w:rsid w:val="00887F82"/>
    <w:rsid w:val="00890C92"/>
    <w:rsid w:val="00891514"/>
    <w:rsid w:val="00891777"/>
    <w:rsid w:val="00891C2A"/>
    <w:rsid w:val="008925B0"/>
    <w:rsid w:val="00892C57"/>
    <w:rsid w:val="00892F16"/>
    <w:rsid w:val="00893147"/>
    <w:rsid w:val="00893704"/>
    <w:rsid w:val="00893C86"/>
    <w:rsid w:val="00894A8F"/>
    <w:rsid w:val="00895542"/>
    <w:rsid w:val="0089607E"/>
    <w:rsid w:val="00896CF6"/>
    <w:rsid w:val="008A02C9"/>
    <w:rsid w:val="008A15CF"/>
    <w:rsid w:val="008A24CD"/>
    <w:rsid w:val="008A252D"/>
    <w:rsid w:val="008A2AA8"/>
    <w:rsid w:val="008A37B3"/>
    <w:rsid w:val="008A523A"/>
    <w:rsid w:val="008A5C5E"/>
    <w:rsid w:val="008A61F1"/>
    <w:rsid w:val="008A648C"/>
    <w:rsid w:val="008A66CB"/>
    <w:rsid w:val="008A6893"/>
    <w:rsid w:val="008A6C98"/>
    <w:rsid w:val="008A6DA5"/>
    <w:rsid w:val="008A714E"/>
    <w:rsid w:val="008A726E"/>
    <w:rsid w:val="008A75B2"/>
    <w:rsid w:val="008A7AA1"/>
    <w:rsid w:val="008A7D41"/>
    <w:rsid w:val="008B0132"/>
    <w:rsid w:val="008B05CD"/>
    <w:rsid w:val="008B112F"/>
    <w:rsid w:val="008B14C4"/>
    <w:rsid w:val="008B2029"/>
    <w:rsid w:val="008B5001"/>
    <w:rsid w:val="008B552E"/>
    <w:rsid w:val="008B5EEB"/>
    <w:rsid w:val="008B5F3E"/>
    <w:rsid w:val="008B62E4"/>
    <w:rsid w:val="008B649A"/>
    <w:rsid w:val="008B64F5"/>
    <w:rsid w:val="008B7006"/>
    <w:rsid w:val="008C0F03"/>
    <w:rsid w:val="008C124B"/>
    <w:rsid w:val="008C21D1"/>
    <w:rsid w:val="008C2AF7"/>
    <w:rsid w:val="008C40D2"/>
    <w:rsid w:val="008C446F"/>
    <w:rsid w:val="008C46C6"/>
    <w:rsid w:val="008C5E14"/>
    <w:rsid w:val="008C6106"/>
    <w:rsid w:val="008C6FF6"/>
    <w:rsid w:val="008C77DD"/>
    <w:rsid w:val="008C79EC"/>
    <w:rsid w:val="008D009B"/>
    <w:rsid w:val="008D01BE"/>
    <w:rsid w:val="008D01DF"/>
    <w:rsid w:val="008D1021"/>
    <w:rsid w:val="008D1780"/>
    <w:rsid w:val="008D1D24"/>
    <w:rsid w:val="008D1EF6"/>
    <w:rsid w:val="008D22D4"/>
    <w:rsid w:val="008D2638"/>
    <w:rsid w:val="008D293F"/>
    <w:rsid w:val="008D2CAE"/>
    <w:rsid w:val="008D36FF"/>
    <w:rsid w:val="008D3B33"/>
    <w:rsid w:val="008D5673"/>
    <w:rsid w:val="008D5832"/>
    <w:rsid w:val="008D6343"/>
    <w:rsid w:val="008D7312"/>
    <w:rsid w:val="008D7715"/>
    <w:rsid w:val="008E0027"/>
    <w:rsid w:val="008E026F"/>
    <w:rsid w:val="008E0F98"/>
    <w:rsid w:val="008E1F98"/>
    <w:rsid w:val="008E296E"/>
    <w:rsid w:val="008E3295"/>
    <w:rsid w:val="008E492C"/>
    <w:rsid w:val="008E51C3"/>
    <w:rsid w:val="008E606E"/>
    <w:rsid w:val="008E6389"/>
    <w:rsid w:val="008E70D5"/>
    <w:rsid w:val="008E7ABF"/>
    <w:rsid w:val="008E7D5C"/>
    <w:rsid w:val="008F02CA"/>
    <w:rsid w:val="008F0B25"/>
    <w:rsid w:val="008F1A91"/>
    <w:rsid w:val="008F1DF5"/>
    <w:rsid w:val="008F3000"/>
    <w:rsid w:val="008F3512"/>
    <w:rsid w:val="008F3F90"/>
    <w:rsid w:val="008F42E4"/>
    <w:rsid w:val="008F47F7"/>
    <w:rsid w:val="008F4C56"/>
    <w:rsid w:val="008F4E7F"/>
    <w:rsid w:val="008F54A0"/>
    <w:rsid w:val="008F5F65"/>
    <w:rsid w:val="00900047"/>
    <w:rsid w:val="009015D9"/>
    <w:rsid w:val="00901AF2"/>
    <w:rsid w:val="00901D70"/>
    <w:rsid w:val="00901FB1"/>
    <w:rsid w:val="009022BA"/>
    <w:rsid w:val="00903404"/>
    <w:rsid w:val="00903B65"/>
    <w:rsid w:val="009051A4"/>
    <w:rsid w:val="00905531"/>
    <w:rsid w:val="009055CB"/>
    <w:rsid w:val="009058E4"/>
    <w:rsid w:val="00906189"/>
    <w:rsid w:val="00906733"/>
    <w:rsid w:val="009074B1"/>
    <w:rsid w:val="00910230"/>
    <w:rsid w:val="00910410"/>
    <w:rsid w:val="00910539"/>
    <w:rsid w:val="0091064F"/>
    <w:rsid w:val="0091066F"/>
    <w:rsid w:val="009106B8"/>
    <w:rsid w:val="009108B2"/>
    <w:rsid w:val="00910E64"/>
    <w:rsid w:val="0091106B"/>
    <w:rsid w:val="009111E8"/>
    <w:rsid w:val="0091162A"/>
    <w:rsid w:val="00911CD1"/>
    <w:rsid w:val="00912C14"/>
    <w:rsid w:val="00912C5B"/>
    <w:rsid w:val="009130CA"/>
    <w:rsid w:val="009145E8"/>
    <w:rsid w:val="0091538C"/>
    <w:rsid w:val="00915E51"/>
    <w:rsid w:val="00917181"/>
    <w:rsid w:val="0091726F"/>
    <w:rsid w:val="00917A7A"/>
    <w:rsid w:val="00920BCF"/>
    <w:rsid w:val="00921747"/>
    <w:rsid w:val="0092221F"/>
    <w:rsid w:val="00922535"/>
    <w:rsid w:val="00922AA0"/>
    <w:rsid w:val="00923509"/>
    <w:rsid w:val="009235B2"/>
    <w:rsid w:val="00923627"/>
    <w:rsid w:val="00923648"/>
    <w:rsid w:val="009241DD"/>
    <w:rsid w:val="00924225"/>
    <w:rsid w:val="00924D68"/>
    <w:rsid w:val="0092512A"/>
    <w:rsid w:val="00925378"/>
    <w:rsid w:val="009253C9"/>
    <w:rsid w:val="00925665"/>
    <w:rsid w:val="0092758B"/>
    <w:rsid w:val="009277C2"/>
    <w:rsid w:val="00927A71"/>
    <w:rsid w:val="00930419"/>
    <w:rsid w:val="009309B7"/>
    <w:rsid w:val="00930E86"/>
    <w:rsid w:val="00931EBA"/>
    <w:rsid w:val="00932D66"/>
    <w:rsid w:val="00932DA4"/>
    <w:rsid w:val="0093338A"/>
    <w:rsid w:val="00933D85"/>
    <w:rsid w:val="00934258"/>
    <w:rsid w:val="009342B5"/>
    <w:rsid w:val="009355F8"/>
    <w:rsid w:val="00935A44"/>
    <w:rsid w:val="00935A77"/>
    <w:rsid w:val="00935B86"/>
    <w:rsid w:val="0093628A"/>
    <w:rsid w:val="00937B09"/>
    <w:rsid w:val="00937C13"/>
    <w:rsid w:val="00942D3F"/>
    <w:rsid w:val="00942DE4"/>
    <w:rsid w:val="00942E04"/>
    <w:rsid w:val="0094301F"/>
    <w:rsid w:val="009431C9"/>
    <w:rsid w:val="00943355"/>
    <w:rsid w:val="009435E6"/>
    <w:rsid w:val="00944354"/>
    <w:rsid w:val="00944FB2"/>
    <w:rsid w:val="0094577D"/>
    <w:rsid w:val="00947B43"/>
    <w:rsid w:val="00947FE3"/>
    <w:rsid w:val="009501AF"/>
    <w:rsid w:val="009501C2"/>
    <w:rsid w:val="009519D4"/>
    <w:rsid w:val="00952789"/>
    <w:rsid w:val="00953DE9"/>
    <w:rsid w:val="009552BA"/>
    <w:rsid w:val="00955404"/>
    <w:rsid w:val="009559CF"/>
    <w:rsid w:val="00955DD8"/>
    <w:rsid w:val="00956048"/>
    <w:rsid w:val="009560E2"/>
    <w:rsid w:val="00956344"/>
    <w:rsid w:val="00956788"/>
    <w:rsid w:val="00956B5B"/>
    <w:rsid w:val="00956C0B"/>
    <w:rsid w:val="00956E8C"/>
    <w:rsid w:val="00956E9D"/>
    <w:rsid w:val="009572C4"/>
    <w:rsid w:val="00957418"/>
    <w:rsid w:val="00957DA4"/>
    <w:rsid w:val="00960385"/>
    <w:rsid w:val="0096041B"/>
    <w:rsid w:val="00960990"/>
    <w:rsid w:val="00962517"/>
    <w:rsid w:val="00962C30"/>
    <w:rsid w:val="00963495"/>
    <w:rsid w:val="00964EFE"/>
    <w:rsid w:val="0096603C"/>
    <w:rsid w:val="0096637D"/>
    <w:rsid w:val="009663FE"/>
    <w:rsid w:val="00967DF3"/>
    <w:rsid w:val="00967F8F"/>
    <w:rsid w:val="00970336"/>
    <w:rsid w:val="009708F9"/>
    <w:rsid w:val="009713F4"/>
    <w:rsid w:val="00973347"/>
    <w:rsid w:val="00974821"/>
    <w:rsid w:val="00976164"/>
    <w:rsid w:val="0097726E"/>
    <w:rsid w:val="00980D46"/>
    <w:rsid w:val="00980F7D"/>
    <w:rsid w:val="00982328"/>
    <w:rsid w:val="0098300E"/>
    <w:rsid w:val="00983233"/>
    <w:rsid w:val="00983259"/>
    <w:rsid w:val="00983420"/>
    <w:rsid w:val="009838B3"/>
    <w:rsid w:val="009853EC"/>
    <w:rsid w:val="0098550D"/>
    <w:rsid w:val="00985E70"/>
    <w:rsid w:val="009862CD"/>
    <w:rsid w:val="009867C4"/>
    <w:rsid w:val="00986FE0"/>
    <w:rsid w:val="0098731C"/>
    <w:rsid w:val="009906E7"/>
    <w:rsid w:val="0099109F"/>
    <w:rsid w:val="00991188"/>
    <w:rsid w:val="009912CE"/>
    <w:rsid w:val="00991C28"/>
    <w:rsid w:val="00991D78"/>
    <w:rsid w:val="0099205F"/>
    <w:rsid w:val="00992947"/>
    <w:rsid w:val="00992DF5"/>
    <w:rsid w:val="0099433B"/>
    <w:rsid w:val="00994631"/>
    <w:rsid w:val="009957B0"/>
    <w:rsid w:val="00995894"/>
    <w:rsid w:val="00995B5E"/>
    <w:rsid w:val="009A0042"/>
    <w:rsid w:val="009A0153"/>
    <w:rsid w:val="009A0527"/>
    <w:rsid w:val="009A0CB5"/>
    <w:rsid w:val="009A0F3D"/>
    <w:rsid w:val="009A1178"/>
    <w:rsid w:val="009A14A1"/>
    <w:rsid w:val="009A14C3"/>
    <w:rsid w:val="009A231C"/>
    <w:rsid w:val="009A27EA"/>
    <w:rsid w:val="009A2A8B"/>
    <w:rsid w:val="009A2EF2"/>
    <w:rsid w:val="009A323C"/>
    <w:rsid w:val="009A451D"/>
    <w:rsid w:val="009A4CBE"/>
    <w:rsid w:val="009A4F98"/>
    <w:rsid w:val="009A5126"/>
    <w:rsid w:val="009A52A6"/>
    <w:rsid w:val="009A5510"/>
    <w:rsid w:val="009A5737"/>
    <w:rsid w:val="009A583B"/>
    <w:rsid w:val="009A5DDD"/>
    <w:rsid w:val="009A68FF"/>
    <w:rsid w:val="009A7322"/>
    <w:rsid w:val="009A77CE"/>
    <w:rsid w:val="009A7B9A"/>
    <w:rsid w:val="009B0B6C"/>
    <w:rsid w:val="009B0E35"/>
    <w:rsid w:val="009B0FAF"/>
    <w:rsid w:val="009B1A32"/>
    <w:rsid w:val="009B266D"/>
    <w:rsid w:val="009B2F26"/>
    <w:rsid w:val="009B535A"/>
    <w:rsid w:val="009B5F86"/>
    <w:rsid w:val="009B5FFD"/>
    <w:rsid w:val="009B600B"/>
    <w:rsid w:val="009B6287"/>
    <w:rsid w:val="009B66EE"/>
    <w:rsid w:val="009B6F7A"/>
    <w:rsid w:val="009B7CB8"/>
    <w:rsid w:val="009C0737"/>
    <w:rsid w:val="009C0982"/>
    <w:rsid w:val="009C1335"/>
    <w:rsid w:val="009C1463"/>
    <w:rsid w:val="009C2599"/>
    <w:rsid w:val="009C2945"/>
    <w:rsid w:val="009C2A81"/>
    <w:rsid w:val="009C3017"/>
    <w:rsid w:val="009C3DFC"/>
    <w:rsid w:val="009C3FC7"/>
    <w:rsid w:val="009C51D3"/>
    <w:rsid w:val="009C69CE"/>
    <w:rsid w:val="009C7771"/>
    <w:rsid w:val="009C7F9F"/>
    <w:rsid w:val="009D0F3E"/>
    <w:rsid w:val="009D5090"/>
    <w:rsid w:val="009D51A0"/>
    <w:rsid w:val="009D53F5"/>
    <w:rsid w:val="009D5C27"/>
    <w:rsid w:val="009D639D"/>
    <w:rsid w:val="009D6BCA"/>
    <w:rsid w:val="009E01EA"/>
    <w:rsid w:val="009E0471"/>
    <w:rsid w:val="009E05C2"/>
    <w:rsid w:val="009E066A"/>
    <w:rsid w:val="009E0AF9"/>
    <w:rsid w:val="009E3010"/>
    <w:rsid w:val="009E3026"/>
    <w:rsid w:val="009E341B"/>
    <w:rsid w:val="009E3B38"/>
    <w:rsid w:val="009E46C7"/>
    <w:rsid w:val="009E5381"/>
    <w:rsid w:val="009E5B86"/>
    <w:rsid w:val="009E6039"/>
    <w:rsid w:val="009E6B51"/>
    <w:rsid w:val="009E6BB0"/>
    <w:rsid w:val="009F04D7"/>
    <w:rsid w:val="009F204C"/>
    <w:rsid w:val="009F2E8E"/>
    <w:rsid w:val="009F3080"/>
    <w:rsid w:val="009F39F4"/>
    <w:rsid w:val="009F3CC2"/>
    <w:rsid w:val="009F4209"/>
    <w:rsid w:val="009F4DE3"/>
    <w:rsid w:val="009F54C7"/>
    <w:rsid w:val="009F656A"/>
    <w:rsid w:val="009F65EA"/>
    <w:rsid w:val="009F6DD6"/>
    <w:rsid w:val="009F74D9"/>
    <w:rsid w:val="009F7CC7"/>
    <w:rsid w:val="00A00458"/>
    <w:rsid w:val="00A011D2"/>
    <w:rsid w:val="00A02F9A"/>
    <w:rsid w:val="00A0520E"/>
    <w:rsid w:val="00A05C5B"/>
    <w:rsid w:val="00A067B3"/>
    <w:rsid w:val="00A07591"/>
    <w:rsid w:val="00A075E0"/>
    <w:rsid w:val="00A07E50"/>
    <w:rsid w:val="00A103D0"/>
    <w:rsid w:val="00A11144"/>
    <w:rsid w:val="00A1294F"/>
    <w:rsid w:val="00A13371"/>
    <w:rsid w:val="00A13B97"/>
    <w:rsid w:val="00A13DD5"/>
    <w:rsid w:val="00A1495B"/>
    <w:rsid w:val="00A14A77"/>
    <w:rsid w:val="00A14D26"/>
    <w:rsid w:val="00A152AF"/>
    <w:rsid w:val="00A155F9"/>
    <w:rsid w:val="00A15B04"/>
    <w:rsid w:val="00A16C4C"/>
    <w:rsid w:val="00A1762A"/>
    <w:rsid w:val="00A17E06"/>
    <w:rsid w:val="00A20110"/>
    <w:rsid w:val="00A20457"/>
    <w:rsid w:val="00A20B49"/>
    <w:rsid w:val="00A20E3B"/>
    <w:rsid w:val="00A21573"/>
    <w:rsid w:val="00A2170E"/>
    <w:rsid w:val="00A21A02"/>
    <w:rsid w:val="00A21ABE"/>
    <w:rsid w:val="00A22567"/>
    <w:rsid w:val="00A22DBD"/>
    <w:rsid w:val="00A231D4"/>
    <w:rsid w:val="00A233B0"/>
    <w:rsid w:val="00A23552"/>
    <w:rsid w:val="00A23F6D"/>
    <w:rsid w:val="00A2459C"/>
    <w:rsid w:val="00A249A6"/>
    <w:rsid w:val="00A252D0"/>
    <w:rsid w:val="00A26668"/>
    <w:rsid w:val="00A273C7"/>
    <w:rsid w:val="00A27892"/>
    <w:rsid w:val="00A30E16"/>
    <w:rsid w:val="00A31874"/>
    <w:rsid w:val="00A31B69"/>
    <w:rsid w:val="00A31CB8"/>
    <w:rsid w:val="00A323F2"/>
    <w:rsid w:val="00A32658"/>
    <w:rsid w:val="00A33530"/>
    <w:rsid w:val="00A335F3"/>
    <w:rsid w:val="00A3469D"/>
    <w:rsid w:val="00A34F43"/>
    <w:rsid w:val="00A351E9"/>
    <w:rsid w:val="00A36A53"/>
    <w:rsid w:val="00A36DAE"/>
    <w:rsid w:val="00A37576"/>
    <w:rsid w:val="00A3781E"/>
    <w:rsid w:val="00A40A80"/>
    <w:rsid w:val="00A413BB"/>
    <w:rsid w:val="00A41833"/>
    <w:rsid w:val="00A41ED6"/>
    <w:rsid w:val="00A42956"/>
    <w:rsid w:val="00A42A0D"/>
    <w:rsid w:val="00A42F4C"/>
    <w:rsid w:val="00A44971"/>
    <w:rsid w:val="00A450BB"/>
    <w:rsid w:val="00A467AF"/>
    <w:rsid w:val="00A47131"/>
    <w:rsid w:val="00A478BF"/>
    <w:rsid w:val="00A50356"/>
    <w:rsid w:val="00A504A9"/>
    <w:rsid w:val="00A50838"/>
    <w:rsid w:val="00A5128D"/>
    <w:rsid w:val="00A5131A"/>
    <w:rsid w:val="00A518E7"/>
    <w:rsid w:val="00A5209E"/>
    <w:rsid w:val="00A525BF"/>
    <w:rsid w:val="00A52AF6"/>
    <w:rsid w:val="00A540B9"/>
    <w:rsid w:val="00A55489"/>
    <w:rsid w:val="00A554E4"/>
    <w:rsid w:val="00A56FBB"/>
    <w:rsid w:val="00A57C8D"/>
    <w:rsid w:val="00A57F4A"/>
    <w:rsid w:val="00A57FCF"/>
    <w:rsid w:val="00A60262"/>
    <w:rsid w:val="00A60727"/>
    <w:rsid w:val="00A60DDA"/>
    <w:rsid w:val="00A6160C"/>
    <w:rsid w:val="00A62030"/>
    <w:rsid w:val="00A6241A"/>
    <w:rsid w:val="00A63815"/>
    <w:rsid w:val="00A63CDD"/>
    <w:rsid w:val="00A645BA"/>
    <w:rsid w:val="00A6580D"/>
    <w:rsid w:val="00A65B25"/>
    <w:rsid w:val="00A66203"/>
    <w:rsid w:val="00A66314"/>
    <w:rsid w:val="00A67402"/>
    <w:rsid w:val="00A6794B"/>
    <w:rsid w:val="00A67CA4"/>
    <w:rsid w:val="00A701D8"/>
    <w:rsid w:val="00A715D9"/>
    <w:rsid w:val="00A72D55"/>
    <w:rsid w:val="00A73477"/>
    <w:rsid w:val="00A73538"/>
    <w:rsid w:val="00A73566"/>
    <w:rsid w:val="00A73C02"/>
    <w:rsid w:val="00A741D4"/>
    <w:rsid w:val="00A7422A"/>
    <w:rsid w:val="00A745A5"/>
    <w:rsid w:val="00A747A2"/>
    <w:rsid w:val="00A75765"/>
    <w:rsid w:val="00A769D6"/>
    <w:rsid w:val="00A76C6E"/>
    <w:rsid w:val="00A772F1"/>
    <w:rsid w:val="00A77887"/>
    <w:rsid w:val="00A77DCA"/>
    <w:rsid w:val="00A77ED9"/>
    <w:rsid w:val="00A80248"/>
    <w:rsid w:val="00A80316"/>
    <w:rsid w:val="00A827F2"/>
    <w:rsid w:val="00A8307A"/>
    <w:rsid w:val="00A83A28"/>
    <w:rsid w:val="00A83B9C"/>
    <w:rsid w:val="00A860E4"/>
    <w:rsid w:val="00A868A1"/>
    <w:rsid w:val="00A86BCB"/>
    <w:rsid w:val="00A870E9"/>
    <w:rsid w:val="00A87364"/>
    <w:rsid w:val="00A87535"/>
    <w:rsid w:val="00A903F1"/>
    <w:rsid w:val="00A90A39"/>
    <w:rsid w:val="00A90BC0"/>
    <w:rsid w:val="00A91232"/>
    <w:rsid w:val="00A91795"/>
    <w:rsid w:val="00A91A33"/>
    <w:rsid w:val="00A91BE5"/>
    <w:rsid w:val="00A91F65"/>
    <w:rsid w:val="00A929B9"/>
    <w:rsid w:val="00A92D97"/>
    <w:rsid w:val="00A9397F"/>
    <w:rsid w:val="00A93C8F"/>
    <w:rsid w:val="00A94745"/>
    <w:rsid w:val="00A949EC"/>
    <w:rsid w:val="00A94E35"/>
    <w:rsid w:val="00A96486"/>
    <w:rsid w:val="00A96571"/>
    <w:rsid w:val="00A96674"/>
    <w:rsid w:val="00A97467"/>
    <w:rsid w:val="00AA07B6"/>
    <w:rsid w:val="00AA07E6"/>
    <w:rsid w:val="00AA0EB6"/>
    <w:rsid w:val="00AA115B"/>
    <w:rsid w:val="00AA1F02"/>
    <w:rsid w:val="00AA25DA"/>
    <w:rsid w:val="00AA2743"/>
    <w:rsid w:val="00AA2FBC"/>
    <w:rsid w:val="00AA3248"/>
    <w:rsid w:val="00AA3EAE"/>
    <w:rsid w:val="00AA45D2"/>
    <w:rsid w:val="00AA48BA"/>
    <w:rsid w:val="00AA54FC"/>
    <w:rsid w:val="00AA5799"/>
    <w:rsid w:val="00AA5F82"/>
    <w:rsid w:val="00AA6445"/>
    <w:rsid w:val="00AA695A"/>
    <w:rsid w:val="00AA72BD"/>
    <w:rsid w:val="00AA7AD0"/>
    <w:rsid w:val="00AB0334"/>
    <w:rsid w:val="00AB13B8"/>
    <w:rsid w:val="00AB2C93"/>
    <w:rsid w:val="00AB351F"/>
    <w:rsid w:val="00AB3C58"/>
    <w:rsid w:val="00AB3CE7"/>
    <w:rsid w:val="00AB40E5"/>
    <w:rsid w:val="00AB4582"/>
    <w:rsid w:val="00AC0304"/>
    <w:rsid w:val="00AC0913"/>
    <w:rsid w:val="00AC0A89"/>
    <w:rsid w:val="00AC210D"/>
    <w:rsid w:val="00AC4221"/>
    <w:rsid w:val="00AC4C6F"/>
    <w:rsid w:val="00AC66C9"/>
    <w:rsid w:val="00AC6727"/>
    <w:rsid w:val="00AC6BCD"/>
    <w:rsid w:val="00AC6C10"/>
    <w:rsid w:val="00AC75ED"/>
    <w:rsid w:val="00AC7AA0"/>
    <w:rsid w:val="00AD03C1"/>
    <w:rsid w:val="00AD0995"/>
    <w:rsid w:val="00AD2C40"/>
    <w:rsid w:val="00AD485D"/>
    <w:rsid w:val="00AD52F3"/>
    <w:rsid w:val="00AD57F6"/>
    <w:rsid w:val="00AD594D"/>
    <w:rsid w:val="00AD5D30"/>
    <w:rsid w:val="00AD636C"/>
    <w:rsid w:val="00AD7C62"/>
    <w:rsid w:val="00AE0D51"/>
    <w:rsid w:val="00AE1CFB"/>
    <w:rsid w:val="00AE280E"/>
    <w:rsid w:val="00AE4374"/>
    <w:rsid w:val="00AE4D8E"/>
    <w:rsid w:val="00AE5987"/>
    <w:rsid w:val="00AE6945"/>
    <w:rsid w:val="00AE73B1"/>
    <w:rsid w:val="00AE7AD5"/>
    <w:rsid w:val="00AE7DED"/>
    <w:rsid w:val="00AE7EF7"/>
    <w:rsid w:val="00AF01C3"/>
    <w:rsid w:val="00AF0645"/>
    <w:rsid w:val="00AF2107"/>
    <w:rsid w:val="00AF2356"/>
    <w:rsid w:val="00AF2539"/>
    <w:rsid w:val="00AF2638"/>
    <w:rsid w:val="00AF2DF3"/>
    <w:rsid w:val="00AF3472"/>
    <w:rsid w:val="00AF57CB"/>
    <w:rsid w:val="00AF6853"/>
    <w:rsid w:val="00AF6D38"/>
    <w:rsid w:val="00B01DEC"/>
    <w:rsid w:val="00B029C4"/>
    <w:rsid w:val="00B02C1D"/>
    <w:rsid w:val="00B02DAF"/>
    <w:rsid w:val="00B057D4"/>
    <w:rsid w:val="00B0581C"/>
    <w:rsid w:val="00B05FC8"/>
    <w:rsid w:val="00B0615B"/>
    <w:rsid w:val="00B0641B"/>
    <w:rsid w:val="00B0729D"/>
    <w:rsid w:val="00B07DE5"/>
    <w:rsid w:val="00B11BFA"/>
    <w:rsid w:val="00B123A0"/>
    <w:rsid w:val="00B13CCD"/>
    <w:rsid w:val="00B14478"/>
    <w:rsid w:val="00B146D0"/>
    <w:rsid w:val="00B14A51"/>
    <w:rsid w:val="00B15117"/>
    <w:rsid w:val="00B16285"/>
    <w:rsid w:val="00B1683F"/>
    <w:rsid w:val="00B168BD"/>
    <w:rsid w:val="00B16C29"/>
    <w:rsid w:val="00B1757F"/>
    <w:rsid w:val="00B178A9"/>
    <w:rsid w:val="00B2093E"/>
    <w:rsid w:val="00B20EB8"/>
    <w:rsid w:val="00B21095"/>
    <w:rsid w:val="00B218BF"/>
    <w:rsid w:val="00B2304A"/>
    <w:rsid w:val="00B23B0E"/>
    <w:rsid w:val="00B24017"/>
    <w:rsid w:val="00B24057"/>
    <w:rsid w:val="00B242F2"/>
    <w:rsid w:val="00B2458B"/>
    <w:rsid w:val="00B24775"/>
    <w:rsid w:val="00B263BF"/>
    <w:rsid w:val="00B2641E"/>
    <w:rsid w:val="00B26906"/>
    <w:rsid w:val="00B269CE"/>
    <w:rsid w:val="00B26AAE"/>
    <w:rsid w:val="00B305A4"/>
    <w:rsid w:val="00B31C8F"/>
    <w:rsid w:val="00B32AB8"/>
    <w:rsid w:val="00B32E00"/>
    <w:rsid w:val="00B33205"/>
    <w:rsid w:val="00B3373F"/>
    <w:rsid w:val="00B33F73"/>
    <w:rsid w:val="00B34698"/>
    <w:rsid w:val="00B3563F"/>
    <w:rsid w:val="00B35AA9"/>
    <w:rsid w:val="00B3708E"/>
    <w:rsid w:val="00B371E2"/>
    <w:rsid w:val="00B3783A"/>
    <w:rsid w:val="00B37FE1"/>
    <w:rsid w:val="00B40E1B"/>
    <w:rsid w:val="00B44219"/>
    <w:rsid w:val="00B44AAF"/>
    <w:rsid w:val="00B468A7"/>
    <w:rsid w:val="00B524CE"/>
    <w:rsid w:val="00B53626"/>
    <w:rsid w:val="00B539D2"/>
    <w:rsid w:val="00B53DA6"/>
    <w:rsid w:val="00B54597"/>
    <w:rsid w:val="00B5520B"/>
    <w:rsid w:val="00B56923"/>
    <w:rsid w:val="00B578D2"/>
    <w:rsid w:val="00B579C4"/>
    <w:rsid w:val="00B57FF0"/>
    <w:rsid w:val="00B60F1E"/>
    <w:rsid w:val="00B6227D"/>
    <w:rsid w:val="00B62990"/>
    <w:rsid w:val="00B62ED6"/>
    <w:rsid w:val="00B63382"/>
    <w:rsid w:val="00B6392D"/>
    <w:rsid w:val="00B64217"/>
    <w:rsid w:val="00B652E5"/>
    <w:rsid w:val="00B657B6"/>
    <w:rsid w:val="00B658B7"/>
    <w:rsid w:val="00B65ACD"/>
    <w:rsid w:val="00B70673"/>
    <w:rsid w:val="00B70AD7"/>
    <w:rsid w:val="00B70F30"/>
    <w:rsid w:val="00B70F97"/>
    <w:rsid w:val="00B7211A"/>
    <w:rsid w:val="00B72A28"/>
    <w:rsid w:val="00B73A45"/>
    <w:rsid w:val="00B73DDC"/>
    <w:rsid w:val="00B744B5"/>
    <w:rsid w:val="00B74D91"/>
    <w:rsid w:val="00B74EF3"/>
    <w:rsid w:val="00B757B3"/>
    <w:rsid w:val="00B762FC"/>
    <w:rsid w:val="00B7631F"/>
    <w:rsid w:val="00B7753E"/>
    <w:rsid w:val="00B80EC0"/>
    <w:rsid w:val="00B811B5"/>
    <w:rsid w:val="00B8177D"/>
    <w:rsid w:val="00B817B0"/>
    <w:rsid w:val="00B8202F"/>
    <w:rsid w:val="00B82122"/>
    <w:rsid w:val="00B82392"/>
    <w:rsid w:val="00B82B9A"/>
    <w:rsid w:val="00B8349B"/>
    <w:rsid w:val="00B83658"/>
    <w:rsid w:val="00B84052"/>
    <w:rsid w:val="00B84271"/>
    <w:rsid w:val="00B84896"/>
    <w:rsid w:val="00B85278"/>
    <w:rsid w:val="00B8533D"/>
    <w:rsid w:val="00B86006"/>
    <w:rsid w:val="00B875E2"/>
    <w:rsid w:val="00B876E9"/>
    <w:rsid w:val="00B87D7E"/>
    <w:rsid w:val="00B90131"/>
    <w:rsid w:val="00B91251"/>
    <w:rsid w:val="00B920F8"/>
    <w:rsid w:val="00B922AC"/>
    <w:rsid w:val="00B926E6"/>
    <w:rsid w:val="00B92A67"/>
    <w:rsid w:val="00B92B24"/>
    <w:rsid w:val="00B92B74"/>
    <w:rsid w:val="00B93355"/>
    <w:rsid w:val="00B93FC9"/>
    <w:rsid w:val="00B9485F"/>
    <w:rsid w:val="00B94B1E"/>
    <w:rsid w:val="00B951BC"/>
    <w:rsid w:val="00B95E0B"/>
    <w:rsid w:val="00B975FA"/>
    <w:rsid w:val="00B977DD"/>
    <w:rsid w:val="00BA00BD"/>
    <w:rsid w:val="00BA08E2"/>
    <w:rsid w:val="00BA1D45"/>
    <w:rsid w:val="00BA33CD"/>
    <w:rsid w:val="00BA3D44"/>
    <w:rsid w:val="00BA4B0F"/>
    <w:rsid w:val="00BA4C9F"/>
    <w:rsid w:val="00BA4D04"/>
    <w:rsid w:val="00BA549F"/>
    <w:rsid w:val="00BA54E5"/>
    <w:rsid w:val="00BA580A"/>
    <w:rsid w:val="00BA5E79"/>
    <w:rsid w:val="00BB1425"/>
    <w:rsid w:val="00BB1666"/>
    <w:rsid w:val="00BB1929"/>
    <w:rsid w:val="00BB2622"/>
    <w:rsid w:val="00BB2B04"/>
    <w:rsid w:val="00BB4E59"/>
    <w:rsid w:val="00BB5205"/>
    <w:rsid w:val="00BB5220"/>
    <w:rsid w:val="00BB63AB"/>
    <w:rsid w:val="00BB6CA9"/>
    <w:rsid w:val="00BB6CBD"/>
    <w:rsid w:val="00BC081E"/>
    <w:rsid w:val="00BC194B"/>
    <w:rsid w:val="00BC1DBF"/>
    <w:rsid w:val="00BC26CB"/>
    <w:rsid w:val="00BC2C8F"/>
    <w:rsid w:val="00BC370A"/>
    <w:rsid w:val="00BC4174"/>
    <w:rsid w:val="00BC49D1"/>
    <w:rsid w:val="00BC5259"/>
    <w:rsid w:val="00BC52DB"/>
    <w:rsid w:val="00BC626B"/>
    <w:rsid w:val="00BC68D1"/>
    <w:rsid w:val="00BC6B3A"/>
    <w:rsid w:val="00BC70FC"/>
    <w:rsid w:val="00BD03D2"/>
    <w:rsid w:val="00BD0AA5"/>
    <w:rsid w:val="00BD133A"/>
    <w:rsid w:val="00BD357D"/>
    <w:rsid w:val="00BD370D"/>
    <w:rsid w:val="00BD3E5F"/>
    <w:rsid w:val="00BD4725"/>
    <w:rsid w:val="00BD492D"/>
    <w:rsid w:val="00BD5624"/>
    <w:rsid w:val="00BD5ADC"/>
    <w:rsid w:val="00BD66E9"/>
    <w:rsid w:val="00BD6ACD"/>
    <w:rsid w:val="00BD718D"/>
    <w:rsid w:val="00BD71D4"/>
    <w:rsid w:val="00BD78A3"/>
    <w:rsid w:val="00BD7DD5"/>
    <w:rsid w:val="00BE1407"/>
    <w:rsid w:val="00BE36B0"/>
    <w:rsid w:val="00BE4350"/>
    <w:rsid w:val="00BE58A7"/>
    <w:rsid w:val="00BE6D34"/>
    <w:rsid w:val="00BE7249"/>
    <w:rsid w:val="00BE7292"/>
    <w:rsid w:val="00BF0774"/>
    <w:rsid w:val="00BF09D5"/>
    <w:rsid w:val="00BF0C4C"/>
    <w:rsid w:val="00BF0CEE"/>
    <w:rsid w:val="00BF1B04"/>
    <w:rsid w:val="00BF1EC4"/>
    <w:rsid w:val="00BF1F46"/>
    <w:rsid w:val="00BF2280"/>
    <w:rsid w:val="00BF266F"/>
    <w:rsid w:val="00BF27E9"/>
    <w:rsid w:val="00BF28F5"/>
    <w:rsid w:val="00BF3FF4"/>
    <w:rsid w:val="00BF41FF"/>
    <w:rsid w:val="00BF460C"/>
    <w:rsid w:val="00BF47C1"/>
    <w:rsid w:val="00BF4BE8"/>
    <w:rsid w:val="00BF4C67"/>
    <w:rsid w:val="00BF50ED"/>
    <w:rsid w:val="00BF619D"/>
    <w:rsid w:val="00BF6C2F"/>
    <w:rsid w:val="00C00C57"/>
    <w:rsid w:val="00C01E68"/>
    <w:rsid w:val="00C02AE8"/>
    <w:rsid w:val="00C02CFF"/>
    <w:rsid w:val="00C03652"/>
    <w:rsid w:val="00C0440A"/>
    <w:rsid w:val="00C0775E"/>
    <w:rsid w:val="00C10021"/>
    <w:rsid w:val="00C106BE"/>
    <w:rsid w:val="00C10D57"/>
    <w:rsid w:val="00C10FED"/>
    <w:rsid w:val="00C110B2"/>
    <w:rsid w:val="00C11FE4"/>
    <w:rsid w:val="00C1253F"/>
    <w:rsid w:val="00C13E0C"/>
    <w:rsid w:val="00C1405B"/>
    <w:rsid w:val="00C149EA"/>
    <w:rsid w:val="00C151FA"/>
    <w:rsid w:val="00C15CD9"/>
    <w:rsid w:val="00C162E8"/>
    <w:rsid w:val="00C1634F"/>
    <w:rsid w:val="00C16432"/>
    <w:rsid w:val="00C201C6"/>
    <w:rsid w:val="00C20243"/>
    <w:rsid w:val="00C20A7A"/>
    <w:rsid w:val="00C20C24"/>
    <w:rsid w:val="00C22364"/>
    <w:rsid w:val="00C22A27"/>
    <w:rsid w:val="00C24037"/>
    <w:rsid w:val="00C24A5A"/>
    <w:rsid w:val="00C2629C"/>
    <w:rsid w:val="00C2653E"/>
    <w:rsid w:val="00C336C8"/>
    <w:rsid w:val="00C347BD"/>
    <w:rsid w:val="00C35126"/>
    <w:rsid w:val="00C35158"/>
    <w:rsid w:val="00C363AA"/>
    <w:rsid w:val="00C3644E"/>
    <w:rsid w:val="00C3670B"/>
    <w:rsid w:val="00C3723F"/>
    <w:rsid w:val="00C378D1"/>
    <w:rsid w:val="00C37A69"/>
    <w:rsid w:val="00C37E82"/>
    <w:rsid w:val="00C408F3"/>
    <w:rsid w:val="00C40C92"/>
    <w:rsid w:val="00C40E9E"/>
    <w:rsid w:val="00C418A6"/>
    <w:rsid w:val="00C41B8D"/>
    <w:rsid w:val="00C423A5"/>
    <w:rsid w:val="00C42CFF"/>
    <w:rsid w:val="00C4328A"/>
    <w:rsid w:val="00C43943"/>
    <w:rsid w:val="00C43F24"/>
    <w:rsid w:val="00C44291"/>
    <w:rsid w:val="00C443E0"/>
    <w:rsid w:val="00C445E8"/>
    <w:rsid w:val="00C44ADE"/>
    <w:rsid w:val="00C44C1F"/>
    <w:rsid w:val="00C450C3"/>
    <w:rsid w:val="00C450C6"/>
    <w:rsid w:val="00C453EA"/>
    <w:rsid w:val="00C45867"/>
    <w:rsid w:val="00C4637A"/>
    <w:rsid w:val="00C47494"/>
    <w:rsid w:val="00C4793B"/>
    <w:rsid w:val="00C47E98"/>
    <w:rsid w:val="00C515AF"/>
    <w:rsid w:val="00C5312D"/>
    <w:rsid w:val="00C5339A"/>
    <w:rsid w:val="00C54D0E"/>
    <w:rsid w:val="00C563A9"/>
    <w:rsid w:val="00C569EF"/>
    <w:rsid w:val="00C57F32"/>
    <w:rsid w:val="00C60C5B"/>
    <w:rsid w:val="00C61071"/>
    <w:rsid w:val="00C619F1"/>
    <w:rsid w:val="00C62069"/>
    <w:rsid w:val="00C6265A"/>
    <w:rsid w:val="00C629B9"/>
    <w:rsid w:val="00C63F1D"/>
    <w:rsid w:val="00C640FB"/>
    <w:rsid w:val="00C64509"/>
    <w:rsid w:val="00C655B2"/>
    <w:rsid w:val="00C65A30"/>
    <w:rsid w:val="00C65AA9"/>
    <w:rsid w:val="00C669B5"/>
    <w:rsid w:val="00C66C91"/>
    <w:rsid w:val="00C670C9"/>
    <w:rsid w:val="00C674E9"/>
    <w:rsid w:val="00C6787C"/>
    <w:rsid w:val="00C67E4C"/>
    <w:rsid w:val="00C67E9A"/>
    <w:rsid w:val="00C7063D"/>
    <w:rsid w:val="00C70835"/>
    <w:rsid w:val="00C708C5"/>
    <w:rsid w:val="00C709F4"/>
    <w:rsid w:val="00C70A0D"/>
    <w:rsid w:val="00C712FC"/>
    <w:rsid w:val="00C71437"/>
    <w:rsid w:val="00C72B38"/>
    <w:rsid w:val="00C7323B"/>
    <w:rsid w:val="00C73B94"/>
    <w:rsid w:val="00C7404D"/>
    <w:rsid w:val="00C743AB"/>
    <w:rsid w:val="00C7468F"/>
    <w:rsid w:val="00C7523C"/>
    <w:rsid w:val="00C755BA"/>
    <w:rsid w:val="00C76EBF"/>
    <w:rsid w:val="00C7722A"/>
    <w:rsid w:val="00C8145C"/>
    <w:rsid w:val="00C82150"/>
    <w:rsid w:val="00C8222E"/>
    <w:rsid w:val="00C82E5A"/>
    <w:rsid w:val="00C9093E"/>
    <w:rsid w:val="00C93241"/>
    <w:rsid w:val="00C94F4E"/>
    <w:rsid w:val="00C955EA"/>
    <w:rsid w:val="00C9607B"/>
    <w:rsid w:val="00C96801"/>
    <w:rsid w:val="00C968D8"/>
    <w:rsid w:val="00C96C1D"/>
    <w:rsid w:val="00C96CE3"/>
    <w:rsid w:val="00CA004F"/>
    <w:rsid w:val="00CA045B"/>
    <w:rsid w:val="00CA1047"/>
    <w:rsid w:val="00CA11FB"/>
    <w:rsid w:val="00CA121E"/>
    <w:rsid w:val="00CA1602"/>
    <w:rsid w:val="00CA2458"/>
    <w:rsid w:val="00CA3F5B"/>
    <w:rsid w:val="00CA4118"/>
    <w:rsid w:val="00CA415C"/>
    <w:rsid w:val="00CA5E82"/>
    <w:rsid w:val="00CA6B6F"/>
    <w:rsid w:val="00CA6E87"/>
    <w:rsid w:val="00CA7353"/>
    <w:rsid w:val="00CA75A8"/>
    <w:rsid w:val="00CA7C8E"/>
    <w:rsid w:val="00CB05B8"/>
    <w:rsid w:val="00CB1851"/>
    <w:rsid w:val="00CB19E4"/>
    <w:rsid w:val="00CB27D2"/>
    <w:rsid w:val="00CB2B96"/>
    <w:rsid w:val="00CB3C78"/>
    <w:rsid w:val="00CB3D54"/>
    <w:rsid w:val="00CB608B"/>
    <w:rsid w:val="00CB623F"/>
    <w:rsid w:val="00CB67CE"/>
    <w:rsid w:val="00CB738C"/>
    <w:rsid w:val="00CB7469"/>
    <w:rsid w:val="00CB75FA"/>
    <w:rsid w:val="00CB7883"/>
    <w:rsid w:val="00CC0634"/>
    <w:rsid w:val="00CC12B0"/>
    <w:rsid w:val="00CC213D"/>
    <w:rsid w:val="00CC4394"/>
    <w:rsid w:val="00CC46C7"/>
    <w:rsid w:val="00CC5F60"/>
    <w:rsid w:val="00CC7EC9"/>
    <w:rsid w:val="00CD0BB8"/>
    <w:rsid w:val="00CD164F"/>
    <w:rsid w:val="00CD2333"/>
    <w:rsid w:val="00CD26A9"/>
    <w:rsid w:val="00CD2C59"/>
    <w:rsid w:val="00CD4F44"/>
    <w:rsid w:val="00CD50DE"/>
    <w:rsid w:val="00CD5B58"/>
    <w:rsid w:val="00CD5D44"/>
    <w:rsid w:val="00CD700E"/>
    <w:rsid w:val="00CD7539"/>
    <w:rsid w:val="00CD77F7"/>
    <w:rsid w:val="00CE1D5B"/>
    <w:rsid w:val="00CE21B9"/>
    <w:rsid w:val="00CE22EF"/>
    <w:rsid w:val="00CE28B5"/>
    <w:rsid w:val="00CE2D06"/>
    <w:rsid w:val="00CE2D6A"/>
    <w:rsid w:val="00CE46F2"/>
    <w:rsid w:val="00CE4922"/>
    <w:rsid w:val="00CE4D16"/>
    <w:rsid w:val="00CE52D9"/>
    <w:rsid w:val="00CE571A"/>
    <w:rsid w:val="00CE6F78"/>
    <w:rsid w:val="00CE7296"/>
    <w:rsid w:val="00CE748B"/>
    <w:rsid w:val="00CE7668"/>
    <w:rsid w:val="00CF007F"/>
    <w:rsid w:val="00CF071A"/>
    <w:rsid w:val="00CF07A2"/>
    <w:rsid w:val="00CF145A"/>
    <w:rsid w:val="00CF17C7"/>
    <w:rsid w:val="00CF2AA1"/>
    <w:rsid w:val="00CF38A0"/>
    <w:rsid w:val="00CF4138"/>
    <w:rsid w:val="00CF48F4"/>
    <w:rsid w:val="00CF5489"/>
    <w:rsid w:val="00CF5C07"/>
    <w:rsid w:val="00CF6791"/>
    <w:rsid w:val="00CF7484"/>
    <w:rsid w:val="00CF7501"/>
    <w:rsid w:val="00CF7CCF"/>
    <w:rsid w:val="00D00063"/>
    <w:rsid w:val="00D00247"/>
    <w:rsid w:val="00D00E81"/>
    <w:rsid w:val="00D024DB"/>
    <w:rsid w:val="00D02B8E"/>
    <w:rsid w:val="00D02E4C"/>
    <w:rsid w:val="00D03266"/>
    <w:rsid w:val="00D03F84"/>
    <w:rsid w:val="00D07B05"/>
    <w:rsid w:val="00D10292"/>
    <w:rsid w:val="00D10307"/>
    <w:rsid w:val="00D10560"/>
    <w:rsid w:val="00D1133E"/>
    <w:rsid w:val="00D11812"/>
    <w:rsid w:val="00D12E6A"/>
    <w:rsid w:val="00D12FA5"/>
    <w:rsid w:val="00D132D9"/>
    <w:rsid w:val="00D1367D"/>
    <w:rsid w:val="00D13B65"/>
    <w:rsid w:val="00D14C3D"/>
    <w:rsid w:val="00D15048"/>
    <w:rsid w:val="00D159EA"/>
    <w:rsid w:val="00D15A31"/>
    <w:rsid w:val="00D163AB"/>
    <w:rsid w:val="00D172E5"/>
    <w:rsid w:val="00D17ABE"/>
    <w:rsid w:val="00D20827"/>
    <w:rsid w:val="00D20C6E"/>
    <w:rsid w:val="00D20D5F"/>
    <w:rsid w:val="00D20E2D"/>
    <w:rsid w:val="00D21324"/>
    <w:rsid w:val="00D22461"/>
    <w:rsid w:val="00D224D0"/>
    <w:rsid w:val="00D23AC0"/>
    <w:rsid w:val="00D24699"/>
    <w:rsid w:val="00D2472F"/>
    <w:rsid w:val="00D26415"/>
    <w:rsid w:val="00D2653A"/>
    <w:rsid w:val="00D27ACC"/>
    <w:rsid w:val="00D27CBE"/>
    <w:rsid w:val="00D30719"/>
    <w:rsid w:val="00D3087A"/>
    <w:rsid w:val="00D30A87"/>
    <w:rsid w:val="00D3382B"/>
    <w:rsid w:val="00D338F4"/>
    <w:rsid w:val="00D34320"/>
    <w:rsid w:val="00D3460E"/>
    <w:rsid w:val="00D35A30"/>
    <w:rsid w:val="00D35C13"/>
    <w:rsid w:val="00D35D34"/>
    <w:rsid w:val="00D35E8D"/>
    <w:rsid w:val="00D35FFB"/>
    <w:rsid w:val="00D3684D"/>
    <w:rsid w:val="00D37A26"/>
    <w:rsid w:val="00D4003E"/>
    <w:rsid w:val="00D405F8"/>
    <w:rsid w:val="00D40AE6"/>
    <w:rsid w:val="00D41956"/>
    <w:rsid w:val="00D4208A"/>
    <w:rsid w:val="00D4216F"/>
    <w:rsid w:val="00D42455"/>
    <w:rsid w:val="00D42C01"/>
    <w:rsid w:val="00D459BA"/>
    <w:rsid w:val="00D463BC"/>
    <w:rsid w:val="00D466DB"/>
    <w:rsid w:val="00D47CF0"/>
    <w:rsid w:val="00D51117"/>
    <w:rsid w:val="00D51FF3"/>
    <w:rsid w:val="00D5262F"/>
    <w:rsid w:val="00D52E79"/>
    <w:rsid w:val="00D53311"/>
    <w:rsid w:val="00D53703"/>
    <w:rsid w:val="00D56284"/>
    <w:rsid w:val="00D563D8"/>
    <w:rsid w:val="00D564E9"/>
    <w:rsid w:val="00D566EC"/>
    <w:rsid w:val="00D56C7A"/>
    <w:rsid w:val="00D57584"/>
    <w:rsid w:val="00D57F98"/>
    <w:rsid w:val="00D60A6F"/>
    <w:rsid w:val="00D60C41"/>
    <w:rsid w:val="00D617B2"/>
    <w:rsid w:val="00D61DA8"/>
    <w:rsid w:val="00D637BF"/>
    <w:rsid w:val="00D640B8"/>
    <w:rsid w:val="00D64BD2"/>
    <w:rsid w:val="00D65325"/>
    <w:rsid w:val="00D653D2"/>
    <w:rsid w:val="00D65B47"/>
    <w:rsid w:val="00D65EFD"/>
    <w:rsid w:val="00D660ED"/>
    <w:rsid w:val="00D6612B"/>
    <w:rsid w:val="00D66754"/>
    <w:rsid w:val="00D677F0"/>
    <w:rsid w:val="00D67B92"/>
    <w:rsid w:val="00D67D68"/>
    <w:rsid w:val="00D71382"/>
    <w:rsid w:val="00D71385"/>
    <w:rsid w:val="00D71BD3"/>
    <w:rsid w:val="00D72D16"/>
    <w:rsid w:val="00D731DC"/>
    <w:rsid w:val="00D738C5"/>
    <w:rsid w:val="00D748CB"/>
    <w:rsid w:val="00D76932"/>
    <w:rsid w:val="00D76D4E"/>
    <w:rsid w:val="00D77D48"/>
    <w:rsid w:val="00D80D45"/>
    <w:rsid w:val="00D812C2"/>
    <w:rsid w:val="00D81307"/>
    <w:rsid w:val="00D820AF"/>
    <w:rsid w:val="00D8220C"/>
    <w:rsid w:val="00D835BD"/>
    <w:rsid w:val="00D8406F"/>
    <w:rsid w:val="00D8424E"/>
    <w:rsid w:val="00D842D3"/>
    <w:rsid w:val="00D8520B"/>
    <w:rsid w:val="00D853C0"/>
    <w:rsid w:val="00D85D79"/>
    <w:rsid w:val="00D86A53"/>
    <w:rsid w:val="00D86BA3"/>
    <w:rsid w:val="00D87583"/>
    <w:rsid w:val="00D87842"/>
    <w:rsid w:val="00D9011B"/>
    <w:rsid w:val="00D90AE6"/>
    <w:rsid w:val="00D90CD0"/>
    <w:rsid w:val="00D91A17"/>
    <w:rsid w:val="00D91B90"/>
    <w:rsid w:val="00D92342"/>
    <w:rsid w:val="00D925E3"/>
    <w:rsid w:val="00D93993"/>
    <w:rsid w:val="00D93BD8"/>
    <w:rsid w:val="00D93BFF"/>
    <w:rsid w:val="00D93E11"/>
    <w:rsid w:val="00D94AFD"/>
    <w:rsid w:val="00D94E76"/>
    <w:rsid w:val="00D964AD"/>
    <w:rsid w:val="00D96D06"/>
    <w:rsid w:val="00D97D71"/>
    <w:rsid w:val="00DA13CF"/>
    <w:rsid w:val="00DA2780"/>
    <w:rsid w:val="00DA29E0"/>
    <w:rsid w:val="00DA3488"/>
    <w:rsid w:val="00DA4F18"/>
    <w:rsid w:val="00DA5023"/>
    <w:rsid w:val="00DA5578"/>
    <w:rsid w:val="00DA6461"/>
    <w:rsid w:val="00DA6AD9"/>
    <w:rsid w:val="00DA7116"/>
    <w:rsid w:val="00DA7877"/>
    <w:rsid w:val="00DB04DF"/>
    <w:rsid w:val="00DB14F4"/>
    <w:rsid w:val="00DB1A8C"/>
    <w:rsid w:val="00DB2A5D"/>
    <w:rsid w:val="00DB2CAD"/>
    <w:rsid w:val="00DB2D2F"/>
    <w:rsid w:val="00DB2E8B"/>
    <w:rsid w:val="00DB3983"/>
    <w:rsid w:val="00DB4BE5"/>
    <w:rsid w:val="00DB4F4D"/>
    <w:rsid w:val="00DB525B"/>
    <w:rsid w:val="00DB5E0B"/>
    <w:rsid w:val="00DB6E98"/>
    <w:rsid w:val="00DB71A6"/>
    <w:rsid w:val="00DB7AF7"/>
    <w:rsid w:val="00DB7F44"/>
    <w:rsid w:val="00DC0F33"/>
    <w:rsid w:val="00DC18B6"/>
    <w:rsid w:val="00DC1FCD"/>
    <w:rsid w:val="00DC269A"/>
    <w:rsid w:val="00DC2A51"/>
    <w:rsid w:val="00DC34C0"/>
    <w:rsid w:val="00DC4AF9"/>
    <w:rsid w:val="00DC4EFA"/>
    <w:rsid w:val="00DC4F2A"/>
    <w:rsid w:val="00DC5373"/>
    <w:rsid w:val="00DC57B7"/>
    <w:rsid w:val="00DC5825"/>
    <w:rsid w:val="00DC5FA0"/>
    <w:rsid w:val="00DC6240"/>
    <w:rsid w:val="00DC6423"/>
    <w:rsid w:val="00DC69AD"/>
    <w:rsid w:val="00DC70B2"/>
    <w:rsid w:val="00DD0308"/>
    <w:rsid w:val="00DD0591"/>
    <w:rsid w:val="00DD07B4"/>
    <w:rsid w:val="00DD0D9D"/>
    <w:rsid w:val="00DD1799"/>
    <w:rsid w:val="00DD3238"/>
    <w:rsid w:val="00DD3FE1"/>
    <w:rsid w:val="00DD4223"/>
    <w:rsid w:val="00DD43AD"/>
    <w:rsid w:val="00DD43F8"/>
    <w:rsid w:val="00DD4A2A"/>
    <w:rsid w:val="00DD643D"/>
    <w:rsid w:val="00DD6769"/>
    <w:rsid w:val="00DD6BEE"/>
    <w:rsid w:val="00DD6F45"/>
    <w:rsid w:val="00DD70DD"/>
    <w:rsid w:val="00DD73FE"/>
    <w:rsid w:val="00DD7EA1"/>
    <w:rsid w:val="00DD7ECA"/>
    <w:rsid w:val="00DE0198"/>
    <w:rsid w:val="00DE18C9"/>
    <w:rsid w:val="00DE2211"/>
    <w:rsid w:val="00DE3F41"/>
    <w:rsid w:val="00DE44BC"/>
    <w:rsid w:val="00DE4628"/>
    <w:rsid w:val="00DE467E"/>
    <w:rsid w:val="00DE4EFE"/>
    <w:rsid w:val="00DE5794"/>
    <w:rsid w:val="00DE5F18"/>
    <w:rsid w:val="00DE5F7D"/>
    <w:rsid w:val="00DE69B7"/>
    <w:rsid w:val="00DE7B2D"/>
    <w:rsid w:val="00DE7C4E"/>
    <w:rsid w:val="00DE7D9A"/>
    <w:rsid w:val="00DF037C"/>
    <w:rsid w:val="00DF0DD3"/>
    <w:rsid w:val="00DF1FD2"/>
    <w:rsid w:val="00DF22D8"/>
    <w:rsid w:val="00DF3518"/>
    <w:rsid w:val="00DF3A3F"/>
    <w:rsid w:val="00DF3B22"/>
    <w:rsid w:val="00DF421B"/>
    <w:rsid w:val="00DF4AE0"/>
    <w:rsid w:val="00DF55A3"/>
    <w:rsid w:val="00DF5747"/>
    <w:rsid w:val="00DF6750"/>
    <w:rsid w:val="00DF7573"/>
    <w:rsid w:val="00E01ECF"/>
    <w:rsid w:val="00E01F5F"/>
    <w:rsid w:val="00E01FED"/>
    <w:rsid w:val="00E027A6"/>
    <w:rsid w:val="00E03307"/>
    <w:rsid w:val="00E03362"/>
    <w:rsid w:val="00E039AD"/>
    <w:rsid w:val="00E03C29"/>
    <w:rsid w:val="00E0414B"/>
    <w:rsid w:val="00E050EE"/>
    <w:rsid w:val="00E05523"/>
    <w:rsid w:val="00E05867"/>
    <w:rsid w:val="00E05CA2"/>
    <w:rsid w:val="00E06912"/>
    <w:rsid w:val="00E069C4"/>
    <w:rsid w:val="00E07184"/>
    <w:rsid w:val="00E07500"/>
    <w:rsid w:val="00E0779B"/>
    <w:rsid w:val="00E078A3"/>
    <w:rsid w:val="00E1020C"/>
    <w:rsid w:val="00E1030C"/>
    <w:rsid w:val="00E11742"/>
    <w:rsid w:val="00E117F1"/>
    <w:rsid w:val="00E11897"/>
    <w:rsid w:val="00E11D62"/>
    <w:rsid w:val="00E121F8"/>
    <w:rsid w:val="00E127F2"/>
    <w:rsid w:val="00E14518"/>
    <w:rsid w:val="00E14899"/>
    <w:rsid w:val="00E15166"/>
    <w:rsid w:val="00E15C4C"/>
    <w:rsid w:val="00E1667F"/>
    <w:rsid w:val="00E17534"/>
    <w:rsid w:val="00E17832"/>
    <w:rsid w:val="00E17E02"/>
    <w:rsid w:val="00E20BF5"/>
    <w:rsid w:val="00E20DAB"/>
    <w:rsid w:val="00E212D7"/>
    <w:rsid w:val="00E218D2"/>
    <w:rsid w:val="00E22B06"/>
    <w:rsid w:val="00E230A3"/>
    <w:rsid w:val="00E23D6E"/>
    <w:rsid w:val="00E23DAE"/>
    <w:rsid w:val="00E23F03"/>
    <w:rsid w:val="00E2491A"/>
    <w:rsid w:val="00E25148"/>
    <w:rsid w:val="00E25520"/>
    <w:rsid w:val="00E25A09"/>
    <w:rsid w:val="00E25B1A"/>
    <w:rsid w:val="00E26028"/>
    <w:rsid w:val="00E261F0"/>
    <w:rsid w:val="00E26665"/>
    <w:rsid w:val="00E274B9"/>
    <w:rsid w:val="00E2797B"/>
    <w:rsid w:val="00E27ED8"/>
    <w:rsid w:val="00E30E1D"/>
    <w:rsid w:val="00E31A83"/>
    <w:rsid w:val="00E3246F"/>
    <w:rsid w:val="00E32480"/>
    <w:rsid w:val="00E32BA3"/>
    <w:rsid w:val="00E33D4E"/>
    <w:rsid w:val="00E341E9"/>
    <w:rsid w:val="00E349F1"/>
    <w:rsid w:val="00E34EED"/>
    <w:rsid w:val="00E35DCE"/>
    <w:rsid w:val="00E35E9C"/>
    <w:rsid w:val="00E366DE"/>
    <w:rsid w:val="00E37822"/>
    <w:rsid w:val="00E37C2E"/>
    <w:rsid w:val="00E400A4"/>
    <w:rsid w:val="00E40824"/>
    <w:rsid w:val="00E40CFC"/>
    <w:rsid w:val="00E41220"/>
    <w:rsid w:val="00E41963"/>
    <w:rsid w:val="00E42452"/>
    <w:rsid w:val="00E42F8F"/>
    <w:rsid w:val="00E43556"/>
    <w:rsid w:val="00E436B8"/>
    <w:rsid w:val="00E4370A"/>
    <w:rsid w:val="00E43D91"/>
    <w:rsid w:val="00E44F6A"/>
    <w:rsid w:val="00E4512A"/>
    <w:rsid w:val="00E4591F"/>
    <w:rsid w:val="00E45D5F"/>
    <w:rsid w:val="00E46FE9"/>
    <w:rsid w:val="00E5027E"/>
    <w:rsid w:val="00E50601"/>
    <w:rsid w:val="00E50834"/>
    <w:rsid w:val="00E52377"/>
    <w:rsid w:val="00E525FD"/>
    <w:rsid w:val="00E532CA"/>
    <w:rsid w:val="00E53B66"/>
    <w:rsid w:val="00E53E10"/>
    <w:rsid w:val="00E53EFE"/>
    <w:rsid w:val="00E541CD"/>
    <w:rsid w:val="00E5444C"/>
    <w:rsid w:val="00E54A6A"/>
    <w:rsid w:val="00E5585A"/>
    <w:rsid w:val="00E55889"/>
    <w:rsid w:val="00E55F49"/>
    <w:rsid w:val="00E56277"/>
    <w:rsid w:val="00E56543"/>
    <w:rsid w:val="00E578A8"/>
    <w:rsid w:val="00E57C2A"/>
    <w:rsid w:val="00E60ED8"/>
    <w:rsid w:val="00E612F0"/>
    <w:rsid w:val="00E61627"/>
    <w:rsid w:val="00E61B98"/>
    <w:rsid w:val="00E62243"/>
    <w:rsid w:val="00E62C9A"/>
    <w:rsid w:val="00E64C5A"/>
    <w:rsid w:val="00E658DE"/>
    <w:rsid w:val="00E658E3"/>
    <w:rsid w:val="00E67051"/>
    <w:rsid w:val="00E702F5"/>
    <w:rsid w:val="00E70593"/>
    <w:rsid w:val="00E7089D"/>
    <w:rsid w:val="00E7161D"/>
    <w:rsid w:val="00E72A54"/>
    <w:rsid w:val="00E72D46"/>
    <w:rsid w:val="00E73CAF"/>
    <w:rsid w:val="00E74188"/>
    <w:rsid w:val="00E749F6"/>
    <w:rsid w:val="00E76295"/>
    <w:rsid w:val="00E764B8"/>
    <w:rsid w:val="00E76B15"/>
    <w:rsid w:val="00E76F26"/>
    <w:rsid w:val="00E77089"/>
    <w:rsid w:val="00E77C3B"/>
    <w:rsid w:val="00E80006"/>
    <w:rsid w:val="00E80FA7"/>
    <w:rsid w:val="00E81F4D"/>
    <w:rsid w:val="00E8395A"/>
    <w:rsid w:val="00E83C2C"/>
    <w:rsid w:val="00E83FD2"/>
    <w:rsid w:val="00E84A98"/>
    <w:rsid w:val="00E8644C"/>
    <w:rsid w:val="00E86631"/>
    <w:rsid w:val="00E86CAF"/>
    <w:rsid w:val="00E8746B"/>
    <w:rsid w:val="00E877F0"/>
    <w:rsid w:val="00E9018D"/>
    <w:rsid w:val="00E904FD"/>
    <w:rsid w:val="00E90D8A"/>
    <w:rsid w:val="00E90F73"/>
    <w:rsid w:val="00E92009"/>
    <w:rsid w:val="00E92261"/>
    <w:rsid w:val="00E92B03"/>
    <w:rsid w:val="00E935D4"/>
    <w:rsid w:val="00E9404F"/>
    <w:rsid w:val="00E943EE"/>
    <w:rsid w:val="00E94868"/>
    <w:rsid w:val="00E95520"/>
    <w:rsid w:val="00E95F48"/>
    <w:rsid w:val="00E95F58"/>
    <w:rsid w:val="00E96955"/>
    <w:rsid w:val="00E96EB3"/>
    <w:rsid w:val="00E97B03"/>
    <w:rsid w:val="00E97C2F"/>
    <w:rsid w:val="00EA027C"/>
    <w:rsid w:val="00EA05BA"/>
    <w:rsid w:val="00EA1645"/>
    <w:rsid w:val="00EA2AC3"/>
    <w:rsid w:val="00EA2E19"/>
    <w:rsid w:val="00EA3D5D"/>
    <w:rsid w:val="00EA446D"/>
    <w:rsid w:val="00EA45C1"/>
    <w:rsid w:val="00EA4742"/>
    <w:rsid w:val="00EA4AED"/>
    <w:rsid w:val="00EA54E6"/>
    <w:rsid w:val="00EA5EAF"/>
    <w:rsid w:val="00EA6929"/>
    <w:rsid w:val="00EA6D7A"/>
    <w:rsid w:val="00EA731C"/>
    <w:rsid w:val="00EA778D"/>
    <w:rsid w:val="00EB01BB"/>
    <w:rsid w:val="00EB1887"/>
    <w:rsid w:val="00EB3A43"/>
    <w:rsid w:val="00EB3EEC"/>
    <w:rsid w:val="00EB44B2"/>
    <w:rsid w:val="00EB49DC"/>
    <w:rsid w:val="00EB4D57"/>
    <w:rsid w:val="00EB6191"/>
    <w:rsid w:val="00EB694E"/>
    <w:rsid w:val="00EC02E0"/>
    <w:rsid w:val="00EC0EC5"/>
    <w:rsid w:val="00EC2B56"/>
    <w:rsid w:val="00EC3785"/>
    <w:rsid w:val="00EC52D3"/>
    <w:rsid w:val="00EC55B6"/>
    <w:rsid w:val="00EC59D4"/>
    <w:rsid w:val="00EC64C0"/>
    <w:rsid w:val="00EC7C95"/>
    <w:rsid w:val="00ED008B"/>
    <w:rsid w:val="00ED0F50"/>
    <w:rsid w:val="00ED1321"/>
    <w:rsid w:val="00ED1451"/>
    <w:rsid w:val="00ED147C"/>
    <w:rsid w:val="00ED19EB"/>
    <w:rsid w:val="00ED30DF"/>
    <w:rsid w:val="00ED34E9"/>
    <w:rsid w:val="00ED3ABD"/>
    <w:rsid w:val="00ED3D00"/>
    <w:rsid w:val="00ED3D53"/>
    <w:rsid w:val="00ED50D4"/>
    <w:rsid w:val="00ED5544"/>
    <w:rsid w:val="00ED5BD8"/>
    <w:rsid w:val="00ED5CD2"/>
    <w:rsid w:val="00ED658F"/>
    <w:rsid w:val="00ED6603"/>
    <w:rsid w:val="00ED6E5D"/>
    <w:rsid w:val="00ED7225"/>
    <w:rsid w:val="00ED7396"/>
    <w:rsid w:val="00EE0456"/>
    <w:rsid w:val="00EE08DE"/>
    <w:rsid w:val="00EE29E3"/>
    <w:rsid w:val="00EE2A68"/>
    <w:rsid w:val="00EE2F9B"/>
    <w:rsid w:val="00EE3C5E"/>
    <w:rsid w:val="00EE3F36"/>
    <w:rsid w:val="00EE48ED"/>
    <w:rsid w:val="00EE4959"/>
    <w:rsid w:val="00EE5D33"/>
    <w:rsid w:val="00EE6CBE"/>
    <w:rsid w:val="00EE7691"/>
    <w:rsid w:val="00EE78B7"/>
    <w:rsid w:val="00EE7B6B"/>
    <w:rsid w:val="00EF0128"/>
    <w:rsid w:val="00EF028D"/>
    <w:rsid w:val="00EF099E"/>
    <w:rsid w:val="00EF0FCE"/>
    <w:rsid w:val="00EF13A7"/>
    <w:rsid w:val="00EF18FC"/>
    <w:rsid w:val="00EF1975"/>
    <w:rsid w:val="00EF2B3F"/>
    <w:rsid w:val="00EF3D52"/>
    <w:rsid w:val="00EF5075"/>
    <w:rsid w:val="00EF5647"/>
    <w:rsid w:val="00EF691F"/>
    <w:rsid w:val="00EF6D28"/>
    <w:rsid w:val="00F00692"/>
    <w:rsid w:val="00F006DF"/>
    <w:rsid w:val="00F00A9B"/>
    <w:rsid w:val="00F00B00"/>
    <w:rsid w:val="00F01288"/>
    <w:rsid w:val="00F01520"/>
    <w:rsid w:val="00F02649"/>
    <w:rsid w:val="00F02853"/>
    <w:rsid w:val="00F04D31"/>
    <w:rsid w:val="00F055AD"/>
    <w:rsid w:val="00F0634F"/>
    <w:rsid w:val="00F11CF3"/>
    <w:rsid w:val="00F11ED8"/>
    <w:rsid w:val="00F12202"/>
    <w:rsid w:val="00F126F5"/>
    <w:rsid w:val="00F12F37"/>
    <w:rsid w:val="00F14255"/>
    <w:rsid w:val="00F14623"/>
    <w:rsid w:val="00F1463C"/>
    <w:rsid w:val="00F1479C"/>
    <w:rsid w:val="00F149C0"/>
    <w:rsid w:val="00F15025"/>
    <w:rsid w:val="00F15069"/>
    <w:rsid w:val="00F1511E"/>
    <w:rsid w:val="00F158CD"/>
    <w:rsid w:val="00F15F10"/>
    <w:rsid w:val="00F1687C"/>
    <w:rsid w:val="00F16E8A"/>
    <w:rsid w:val="00F17048"/>
    <w:rsid w:val="00F17E82"/>
    <w:rsid w:val="00F17EFC"/>
    <w:rsid w:val="00F17F87"/>
    <w:rsid w:val="00F20290"/>
    <w:rsid w:val="00F20647"/>
    <w:rsid w:val="00F20D70"/>
    <w:rsid w:val="00F216E9"/>
    <w:rsid w:val="00F21A5E"/>
    <w:rsid w:val="00F21A8F"/>
    <w:rsid w:val="00F21D19"/>
    <w:rsid w:val="00F21F74"/>
    <w:rsid w:val="00F22755"/>
    <w:rsid w:val="00F23842"/>
    <w:rsid w:val="00F23A2B"/>
    <w:rsid w:val="00F23DC5"/>
    <w:rsid w:val="00F2542D"/>
    <w:rsid w:val="00F258D6"/>
    <w:rsid w:val="00F263D0"/>
    <w:rsid w:val="00F274AF"/>
    <w:rsid w:val="00F27C5A"/>
    <w:rsid w:val="00F3060A"/>
    <w:rsid w:val="00F32502"/>
    <w:rsid w:val="00F33043"/>
    <w:rsid w:val="00F33764"/>
    <w:rsid w:val="00F34AF4"/>
    <w:rsid w:val="00F35BA7"/>
    <w:rsid w:val="00F35E53"/>
    <w:rsid w:val="00F36558"/>
    <w:rsid w:val="00F3765C"/>
    <w:rsid w:val="00F4008E"/>
    <w:rsid w:val="00F403BA"/>
    <w:rsid w:val="00F4041E"/>
    <w:rsid w:val="00F41FAE"/>
    <w:rsid w:val="00F42604"/>
    <w:rsid w:val="00F43E44"/>
    <w:rsid w:val="00F44D82"/>
    <w:rsid w:val="00F45903"/>
    <w:rsid w:val="00F45E44"/>
    <w:rsid w:val="00F4607B"/>
    <w:rsid w:val="00F46786"/>
    <w:rsid w:val="00F46C57"/>
    <w:rsid w:val="00F50488"/>
    <w:rsid w:val="00F509A1"/>
    <w:rsid w:val="00F509A2"/>
    <w:rsid w:val="00F51396"/>
    <w:rsid w:val="00F5264D"/>
    <w:rsid w:val="00F532BE"/>
    <w:rsid w:val="00F535CF"/>
    <w:rsid w:val="00F53847"/>
    <w:rsid w:val="00F54115"/>
    <w:rsid w:val="00F547FC"/>
    <w:rsid w:val="00F55BCF"/>
    <w:rsid w:val="00F57010"/>
    <w:rsid w:val="00F570D7"/>
    <w:rsid w:val="00F573F7"/>
    <w:rsid w:val="00F60660"/>
    <w:rsid w:val="00F60764"/>
    <w:rsid w:val="00F61974"/>
    <w:rsid w:val="00F61FC3"/>
    <w:rsid w:val="00F62AAF"/>
    <w:rsid w:val="00F63884"/>
    <w:rsid w:val="00F6497A"/>
    <w:rsid w:val="00F66FF2"/>
    <w:rsid w:val="00F67421"/>
    <w:rsid w:val="00F6793D"/>
    <w:rsid w:val="00F70F98"/>
    <w:rsid w:val="00F711FC"/>
    <w:rsid w:val="00F72A00"/>
    <w:rsid w:val="00F72D64"/>
    <w:rsid w:val="00F72F55"/>
    <w:rsid w:val="00F73C58"/>
    <w:rsid w:val="00F74A26"/>
    <w:rsid w:val="00F74DC0"/>
    <w:rsid w:val="00F751A2"/>
    <w:rsid w:val="00F7562B"/>
    <w:rsid w:val="00F7565F"/>
    <w:rsid w:val="00F75F22"/>
    <w:rsid w:val="00F76026"/>
    <w:rsid w:val="00F76704"/>
    <w:rsid w:val="00F76E34"/>
    <w:rsid w:val="00F76F77"/>
    <w:rsid w:val="00F76FA4"/>
    <w:rsid w:val="00F770BD"/>
    <w:rsid w:val="00F7738B"/>
    <w:rsid w:val="00F77C37"/>
    <w:rsid w:val="00F80023"/>
    <w:rsid w:val="00F806BB"/>
    <w:rsid w:val="00F80727"/>
    <w:rsid w:val="00F81131"/>
    <w:rsid w:val="00F827E3"/>
    <w:rsid w:val="00F82A32"/>
    <w:rsid w:val="00F82B5D"/>
    <w:rsid w:val="00F82C2A"/>
    <w:rsid w:val="00F84029"/>
    <w:rsid w:val="00F84FFA"/>
    <w:rsid w:val="00F8528B"/>
    <w:rsid w:val="00F85403"/>
    <w:rsid w:val="00F86035"/>
    <w:rsid w:val="00F86A9E"/>
    <w:rsid w:val="00F86CDC"/>
    <w:rsid w:val="00F875AD"/>
    <w:rsid w:val="00F87D0A"/>
    <w:rsid w:val="00F90ED2"/>
    <w:rsid w:val="00F91853"/>
    <w:rsid w:val="00F927A5"/>
    <w:rsid w:val="00F92FF6"/>
    <w:rsid w:val="00F94236"/>
    <w:rsid w:val="00F94430"/>
    <w:rsid w:val="00F96948"/>
    <w:rsid w:val="00F97502"/>
    <w:rsid w:val="00F97BCE"/>
    <w:rsid w:val="00FA148A"/>
    <w:rsid w:val="00FA35C1"/>
    <w:rsid w:val="00FA3ED9"/>
    <w:rsid w:val="00FA5186"/>
    <w:rsid w:val="00FA51A6"/>
    <w:rsid w:val="00FA6104"/>
    <w:rsid w:val="00FA6E20"/>
    <w:rsid w:val="00FA72CE"/>
    <w:rsid w:val="00FA7D55"/>
    <w:rsid w:val="00FB0527"/>
    <w:rsid w:val="00FB0945"/>
    <w:rsid w:val="00FB0EE5"/>
    <w:rsid w:val="00FB1131"/>
    <w:rsid w:val="00FB1308"/>
    <w:rsid w:val="00FB1B44"/>
    <w:rsid w:val="00FB2880"/>
    <w:rsid w:val="00FB2950"/>
    <w:rsid w:val="00FB2A53"/>
    <w:rsid w:val="00FB2D56"/>
    <w:rsid w:val="00FB2FB1"/>
    <w:rsid w:val="00FB379F"/>
    <w:rsid w:val="00FB41AD"/>
    <w:rsid w:val="00FB4D0C"/>
    <w:rsid w:val="00FB54D9"/>
    <w:rsid w:val="00FB5AA7"/>
    <w:rsid w:val="00FB695C"/>
    <w:rsid w:val="00FC0792"/>
    <w:rsid w:val="00FC0F92"/>
    <w:rsid w:val="00FC1ACF"/>
    <w:rsid w:val="00FC23BA"/>
    <w:rsid w:val="00FC27A5"/>
    <w:rsid w:val="00FC2927"/>
    <w:rsid w:val="00FC2EF3"/>
    <w:rsid w:val="00FC336D"/>
    <w:rsid w:val="00FC3716"/>
    <w:rsid w:val="00FC4C7B"/>
    <w:rsid w:val="00FC4FBC"/>
    <w:rsid w:val="00FC5043"/>
    <w:rsid w:val="00FC56F4"/>
    <w:rsid w:val="00FC60B2"/>
    <w:rsid w:val="00FC62A7"/>
    <w:rsid w:val="00FC6963"/>
    <w:rsid w:val="00FC6B9B"/>
    <w:rsid w:val="00FC6CAB"/>
    <w:rsid w:val="00FC7BBA"/>
    <w:rsid w:val="00FD1240"/>
    <w:rsid w:val="00FD213B"/>
    <w:rsid w:val="00FD2379"/>
    <w:rsid w:val="00FD2D6F"/>
    <w:rsid w:val="00FD361F"/>
    <w:rsid w:val="00FD39B1"/>
    <w:rsid w:val="00FD3CF9"/>
    <w:rsid w:val="00FD43B4"/>
    <w:rsid w:val="00FD498D"/>
    <w:rsid w:val="00FD5303"/>
    <w:rsid w:val="00FD5EC4"/>
    <w:rsid w:val="00FD6021"/>
    <w:rsid w:val="00FD669B"/>
    <w:rsid w:val="00FD6A6A"/>
    <w:rsid w:val="00FD7A25"/>
    <w:rsid w:val="00FD7DBB"/>
    <w:rsid w:val="00FE1638"/>
    <w:rsid w:val="00FE24A3"/>
    <w:rsid w:val="00FE2CB3"/>
    <w:rsid w:val="00FE30C8"/>
    <w:rsid w:val="00FE314C"/>
    <w:rsid w:val="00FE3CE8"/>
    <w:rsid w:val="00FE3D51"/>
    <w:rsid w:val="00FE488F"/>
    <w:rsid w:val="00FE4C1B"/>
    <w:rsid w:val="00FE5006"/>
    <w:rsid w:val="00FE5307"/>
    <w:rsid w:val="00FE541B"/>
    <w:rsid w:val="00FE757B"/>
    <w:rsid w:val="00FE75C0"/>
    <w:rsid w:val="00FE7D87"/>
    <w:rsid w:val="00FF0277"/>
    <w:rsid w:val="00FF077F"/>
    <w:rsid w:val="00FF12BD"/>
    <w:rsid w:val="00FF1F14"/>
    <w:rsid w:val="00FF2368"/>
    <w:rsid w:val="00FF2D2D"/>
    <w:rsid w:val="00FF2DE1"/>
    <w:rsid w:val="00FF3120"/>
    <w:rsid w:val="00FF3BA6"/>
    <w:rsid w:val="00FF3D35"/>
    <w:rsid w:val="00FF4EF9"/>
    <w:rsid w:val="00FF58C4"/>
    <w:rsid w:val="00FF5E22"/>
    <w:rsid w:val="00FF72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docId w15:val="{17B0AE7B-4C8F-46CD-9F10-DA0923B9D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21E"/>
    <w:pPr>
      <w:spacing w:after="0" w:line="240" w:lineRule="auto"/>
    </w:pPr>
    <w:rPr>
      <w:rFonts w:ascii="Times New Roman" w:eastAsia="Times New Roman" w:hAnsi="Times New Roman" w:cs="Times New Roman"/>
      <w:color w:val="FF0000"/>
      <w:szCs w:val="20"/>
      <w:lang w:val="en-US"/>
    </w:rPr>
  </w:style>
  <w:style w:type="paragraph" w:styleId="Heading2">
    <w:name w:val="heading 2"/>
    <w:basedOn w:val="Normal"/>
    <w:next w:val="Normal"/>
    <w:link w:val="Heading2Char"/>
    <w:qFormat/>
    <w:rsid w:val="000A221E"/>
    <w:pPr>
      <w:keepNext/>
      <w:numPr>
        <w:numId w:val="2"/>
      </w:numPr>
      <w:spacing w:before="240" w:after="60"/>
      <w:outlineLvl w:val="1"/>
    </w:pPr>
    <w:rPr>
      <w:rFonts w:cs="Arial"/>
      <w:b/>
      <w:bCs/>
      <w:i/>
      <w:iCs/>
      <w:color w:val="auto"/>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221E"/>
    <w:rPr>
      <w:rFonts w:ascii="Times New Roman" w:eastAsia="Times New Roman" w:hAnsi="Times New Roman" w:cs="Arial"/>
      <w:b/>
      <w:bCs/>
      <w:i/>
      <w:iCs/>
      <w:sz w:val="24"/>
      <w:szCs w:val="28"/>
      <w:lang w:val="en-US"/>
    </w:rPr>
  </w:style>
  <w:style w:type="paragraph" w:customStyle="1" w:styleId="cc">
    <w:name w:val="cc"/>
    <w:basedOn w:val="Normal"/>
    <w:rsid w:val="000A221E"/>
    <w:rPr>
      <w:color w:val="auto"/>
      <w:sz w:val="24"/>
      <w:lang w:val="en-GB"/>
    </w:rPr>
  </w:style>
  <w:style w:type="paragraph" w:styleId="BodyTextIndent3">
    <w:name w:val="Body Text Indent 3"/>
    <w:basedOn w:val="Normal"/>
    <w:link w:val="BodyTextIndent3Char"/>
    <w:rsid w:val="000A221E"/>
    <w:pPr>
      <w:ind w:left="709" w:hanging="709"/>
      <w:jc w:val="both"/>
    </w:pPr>
    <w:rPr>
      <w:color w:val="auto"/>
      <w:lang w:val="en-GB"/>
    </w:rPr>
  </w:style>
  <w:style w:type="character" w:customStyle="1" w:styleId="BodyTextIndent3Char">
    <w:name w:val="Body Text Indent 3 Char"/>
    <w:basedOn w:val="DefaultParagraphFont"/>
    <w:link w:val="BodyTextIndent3"/>
    <w:rsid w:val="000A221E"/>
    <w:rPr>
      <w:rFonts w:ascii="Times New Roman" w:eastAsia="Times New Roman" w:hAnsi="Times New Roman" w:cs="Times New Roman"/>
      <w:szCs w:val="20"/>
    </w:rPr>
  </w:style>
  <w:style w:type="character" w:styleId="CommentReference">
    <w:name w:val="annotation reference"/>
    <w:basedOn w:val="DefaultParagraphFont"/>
    <w:semiHidden/>
    <w:rsid w:val="000A221E"/>
    <w:rPr>
      <w:sz w:val="16"/>
      <w:szCs w:val="16"/>
    </w:rPr>
  </w:style>
  <w:style w:type="paragraph" w:styleId="CommentText">
    <w:name w:val="annotation text"/>
    <w:basedOn w:val="Normal"/>
    <w:link w:val="CommentTextChar"/>
    <w:semiHidden/>
    <w:rsid w:val="000A221E"/>
    <w:rPr>
      <w:sz w:val="20"/>
    </w:rPr>
  </w:style>
  <w:style w:type="character" w:customStyle="1" w:styleId="CommentTextChar">
    <w:name w:val="Comment Text Char"/>
    <w:basedOn w:val="DefaultParagraphFont"/>
    <w:link w:val="CommentText"/>
    <w:semiHidden/>
    <w:rsid w:val="000A221E"/>
    <w:rPr>
      <w:rFonts w:ascii="Times New Roman" w:eastAsia="Times New Roman" w:hAnsi="Times New Roman" w:cs="Times New Roman"/>
      <w:color w:val="FF0000"/>
      <w:sz w:val="20"/>
      <w:szCs w:val="20"/>
      <w:lang w:val="en-US"/>
    </w:rPr>
  </w:style>
  <w:style w:type="paragraph" w:styleId="BalloonText">
    <w:name w:val="Balloon Text"/>
    <w:basedOn w:val="Normal"/>
    <w:link w:val="BalloonTextChar"/>
    <w:uiPriority w:val="99"/>
    <w:semiHidden/>
    <w:unhideWhenUsed/>
    <w:rsid w:val="003D1BE8"/>
    <w:rPr>
      <w:rFonts w:ascii="Tahoma" w:hAnsi="Tahoma" w:cs="Tahoma"/>
      <w:sz w:val="16"/>
      <w:szCs w:val="16"/>
    </w:rPr>
  </w:style>
  <w:style w:type="character" w:customStyle="1" w:styleId="BalloonTextChar">
    <w:name w:val="Balloon Text Char"/>
    <w:basedOn w:val="DefaultParagraphFont"/>
    <w:link w:val="BalloonText"/>
    <w:uiPriority w:val="99"/>
    <w:semiHidden/>
    <w:rsid w:val="003D1BE8"/>
    <w:rPr>
      <w:rFonts w:ascii="Tahoma" w:eastAsia="Times New Roman" w:hAnsi="Tahoma" w:cs="Tahoma"/>
      <w:color w:val="FF0000"/>
      <w:sz w:val="16"/>
      <w:szCs w:val="16"/>
      <w:lang w:val="en-US"/>
    </w:rPr>
  </w:style>
  <w:style w:type="paragraph" w:styleId="Header">
    <w:name w:val="header"/>
    <w:basedOn w:val="Normal"/>
    <w:link w:val="HeaderChar"/>
    <w:uiPriority w:val="99"/>
    <w:unhideWhenUsed/>
    <w:rsid w:val="00623CBA"/>
    <w:pPr>
      <w:tabs>
        <w:tab w:val="center" w:pos="4513"/>
        <w:tab w:val="right" w:pos="9026"/>
      </w:tabs>
    </w:pPr>
  </w:style>
  <w:style w:type="character" w:customStyle="1" w:styleId="HeaderChar">
    <w:name w:val="Header Char"/>
    <w:basedOn w:val="DefaultParagraphFont"/>
    <w:link w:val="Header"/>
    <w:uiPriority w:val="99"/>
    <w:rsid w:val="005C5171"/>
    <w:rPr>
      <w:rFonts w:ascii="Times New Roman" w:eastAsia="Times New Roman" w:hAnsi="Times New Roman" w:cs="Times New Roman"/>
      <w:color w:val="FF0000"/>
      <w:szCs w:val="20"/>
      <w:lang w:val="en-US"/>
    </w:rPr>
  </w:style>
  <w:style w:type="paragraph" w:styleId="Footer">
    <w:name w:val="footer"/>
    <w:basedOn w:val="Normal"/>
    <w:link w:val="FooterChar"/>
    <w:uiPriority w:val="99"/>
    <w:unhideWhenUsed/>
    <w:rsid w:val="005C5171"/>
    <w:pPr>
      <w:tabs>
        <w:tab w:val="center" w:pos="4513"/>
        <w:tab w:val="right" w:pos="9026"/>
      </w:tabs>
    </w:pPr>
  </w:style>
  <w:style w:type="character" w:customStyle="1" w:styleId="FooterChar">
    <w:name w:val="Footer Char"/>
    <w:basedOn w:val="DefaultParagraphFont"/>
    <w:link w:val="Footer"/>
    <w:uiPriority w:val="99"/>
    <w:rsid w:val="005C5171"/>
    <w:rPr>
      <w:rFonts w:ascii="Times New Roman" w:eastAsia="Times New Roman" w:hAnsi="Times New Roman" w:cs="Times New Roman"/>
      <w:color w:val="FF0000"/>
      <w:szCs w:val="20"/>
      <w:lang w:val="en-US"/>
    </w:rPr>
  </w:style>
  <w:style w:type="paragraph" w:styleId="CommentSubject">
    <w:name w:val="annotation subject"/>
    <w:basedOn w:val="CommentText"/>
    <w:next w:val="CommentText"/>
    <w:link w:val="CommentSubjectChar"/>
    <w:uiPriority w:val="99"/>
    <w:semiHidden/>
    <w:unhideWhenUsed/>
    <w:rsid w:val="0059556F"/>
    <w:rPr>
      <w:b/>
      <w:bCs/>
    </w:rPr>
  </w:style>
  <w:style w:type="character" w:customStyle="1" w:styleId="CommentSubjectChar">
    <w:name w:val="Comment Subject Char"/>
    <w:basedOn w:val="CommentTextChar"/>
    <w:link w:val="CommentSubject"/>
    <w:uiPriority w:val="99"/>
    <w:semiHidden/>
    <w:rsid w:val="0059556F"/>
    <w:rPr>
      <w:rFonts w:ascii="Times New Roman" w:eastAsia="Times New Roman" w:hAnsi="Times New Roman" w:cs="Times New Roman"/>
      <w:b/>
      <w:bCs/>
      <w:color w:val="FF0000"/>
      <w:sz w:val="20"/>
      <w:szCs w:val="20"/>
      <w:lang w:val="en-US"/>
    </w:rPr>
  </w:style>
  <w:style w:type="paragraph" w:styleId="Revision">
    <w:name w:val="Revision"/>
    <w:hidden/>
    <w:uiPriority w:val="99"/>
    <w:semiHidden/>
    <w:rsid w:val="0059556F"/>
    <w:pPr>
      <w:spacing w:after="0" w:line="240" w:lineRule="auto"/>
    </w:pPr>
    <w:rPr>
      <w:rFonts w:ascii="Times New Roman" w:eastAsia="Times New Roman" w:hAnsi="Times New Roman" w:cs="Times New Roman"/>
      <w:color w:val="FF0000"/>
      <w:szCs w:val="20"/>
      <w:lang w:val="en-US"/>
    </w:rPr>
  </w:style>
  <w:style w:type="character" w:styleId="Strong">
    <w:name w:val="Strong"/>
    <w:basedOn w:val="DefaultParagraphFont"/>
    <w:uiPriority w:val="22"/>
    <w:qFormat/>
    <w:rsid w:val="004B61E7"/>
    <w:rPr>
      <w:b/>
      <w:bCs/>
    </w:rPr>
  </w:style>
  <w:style w:type="character" w:customStyle="1" w:styleId="apple-style-span">
    <w:name w:val="apple-style-span"/>
    <w:basedOn w:val="DefaultParagraphFont"/>
    <w:rsid w:val="00DE7D9A"/>
  </w:style>
  <w:style w:type="paragraph" w:customStyle="1" w:styleId="D345FF3D873148C5AE3FBF3267827368">
    <w:name w:val="D345FF3D873148C5AE3FBF3267827368"/>
    <w:rsid w:val="009B6F7A"/>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24BA3-A940-4541-A9FA-10C0C8E3C230}">
  <ds:schemaRefs>
    <ds:schemaRef ds:uri="http://schemas.openxmlformats.org/officeDocument/2006/bibliography"/>
  </ds:schemaRefs>
</ds:datastoreItem>
</file>

<file path=customXml/itemProps2.xml><?xml version="1.0" encoding="utf-8"?>
<ds:datastoreItem xmlns:ds="http://schemas.openxmlformats.org/officeDocument/2006/customXml" ds:itemID="{460E9068-7BA3-4D39-B1C0-60E2D462D0EE}">
  <ds:schemaRefs>
    <ds:schemaRef ds:uri="http://schemas.openxmlformats.org/officeDocument/2006/bibliography"/>
  </ds:schemaRefs>
</ds:datastoreItem>
</file>

<file path=customXml/itemProps3.xml><?xml version="1.0" encoding="utf-8"?>
<ds:datastoreItem xmlns:ds="http://schemas.openxmlformats.org/officeDocument/2006/customXml" ds:itemID="{21D4EC19-5A2E-4F25-B8D5-A55DAC44C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2006</Words>
  <Characters>11436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World Food Programme</Company>
  <LinksUpToDate>false</LinksUpToDate>
  <CharactersWithSpaces>13416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dc:creator>
  <cp:lastModifiedBy>PRIOR Marcus</cp:lastModifiedBy>
  <cp:revision>4</cp:revision>
  <cp:lastPrinted>2013-04-03T07:15:00Z</cp:lastPrinted>
  <dcterms:created xsi:type="dcterms:W3CDTF">2016-11-29T13:12:00Z</dcterms:created>
  <dcterms:modified xsi:type="dcterms:W3CDTF">2016-11-30T16:28:00Z</dcterms:modified>
</cp:coreProperties>
</file>