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74B6" w14:textId="77777777" w:rsidR="00D0464A" w:rsidRPr="007C6C42" w:rsidRDefault="000D7679">
      <w:pPr>
        <w:pStyle w:val="CoverPageTitle"/>
        <w:ind w:right="1910"/>
        <w:rPr>
          <w:lang w:val="fr-FR"/>
        </w:rPr>
      </w:pPr>
      <w:bookmarkStart w:id="0" w:name="_Toc161249753"/>
      <w:bookmarkStart w:id="1" w:name="_Toc161250459"/>
      <w:bookmarkStart w:id="2" w:name="_Toc161250527"/>
      <w:r w:rsidRPr="007C6C42">
        <w:rPr>
          <w:noProof/>
          <w:lang w:val="fr-FR"/>
        </w:rPr>
        <w:drawing>
          <wp:anchor distT="0" distB="0" distL="114300" distR="114300" simplePos="0" relativeHeight="251658241" behindDoc="0" locked="0" layoutInCell="1" allowOverlap="1" wp14:anchorId="4FEB66D5" wp14:editId="14D4E282">
            <wp:simplePos x="0" y="0"/>
            <wp:positionH relativeFrom="column">
              <wp:posOffset>4634230</wp:posOffset>
            </wp:positionH>
            <wp:positionV relativeFrom="paragraph">
              <wp:posOffset>-96842</wp:posOffset>
            </wp:positionV>
            <wp:extent cx="917575" cy="2452370"/>
            <wp:effectExtent l="0" t="0" r="0" b="5080"/>
            <wp:wrapNone/>
            <wp:docPr id="58" name="Picture 58" descr="WFP Logo. World Food Programme. Saving Lives. Chang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FP Logo. World Food Programme. Saving Lives. Changing Lives."/>
                    <pic:cNvPicPr/>
                  </pic:nvPicPr>
                  <pic:blipFill>
                    <a:blip r:embed="rId11"/>
                    <a:stretch>
                      <a:fillRect/>
                    </a:stretch>
                  </pic:blipFill>
                  <pic:spPr>
                    <a:xfrm>
                      <a:off x="0" y="0"/>
                      <a:ext cx="917575" cy="24523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Pr="007C6C42">
        <w:rPr>
          <w:lang w:val="fr-FR"/>
        </w:rPr>
        <w:t>[Objet de l’évaluation] en [zone géographique] de [année de début] à [année de fin]</w:t>
      </w:r>
    </w:p>
    <w:p w14:paraId="3E7F3BB7" w14:textId="77777777" w:rsidR="00D0464A" w:rsidRPr="007C6C42" w:rsidRDefault="000D7679">
      <w:pPr>
        <w:pStyle w:val="CoverSubtitle"/>
        <w:rPr>
          <w:rFonts w:hint="eastAsia"/>
          <w:sz w:val="36"/>
          <w:szCs w:val="36"/>
        </w:rPr>
      </w:pPr>
      <w:r w:rsidRPr="007C6C42">
        <w:rPr>
          <w:noProof/>
        </w:rPr>
        <mc:AlternateContent>
          <mc:Choice Requires="wps">
            <w:drawing>
              <wp:anchor distT="0" distB="0" distL="114300" distR="114300" simplePos="0" relativeHeight="251658240" behindDoc="0" locked="0" layoutInCell="1" allowOverlap="1" wp14:anchorId="460242A2" wp14:editId="5FC31D89">
                <wp:simplePos x="0" y="0"/>
                <wp:positionH relativeFrom="column">
                  <wp:posOffset>-4584700</wp:posOffset>
                </wp:positionH>
                <wp:positionV relativeFrom="paragraph">
                  <wp:posOffset>-8614410</wp:posOffset>
                </wp:positionV>
                <wp:extent cx="558800" cy="26289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2F836B" w14:textId="77777777" w:rsidR="00D0464A" w:rsidRPr="007C6C42" w:rsidRDefault="000D7679">
                            <w:pPr>
                              <w:pStyle w:val="P68B1DB1-Normal1"/>
                              <w:jc w:val="right"/>
                              <w:rPr>
                                <w:szCs w:val="26"/>
                              </w:rPr>
                            </w:pPr>
                            <w:r w:rsidRPr="007C6C42">
                              <w:t>Lutter contre la faim dans le monde entier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242A2" id="_x0000_t202" coordsize="21600,21600" o:spt="202" path="m,l,21600r21600,l21600,xe">
                <v:stroke joinstyle="miter"/>
                <v:path gradientshapeok="t" o:connecttype="rect"/>
              </v:shapetype>
              <v:shape id="Text Box 5" o:spid="_x0000_s1026" type="#_x0000_t202" style="position:absolute;margin-left:-361pt;margin-top:-678.3pt;width:44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" filled="f" stroked="f">
                <v:textbox style="layout-flow:vertical;mso-layout-flow-alt:bottom-to-top">
                  <w:txbxContent>
                    <w:p w14:paraId="5C2F836B" w14:textId="77777777" w:rsidR="00D0464A" w:rsidRPr="007C6C42" w:rsidRDefault="000D7679">
                      <w:pPr>
                        <w:pStyle w:val="P68B1DB1-Normal1"/>
                        <w:jc w:val="right"/>
                        <w:rPr>
                          <w:szCs w:val="26"/>
                        </w:rPr>
                      </w:pPr>
                      <w:r w:rsidRPr="007C6C42">
                        <w:t>Lutter contre la faim dans le monde entier</w:t>
                      </w:r>
                    </w:p>
                  </w:txbxContent>
                </v:textbox>
              </v:shape>
            </w:pict>
          </mc:Fallback>
        </mc:AlternateContent>
      </w:r>
      <w:r w:rsidRPr="007C6C42">
        <w:rPr>
          <w:sz w:val="36"/>
        </w:rPr>
        <w:t xml:space="preserve">Évaluation décentralisée </w:t>
      </w:r>
    </w:p>
    <w:p w14:paraId="3222ADE7" w14:textId="77777777" w:rsidR="00D0464A" w:rsidRPr="007C6C42" w:rsidRDefault="000D7679">
      <w:pPr>
        <w:pStyle w:val="P68B1DB1-CoverSubtitle2"/>
        <w:rPr>
          <w:rFonts w:hint="eastAsia"/>
          <w:szCs w:val="36"/>
        </w:rPr>
      </w:pPr>
      <w:r w:rsidRPr="007C6C42">
        <w:t>Termes de référence</w:t>
      </w:r>
    </w:p>
    <w:p w14:paraId="77764943" w14:textId="77777777" w:rsidR="00D0464A" w:rsidRPr="007C6C42" w:rsidRDefault="000D7679">
      <w:pPr>
        <w:pStyle w:val="P68B1DB1-CoverSubtitle2"/>
        <w:rPr>
          <w:rFonts w:hint="eastAsia"/>
          <w:szCs w:val="36"/>
        </w:rPr>
      </w:pPr>
      <w:r w:rsidRPr="007C6C42">
        <w:t xml:space="preserve">PAM [Équipe/bureau commanditaire] </w:t>
      </w:r>
    </w:p>
    <w:p w14:paraId="0FE58116" w14:textId="77777777" w:rsidR="00D0464A" w:rsidRPr="007C6C42" w:rsidRDefault="000D7679">
      <w:pPr>
        <w:pStyle w:val="P68B1DB1-CoverSubtitle2"/>
        <w:rPr>
          <w:rFonts w:hint="eastAsia"/>
        </w:rPr>
      </w:pPr>
      <w:r w:rsidRPr="007C6C42">
        <w:rPr>
          <w:noProof/>
        </w:rPr>
        <mc:AlternateContent>
          <mc:Choice Requires="wps">
            <w:drawing>
              <wp:anchor distT="0" distB="0" distL="114300" distR="114300" simplePos="0" relativeHeight="251658242" behindDoc="0" locked="0" layoutInCell="1" allowOverlap="1" wp14:anchorId="5B51050F" wp14:editId="2B833E4B">
                <wp:simplePos x="0" y="0"/>
                <wp:positionH relativeFrom="column">
                  <wp:posOffset>-76200</wp:posOffset>
                </wp:positionH>
                <wp:positionV relativeFrom="paragraph">
                  <wp:posOffset>348615</wp:posOffset>
                </wp:positionV>
                <wp:extent cx="1981200" cy="520700"/>
                <wp:effectExtent l="0" t="0" r="0" b="0"/>
                <wp:wrapTight wrapText="bothSides">
                  <wp:wrapPolygon edited="0">
                    <wp:start x="415" y="2371"/>
                    <wp:lineTo x="415" y="18966"/>
                    <wp:lineTo x="20977" y="18966"/>
                    <wp:lineTo x="20977" y="2371"/>
                    <wp:lineTo x="415" y="2371"/>
                  </wp:wrapPolygon>
                </wp:wrapTight>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20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w="9525">
                              <a:solidFill>
                                <a:srgbClr val="000000"/>
                              </a:solidFill>
                              <a:miter lim="800000"/>
                              <a:headEnd/>
                              <a:tailEnd/>
                            </a14:hiddenLine>
                          </a:ext>
                        </a:extLst>
                      </wps:spPr>
                      <wps:txbx>
                        <w:txbxContent>
                          <w:p w14:paraId="7392861E" w14:textId="77777777" w:rsidR="00D0464A" w:rsidRPr="007C6C42" w:rsidRDefault="000D7679">
                            <w:pPr>
                              <w:pStyle w:val="P68B1DB1-Date13"/>
                              <w:rPr>
                                <w:rFonts w:hint="eastAsia"/>
                                <w:szCs w:val="22"/>
                              </w:rPr>
                            </w:pPr>
                            <w:r w:rsidRPr="007C6C42">
                              <w:t>Numéro de rapport</w:t>
                            </w:r>
                          </w:p>
                          <w:p w14:paraId="57302814" w14:textId="77777777" w:rsidR="00D0464A" w:rsidRPr="007C6C42" w:rsidRDefault="000D7679">
                            <w:pPr>
                              <w:pStyle w:val="P68B1DB1-Date13"/>
                              <w:rPr>
                                <w:rFonts w:hint="eastAsia"/>
                                <w:szCs w:val="22"/>
                              </w:rPr>
                            </w:pPr>
                            <w:r w:rsidRPr="007C6C42">
                              <w:t>Mois et année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1050F" id="Text Box 95" o:spid="_x0000_s1027" type="#_x0000_t202" style="position:absolute;margin-left:-6pt;margin-top:27.45pt;width:156pt;height:4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" filled="f" stroked="f">
                <v:textbox inset=",7.2pt,,7.2pt">
                  <w:txbxContent>
                    <w:p w14:paraId="7392861E" w14:textId="77777777" w:rsidR="00D0464A" w:rsidRPr="007C6C42" w:rsidRDefault="000D7679">
                      <w:pPr>
                        <w:pStyle w:val="P68B1DB1-Date13"/>
                        <w:rPr>
                          <w:rFonts w:hint="eastAsia"/>
                          <w:szCs w:val="22"/>
                        </w:rPr>
                      </w:pPr>
                      <w:r w:rsidRPr="007C6C42">
                        <w:t>Numéro de rapport</w:t>
                      </w:r>
                    </w:p>
                    <w:p w14:paraId="57302814" w14:textId="77777777" w:rsidR="00D0464A" w:rsidRPr="007C6C42" w:rsidRDefault="000D7679">
                      <w:pPr>
                        <w:pStyle w:val="P68B1DB1-Date13"/>
                        <w:rPr>
                          <w:rFonts w:hint="eastAsia"/>
                          <w:szCs w:val="22"/>
                        </w:rPr>
                      </w:pPr>
                      <w:r w:rsidRPr="007C6C42">
                        <w:t>Mois et année</w:t>
                      </w:r>
                    </w:p>
                  </w:txbxContent>
                </v:textbox>
                <w10:wrap type="tight"/>
              </v:shape>
            </w:pict>
          </mc:Fallback>
        </mc:AlternateContent>
      </w:r>
    </w:p>
    <w:p w14:paraId="7295D246" w14:textId="77777777" w:rsidR="00D0464A" w:rsidRPr="007C6C42" w:rsidRDefault="00D0464A"/>
    <w:p w14:paraId="78B0CADA" w14:textId="77777777" w:rsidR="00D0464A" w:rsidRPr="007C6C42" w:rsidRDefault="00D0464A">
      <w:pPr>
        <w:sectPr w:rsidR="00D0464A" w:rsidRPr="007C6C42" w:rsidSect="00BD1A69">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0" w:footer="2275" w:gutter="0"/>
          <w:cols w:space="720"/>
          <w:titlePg/>
          <w:docGrid w:linePitch="360"/>
        </w:sectPr>
      </w:pPr>
    </w:p>
    <w:p w14:paraId="3162FE1D" w14:textId="77777777" w:rsidR="00D0464A" w:rsidRPr="000D7679" w:rsidRDefault="000D7679">
      <w:pPr>
        <w:pStyle w:val="P68B1DB1-Normal4"/>
        <w:widowControl/>
        <w:spacing w:before="0" w:after="160" w:line="259" w:lineRule="auto"/>
        <w:rPr>
          <w:bCs/>
          <w:sz w:val="20"/>
        </w:rPr>
      </w:pPr>
      <w:bookmarkStart w:id="3" w:name="_Toc161249754"/>
      <w:bookmarkStart w:id="4" w:name="_Toc161250460"/>
      <w:bookmarkStart w:id="5" w:name="_Toc161250528"/>
      <w:r w:rsidRPr="000D7679">
        <w:rPr>
          <w:sz w:val="20"/>
          <w:szCs w:val="20"/>
        </w:rPr>
        <w:lastRenderedPageBreak/>
        <w:t xml:space="preserve">Conserver une mise en page stable sur Microsoft Word peut être difficile, en particulier pour les documents longs ou complexes. Cependant, il existe un ensemble de bonnes pratiques permettant de garantir la stabilité de la mise en </w:t>
      </w:r>
      <w:proofErr w:type="gramStart"/>
      <w:r w:rsidRPr="000D7679">
        <w:rPr>
          <w:sz w:val="20"/>
          <w:szCs w:val="20"/>
        </w:rPr>
        <w:t>page:</w:t>
      </w:r>
      <w:proofErr w:type="gramEnd"/>
    </w:p>
    <w:p w14:paraId="3DBB6E2F" w14:textId="528DC040" w:rsidR="00D0464A" w:rsidRPr="007C6C42" w:rsidRDefault="000D7679">
      <w:pPr>
        <w:widowControl/>
        <w:spacing w:before="0" w:after="160" w:line="259" w:lineRule="auto"/>
      </w:pPr>
      <w:r w:rsidRPr="007C6C42">
        <w:rPr>
          <w:b/>
        </w:rPr>
        <w:t>Utiliser les fonctionnalités de style MS </w:t>
      </w:r>
      <w:proofErr w:type="gramStart"/>
      <w:r w:rsidRPr="007C6C42">
        <w:rPr>
          <w:b/>
        </w:rPr>
        <w:t>Word</w:t>
      </w:r>
      <w:r w:rsidRPr="007C6C42">
        <w:t>:</w:t>
      </w:r>
      <w:proofErr w:type="gramEnd"/>
      <w:r w:rsidRPr="007C6C42">
        <w:t xml:space="preserve"> Les styles sont un ensemble de paramètres de mise en page pouvant être appliqués à des lignes ou des paragraphes. Ils contribuent à maintenir une certaine cohérence et de mettre en page efficacement les documents, en vous permettant d</w:t>
      </w:r>
      <w:r w:rsidR="007C6C42">
        <w:t>’</w:t>
      </w:r>
      <w:r w:rsidRPr="007C6C42">
        <w:t>appliquer facilement et rapidement un ensemble d</w:t>
      </w:r>
      <w:r w:rsidR="007C6C42">
        <w:t>’</w:t>
      </w:r>
      <w:r w:rsidRPr="007C6C42">
        <w:t>attributs prédéfinis. Tirez parti des styles intégrés à Word pour une mise en page cohérente dans tout le document. Au lieu de mettre en forme le texte manuellement, appliquez des styles tels que la numérotation des paragraphes, "Titre 1", "Titre 2", "Normal", etc. Cela vous aidera à maintenir un document cohérent et facilitera les mises à jour à l</w:t>
      </w:r>
      <w:r w:rsidR="007C6C42">
        <w:t>’</w:t>
      </w:r>
      <w:r w:rsidRPr="007C6C42">
        <w:t>échelle globale, le cas échéant. Si vous souhaitez insérer des paragraphes non numérotés ou sans puces, repassez au format "Normal". Sachez que vous pouvez également créer de nouveaux styles, si nécessaire.</w:t>
      </w:r>
    </w:p>
    <w:p w14:paraId="5A7EDE22" w14:textId="7C92546C" w:rsidR="00D0464A" w:rsidRPr="007C6C42" w:rsidRDefault="000D7679">
      <w:pPr>
        <w:widowControl/>
        <w:spacing w:before="0" w:after="160" w:line="259" w:lineRule="auto"/>
      </w:pPr>
      <w:r w:rsidRPr="007C6C42">
        <w:rPr>
          <w:b/>
        </w:rPr>
        <w:t xml:space="preserve">Éviter la mise en forme </w:t>
      </w:r>
      <w:proofErr w:type="gramStart"/>
      <w:r w:rsidRPr="007C6C42">
        <w:rPr>
          <w:b/>
        </w:rPr>
        <w:t>directe</w:t>
      </w:r>
      <w:r w:rsidRPr="007C6C42">
        <w:t>:</w:t>
      </w:r>
      <w:proofErr w:type="gramEnd"/>
      <w:r w:rsidRPr="007C6C42">
        <w:t xml:space="preserve"> Évitez au maximum de mettre en forme le texte manuellement (par exemple, en utilisant les caractères gras, l</w:t>
      </w:r>
      <w:r w:rsidR="007C6C42">
        <w:t>’</w:t>
      </w:r>
      <w:r w:rsidRPr="007C6C42">
        <w:t>italique ou en changeant la taille de police manuellement depuis l</w:t>
      </w:r>
      <w:r w:rsidR="007C6C42">
        <w:t>’</w:t>
      </w:r>
      <w:r w:rsidRPr="007C6C42">
        <w:t>option "Paragraphe"). Appuyez-vous plutôt sur une mise en forme automatique et cohérente. Lorsqu</w:t>
      </w:r>
      <w:r w:rsidR="007C6C42">
        <w:t>’</w:t>
      </w:r>
      <w:r w:rsidRPr="007C6C42">
        <w:t>un utilisateur modifie directement la mise en forme d</w:t>
      </w:r>
      <w:r w:rsidR="007C6C42">
        <w:t>’</w:t>
      </w:r>
      <w:r w:rsidRPr="007C6C42">
        <w:t>un texte plutôt que d</w:t>
      </w:r>
      <w:r w:rsidR="007C6C42">
        <w:t>’</w:t>
      </w:r>
      <w:r w:rsidRPr="007C6C42">
        <w:t>utiliser des styles prédéfinis, cela peut entraîner des incohérences et des problèmes d</w:t>
      </w:r>
      <w:r w:rsidR="007C6C42">
        <w:t>’</w:t>
      </w:r>
      <w:r w:rsidRPr="007C6C42">
        <w:t>harmonisation. La mise en forme directe se substitue aux paramètres de style prédéfinis et risque d</w:t>
      </w:r>
      <w:r w:rsidR="007C6C42">
        <w:t>’</w:t>
      </w:r>
      <w:r w:rsidRPr="007C6C42">
        <w:t>aboutir à des modifications inattendues ou à des incohérences au moment d</w:t>
      </w:r>
      <w:r w:rsidR="007C6C42">
        <w:t>’</w:t>
      </w:r>
      <w:r w:rsidRPr="007C6C42">
        <w:t>éditer le document. Pour rappel, les consignes éditoriales du</w:t>
      </w:r>
      <w:r w:rsidR="00C01627">
        <w:t xml:space="preserve"> Programme alimentaire mondial</w:t>
      </w:r>
      <w:r w:rsidRPr="007C6C42">
        <w:t xml:space="preserve"> </w:t>
      </w:r>
      <w:r w:rsidR="00C01627">
        <w:t>(</w:t>
      </w:r>
      <w:r w:rsidRPr="007C6C42">
        <w:t>PAM</w:t>
      </w:r>
      <w:r w:rsidR="00C01627">
        <w:t>)</w:t>
      </w:r>
      <w:r w:rsidRPr="007C6C42">
        <w:t xml:space="preserve"> recommandent de ne pas utiliser l</w:t>
      </w:r>
      <w:r w:rsidR="007C6C42">
        <w:t>’</w:t>
      </w:r>
      <w:r w:rsidRPr="007C6C42">
        <w:t>italique ou le gras pour marquer une insistance dans un texte, mais plutôt d</w:t>
      </w:r>
      <w:r w:rsidR="007C6C42">
        <w:t>’</w:t>
      </w:r>
      <w:r w:rsidRPr="007C6C42">
        <w:t>utiliser des tournures de phrase appropriées.</w:t>
      </w:r>
    </w:p>
    <w:p w14:paraId="501CAF1E" w14:textId="5F324BF7" w:rsidR="00D0464A" w:rsidRPr="007C6C42" w:rsidRDefault="000D7679">
      <w:pPr>
        <w:widowControl/>
        <w:spacing w:before="0" w:after="160" w:line="259" w:lineRule="auto"/>
      </w:pPr>
      <w:r w:rsidRPr="007C6C42">
        <w:rPr>
          <w:b/>
        </w:rPr>
        <w:t xml:space="preserve">Mettre à jour les </w:t>
      </w:r>
      <w:proofErr w:type="gramStart"/>
      <w:r w:rsidRPr="007C6C42">
        <w:rPr>
          <w:b/>
        </w:rPr>
        <w:t>styles:</w:t>
      </w:r>
      <w:proofErr w:type="gramEnd"/>
      <w:r w:rsidRPr="007C6C42">
        <w:t xml:space="preserve"> Si vous avez besoin de modifier la mise en forme d</w:t>
      </w:r>
      <w:r w:rsidR="007C6C42">
        <w:t>’</w:t>
      </w:r>
      <w:r w:rsidRPr="007C6C42">
        <w:t>un style particulier, mettez à jour ses paramètres au lieu de modifier individuellement chaque occurrence. Ainsi, vous vous assurez que le texte mis en forme avec le style en question est mis à jour automatiquement.</w:t>
      </w:r>
    </w:p>
    <w:p w14:paraId="7776F9E5" w14:textId="178BE7BD" w:rsidR="00D0464A" w:rsidRPr="007C6C42" w:rsidRDefault="000D7679">
      <w:pPr>
        <w:widowControl/>
        <w:spacing w:before="0" w:after="160" w:line="259" w:lineRule="auto"/>
      </w:pPr>
      <w:r w:rsidRPr="007C6C42">
        <w:rPr>
          <w:b/>
        </w:rPr>
        <w:t xml:space="preserve">Nettoyer la mise en forme avant de faire un copier-coller depuis une source </w:t>
      </w:r>
      <w:proofErr w:type="gramStart"/>
      <w:r w:rsidRPr="007C6C42">
        <w:rPr>
          <w:b/>
        </w:rPr>
        <w:t>externe</w:t>
      </w:r>
      <w:r w:rsidRPr="007C6C42">
        <w:t>:</w:t>
      </w:r>
      <w:proofErr w:type="gramEnd"/>
      <w:r w:rsidRPr="007C6C42">
        <w:t xml:space="preserve"> Lorsque vous copiez du texte d</w:t>
      </w:r>
      <w:r w:rsidR="007C6C42">
        <w:t>’</w:t>
      </w:r>
      <w:r w:rsidRPr="007C6C42">
        <w:t>une source externe (par exemple, un site Internet, un PDF), collez d</w:t>
      </w:r>
      <w:r w:rsidR="007C6C42">
        <w:t>’</w:t>
      </w:r>
      <w:r w:rsidRPr="007C6C42">
        <w:t>abord le texte dans le bloc-notes ou toute autre application de modification de texte brut afin d</w:t>
      </w:r>
      <w:r w:rsidR="007C6C42">
        <w:t>’</w:t>
      </w:r>
      <w:r w:rsidRPr="007C6C42">
        <w:t>éliminer toute mise en forme cachée. Copiez-collez ensuite ce texte dans Word en appliquant les styles adaptés. Si vous décidez de directement coller le texte dans Word avec CTRL+V, utilisez l</w:t>
      </w:r>
      <w:r w:rsidR="007C6C42">
        <w:t>’</w:t>
      </w:r>
      <w:r w:rsidRPr="007C6C42">
        <w:t>option "Collage spécial". Faites un clic droit et sélectionnez l</w:t>
      </w:r>
      <w:r w:rsidR="007C6C42">
        <w:t>’</w:t>
      </w:r>
      <w:r w:rsidRPr="007C6C42">
        <w:t>option "Conserver uniquement le texte", puis réappliquez le style que vous souhaitez.</w:t>
      </w:r>
    </w:p>
    <w:p w14:paraId="2A5DCAE4" w14:textId="23CC6006" w:rsidR="00D0464A" w:rsidRPr="007C6C42" w:rsidRDefault="000D7679">
      <w:pPr>
        <w:widowControl/>
        <w:spacing w:before="0" w:after="160" w:line="259" w:lineRule="auto"/>
      </w:pPr>
      <w:r w:rsidRPr="007C6C42">
        <w:rPr>
          <w:b/>
        </w:rPr>
        <w:t xml:space="preserve">Éviter les zones de </w:t>
      </w:r>
      <w:proofErr w:type="gramStart"/>
      <w:r w:rsidRPr="007C6C42">
        <w:rPr>
          <w:b/>
        </w:rPr>
        <w:t>texte:</w:t>
      </w:r>
      <w:proofErr w:type="gramEnd"/>
      <w:r w:rsidRPr="007C6C42">
        <w:rPr>
          <w:b/>
        </w:rPr>
        <w:t xml:space="preserve"> </w:t>
      </w:r>
      <w:r w:rsidRPr="007C6C42">
        <w:t>Essayez de ne pas utiliser de petites zones de texte pour votre contenu annexe. À la place, optez pour des encadrés d</w:t>
      </w:r>
      <w:r w:rsidR="007C6C42">
        <w:t>’</w:t>
      </w:r>
      <w:r w:rsidRPr="007C6C42">
        <w:t>une page entière. Mettez-les en page avec l</w:t>
      </w:r>
      <w:r w:rsidR="007C6C42">
        <w:t>’</w:t>
      </w:r>
      <w:r w:rsidRPr="007C6C42">
        <w:t>option "Aligner sur le texte", afin de garantir que l</w:t>
      </w:r>
      <w:r w:rsidR="007C6C42">
        <w:t>’</w:t>
      </w:r>
      <w:r w:rsidRPr="007C6C42">
        <w:t>encadré reste intégré au flux du document, à mesure de l</w:t>
      </w:r>
      <w:r w:rsidR="007C6C42">
        <w:t>’</w:t>
      </w:r>
      <w:r w:rsidRPr="007C6C42">
        <w:t>ajout ou de la suppression de texte. Au lieu de recourir à des zones de texte, vous pouvez aussi insérer des tableaux à une colonne, pour un effet similaire. Les tableaux à une colonne permettent de contenir le texte tout en</w:t>
      </w:r>
      <w:r w:rsidR="007C6C42">
        <w:t xml:space="preserve"> </w:t>
      </w:r>
      <w:r w:rsidRPr="007C6C42">
        <w:t>maintenant une position stable.</w:t>
      </w:r>
    </w:p>
    <w:p w14:paraId="6B3D5AAD" w14:textId="77777777" w:rsidR="00D0464A" w:rsidRPr="007C6C42" w:rsidRDefault="000D7679">
      <w:pPr>
        <w:widowControl/>
        <w:spacing w:before="0" w:after="160" w:line="259" w:lineRule="auto"/>
        <w:rPr>
          <w:b/>
          <w:bCs/>
        </w:rPr>
      </w:pPr>
      <w:r w:rsidRPr="007C6C42">
        <w:rPr>
          <w:b/>
        </w:rPr>
        <w:t xml:space="preserve">Utiliser le paramètre "Insérer une légende" sous les figures, tableaux et </w:t>
      </w:r>
      <w:proofErr w:type="gramStart"/>
      <w:r w:rsidRPr="007C6C42">
        <w:rPr>
          <w:b/>
        </w:rPr>
        <w:t>encadrés</w:t>
      </w:r>
      <w:r w:rsidRPr="007C6C42">
        <w:t>:</w:t>
      </w:r>
      <w:proofErr w:type="gramEnd"/>
      <w:r w:rsidRPr="007C6C42">
        <w:t xml:space="preserve"> Cette fonctionnalité MS Word vous permet de facilement ajouter des légendes sous vos graphiques, tableaux, équations ou autres éléments de votre document, tout en garantissant une numérotation exacte.</w:t>
      </w:r>
    </w:p>
    <w:p w14:paraId="2BCC947D" w14:textId="2DDA07B9" w:rsidR="00D0464A" w:rsidRPr="007C6C42" w:rsidRDefault="000D7679">
      <w:pPr>
        <w:widowControl/>
        <w:spacing w:before="0" w:after="160" w:line="259" w:lineRule="auto"/>
      </w:pPr>
      <w:r w:rsidRPr="007C6C42">
        <w:rPr>
          <w:b/>
        </w:rPr>
        <w:t xml:space="preserve">Vérifier la </w:t>
      </w:r>
      <w:proofErr w:type="gramStart"/>
      <w:r w:rsidRPr="007C6C42">
        <w:rPr>
          <w:b/>
        </w:rPr>
        <w:t>compatibilité</w:t>
      </w:r>
      <w:r w:rsidRPr="007C6C42">
        <w:t>:</w:t>
      </w:r>
      <w:proofErr w:type="gramEnd"/>
      <w:r w:rsidRPr="007C6C42">
        <w:t xml:space="preserve"> Faites attention aux problèmes de compatibilité lorsque vous partagez des documents avec d</w:t>
      </w:r>
      <w:r w:rsidR="007C6C42">
        <w:t>’</w:t>
      </w:r>
      <w:r w:rsidRPr="007C6C42">
        <w:t>autres personnes, qui pourraient utiliser des versions différentes de Word, voire d</w:t>
      </w:r>
      <w:r w:rsidR="007C6C42">
        <w:t>’</w:t>
      </w:r>
      <w:r w:rsidRPr="007C6C42">
        <w:t>autres logiciels de traitement de texte. Sauvegardez votre document dans un format compatible</w:t>
      </w:r>
      <w:bookmarkStart w:id="6" w:name="_Hlk161305323"/>
      <w:r w:rsidRPr="007C6C42">
        <w:t xml:space="preserve"> (par exemple, .docx) et envisagez d</w:t>
      </w:r>
      <w:r w:rsidR="007C6C42">
        <w:t>’</w:t>
      </w:r>
      <w:r w:rsidRPr="007C6C42">
        <w:t>utiliser le "Mode compatibilité" si nécessaire.</w:t>
      </w:r>
    </w:p>
    <w:bookmarkEnd w:id="6"/>
    <w:p w14:paraId="626939C7" w14:textId="77777777" w:rsidR="00D0464A" w:rsidRPr="007C6C42" w:rsidRDefault="000D7679">
      <w:pPr>
        <w:pStyle w:val="P68B1DB1-Normal5"/>
        <w:widowControl/>
        <w:spacing w:before="0" w:after="160" w:line="259" w:lineRule="auto"/>
        <w:rPr>
          <w:bCs/>
        </w:rPr>
      </w:pPr>
      <w:r w:rsidRPr="007C6C42">
        <w:br w:type="page"/>
      </w:r>
    </w:p>
    <w:p w14:paraId="79DA743C" w14:textId="2C971F73" w:rsidR="00D0464A" w:rsidRPr="007C6C42" w:rsidRDefault="000D7679">
      <w:pPr>
        <w:pStyle w:val="P68B1DB1-Normal6"/>
        <w:spacing w:line="276" w:lineRule="auto"/>
        <w:rPr>
          <w:szCs w:val="24"/>
        </w:rPr>
      </w:pPr>
      <w:r w:rsidRPr="007C6C42">
        <w:lastRenderedPageBreak/>
        <w:t>Ce modèle s</w:t>
      </w:r>
      <w:r w:rsidR="007C6C42">
        <w:t>’</w:t>
      </w:r>
      <w:r w:rsidRPr="007C6C42">
        <w:t>applique à toutes les évaluations décentralisées.</w:t>
      </w:r>
    </w:p>
    <w:p w14:paraId="4CAA260B" w14:textId="77777777" w:rsidR="00D0464A" w:rsidRPr="007C6C42" w:rsidRDefault="000D7679">
      <w:pPr>
        <w:pStyle w:val="P68B1DB1-Normal7"/>
        <w:rPr>
          <w:bCs/>
        </w:rPr>
      </w:pPr>
      <w:r w:rsidRPr="007C6C42">
        <w:rPr>
          <w:b/>
        </w:rPr>
        <w:t xml:space="preserve">À qui ce modèle est-il </w:t>
      </w:r>
      <w:proofErr w:type="gramStart"/>
      <w:r w:rsidRPr="007C6C42">
        <w:rPr>
          <w:b/>
        </w:rPr>
        <w:t>destiné?</w:t>
      </w:r>
      <w:proofErr w:type="gramEnd"/>
      <w:r w:rsidRPr="007C6C42">
        <w:rPr>
          <w:b/>
        </w:rPr>
        <w:t xml:space="preserve"> </w:t>
      </w:r>
      <w:r w:rsidRPr="007C6C42">
        <w:t xml:space="preserve">Ce modèle doit être utilisé par le personnel gérant une évaluation décentralisée, pendant l’étape de préparation. </w:t>
      </w:r>
    </w:p>
    <w:p w14:paraId="368264C4" w14:textId="77777777" w:rsidR="00D0464A" w:rsidRPr="007C6C42" w:rsidRDefault="000D7679">
      <w:pPr>
        <w:pStyle w:val="P68B1DB1-Normal7"/>
        <w:rPr>
          <w:b/>
        </w:rPr>
      </w:pPr>
      <w:r w:rsidRPr="007C6C42">
        <w:rPr>
          <w:b/>
        </w:rPr>
        <w:t xml:space="preserve">Quel est l’objectif de ce </w:t>
      </w:r>
      <w:proofErr w:type="gramStart"/>
      <w:r w:rsidRPr="007C6C42">
        <w:rPr>
          <w:b/>
        </w:rPr>
        <w:t>modèle?</w:t>
      </w:r>
      <w:proofErr w:type="gramEnd"/>
      <w:r w:rsidRPr="007C6C42">
        <w:rPr>
          <w:b/>
        </w:rPr>
        <w:t xml:space="preserve"> </w:t>
      </w:r>
      <w:r w:rsidRPr="007C6C42">
        <w:t xml:space="preserve">Ce modèle fournit une proposition de structure ainsi que des orientations pour l’élaboration de termes de référence. </w:t>
      </w:r>
    </w:p>
    <w:p w14:paraId="436074D7" w14:textId="205BC6DA" w:rsidR="00D0464A" w:rsidRPr="007C6C42" w:rsidRDefault="000D7679">
      <w:pPr>
        <w:rPr>
          <w:rFonts w:cs="Open Sans"/>
        </w:rPr>
      </w:pPr>
      <w:r w:rsidRPr="007C6C42">
        <w:rPr>
          <w:rFonts w:cs="Open Sans"/>
          <w:b/>
        </w:rPr>
        <w:t xml:space="preserve">Comment ce modèle doit-il être </w:t>
      </w:r>
      <w:proofErr w:type="gramStart"/>
      <w:r w:rsidRPr="007C6C42">
        <w:rPr>
          <w:rFonts w:cs="Open Sans"/>
          <w:b/>
        </w:rPr>
        <w:t>utilisé?</w:t>
      </w:r>
      <w:proofErr w:type="gramEnd"/>
      <w:r w:rsidRPr="007C6C42">
        <w:rPr>
          <w:rFonts w:cs="Open Sans"/>
        </w:rPr>
        <w:t xml:space="preserve"> Ce modèle est utilisé en association avec la </w:t>
      </w:r>
      <w:hyperlink r:id="rId18" w:history="1">
        <w:r w:rsidRPr="007C6C42">
          <w:rPr>
            <w:rStyle w:val="Hyperlink"/>
            <w:rFonts w:cs="Open Sans"/>
          </w:rPr>
          <w:t>liste de contrôle pour les termes de référence</w:t>
        </w:r>
      </w:hyperlink>
      <w:r w:rsidRPr="007C6C42">
        <w:rPr>
          <w:rFonts w:cs="Open Sans"/>
        </w:rPr>
        <w:t xml:space="preserve"> afin d’aider à garantir que tous les éléments des termes de référence sont abordés de façon adéquate. Les termes de référence doivent être adaptés au champ d</w:t>
      </w:r>
      <w:r w:rsidR="007C6C42">
        <w:rPr>
          <w:rFonts w:cs="Open Sans"/>
        </w:rPr>
        <w:t>’</w:t>
      </w:r>
      <w:r w:rsidRPr="007C6C42">
        <w:rPr>
          <w:rFonts w:cs="Open Sans"/>
        </w:rPr>
        <w:t xml:space="preserve">application et aux objectifs spécifiques à chaque évaluation. Par conséquent, avant de commencer à rédiger les termes de référence, le/la gestionnaire de l’évaluation doit consulter les principales parties prenantes, internes et externes au PAM, sur les points </w:t>
      </w:r>
      <w:proofErr w:type="gramStart"/>
      <w:r w:rsidRPr="007C6C42">
        <w:rPr>
          <w:rFonts w:cs="Open Sans"/>
        </w:rPr>
        <w:t>suivants:</w:t>
      </w:r>
      <w:proofErr w:type="gramEnd"/>
    </w:p>
    <w:p w14:paraId="666F3A70" w14:textId="77777777" w:rsidR="00D0464A" w:rsidRPr="007C6C42" w:rsidRDefault="000D7679">
      <w:pPr>
        <w:pStyle w:val="Bulletlist1"/>
      </w:pPr>
      <w:r w:rsidRPr="007C6C42">
        <w:t xml:space="preserve">Quelle est la finalité principale de </w:t>
      </w:r>
      <w:proofErr w:type="gramStart"/>
      <w:r w:rsidRPr="007C6C42">
        <w:t>l’évaluation?</w:t>
      </w:r>
      <w:proofErr w:type="gramEnd"/>
    </w:p>
    <w:p w14:paraId="5421CED3" w14:textId="77777777" w:rsidR="00D0464A" w:rsidRPr="007C6C42" w:rsidRDefault="000D7679">
      <w:pPr>
        <w:pStyle w:val="Bulletlist1"/>
      </w:pPr>
      <w:r w:rsidRPr="007C6C42">
        <w:t>Quels en sont les principaux objectifs (équilibre entre redevabilité et apprentissage</w:t>
      </w:r>
      <w:proofErr w:type="gramStart"/>
      <w:r w:rsidRPr="007C6C42">
        <w:t>)?</w:t>
      </w:r>
      <w:proofErr w:type="gramEnd"/>
    </w:p>
    <w:p w14:paraId="30086353" w14:textId="77777777" w:rsidR="00D0464A" w:rsidRPr="007C6C42" w:rsidRDefault="000D7679">
      <w:pPr>
        <w:pStyle w:val="Bulletlist1"/>
      </w:pPr>
      <w:r w:rsidRPr="007C6C42">
        <w:t xml:space="preserve">Quelles sont les principales questions auxquelles souhaitent répondre les différentes parties </w:t>
      </w:r>
      <w:proofErr w:type="gramStart"/>
      <w:r w:rsidRPr="007C6C42">
        <w:t>prenantes?</w:t>
      </w:r>
      <w:proofErr w:type="gramEnd"/>
    </w:p>
    <w:p w14:paraId="4CD7257E" w14:textId="1A5C2DF4" w:rsidR="00D0464A" w:rsidRPr="007C6C42" w:rsidRDefault="000D7679">
      <w:pPr>
        <w:pStyle w:val="Bulletlist1"/>
      </w:pPr>
      <w:r w:rsidRPr="007C6C42">
        <w:t xml:space="preserve">Quelles sont les parties prenantes dont les besoins et intérêts seront satisfaits par </w:t>
      </w:r>
      <w:proofErr w:type="gramStart"/>
      <w:r w:rsidRPr="007C6C42">
        <w:t>l</w:t>
      </w:r>
      <w:r w:rsidR="007C6C42">
        <w:t>’</w:t>
      </w:r>
      <w:r w:rsidRPr="007C6C42">
        <w:t>évaluation?</w:t>
      </w:r>
      <w:proofErr w:type="gramEnd"/>
    </w:p>
    <w:p w14:paraId="74C63168" w14:textId="77777777" w:rsidR="00D0464A" w:rsidRPr="007C6C42" w:rsidRDefault="000D7679">
      <w:pPr>
        <w:pStyle w:val="Bulletlist1"/>
      </w:pPr>
      <w:r w:rsidRPr="007C6C42">
        <w:t xml:space="preserve">Comment l’évaluation sera-t-elle </w:t>
      </w:r>
      <w:proofErr w:type="gramStart"/>
      <w:r w:rsidRPr="007C6C42">
        <w:t>utilisée?</w:t>
      </w:r>
      <w:proofErr w:type="gramEnd"/>
      <w:r w:rsidRPr="007C6C42">
        <w:t xml:space="preserve"> Par qui et </w:t>
      </w:r>
      <w:proofErr w:type="gramStart"/>
      <w:r w:rsidRPr="007C6C42">
        <w:t>quand?</w:t>
      </w:r>
      <w:proofErr w:type="gramEnd"/>
    </w:p>
    <w:p w14:paraId="72624C6D" w14:textId="77777777" w:rsidR="00D0464A" w:rsidRPr="007C6C42" w:rsidRDefault="000D7679">
      <w:pPr>
        <w:pStyle w:val="P68B1DB1-Normal7"/>
        <w:spacing w:line="276" w:lineRule="auto"/>
      </w:pPr>
      <w:r w:rsidRPr="007C6C42">
        <w:rPr>
          <w:b/>
        </w:rPr>
        <w:t xml:space="preserve">Comment ce modèle est-il </w:t>
      </w:r>
      <w:proofErr w:type="gramStart"/>
      <w:r w:rsidRPr="007C6C42">
        <w:rPr>
          <w:b/>
        </w:rPr>
        <w:t>structuré?</w:t>
      </w:r>
      <w:proofErr w:type="gramEnd"/>
      <w:r w:rsidRPr="007C6C42">
        <w:t xml:space="preserve"> </w:t>
      </w:r>
    </w:p>
    <w:p w14:paraId="401AF64C" w14:textId="77777777" w:rsidR="00D0464A" w:rsidRPr="007C6C42" w:rsidRDefault="000D7679">
      <w:pPr>
        <w:pStyle w:val="Bulletlist1"/>
      </w:pPr>
      <w:r w:rsidRPr="007C6C42">
        <w:t xml:space="preserve">Des orientations sont fournies dans chaque section, en </w:t>
      </w:r>
      <w:r w:rsidRPr="007C6C42">
        <w:rPr>
          <w:b/>
          <w:bCs/>
        </w:rPr>
        <w:t>gras</w:t>
      </w:r>
      <w:r w:rsidRPr="007C6C42">
        <w:t xml:space="preserve"> et entre crochets </w:t>
      </w:r>
      <w:proofErr w:type="gramStart"/>
      <w:r w:rsidRPr="007C6C42">
        <w:t>[ ]</w:t>
      </w:r>
      <w:proofErr w:type="gramEnd"/>
      <w:r w:rsidRPr="007C6C42">
        <w:t>. Une fois la version préliminaire des termes de référence terminée, ces indications doivent être retirées.</w:t>
      </w:r>
    </w:p>
    <w:p w14:paraId="65678F75" w14:textId="1DB5E470" w:rsidR="00D0464A" w:rsidRPr="007C6C42" w:rsidRDefault="000D7679">
      <w:pPr>
        <w:pStyle w:val="Bulletlist1"/>
      </w:pPr>
      <w:r w:rsidRPr="007C6C42">
        <w:t>Le texte en format standard correspond à des propositions de contenu des termes de référence et peut être modifié selon qu</w:t>
      </w:r>
      <w:r w:rsidR="007C6C42">
        <w:t>’</w:t>
      </w:r>
      <w:r w:rsidRPr="007C6C42">
        <w:t>il convient.</w:t>
      </w:r>
    </w:p>
    <w:p w14:paraId="50F77124" w14:textId="77777777" w:rsidR="00D0464A" w:rsidRPr="007C6C42" w:rsidRDefault="000D7679">
      <w:pPr>
        <w:pStyle w:val="Bulletlist1"/>
      </w:pPr>
      <w:r w:rsidRPr="007C6C42">
        <w:t xml:space="preserve">Le texte rédigé </w:t>
      </w:r>
      <w:r w:rsidRPr="007C6C42">
        <w:rPr>
          <w:highlight w:val="yellow"/>
        </w:rPr>
        <w:t>[entre crochets]</w:t>
      </w:r>
      <w:r w:rsidRPr="007C6C42">
        <w:t xml:space="preserve"> indique les parties devant être remplies par les utilisateurs du modèle.</w:t>
      </w:r>
    </w:p>
    <w:p w14:paraId="3FBC52A9" w14:textId="0E666C28" w:rsidR="00D0464A" w:rsidRPr="007C6C42" w:rsidRDefault="000D7679">
      <w:pPr>
        <w:pStyle w:val="Bulletlist1"/>
      </w:pPr>
      <w:r w:rsidRPr="007C6C42">
        <w:t>Les références à d</w:t>
      </w:r>
      <w:r w:rsidR="007C6C42">
        <w:t>’</w:t>
      </w:r>
      <w:r w:rsidRPr="007C6C42">
        <w:t xml:space="preserve">autres parties des lignes directrices sont </w:t>
      </w:r>
      <w:r w:rsidRPr="007C6C42">
        <w:rPr>
          <w:u w:val="single"/>
        </w:rPr>
        <w:t>soulignées</w:t>
      </w:r>
      <w:r w:rsidRPr="007C6C42">
        <w:t>.</w:t>
      </w:r>
    </w:p>
    <w:p w14:paraId="36BBFC68" w14:textId="03CB9555" w:rsidR="00D0464A" w:rsidRPr="007C6C42" w:rsidRDefault="000D7679">
      <w:pPr>
        <w:pStyle w:val="P68B1DB1-Normal7"/>
        <w:spacing w:line="276" w:lineRule="auto"/>
      </w:pPr>
      <w:r w:rsidRPr="007C6C42">
        <w:rPr>
          <w:b/>
        </w:rPr>
        <w:t xml:space="preserve">Quels sont les autres documents de référence à </w:t>
      </w:r>
      <w:proofErr w:type="gramStart"/>
      <w:r w:rsidRPr="007C6C42">
        <w:rPr>
          <w:b/>
        </w:rPr>
        <w:t>consulter?</w:t>
      </w:r>
      <w:proofErr w:type="gramEnd"/>
      <w:r w:rsidRPr="007C6C42">
        <w:t xml:space="preserve"> D</w:t>
      </w:r>
      <w:r w:rsidR="007C6C42">
        <w:t>’</w:t>
      </w:r>
      <w:r w:rsidRPr="007C6C42">
        <w:t>autres documents d</w:t>
      </w:r>
      <w:r w:rsidR="007C6C42">
        <w:t>’</w:t>
      </w:r>
      <w:r w:rsidRPr="007C6C42">
        <w:t xml:space="preserve">orientation pertinents sont disponibles en cliquant sur les liens </w:t>
      </w:r>
      <w:proofErr w:type="gramStart"/>
      <w:r w:rsidRPr="007C6C42">
        <w:t>suivants:</w:t>
      </w:r>
      <w:proofErr w:type="gramEnd"/>
    </w:p>
    <w:p w14:paraId="64CEE18B" w14:textId="29CEC464" w:rsidR="00D0464A" w:rsidRPr="007C6C42" w:rsidRDefault="000D7679">
      <w:pPr>
        <w:pStyle w:val="Bulletlist1"/>
      </w:pPr>
      <w:r w:rsidRPr="007C6C42">
        <w:t xml:space="preserve">Le </w:t>
      </w:r>
      <w:hyperlink r:id="rId19" w:history="1">
        <w:r w:rsidRPr="007C6C42">
          <w:rPr>
            <w:rStyle w:val="Hyperlink"/>
            <w:rFonts w:cs="Open Sans"/>
          </w:rPr>
          <w:t>guide de procédures relatif aux évaluations décentralisées</w:t>
        </w:r>
      </w:hyperlink>
      <w:r w:rsidRPr="007C6C42">
        <w:t>, qui présente les différentes phases d</w:t>
      </w:r>
      <w:r w:rsidR="007C6C42">
        <w:t>’</w:t>
      </w:r>
      <w:r w:rsidRPr="007C6C42">
        <w:t>une évaluation décentralisée et les modalités de leur mise en œuvre</w:t>
      </w:r>
    </w:p>
    <w:p w14:paraId="6FAF8170" w14:textId="77777777" w:rsidR="00D0464A" w:rsidRPr="007C6C42" w:rsidRDefault="000D7679">
      <w:pPr>
        <w:pStyle w:val="Bulletlist1"/>
      </w:pPr>
      <w:r w:rsidRPr="007C6C42">
        <w:t xml:space="preserve">Diverses notes techniques pertinentes, en </w:t>
      </w:r>
      <w:proofErr w:type="gramStart"/>
      <w:r w:rsidRPr="007C6C42">
        <w:t>particulier:</w:t>
      </w:r>
      <w:proofErr w:type="gramEnd"/>
      <w:r w:rsidRPr="007C6C42">
        <w:t xml:space="preserve"> </w:t>
      </w:r>
    </w:p>
    <w:p w14:paraId="3B058DC3" w14:textId="4AB83409" w:rsidR="00D0464A" w:rsidRPr="007C6C42" w:rsidRDefault="000D7679">
      <w:pPr>
        <w:pStyle w:val="Bulletlist1"/>
        <w:rPr>
          <w:rStyle w:val="Hyperlink"/>
          <w:rFonts w:cs="Open Sans"/>
          <w:szCs w:val="18"/>
        </w:rPr>
      </w:pPr>
      <w:bookmarkStart w:id="7" w:name="_Hlk67995703"/>
      <w:r w:rsidRPr="007C6C42">
        <w:rPr>
          <w:rStyle w:val="Hyperlink"/>
        </w:rPr>
        <w:t>La note technique relative aux principes, aux normes et aux règles d</w:t>
      </w:r>
      <w:r w:rsidR="007C6C42">
        <w:rPr>
          <w:rStyle w:val="Hyperlink"/>
        </w:rPr>
        <w:t>’</w:t>
      </w:r>
      <w:r w:rsidRPr="007C6C42">
        <w:rPr>
          <w:rStyle w:val="Hyperlink"/>
        </w:rPr>
        <w:t>évaluation</w:t>
      </w:r>
    </w:p>
    <w:bookmarkEnd w:id="7"/>
    <w:p w14:paraId="5F1C5737" w14:textId="01294F54" w:rsidR="00D0464A" w:rsidRPr="007C6C42" w:rsidRDefault="000D7679">
      <w:pPr>
        <w:pStyle w:val="Bulletlist1"/>
        <w:rPr>
          <w:rStyle w:val="Hyperlink"/>
          <w:rFonts w:cs="Open Sans"/>
          <w:szCs w:val="18"/>
        </w:rPr>
      </w:pPr>
      <w:r w:rsidRPr="007C6C42">
        <w:rPr>
          <w:rStyle w:val="Hyperlink"/>
        </w:rPr>
        <w:t>La note technique relative aux types d</w:t>
      </w:r>
      <w:r w:rsidR="007C6C42">
        <w:rPr>
          <w:rStyle w:val="Hyperlink"/>
        </w:rPr>
        <w:t>’</w:t>
      </w:r>
      <w:r w:rsidRPr="007C6C42">
        <w:rPr>
          <w:rStyle w:val="Hyperlink"/>
        </w:rPr>
        <w:t>évaluations décentralisées</w:t>
      </w:r>
    </w:p>
    <w:p w14:paraId="5D4ACFF7" w14:textId="77777777" w:rsidR="00D0464A" w:rsidRPr="007C6C42" w:rsidRDefault="000D7679">
      <w:pPr>
        <w:pStyle w:val="Bulletlist1"/>
        <w:rPr>
          <w:rStyle w:val="Hyperlink"/>
          <w:rFonts w:cs="Open Sans"/>
          <w:szCs w:val="18"/>
        </w:rPr>
      </w:pPr>
      <w:r w:rsidRPr="007C6C42">
        <w:rPr>
          <w:rStyle w:val="Hyperlink"/>
          <w:rFonts w:cs="Open Sans"/>
        </w:rPr>
        <w:t xml:space="preserve">La </w:t>
      </w:r>
      <w:hyperlink r:id="rId20" w:history="1">
        <w:r w:rsidRPr="007C6C42">
          <w:rPr>
            <w:rStyle w:val="Hyperlink"/>
            <w:rFonts w:cs="Open Sans"/>
          </w:rPr>
          <w:t>note technique relative aux options de contractualisation des équipes</w:t>
        </w:r>
      </w:hyperlink>
      <w:r w:rsidRPr="007C6C42">
        <w:rPr>
          <w:rStyle w:val="Hyperlink"/>
          <w:rFonts w:cs="Open Sans"/>
        </w:rPr>
        <w:t xml:space="preserve"> chargées des évaluations décentralisées</w:t>
      </w:r>
    </w:p>
    <w:p w14:paraId="1A1921A8" w14:textId="77777777" w:rsidR="00D0464A" w:rsidRPr="007C6C42" w:rsidRDefault="000D7679">
      <w:pPr>
        <w:pStyle w:val="Bulletlist1"/>
        <w:rPr>
          <w:rStyle w:val="Hyperlink"/>
          <w:rFonts w:cs="Open Sans"/>
          <w:szCs w:val="18"/>
        </w:rPr>
      </w:pPr>
      <w:bookmarkStart w:id="8" w:name="_Hlk67995720"/>
      <w:r w:rsidRPr="007C6C42">
        <w:rPr>
          <w:rStyle w:val="Hyperlink"/>
        </w:rPr>
        <w:t>La note technique relative aux approches, méthodes et outils d’évaluation</w:t>
      </w:r>
    </w:p>
    <w:p w14:paraId="512CE539" w14:textId="77777777" w:rsidR="00D0464A" w:rsidRPr="007C6C42" w:rsidRDefault="000D7679">
      <w:pPr>
        <w:pStyle w:val="Bulletlist1"/>
        <w:rPr>
          <w:szCs w:val="18"/>
        </w:rPr>
      </w:pPr>
      <w:bookmarkStart w:id="9" w:name="_Hlk67995730"/>
      <w:bookmarkEnd w:id="8"/>
      <w:r w:rsidRPr="007C6C42">
        <w:rPr>
          <w:rStyle w:val="Hyperlink"/>
        </w:rPr>
        <w:t>La note technique relative à l’analyse des parties prenantes</w:t>
      </w:r>
    </w:p>
    <w:p w14:paraId="4262A894" w14:textId="77777777" w:rsidR="00D0464A" w:rsidRPr="007C6C42" w:rsidRDefault="002D0F68">
      <w:pPr>
        <w:pStyle w:val="Bulletlist1"/>
        <w:rPr>
          <w:szCs w:val="18"/>
        </w:rPr>
      </w:pPr>
      <w:hyperlink r:id="rId21" w:history="1">
        <w:r w:rsidR="000D7679" w:rsidRPr="007C6C42">
          <w:rPr>
            <w:rStyle w:val="Hyperlink"/>
          </w:rPr>
          <w:t>La note technique relative aux critères et questions d’évaluation</w:t>
        </w:r>
      </w:hyperlink>
    </w:p>
    <w:p w14:paraId="5DEA0CAE" w14:textId="0E8A277C" w:rsidR="00D0464A" w:rsidRPr="007C6C42" w:rsidRDefault="000D7679">
      <w:pPr>
        <w:pStyle w:val="Bulletlist1"/>
        <w:rPr>
          <w:szCs w:val="18"/>
        </w:rPr>
      </w:pPr>
      <w:r w:rsidRPr="007C6C42">
        <w:t xml:space="preserve">La </w:t>
      </w:r>
      <w:hyperlink r:id="rId22" w:history="1">
        <w:r w:rsidRPr="007C6C42">
          <w:rPr>
            <w:rStyle w:val="Hyperlink"/>
          </w:rPr>
          <w:t>note technique relative à l</w:t>
        </w:r>
        <w:r w:rsidR="007C6C42">
          <w:rPr>
            <w:rStyle w:val="Hyperlink"/>
          </w:rPr>
          <w:t>’</w:t>
        </w:r>
        <w:r w:rsidRPr="007C6C42">
          <w:rPr>
            <w:rStyle w:val="Hyperlink"/>
          </w:rPr>
          <w:t>intégration des questions de genre</w:t>
        </w:r>
      </w:hyperlink>
      <w:r w:rsidRPr="007C6C42">
        <w:t xml:space="preserve">, la </w:t>
      </w:r>
      <w:hyperlink r:id="rId23" w:history="1">
        <w:r w:rsidRPr="007C6C42">
          <w:rPr>
            <w:rStyle w:val="Hyperlink"/>
          </w:rPr>
          <w:t>liste de contrôle</w:t>
        </w:r>
      </w:hyperlink>
      <w:r w:rsidRPr="007C6C42">
        <w:t xml:space="preserve"> et le </w:t>
      </w:r>
      <w:hyperlink r:id="rId24" w:history="1">
        <w:r w:rsidRPr="007C6C42">
          <w:rPr>
            <w:rStyle w:val="Hyperlink"/>
          </w:rPr>
          <w:t>guide succinct en la matière</w:t>
        </w:r>
      </w:hyperlink>
    </w:p>
    <w:bookmarkEnd w:id="9"/>
    <w:p w14:paraId="76F56405" w14:textId="77777777" w:rsidR="00D0464A" w:rsidRPr="007C6C42" w:rsidRDefault="000D7679">
      <w:pPr>
        <w:pStyle w:val="Bulletlist1"/>
        <w:rPr>
          <w:szCs w:val="18"/>
        </w:rPr>
      </w:pPr>
      <w:r w:rsidRPr="007C6C42">
        <w:rPr>
          <w:rStyle w:val="Hyperlink"/>
        </w:rPr>
        <w:t>La note technique sur le comité d’évaluation</w:t>
      </w:r>
    </w:p>
    <w:p w14:paraId="3F0B1AD6" w14:textId="1BF782DA" w:rsidR="00D0464A" w:rsidRPr="007C6C42" w:rsidRDefault="002D0F68">
      <w:pPr>
        <w:pStyle w:val="Bulletlist1"/>
        <w:rPr>
          <w:szCs w:val="18"/>
        </w:rPr>
      </w:pPr>
      <w:hyperlink r:id="rId25" w:history="1">
        <w:r w:rsidR="000D7679" w:rsidRPr="007C6C42">
          <w:rPr>
            <w:rStyle w:val="Hyperlink"/>
          </w:rPr>
          <w:t>La note technique relative au groupe de référence de l</w:t>
        </w:r>
        <w:r w:rsidR="007C6C42">
          <w:rPr>
            <w:rStyle w:val="Hyperlink"/>
          </w:rPr>
          <w:t>’</w:t>
        </w:r>
        <w:r w:rsidR="000D7679" w:rsidRPr="007C6C42">
          <w:rPr>
            <w:rStyle w:val="Hyperlink"/>
          </w:rPr>
          <w:t>évaluation</w:t>
        </w:r>
      </w:hyperlink>
    </w:p>
    <w:p w14:paraId="281169DF" w14:textId="77777777" w:rsidR="00D0464A" w:rsidRPr="007C6C42" w:rsidRDefault="000D7679">
      <w:pPr>
        <w:pStyle w:val="Bulletlist1"/>
        <w:rPr>
          <w:rStyle w:val="Hyperlink"/>
          <w:rFonts w:cs="Open Sans"/>
          <w:szCs w:val="18"/>
        </w:rPr>
      </w:pPr>
      <w:r w:rsidRPr="007C6C42">
        <w:rPr>
          <w:rStyle w:val="Hyperlink"/>
        </w:rPr>
        <w:t xml:space="preserve">La note technique sur la planification et la conduite des évaluations dans le contexte de la COVID-19 </w:t>
      </w:r>
    </w:p>
    <w:p w14:paraId="3F175997" w14:textId="77777777" w:rsidR="00D0464A" w:rsidRPr="007C6C42" w:rsidRDefault="000D7679">
      <w:pPr>
        <w:pStyle w:val="Bulletlist1"/>
        <w:rPr>
          <w:rStyle w:val="Hyperlink"/>
          <w:rFonts w:cs="Open Sans"/>
          <w:szCs w:val="18"/>
        </w:rPr>
      </w:pPr>
      <w:bookmarkStart w:id="10" w:name="_Hlk67995694"/>
      <w:r w:rsidRPr="007C6C42">
        <w:rPr>
          <w:rStyle w:val="Hyperlink"/>
        </w:rPr>
        <w:t>La note technique sur les évaluations conjointes</w:t>
      </w:r>
    </w:p>
    <w:bookmarkEnd w:id="10"/>
    <w:p w14:paraId="7DD4DDED" w14:textId="77777777" w:rsidR="00D0464A" w:rsidRPr="007C6C42" w:rsidRDefault="000D7679">
      <w:pPr>
        <w:pStyle w:val="Bulletlist1"/>
        <w:rPr>
          <w:szCs w:val="18"/>
        </w:rPr>
      </w:pPr>
      <w:r w:rsidRPr="007C6C42">
        <w:rPr>
          <w:rStyle w:val="Hyperlink"/>
        </w:rPr>
        <w:t>Le plan de communication et de gestion des connaissances</w:t>
      </w:r>
      <w:r w:rsidRPr="007C6C42">
        <w:t xml:space="preserve"> </w:t>
      </w:r>
    </w:p>
    <w:p w14:paraId="6A52D8C3" w14:textId="77777777" w:rsidR="00D0464A" w:rsidRPr="007C6C42" w:rsidRDefault="000D7679">
      <w:pPr>
        <w:pStyle w:val="P68B1DB1-Normal5"/>
        <w:widowControl/>
        <w:spacing w:before="0" w:after="160" w:line="259" w:lineRule="auto"/>
        <w:rPr>
          <w:bCs/>
        </w:rPr>
      </w:pPr>
      <w:r w:rsidRPr="007C6C42">
        <w:br w:type="page"/>
      </w:r>
    </w:p>
    <w:bookmarkEnd w:id="5" w:displacedByCustomXml="next"/>
    <w:bookmarkEnd w:id="4" w:displacedByCustomXml="next"/>
    <w:bookmarkEnd w:id="3" w:displacedByCustomXml="next"/>
    <w:sdt>
      <w:sdtPr>
        <w:rPr>
          <w:rFonts w:ascii="Open Sans" w:eastAsiaTheme="minorEastAsia" w:hAnsi="Open Sans" w:cstheme="minorBidi"/>
          <w:b/>
          <w:bCs/>
          <w:color w:val="auto"/>
          <w:kern w:val="2"/>
          <w:sz w:val="20"/>
          <w:szCs w:val="20"/>
          <w:lang w:val="fr-FR"/>
          <w14:ligatures w14:val="standardContextual"/>
        </w:rPr>
        <w:id w:val="-2077270421"/>
        <w:docPartObj>
          <w:docPartGallery w:val="Table of Contents"/>
          <w:docPartUnique/>
        </w:docPartObj>
      </w:sdtPr>
      <w:sdtEndPr>
        <w:rPr>
          <w:b w:val="0"/>
          <w:bCs w:val="0"/>
          <w:sz w:val="18"/>
          <w:szCs w:val="18"/>
        </w:rPr>
      </w:sdtEndPr>
      <w:sdtContent>
        <w:p w14:paraId="0752A0DD" w14:textId="77777777" w:rsidR="00D0464A" w:rsidRPr="007C6C42" w:rsidRDefault="000D7679">
          <w:pPr>
            <w:pStyle w:val="TOCHeading"/>
            <w:rPr>
              <w:lang w:val="fr-FR"/>
            </w:rPr>
          </w:pPr>
          <w:r w:rsidRPr="007C6C42">
            <w:rPr>
              <w:lang w:val="fr-FR"/>
            </w:rPr>
            <w:t>Table des matières</w:t>
          </w:r>
        </w:p>
        <w:p w14:paraId="07F1E09B" w14:textId="77777777" w:rsidR="00D0464A" w:rsidRPr="007C6C42" w:rsidRDefault="002D0F68">
          <w:pPr>
            <w:pStyle w:val="TOC1"/>
            <w:rPr>
              <w:rFonts w:asciiTheme="minorHAnsi" w:eastAsiaTheme="minorEastAsia" w:hAnsiTheme="minorHAnsi" w:hint="eastAsia"/>
              <w:b w:val="0"/>
              <w:bCs w:val="0"/>
              <w:sz w:val="22"/>
            </w:rPr>
          </w:pPr>
          <w:hyperlink w:anchor="_Toc169099465" w:history="1">
            <w:r w:rsidR="000D7679" w:rsidRPr="007C6C42">
              <w:rPr>
                <w:rStyle w:val="Hyperlink"/>
              </w:rPr>
              <w:t>1.</w:t>
            </w:r>
            <w:r w:rsidR="000D7679" w:rsidRPr="007C6C42">
              <w:rPr>
                <w:rFonts w:asciiTheme="minorHAnsi" w:eastAsiaTheme="minorEastAsia" w:hAnsiTheme="minorHAnsi"/>
              </w:rPr>
              <w:tab/>
            </w:r>
            <w:r w:rsidR="000D7679" w:rsidRPr="007C6C42">
              <w:rPr>
                <w:rStyle w:val="Hyperlink"/>
              </w:rPr>
              <w:t>Introduction</w:t>
            </w:r>
            <w:r w:rsidR="000D7679" w:rsidRPr="007C6C42">
              <w:rPr>
                <w:webHidden/>
              </w:rPr>
              <w:tab/>
            </w:r>
            <w:r w:rsidR="000D7679" w:rsidRPr="007C6C42">
              <w:rPr>
                <w:webHidden/>
              </w:rPr>
              <w:fldChar w:fldCharType="begin"/>
            </w:r>
            <w:r w:rsidR="000D7679" w:rsidRPr="007C6C42">
              <w:rPr>
                <w:webHidden/>
              </w:rPr>
              <w:instrText xml:space="preserve"> PAGEREF _Toc169099465 \h </w:instrText>
            </w:r>
            <w:r w:rsidR="000D7679" w:rsidRPr="007C6C42">
              <w:rPr>
                <w:webHidden/>
              </w:rPr>
            </w:r>
            <w:r w:rsidR="000D7679" w:rsidRPr="007C6C42">
              <w:rPr>
                <w:webHidden/>
              </w:rPr>
              <w:fldChar w:fldCharType="separate"/>
            </w:r>
            <w:r w:rsidR="000D7679" w:rsidRPr="007C6C42">
              <w:rPr>
                <w:webHidden/>
              </w:rPr>
              <w:t>1</w:t>
            </w:r>
            <w:r w:rsidR="000D7679" w:rsidRPr="007C6C42">
              <w:rPr>
                <w:webHidden/>
              </w:rPr>
              <w:fldChar w:fldCharType="end"/>
            </w:r>
          </w:hyperlink>
        </w:p>
        <w:p w14:paraId="65425520" w14:textId="65326CAA" w:rsidR="00D0464A" w:rsidRPr="007C6C42" w:rsidRDefault="002D0F68">
          <w:pPr>
            <w:pStyle w:val="TOC1"/>
            <w:rPr>
              <w:rFonts w:asciiTheme="minorHAnsi" w:eastAsiaTheme="minorEastAsia" w:hAnsiTheme="minorHAnsi" w:hint="eastAsia"/>
              <w:b w:val="0"/>
              <w:bCs w:val="0"/>
              <w:sz w:val="22"/>
            </w:rPr>
          </w:pPr>
          <w:hyperlink w:anchor="_Toc169099466" w:history="1">
            <w:r w:rsidR="000D7679" w:rsidRPr="007C6C42">
              <w:rPr>
                <w:rStyle w:val="Hyperlink"/>
              </w:rPr>
              <w:t>2.</w:t>
            </w:r>
            <w:r w:rsidR="000D7679" w:rsidRPr="007C6C42">
              <w:rPr>
                <w:rFonts w:asciiTheme="minorHAnsi" w:eastAsiaTheme="minorEastAsia" w:hAnsiTheme="minorHAnsi"/>
              </w:rPr>
              <w:tab/>
            </w:r>
            <w:r w:rsidR="000D7679" w:rsidRPr="007C6C42">
              <w:rPr>
                <w:rStyle w:val="Hyperlink"/>
              </w:rPr>
              <w:t>Motifs de l</w:t>
            </w:r>
            <w:r w:rsidR="007C6C42">
              <w:rPr>
                <w:rStyle w:val="Hyperlink"/>
              </w:rPr>
              <w:t>’</w:t>
            </w:r>
            <w:r w:rsidR="000D7679" w:rsidRPr="007C6C42">
              <w:rPr>
                <w:rStyle w:val="Hyperlink"/>
              </w:rPr>
              <w:t>évaluation</w:t>
            </w:r>
            <w:r w:rsidR="000D7679" w:rsidRPr="007C6C42">
              <w:rPr>
                <w:webHidden/>
              </w:rPr>
              <w:tab/>
              <w:t>2</w:t>
            </w:r>
          </w:hyperlink>
        </w:p>
        <w:p w14:paraId="3CC89D05" w14:textId="6B3617E5" w:rsidR="00D0464A" w:rsidRPr="007C6C42" w:rsidRDefault="002D0F68">
          <w:pPr>
            <w:pStyle w:val="TOC2"/>
            <w:tabs>
              <w:tab w:val="left" w:pos="1320"/>
              <w:tab w:val="right" w:leader="dot" w:pos="9019"/>
            </w:tabs>
            <w:rPr>
              <w:rFonts w:asciiTheme="minorHAnsi" w:eastAsiaTheme="minorEastAsia" w:hAnsiTheme="minorHAnsi" w:hint="eastAsia"/>
              <w:sz w:val="22"/>
            </w:rPr>
          </w:pPr>
          <w:hyperlink w:anchor="_Toc169099467" w:history="1">
            <w:r w:rsidR="000D7679" w:rsidRPr="007C6C42">
              <w:rPr>
                <w:rStyle w:val="Hyperlink"/>
              </w:rPr>
              <w:t>2.1.</w:t>
            </w:r>
            <w:r w:rsidR="000D7679" w:rsidRPr="007C6C42">
              <w:rPr>
                <w:rFonts w:asciiTheme="minorHAnsi" w:eastAsiaTheme="minorEastAsia" w:hAnsiTheme="minorHAnsi"/>
              </w:rPr>
              <w:tab/>
            </w:r>
            <w:r w:rsidR="000D7679" w:rsidRPr="007C6C42">
              <w:rPr>
                <w:rStyle w:val="Hyperlink"/>
              </w:rPr>
              <w:t>Raison d</w:t>
            </w:r>
            <w:r w:rsidR="007C6C42">
              <w:rPr>
                <w:rStyle w:val="Hyperlink"/>
              </w:rPr>
              <w:t>’</w:t>
            </w:r>
            <w:r w:rsidR="000D7679" w:rsidRPr="007C6C42">
              <w:rPr>
                <w:rStyle w:val="Hyperlink"/>
              </w:rPr>
              <w:t>être</w:t>
            </w:r>
            <w:r w:rsidR="000D7679" w:rsidRPr="007C6C42">
              <w:rPr>
                <w:webHidden/>
              </w:rPr>
              <w:tab/>
              <w:t>2</w:t>
            </w:r>
          </w:hyperlink>
        </w:p>
        <w:p w14:paraId="773C8DF9" w14:textId="77777777" w:rsidR="00D0464A" w:rsidRPr="007C6C42" w:rsidRDefault="002D0F68">
          <w:pPr>
            <w:pStyle w:val="TOC2"/>
            <w:tabs>
              <w:tab w:val="left" w:pos="1320"/>
              <w:tab w:val="right" w:leader="dot" w:pos="9019"/>
            </w:tabs>
            <w:rPr>
              <w:rFonts w:asciiTheme="minorHAnsi" w:eastAsiaTheme="minorEastAsia" w:hAnsiTheme="minorHAnsi" w:hint="eastAsia"/>
              <w:sz w:val="22"/>
            </w:rPr>
          </w:pPr>
          <w:hyperlink w:anchor="_Toc169099468" w:history="1">
            <w:r w:rsidR="000D7679" w:rsidRPr="007C6C42">
              <w:rPr>
                <w:rStyle w:val="Hyperlink"/>
              </w:rPr>
              <w:t>2.2.</w:t>
            </w:r>
            <w:r w:rsidR="000D7679" w:rsidRPr="007C6C42">
              <w:rPr>
                <w:rFonts w:asciiTheme="minorHAnsi" w:eastAsiaTheme="minorEastAsia" w:hAnsiTheme="minorHAnsi"/>
              </w:rPr>
              <w:tab/>
            </w:r>
            <w:r w:rsidR="000D7679" w:rsidRPr="007C6C42">
              <w:rPr>
                <w:rStyle w:val="Hyperlink"/>
              </w:rPr>
              <w:t>Objectifs</w:t>
            </w:r>
            <w:r w:rsidR="000D7679" w:rsidRPr="007C6C42">
              <w:rPr>
                <w:webHidden/>
              </w:rPr>
              <w:tab/>
              <w:t>2</w:t>
            </w:r>
          </w:hyperlink>
        </w:p>
        <w:p w14:paraId="691F7C65" w14:textId="77777777" w:rsidR="00D0464A" w:rsidRPr="007C6C42" w:rsidRDefault="002D0F68">
          <w:pPr>
            <w:pStyle w:val="TOC2"/>
            <w:tabs>
              <w:tab w:val="left" w:pos="1320"/>
              <w:tab w:val="right" w:leader="dot" w:pos="9019"/>
            </w:tabs>
            <w:rPr>
              <w:rFonts w:asciiTheme="minorHAnsi" w:eastAsiaTheme="minorEastAsia" w:hAnsiTheme="minorHAnsi" w:hint="eastAsia"/>
              <w:sz w:val="22"/>
            </w:rPr>
          </w:pPr>
          <w:hyperlink w:anchor="_Toc169099469" w:history="1">
            <w:r w:rsidR="000D7679" w:rsidRPr="007C6C42">
              <w:rPr>
                <w:rStyle w:val="Hyperlink"/>
              </w:rPr>
              <w:t>2.3.</w:t>
            </w:r>
            <w:r w:rsidR="000D7679" w:rsidRPr="007C6C42">
              <w:rPr>
                <w:rFonts w:asciiTheme="minorHAnsi" w:eastAsiaTheme="minorEastAsia" w:hAnsiTheme="minorHAnsi"/>
              </w:rPr>
              <w:tab/>
            </w:r>
            <w:r w:rsidR="000D7679" w:rsidRPr="007C6C42">
              <w:rPr>
                <w:rStyle w:val="Hyperlink"/>
              </w:rPr>
              <w:t>Principales parties prenantes</w:t>
            </w:r>
            <w:r w:rsidR="000D7679" w:rsidRPr="007C6C42">
              <w:rPr>
                <w:webHidden/>
              </w:rPr>
              <w:tab/>
              <w:t>2</w:t>
            </w:r>
          </w:hyperlink>
        </w:p>
        <w:p w14:paraId="77F4211B" w14:textId="4674F40F" w:rsidR="00D0464A" w:rsidRPr="007C6C42" w:rsidRDefault="002D0F68">
          <w:pPr>
            <w:pStyle w:val="TOC1"/>
            <w:rPr>
              <w:rFonts w:asciiTheme="minorHAnsi" w:eastAsiaTheme="minorEastAsia" w:hAnsiTheme="minorHAnsi" w:hint="eastAsia"/>
              <w:b w:val="0"/>
              <w:bCs w:val="0"/>
              <w:sz w:val="22"/>
            </w:rPr>
          </w:pPr>
          <w:hyperlink w:anchor="_Toc169099470" w:history="1">
            <w:r w:rsidR="000D7679" w:rsidRPr="007C6C42">
              <w:rPr>
                <w:rStyle w:val="Hyperlink"/>
              </w:rPr>
              <w:t>3.</w:t>
            </w:r>
            <w:r w:rsidR="000D7679" w:rsidRPr="007C6C42">
              <w:rPr>
                <w:rFonts w:asciiTheme="minorHAnsi" w:eastAsiaTheme="minorEastAsia" w:hAnsiTheme="minorHAnsi"/>
              </w:rPr>
              <w:tab/>
            </w:r>
            <w:r w:rsidR="000D7679" w:rsidRPr="007C6C42">
              <w:rPr>
                <w:rStyle w:val="Hyperlink"/>
              </w:rPr>
              <w:t>Contexte et objet de l</w:t>
            </w:r>
            <w:r w:rsidR="007C6C42">
              <w:rPr>
                <w:rStyle w:val="Hyperlink"/>
              </w:rPr>
              <w:t>’</w:t>
            </w:r>
            <w:r w:rsidR="000D7679" w:rsidRPr="007C6C42">
              <w:rPr>
                <w:rStyle w:val="Hyperlink"/>
              </w:rPr>
              <w:t>évaluation</w:t>
            </w:r>
            <w:r w:rsidR="000D7679" w:rsidRPr="007C6C42">
              <w:rPr>
                <w:webHidden/>
              </w:rPr>
              <w:tab/>
              <w:t>6</w:t>
            </w:r>
          </w:hyperlink>
        </w:p>
        <w:p w14:paraId="6BA6F0A8" w14:textId="77777777" w:rsidR="00D0464A" w:rsidRPr="007C6C42" w:rsidRDefault="002D0F68">
          <w:pPr>
            <w:pStyle w:val="TOC2"/>
            <w:tabs>
              <w:tab w:val="left" w:pos="1320"/>
              <w:tab w:val="right" w:leader="dot" w:pos="9019"/>
            </w:tabs>
            <w:rPr>
              <w:rFonts w:asciiTheme="minorHAnsi" w:eastAsiaTheme="minorEastAsia" w:hAnsiTheme="minorHAnsi" w:hint="eastAsia"/>
              <w:sz w:val="22"/>
            </w:rPr>
          </w:pPr>
          <w:hyperlink w:anchor="_Toc169099471" w:history="1">
            <w:r w:rsidR="000D7679" w:rsidRPr="007C6C42">
              <w:rPr>
                <w:rStyle w:val="Hyperlink"/>
              </w:rPr>
              <w:t>3.1.</w:t>
            </w:r>
            <w:r w:rsidR="000D7679" w:rsidRPr="007C6C42">
              <w:rPr>
                <w:rFonts w:asciiTheme="minorHAnsi" w:eastAsiaTheme="minorEastAsia" w:hAnsiTheme="minorHAnsi"/>
              </w:rPr>
              <w:tab/>
            </w:r>
            <w:r w:rsidR="000D7679" w:rsidRPr="007C6C42">
              <w:rPr>
                <w:rStyle w:val="Hyperlink"/>
              </w:rPr>
              <w:t>Contexte</w:t>
            </w:r>
            <w:r w:rsidR="000D7679" w:rsidRPr="007C6C42">
              <w:rPr>
                <w:webHidden/>
              </w:rPr>
              <w:tab/>
              <w:t>6</w:t>
            </w:r>
          </w:hyperlink>
        </w:p>
        <w:p w14:paraId="7E6B53F0" w14:textId="644725C9" w:rsidR="00D0464A" w:rsidRPr="007C6C42" w:rsidRDefault="002D0F68">
          <w:pPr>
            <w:pStyle w:val="TOC2"/>
            <w:tabs>
              <w:tab w:val="left" w:pos="1320"/>
              <w:tab w:val="right" w:leader="dot" w:pos="9019"/>
            </w:tabs>
            <w:rPr>
              <w:rFonts w:asciiTheme="minorHAnsi" w:eastAsiaTheme="minorEastAsia" w:hAnsiTheme="minorHAnsi" w:hint="eastAsia"/>
              <w:sz w:val="22"/>
            </w:rPr>
          </w:pPr>
          <w:hyperlink w:anchor="_Toc169099472" w:history="1">
            <w:r w:rsidR="000D7679" w:rsidRPr="007C6C42">
              <w:rPr>
                <w:rStyle w:val="Hyperlink"/>
              </w:rPr>
              <w:t>3.2.</w:t>
            </w:r>
            <w:r w:rsidR="000D7679" w:rsidRPr="007C6C42">
              <w:rPr>
                <w:rFonts w:asciiTheme="minorHAnsi" w:eastAsiaTheme="minorEastAsia" w:hAnsiTheme="minorHAnsi"/>
              </w:rPr>
              <w:tab/>
            </w:r>
            <w:r w:rsidR="000D7679" w:rsidRPr="007C6C42">
              <w:rPr>
                <w:rStyle w:val="Hyperlink"/>
              </w:rPr>
              <w:t>Objet de l</w:t>
            </w:r>
            <w:r w:rsidR="007C6C42">
              <w:rPr>
                <w:rStyle w:val="Hyperlink"/>
              </w:rPr>
              <w:t>’</w:t>
            </w:r>
            <w:r w:rsidR="000D7679" w:rsidRPr="007C6C42">
              <w:rPr>
                <w:rStyle w:val="Hyperlink"/>
              </w:rPr>
              <w:t>évaluation</w:t>
            </w:r>
            <w:r w:rsidR="000D7679" w:rsidRPr="007C6C42">
              <w:rPr>
                <w:webHidden/>
              </w:rPr>
              <w:tab/>
              <w:t>6</w:t>
            </w:r>
          </w:hyperlink>
        </w:p>
        <w:p w14:paraId="76802894" w14:textId="633A52FF" w:rsidR="00D0464A" w:rsidRPr="007C6C42" w:rsidRDefault="002D0F68">
          <w:pPr>
            <w:pStyle w:val="TOC1"/>
            <w:rPr>
              <w:rFonts w:asciiTheme="minorHAnsi" w:eastAsiaTheme="minorEastAsia" w:hAnsiTheme="minorHAnsi" w:hint="eastAsia"/>
              <w:b w:val="0"/>
              <w:bCs w:val="0"/>
              <w:sz w:val="22"/>
            </w:rPr>
          </w:pPr>
          <w:hyperlink w:anchor="_Toc169099473" w:history="1">
            <w:r w:rsidR="000D7679" w:rsidRPr="007C6C42">
              <w:rPr>
                <w:rStyle w:val="Hyperlink"/>
              </w:rPr>
              <w:t>4.</w:t>
            </w:r>
            <w:r w:rsidR="000D7679" w:rsidRPr="007C6C42">
              <w:rPr>
                <w:rFonts w:asciiTheme="minorHAnsi" w:eastAsiaTheme="minorEastAsia" w:hAnsiTheme="minorHAnsi"/>
              </w:rPr>
              <w:tab/>
            </w:r>
            <w:r w:rsidR="000D7679" w:rsidRPr="007C6C42">
              <w:rPr>
                <w:rStyle w:val="Hyperlink"/>
              </w:rPr>
              <w:t>Champ d</w:t>
            </w:r>
            <w:r w:rsidR="007C6C42">
              <w:rPr>
                <w:rStyle w:val="Hyperlink"/>
              </w:rPr>
              <w:t>’</w:t>
            </w:r>
            <w:r w:rsidR="000D7679" w:rsidRPr="007C6C42">
              <w:rPr>
                <w:rStyle w:val="Hyperlink"/>
              </w:rPr>
              <w:t>application, critères et questions de l</w:t>
            </w:r>
            <w:r w:rsidR="007C6C42">
              <w:rPr>
                <w:rStyle w:val="Hyperlink"/>
              </w:rPr>
              <w:t>’</w:t>
            </w:r>
            <w:r w:rsidR="000D7679" w:rsidRPr="007C6C42">
              <w:rPr>
                <w:rStyle w:val="Hyperlink"/>
              </w:rPr>
              <w:t>évaluation</w:t>
            </w:r>
            <w:r w:rsidR="000D7679" w:rsidRPr="007C6C42">
              <w:rPr>
                <w:webHidden/>
              </w:rPr>
              <w:tab/>
              <w:t>8</w:t>
            </w:r>
          </w:hyperlink>
        </w:p>
        <w:p w14:paraId="2DA1A27D" w14:textId="39FB027B" w:rsidR="00D0464A" w:rsidRPr="007C6C42" w:rsidRDefault="002D0F68">
          <w:pPr>
            <w:pStyle w:val="TOC1"/>
            <w:rPr>
              <w:rFonts w:asciiTheme="minorHAnsi" w:eastAsiaTheme="minorEastAsia" w:hAnsiTheme="minorHAnsi" w:hint="eastAsia"/>
              <w:b w:val="0"/>
              <w:bCs w:val="0"/>
              <w:sz w:val="22"/>
            </w:rPr>
          </w:pPr>
          <w:hyperlink w:anchor="_Toc169099474" w:history="1">
            <w:r w:rsidR="000D7679" w:rsidRPr="007C6C42">
              <w:rPr>
                <w:rStyle w:val="Hyperlink"/>
              </w:rPr>
              <w:t>5.</w:t>
            </w:r>
            <w:r w:rsidR="000D7679" w:rsidRPr="007C6C42">
              <w:rPr>
                <w:rFonts w:asciiTheme="minorHAnsi" w:eastAsiaTheme="minorEastAsia" w:hAnsiTheme="minorHAnsi"/>
              </w:rPr>
              <w:tab/>
            </w:r>
            <w:r w:rsidR="000D7679" w:rsidRPr="007C6C42">
              <w:rPr>
                <w:rStyle w:val="Hyperlink"/>
              </w:rPr>
              <w:t>Méthode et considérations d</w:t>
            </w:r>
            <w:r w:rsidR="007C6C42">
              <w:rPr>
                <w:rStyle w:val="Hyperlink"/>
              </w:rPr>
              <w:t>’</w:t>
            </w:r>
            <w:r w:rsidR="000D7679" w:rsidRPr="007C6C42">
              <w:rPr>
                <w:rStyle w:val="Hyperlink"/>
              </w:rPr>
              <w:t>ordre éthique</w:t>
            </w:r>
            <w:r w:rsidR="000D7679" w:rsidRPr="007C6C42">
              <w:rPr>
                <w:webHidden/>
              </w:rPr>
              <w:tab/>
              <w:t>10</w:t>
            </w:r>
          </w:hyperlink>
        </w:p>
        <w:p w14:paraId="2CE35E77" w14:textId="6BE56112" w:rsidR="00D0464A" w:rsidRPr="007C6C42" w:rsidRDefault="002D0F68">
          <w:pPr>
            <w:pStyle w:val="TOC2"/>
            <w:tabs>
              <w:tab w:val="left" w:pos="1320"/>
              <w:tab w:val="right" w:leader="dot" w:pos="9019"/>
            </w:tabs>
            <w:rPr>
              <w:rFonts w:asciiTheme="minorHAnsi" w:eastAsiaTheme="minorEastAsia" w:hAnsiTheme="minorHAnsi" w:hint="eastAsia"/>
              <w:sz w:val="22"/>
            </w:rPr>
          </w:pPr>
          <w:hyperlink w:anchor="_Toc169099475" w:history="1">
            <w:r w:rsidR="000D7679" w:rsidRPr="007C6C42">
              <w:rPr>
                <w:rStyle w:val="Hyperlink"/>
              </w:rPr>
              <w:t>5.1.</w:t>
            </w:r>
            <w:r w:rsidR="000D7679" w:rsidRPr="007C6C42">
              <w:rPr>
                <w:rFonts w:asciiTheme="minorHAnsi" w:eastAsiaTheme="minorEastAsia" w:hAnsiTheme="minorHAnsi"/>
              </w:rPr>
              <w:tab/>
            </w:r>
            <w:r w:rsidR="000D7679" w:rsidRPr="007C6C42">
              <w:rPr>
                <w:rStyle w:val="Hyperlink"/>
              </w:rPr>
              <w:t>Approche de l</w:t>
            </w:r>
            <w:r w:rsidR="007C6C42">
              <w:rPr>
                <w:rStyle w:val="Hyperlink"/>
              </w:rPr>
              <w:t>’</w:t>
            </w:r>
            <w:r w:rsidR="000D7679" w:rsidRPr="007C6C42">
              <w:rPr>
                <w:rStyle w:val="Hyperlink"/>
              </w:rPr>
              <w:t>évaluation</w:t>
            </w:r>
            <w:r w:rsidR="000D7679" w:rsidRPr="007C6C42">
              <w:rPr>
                <w:webHidden/>
              </w:rPr>
              <w:tab/>
              <w:t>10</w:t>
            </w:r>
          </w:hyperlink>
        </w:p>
        <w:p w14:paraId="29ABD8E4" w14:textId="2E3694DD" w:rsidR="00D0464A" w:rsidRPr="007C6C42" w:rsidRDefault="002D0F68">
          <w:pPr>
            <w:pStyle w:val="TOC2"/>
            <w:tabs>
              <w:tab w:val="left" w:pos="1320"/>
              <w:tab w:val="right" w:leader="dot" w:pos="9019"/>
            </w:tabs>
            <w:rPr>
              <w:rFonts w:asciiTheme="minorHAnsi" w:eastAsiaTheme="minorEastAsia" w:hAnsiTheme="minorHAnsi" w:hint="eastAsia"/>
              <w:sz w:val="22"/>
            </w:rPr>
          </w:pPr>
          <w:hyperlink w:anchor="_Toc169099476" w:history="1">
            <w:r w:rsidR="000D7679" w:rsidRPr="007C6C42">
              <w:rPr>
                <w:rStyle w:val="Hyperlink"/>
              </w:rPr>
              <w:t>5.2.</w:t>
            </w:r>
            <w:r w:rsidR="000D7679" w:rsidRPr="007C6C42">
              <w:rPr>
                <w:rFonts w:asciiTheme="minorHAnsi" w:eastAsiaTheme="minorEastAsia" w:hAnsiTheme="minorHAnsi"/>
              </w:rPr>
              <w:tab/>
            </w:r>
            <w:r w:rsidR="000D7679" w:rsidRPr="007C6C42">
              <w:rPr>
                <w:rStyle w:val="Hyperlink"/>
              </w:rPr>
              <w:t>Éléments préliminaires à prendre en compte concernant l</w:t>
            </w:r>
            <w:r w:rsidR="007C6C42">
              <w:rPr>
                <w:rStyle w:val="Hyperlink"/>
              </w:rPr>
              <w:t>’</w:t>
            </w:r>
            <w:proofErr w:type="spellStart"/>
            <w:r w:rsidR="000D7679" w:rsidRPr="007C6C42">
              <w:rPr>
                <w:rStyle w:val="Hyperlink"/>
              </w:rPr>
              <w:t>évaluabilité</w:t>
            </w:r>
            <w:proofErr w:type="spellEnd"/>
            <w:r w:rsidR="000D7679" w:rsidRPr="007C6C42">
              <w:rPr>
                <w:rStyle w:val="Hyperlink"/>
              </w:rPr>
              <w:t xml:space="preserve"> et conséquences méthodologiques</w:t>
            </w:r>
            <w:r w:rsidR="000D7679" w:rsidRPr="007C6C42">
              <w:rPr>
                <w:webHidden/>
              </w:rPr>
              <w:tab/>
              <w:t>11</w:t>
            </w:r>
          </w:hyperlink>
        </w:p>
        <w:p w14:paraId="40AC7E9E" w14:textId="77777777" w:rsidR="00D0464A" w:rsidRPr="007C6C42" w:rsidRDefault="002D0F68">
          <w:pPr>
            <w:pStyle w:val="TOC2"/>
            <w:tabs>
              <w:tab w:val="left" w:pos="1320"/>
              <w:tab w:val="right" w:leader="dot" w:pos="9019"/>
            </w:tabs>
            <w:rPr>
              <w:rFonts w:asciiTheme="minorHAnsi" w:eastAsiaTheme="minorEastAsia" w:hAnsiTheme="minorHAnsi" w:hint="eastAsia"/>
              <w:sz w:val="22"/>
            </w:rPr>
          </w:pPr>
          <w:hyperlink w:anchor="_Toc169099477" w:history="1">
            <w:r w:rsidR="000D7679" w:rsidRPr="007C6C42">
              <w:rPr>
                <w:rStyle w:val="Hyperlink"/>
              </w:rPr>
              <w:t>5.3.</w:t>
            </w:r>
            <w:r w:rsidR="000D7679" w:rsidRPr="007C6C42">
              <w:rPr>
                <w:rFonts w:asciiTheme="minorHAnsi" w:eastAsiaTheme="minorEastAsia" w:hAnsiTheme="minorHAnsi"/>
              </w:rPr>
              <w:tab/>
            </w:r>
            <w:r w:rsidR="000D7679" w:rsidRPr="007C6C42">
              <w:rPr>
                <w:rStyle w:val="Hyperlink"/>
              </w:rPr>
              <w:t>Considérations éthiques</w:t>
            </w:r>
            <w:r w:rsidR="000D7679" w:rsidRPr="007C6C42">
              <w:rPr>
                <w:webHidden/>
              </w:rPr>
              <w:tab/>
              <w:t>12</w:t>
            </w:r>
          </w:hyperlink>
        </w:p>
        <w:p w14:paraId="34823A6E" w14:textId="77777777" w:rsidR="00D0464A" w:rsidRPr="007C6C42" w:rsidRDefault="002D0F68">
          <w:pPr>
            <w:pStyle w:val="TOC2"/>
            <w:tabs>
              <w:tab w:val="left" w:pos="1320"/>
              <w:tab w:val="right" w:leader="dot" w:pos="9019"/>
            </w:tabs>
            <w:rPr>
              <w:rFonts w:asciiTheme="minorHAnsi" w:eastAsiaTheme="minorEastAsia" w:hAnsiTheme="minorHAnsi" w:hint="eastAsia"/>
              <w:sz w:val="22"/>
            </w:rPr>
          </w:pPr>
          <w:hyperlink w:anchor="_Toc169099478" w:history="1">
            <w:r w:rsidR="000D7679" w:rsidRPr="007C6C42">
              <w:rPr>
                <w:rStyle w:val="Hyperlink"/>
              </w:rPr>
              <w:t>5.4.</w:t>
            </w:r>
            <w:r w:rsidR="000D7679" w:rsidRPr="007C6C42">
              <w:rPr>
                <w:rFonts w:asciiTheme="minorHAnsi" w:eastAsiaTheme="minorEastAsia" w:hAnsiTheme="minorHAnsi"/>
              </w:rPr>
              <w:tab/>
            </w:r>
            <w:r w:rsidR="000D7679" w:rsidRPr="007C6C42">
              <w:rPr>
                <w:rStyle w:val="Hyperlink"/>
              </w:rPr>
              <w:t>Assurance qualité</w:t>
            </w:r>
            <w:r w:rsidR="000D7679" w:rsidRPr="007C6C42">
              <w:rPr>
                <w:webHidden/>
              </w:rPr>
              <w:tab/>
              <w:t>13</w:t>
            </w:r>
          </w:hyperlink>
        </w:p>
        <w:p w14:paraId="03086F4C" w14:textId="4D4E4DD3" w:rsidR="00D0464A" w:rsidRPr="007C6C42" w:rsidRDefault="002D0F68">
          <w:pPr>
            <w:pStyle w:val="TOC1"/>
            <w:rPr>
              <w:rFonts w:asciiTheme="minorHAnsi" w:eastAsiaTheme="minorEastAsia" w:hAnsiTheme="minorHAnsi" w:hint="eastAsia"/>
              <w:b w:val="0"/>
              <w:bCs w:val="0"/>
              <w:sz w:val="22"/>
            </w:rPr>
          </w:pPr>
          <w:hyperlink w:anchor="_Toc169099479" w:history="1">
            <w:r w:rsidR="000D7679" w:rsidRPr="007C6C42">
              <w:rPr>
                <w:rStyle w:val="Hyperlink"/>
              </w:rPr>
              <w:t>6.</w:t>
            </w:r>
            <w:r w:rsidR="000D7679" w:rsidRPr="007C6C42">
              <w:rPr>
                <w:rFonts w:asciiTheme="minorHAnsi" w:eastAsiaTheme="minorEastAsia" w:hAnsiTheme="minorHAnsi"/>
              </w:rPr>
              <w:tab/>
            </w:r>
            <w:r w:rsidR="000D7679" w:rsidRPr="007C6C42">
              <w:rPr>
                <w:rStyle w:val="Hyperlink"/>
              </w:rPr>
              <w:t>Organisation de l</w:t>
            </w:r>
            <w:r w:rsidR="007C6C42">
              <w:rPr>
                <w:rStyle w:val="Hyperlink"/>
              </w:rPr>
              <w:t>’</w:t>
            </w:r>
            <w:r w:rsidR="000D7679" w:rsidRPr="007C6C42">
              <w:rPr>
                <w:rStyle w:val="Hyperlink"/>
              </w:rPr>
              <w:t>évaluation</w:t>
            </w:r>
            <w:r w:rsidR="000D7679" w:rsidRPr="007C6C42">
              <w:rPr>
                <w:webHidden/>
              </w:rPr>
              <w:tab/>
              <w:t>15</w:t>
            </w:r>
          </w:hyperlink>
        </w:p>
        <w:p w14:paraId="75A26835" w14:textId="77777777" w:rsidR="00D0464A" w:rsidRPr="007C6C42" w:rsidRDefault="002D0F68">
          <w:pPr>
            <w:pStyle w:val="TOC2"/>
            <w:tabs>
              <w:tab w:val="left" w:pos="1320"/>
              <w:tab w:val="right" w:leader="dot" w:pos="9019"/>
            </w:tabs>
            <w:rPr>
              <w:rFonts w:asciiTheme="minorHAnsi" w:eastAsiaTheme="minorEastAsia" w:hAnsiTheme="minorHAnsi" w:hint="eastAsia"/>
              <w:sz w:val="22"/>
            </w:rPr>
          </w:pPr>
          <w:hyperlink w:anchor="_Toc169099480" w:history="1">
            <w:r w:rsidR="000D7679" w:rsidRPr="007C6C42">
              <w:rPr>
                <w:rStyle w:val="Hyperlink"/>
              </w:rPr>
              <w:t>6.1.</w:t>
            </w:r>
            <w:r w:rsidR="000D7679" w:rsidRPr="007C6C42">
              <w:rPr>
                <w:rFonts w:asciiTheme="minorHAnsi" w:eastAsiaTheme="minorEastAsia" w:hAnsiTheme="minorHAnsi"/>
              </w:rPr>
              <w:tab/>
            </w:r>
            <w:r w:rsidR="000D7679" w:rsidRPr="007C6C42">
              <w:rPr>
                <w:rStyle w:val="Hyperlink"/>
              </w:rPr>
              <w:t>Étapes et produits livrables</w:t>
            </w:r>
            <w:r w:rsidR="000D7679" w:rsidRPr="007C6C42">
              <w:rPr>
                <w:webHidden/>
              </w:rPr>
              <w:tab/>
              <w:t>15</w:t>
            </w:r>
          </w:hyperlink>
        </w:p>
        <w:p w14:paraId="7284C2E6" w14:textId="6BC7C91B" w:rsidR="00D0464A" w:rsidRPr="007C6C42" w:rsidRDefault="002D0F68">
          <w:pPr>
            <w:pStyle w:val="TOC2"/>
            <w:tabs>
              <w:tab w:val="left" w:pos="1320"/>
              <w:tab w:val="right" w:leader="dot" w:pos="9019"/>
            </w:tabs>
            <w:rPr>
              <w:rFonts w:asciiTheme="minorHAnsi" w:eastAsiaTheme="minorEastAsia" w:hAnsiTheme="minorHAnsi" w:hint="eastAsia"/>
              <w:sz w:val="22"/>
            </w:rPr>
          </w:pPr>
          <w:hyperlink w:anchor="_Toc169099481" w:history="1">
            <w:r w:rsidR="000D7679" w:rsidRPr="007C6C42">
              <w:rPr>
                <w:rStyle w:val="Hyperlink"/>
              </w:rPr>
              <w:t>6.2.</w:t>
            </w:r>
            <w:r w:rsidR="000D7679" w:rsidRPr="007C6C42">
              <w:rPr>
                <w:rFonts w:asciiTheme="minorHAnsi" w:eastAsiaTheme="minorEastAsia" w:hAnsiTheme="minorHAnsi"/>
              </w:rPr>
              <w:tab/>
            </w:r>
            <w:r w:rsidR="000D7679" w:rsidRPr="007C6C42">
              <w:rPr>
                <w:rStyle w:val="Hyperlink"/>
              </w:rPr>
              <w:t>Composition de l</w:t>
            </w:r>
            <w:r w:rsidR="007C6C42">
              <w:rPr>
                <w:rStyle w:val="Hyperlink"/>
              </w:rPr>
              <w:t>’</w:t>
            </w:r>
            <w:r w:rsidR="000D7679" w:rsidRPr="007C6C42">
              <w:rPr>
                <w:rStyle w:val="Hyperlink"/>
              </w:rPr>
              <w:t>équipe d</w:t>
            </w:r>
            <w:r w:rsidR="007C6C42">
              <w:rPr>
                <w:rStyle w:val="Hyperlink"/>
              </w:rPr>
              <w:t>’</w:t>
            </w:r>
            <w:r w:rsidR="000D7679" w:rsidRPr="007C6C42">
              <w:rPr>
                <w:rStyle w:val="Hyperlink"/>
              </w:rPr>
              <w:t>évaluation</w:t>
            </w:r>
            <w:r w:rsidR="000D7679" w:rsidRPr="007C6C42">
              <w:rPr>
                <w:webHidden/>
              </w:rPr>
              <w:tab/>
              <w:t>15</w:t>
            </w:r>
          </w:hyperlink>
        </w:p>
        <w:p w14:paraId="6A35D5E2" w14:textId="77777777" w:rsidR="00D0464A" w:rsidRPr="007C6C42" w:rsidRDefault="002D0F68">
          <w:pPr>
            <w:pStyle w:val="TOC2"/>
            <w:tabs>
              <w:tab w:val="left" w:pos="1320"/>
              <w:tab w:val="right" w:leader="dot" w:pos="9019"/>
            </w:tabs>
            <w:rPr>
              <w:rFonts w:asciiTheme="minorHAnsi" w:eastAsiaTheme="minorEastAsia" w:hAnsiTheme="minorHAnsi" w:hint="eastAsia"/>
              <w:sz w:val="22"/>
            </w:rPr>
          </w:pPr>
          <w:hyperlink w:anchor="_Toc169099482" w:history="1">
            <w:r w:rsidR="000D7679" w:rsidRPr="007C6C42">
              <w:rPr>
                <w:rStyle w:val="Hyperlink"/>
              </w:rPr>
              <w:t>6.3.</w:t>
            </w:r>
            <w:r w:rsidR="000D7679" w:rsidRPr="007C6C42">
              <w:rPr>
                <w:rFonts w:asciiTheme="minorHAnsi" w:eastAsiaTheme="minorEastAsia" w:hAnsiTheme="minorHAnsi"/>
              </w:rPr>
              <w:tab/>
            </w:r>
            <w:r w:rsidR="000D7679" w:rsidRPr="007C6C42">
              <w:rPr>
                <w:rStyle w:val="Hyperlink"/>
              </w:rPr>
              <w:t>Rôles et responsabilités</w:t>
            </w:r>
            <w:r w:rsidR="000D7679" w:rsidRPr="007C6C42">
              <w:rPr>
                <w:webHidden/>
              </w:rPr>
              <w:tab/>
              <w:t>17</w:t>
            </w:r>
          </w:hyperlink>
        </w:p>
        <w:p w14:paraId="2E5B2155" w14:textId="77777777" w:rsidR="00D0464A" w:rsidRPr="007C6C42" w:rsidRDefault="002D0F68">
          <w:pPr>
            <w:pStyle w:val="TOC2"/>
            <w:tabs>
              <w:tab w:val="left" w:pos="1320"/>
              <w:tab w:val="right" w:leader="dot" w:pos="9019"/>
            </w:tabs>
            <w:rPr>
              <w:rFonts w:asciiTheme="minorHAnsi" w:eastAsiaTheme="minorEastAsia" w:hAnsiTheme="minorHAnsi" w:hint="eastAsia"/>
              <w:sz w:val="22"/>
            </w:rPr>
          </w:pPr>
          <w:hyperlink w:anchor="_Toc169099483" w:history="1">
            <w:r w:rsidR="000D7679" w:rsidRPr="007C6C42">
              <w:rPr>
                <w:rStyle w:val="Hyperlink"/>
              </w:rPr>
              <w:t>6.4.</w:t>
            </w:r>
            <w:r w:rsidR="000D7679" w:rsidRPr="007C6C42">
              <w:rPr>
                <w:rFonts w:asciiTheme="minorHAnsi" w:eastAsiaTheme="minorEastAsia" w:hAnsiTheme="minorHAnsi"/>
              </w:rPr>
              <w:tab/>
            </w:r>
            <w:r w:rsidR="000D7679" w:rsidRPr="007C6C42">
              <w:rPr>
                <w:rStyle w:val="Hyperlink"/>
              </w:rPr>
              <w:t>Considérations relatives à la sécurité</w:t>
            </w:r>
            <w:r w:rsidR="000D7679" w:rsidRPr="007C6C42">
              <w:rPr>
                <w:webHidden/>
              </w:rPr>
              <w:tab/>
              <w:t>19</w:t>
            </w:r>
          </w:hyperlink>
        </w:p>
        <w:p w14:paraId="791A98BC" w14:textId="77777777" w:rsidR="00D0464A" w:rsidRPr="007C6C42" w:rsidRDefault="002D0F68">
          <w:pPr>
            <w:pStyle w:val="TOC2"/>
            <w:tabs>
              <w:tab w:val="left" w:pos="1320"/>
              <w:tab w:val="right" w:leader="dot" w:pos="9019"/>
            </w:tabs>
            <w:rPr>
              <w:rFonts w:asciiTheme="minorHAnsi" w:eastAsiaTheme="minorEastAsia" w:hAnsiTheme="minorHAnsi" w:hint="eastAsia"/>
              <w:sz w:val="22"/>
            </w:rPr>
          </w:pPr>
          <w:hyperlink w:anchor="_Toc169099484" w:history="1">
            <w:r w:rsidR="000D7679" w:rsidRPr="007C6C42">
              <w:rPr>
                <w:rStyle w:val="Hyperlink"/>
              </w:rPr>
              <w:t>6.5.</w:t>
            </w:r>
            <w:r w:rsidR="000D7679" w:rsidRPr="007C6C42">
              <w:rPr>
                <w:rFonts w:asciiTheme="minorHAnsi" w:eastAsiaTheme="minorEastAsia" w:hAnsiTheme="minorHAnsi"/>
              </w:rPr>
              <w:tab/>
            </w:r>
            <w:r w:rsidR="000D7679" w:rsidRPr="007C6C42">
              <w:rPr>
                <w:rStyle w:val="Hyperlink"/>
              </w:rPr>
              <w:t>Communication</w:t>
            </w:r>
            <w:r w:rsidR="000D7679" w:rsidRPr="007C6C42">
              <w:rPr>
                <w:webHidden/>
              </w:rPr>
              <w:tab/>
              <w:t>19</w:t>
            </w:r>
          </w:hyperlink>
        </w:p>
        <w:p w14:paraId="0C6262DB" w14:textId="77777777" w:rsidR="00D0464A" w:rsidRPr="007C6C42" w:rsidRDefault="002D0F68">
          <w:pPr>
            <w:pStyle w:val="TOC2"/>
            <w:tabs>
              <w:tab w:val="left" w:pos="1320"/>
              <w:tab w:val="right" w:leader="dot" w:pos="9019"/>
            </w:tabs>
            <w:rPr>
              <w:rFonts w:asciiTheme="minorHAnsi" w:eastAsiaTheme="minorEastAsia" w:hAnsiTheme="minorHAnsi" w:hint="eastAsia"/>
              <w:sz w:val="22"/>
            </w:rPr>
          </w:pPr>
          <w:hyperlink w:anchor="_Toc169099485" w:history="1">
            <w:r w:rsidR="000D7679" w:rsidRPr="007C6C42">
              <w:rPr>
                <w:rStyle w:val="Hyperlink"/>
              </w:rPr>
              <w:t>6.6.</w:t>
            </w:r>
            <w:r w:rsidR="000D7679" w:rsidRPr="007C6C42">
              <w:rPr>
                <w:rFonts w:asciiTheme="minorHAnsi" w:eastAsiaTheme="minorEastAsia" w:hAnsiTheme="minorHAnsi"/>
              </w:rPr>
              <w:tab/>
            </w:r>
            <w:r w:rsidR="000D7679" w:rsidRPr="007C6C42">
              <w:rPr>
                <w:rStyle w:val="Hyperlink"/>
              </w:rPr>
              <w:t>Proposition</w:t>
            </w:r>
            <w:r w:rsidR="000D7679" w:rsidRPr="007C6C42">
              <w:rPr>
                <w:webHidden/>
              </w:rPr>
              <w:tab/>
              <w:t>20</w:t>
            </w:r>
          </w:hyperlink>
        </w:p>
        <w:p w14:paraId="35771718" w14:textId="77777777" w:rsidR="00D0464A" w:rsidRPr="007C6C42" w:rsidRDefault="002D0F68">
          <w:pPr>
            <w:pStyle w:val="TOC1"/>
            <w:rPr>
              <w:rFonts w:asciiTheme="minorHAnsi" w:eastAsiaTheme="minorEastAsia" w:hAnsiTheme="minorHAnsi" w:hint="eastAsia"/>
              <w:b w:val="0"/>
              <w:bCs w:val="0"/>
              <w:sz w:val="22"/>
            </w:rPr>
          </w:pPr>
          <w:hyperlink w:anchor="_Toc169099486" w:history="1">
            <w:r w:rsidR="000D7679" w:rsidRPr="007C6C42">
              <w:rPr>
                <w:rStyle w:val="Hyperlink"/>
              </w:rPr>
              <w:t>Annexe 1. Carte</w:t>
            </w:r>
            <w:r w:rsidR="000D7679" w:rsidRPr="007C6C42">
              <w:rPr>
                <w:webHidden/>
              </w:rPr>
              <w:tab/>
              <w:t>21</w:t>
            </w:r>
          </w:hyperlink>
        </w:p>
        <w:p w14:paraId="34BDBBA7" w14:textId="77777777" w:rsidR="00D0464A" w:rsidRPr="007C6C42" w:rsidRDefault="002D0F68">
          <w:pPr>
            <w:pStyle w:val="TOC1"/>
            <w:rPr>
              <w:rFonts w:asciiTheme="minorHAnsi" w:eastAsiaTheme="minorEastAsia" w:hAnsiTheme="minorHAnsi" w:hint="eastAsia"/>
              <w:b w:val="0"/>
              <w:bCs w:val="0"/>
              <w:sz w:val="22"/>
            </w:rPr>
          </w:pPr>
          <w:hyperlink w:anchor="_Toc169099487" w:history="1">
            <w:r w:rsidR="000D7679" w:rsidRPr="007C6C42">
              <w:rPr>
                <w:rStyle w:val="Hyperlink"/>
              </w:rPr>
              <w:t>Annexe 2. Calendrier</w:t>
            </w:r>
            <w:r w:rsidR="000D7679" w:rsidRPr="007C6C42">
              <w:rPr>
                <w:webHidden/>
              </w:rPr>
              <w:tab/>
              <w:t>22</w:t>
            </w:r>
          </w:hyperlink>
        </w:p>
        <w:p w14:paraId="6DD4B787" w14:textId="77777777" w:rsidR="00D0464A" w:rsidRPr="007C6C42" w:rsidRDefault="002D0F68">
          <w:pPr>
            <w:pStyle w:val="TOC1"/>
            <w:rPr>
              <w:rFonts w:asciiTheme="minorHAnsi" w:eastAsiaTheme="minorEastAsia" w:hAnsiTheme="minorHAnsi" w:hint="eastAsia"/>
              <w:b w:val="0"/>
              <w:bCs w:val="0"/>
              <w:sz w:val="22"/>
            </w:rPr>
          </w:pPr>
          <w:hyperlink w:anchor="_Toc169099488" w:history="1">
            <w:r w:rsidR="000D7679" w:rsidRPr="007C6C42">
              <w:rPr>
                <w:rStyle w:val="Hyperlink"/>
              </w:rPr>
              <w:t>Annexe 3. Rôle et composition du comité d’évaluation</w:t>
            </w:r>
            <w:r w:rsidR="000D7679" w:rsidRPr="007C6C42">
              <w:rPr>
                <w:webHidden/>
              </w:rPr>
              <w:tab/>
              <w:t>24</w:t>
            </w:r>
          </w:hyperlink>
        </w:p>
        <w:p w14:paraId="1491A949" w14:textId="77777777" w:rsidR="00D0464A" w:rsidRPr="007C6C42" w:rsidRDefault="002D0F68">
          <w:pPr>
            <w:pStyle w:val="TOC1"/>
            <w:rPr>
              <w:rFonts w:asciiTheme="minorHAnsi" w:eastAsiaTheme="minorEastAsia" w:hAnsiTheme="minorHAnsi" w:hint="eastAsia"/>
              <w:b w:val="0"/>
              <w:bCs w:val="0"/>
              <w:sz w:val="22"/>
            </w:rPr>
          </w:pPr>
          <w:hyperlink w:anchor="_Toc169099489" w:history="1">
            <w:r w:rsidR="000D7679" w:rsidRPr="007C6C42">
              <w:rPr>
                <w:rStyle w:val="Hyperlink"/>
              </w:rPr>
              <w:t>Annexe 4. Rôle, composition et calendrier de collaboration du groupe de référence de l’évaluation</w:t>
            </w:r>
            <w:r w:rsidR="000D7679" w:rsidRPr="007C6C42">
              <w:rPr>
                <w:webHidden/>
              </w:rPr>
              <w:tab/>
              <w:t>25</w:t>
            </w:r>
          </w:hyperlink>
        </w:p>
        <w:p w14:paraId="33181715" w14:textId="77777777" w:rsidR="00D0464A" w:rsidRPr="007C6C42" w:rsidRDefault="002D0F68">
          <w:pPr>
            <w:pStyle w:val="TOC1"/>
            <w:rPr>
              <w:rFonts w:asciiTheme="minorHAnsi" w:eastAsiaTheme="minorEastAsia" w:hAnsiTheme="minorHAnsi" w:hint="eastAsia"/>
              <w:b w:val="0"/>
              <w:bCs w:val="0"/>
              <w:sz w:val="22"/>
            </w:rPr>
          </w:pPr>
          <w:hyperlink w:anchor="_Toc169099490" w:history="1">
            <w:r w:rsidR="000D7679" w:rsidRPr="007C6C42">
              <w:rPr>
                <w:rStyle w:val="Hyperlink"/>
              </w:rPr>
              <w:t>Annexe 5. Plan de communication et de gestion des connaissances</w:t>
            </w:r>
            <w:r w:rsidR="000D7679" w:rsidRPr="007C6C42">
              <w:rPr>
                <w:webHidden/>
              </w:rPr>
              <w:tab/>
              <w:t>27</w:t>
            </w:r>
          </w:hyperlink>
        </w:p>
        <w:p w14:paraId="3E3A57FF" w14:textId="77777777" w:rsidR="00D0464A" w:rsidRPr="007C6C42" w:rsidRDefault="002D0F68">
          <w:pPr>
            <w:pStyle w:val="TOC1"/>
            <w:rPr>
              <w:rFonts w:asciiTheme="minorHAnsi" w:eastAsiaTheme="minorEastAsia" w:hAnsiTheme="minorHAnsi" w:hint="eastAsia"/>
              <w:b w:val="0"/>
              <w:bCs w:val="0"/>
              <w:sz w:val="22"/>
            </w:rPr>
          </w:pPr>
          <w:hyperlink w:anchor="_Toc169099491" w:history="1">
            <w:r w:rsidR="000D7679" w:rsidRPr="007C6C42">
              <w:rPr>
                <w:rStyle w:val="Hyperlink"/>
              </w:rPr>
              <w:t>Annexe 6. Bibliographie</w:t>
            </w:r>
            <w:r w:rsidR="000D7679" w:rsidRPr="007C6C42">
              <w:rPr>
                <w:webHidden/>
              </w:rPr>
              <w:tab/>
              <w:t>28</w:t>
            </w:r>
          </w:hyperlink>
        </w:p>
        <w:p w14:paraId="5F4EA388" w14:textId="77777777" w:rsidR="00D0464A" w:rsidRPr="007C6C42" w:rsidRDefault="002D0F68">
          <w:pPr>
            <w:pStyle w:val="TOC1"/>
            <w:rPr>
              <w:rFonts w:asciiTheme="minorHAnsi" w:eastAsiaTheme="minorEastAsia" w:hAnsiTheme="minorHAnsi" w:hint="eastAsia"/>
              <w:b w:val="0"/>
              <w:bCs w:val="0"/>
              <w:sz w:val="22"/>
            </w:rPr>
          </w:pPr>
          <w:hyperlink w:anchor="_Toc169099492" w:history="1">
            <w:r w:rsidR="000D7679" w:rsidRPr="007C6C42">
              <w:rPr>
                <w:rStyle w:val="Hyperlink"/>
              </w:rPr>
              <w:t>Annexe 7. Acronymes et abréviations</w:t>
            </w:r>
            <w:r w:rsidR="000D7679" w:rsidRPr="007C6C42">
              <w:rPr>
                <w:webHidden/>
              </w:rPr>
              <w:tab/>
              <w:t>29</w:t>
            </w:r>
          </w:hyperlink>
        </w:p>
        <w:p w14:paraId="66E486B3" w14:textId="77777777" w:rsidR="00D0464A" w:rsidRPr="007C6C42" w:rsidRDefault="002D0F68">
          <w:pPr>
            <w:pStyle w:val="TOC1"/>
            <w:rPr>
              <w:rFonts w:asciiTheme="minorHAnsi" w:eastAsiaTheme="minorEastAsia" w:hAnsiTheme="minorHAnsi" w:hint="eastAsia"/>
              <w:b w:val="0"/>
              <w:bCs w:val="0"/>
              <w:sz w:val="22"/>
            </w:rPr>
          </w:pPr>
          <w:hyperlink w:anchor="_Toc169099493" w:history="1">
            <w:r w:rsidR="000D7679" w:rsidRPr="007C6C42">
              <w:rPr>
                <w:rStyle w:val="Hyperlink"/>
              </w:rPr>
              <w:t>Annexe 8. Ajoutez toute annexe pertinente si nécessaire (notamment un cadre logique ou une théorie du changement)</w:t>
            </w:r>
            <w:r w:rsidR="000D7679" w:rsidRPr="007C6C42">
              <w:rPr>
                <w:webHidden/>
              </w:rPr>
              <w:tab/>
              <w:t>30</w:t>
            </w:r>
          </w:hyperlink>
        </w:p>
        <w:p w14:paraId="68106940" w14:textId="77777777" w:rsidR="00D0464A" w:rsidRPr="007C6C42" w:rsidRDefault="002D0F68">
          <w:pPr>
            <w:rPr>
              <w:bCs/>
            </w:rPr>
          </w:pPr>
        </w:p>
      </w:sdtContent>
    </w:sdt>
    <w:p w14:paraId="58A2AF7D" w14:textId="77777777" w:rsidR="00D0464A" w:rsidRPr="007C6C42" w:rsidRDefault="000D7679">
      <w:pPr>
        <w:widowControl/>
        <w:spacing w:before="0" w:after="160" w:line="259" w:lineRule="auto"/>
        <w:rPr>
          <w:rFonts w:ascii="Open Sans SemiBold" w:eastAsia="Times New Roman" w:hAnsi="Open Sans SemiBold" w:cstheme="majorBidi"/>
          <w:color w:val="000000" w:themeColor="text1"/>
          <w:kern w:val="28"/>
          <w:sz w:val="56"/>
          <w:szCs w:val="56"/>
        </w:rPr>
      </w:pPr>
      <w:bookmarkStart w:id="11" w:name="_Toc161249757"/>
      <w:bookmarkStart w:id="12" w:name="_Toc161250463"/>
      <w:bookmarkStart w:id="13" w:name="_Toc161250531"/>
      <w:r w:rsidRPr="007C6C42">
        <w:br w:type="page"/>
      </w:r>
    </w:p>
    <w:p w14:paraId="7433362F" w14:textId="77777777" w:rsidR="00D0464A" w:rsidRPr="007C6C42" w:rsidRDefault="000D7679">
      <w:pPr>
        <w:pStyle w:val="Title"/>
        <w:rPr>
          <w:lang w:val="fr-FR"/>
        </w:rPr>
      </w:pPr>
      <w:r w:rsidRPr="007C6C42">
        <w:rPr>
          <w:lang w:val="fr-FR"/>
        </w:rPr>
        <w:lastRenderedPageBreak/>
        <w:t>Liste des figures</w:t>
      </w:r>
      <w:bookmarkEnd w:id="11"/>
      <w:bookmarkEnd w:id="12"/>
      <w:bookmarkEnd w:id="13"/>
    </w:p>
    <w:p w14:paraId="6BB298DD" w14:textId="77777777" w:rsidR="00D0464A" w:rsidRPr="007C6C42" w:rsidRDefault="00D0464A"/>
    <w:p w14:paraId="3D9F56CA" w14:textId="77777777" w:rsidR="00D0464A" w:rsidRPr="007C6C42" w:rsidRDefault="000D7679">
      <w:pPr>
        <w:pStyle w:val="Title"/>
        <w:rPr>
          <w:lang w:val="fr-FR"/>
        </w:rPr>
      </w:pPr>
      <w:bookmarkStart w:id="14" w:name="_Toc161249758"/>
      <w:bookmarkStart w:id="15" w:name="_Toc161250464"/>
      <w:bookmarkStart w:id="16" w:name="_Toc161250532"/>
      <w:r w:rsidRPr="007C6C42">
        <w:rPr>
          <w:lang w:val="fr-FR"/>
        </w:rPr>
        <w:t>Liste des tableaux</w:t>
      </w:r>
      <w:bookmarkEnd w:id="14"/>
      <w:bookmarkEnd w:id="15"/>
      <w:bookmarkEnd w:id="16"/>
    </w:p>
    <w:p w14:paraId="24D14AA4" w14:textId="77777777" w:rsidR="00D0464A" w:rsidRPr="007C6C42" w:rsidRDefault="002D0F68">
      <w:pPr>
        <w:pStyle w:val="TableofFigures"/>
        <w:tabs>
          <w:tab w:val="right" w:leader="dot" w:pos="9019"/>
        </w:tabs>
        <w:rPr>
          <w:rFonts w:asciiTheme="minorHAnsi" w:eastAsiaTheme="minorEastAsia" w:hAnsiTheme="minorHAnsi" w:hint="eastAsia"/>
          <w:sz w:val="22"/>
        </w:rPr>
      </w:pPr>
      <w:hyperlink w:anchor="_Toc161916276" w:history="1">
        <w:r w:rsidR="000D7679" w:rsidRPr="007C6C42">
          <w:rPr>
            <w:rStyle w:val="Hyperlink"/>
          </w:rPr>
          <w:t>Tableau 1. Analyse préliminaire des parties prenantes</w:t>
        </w:r>
        <w:r w:rsidR="000D7679" w:rsidRPr="007C6C42">
          <w:rPr>
            <w:webHidden/>
          </w:rPr>
          <w:tab/>
        </w:r>
        <w:r w:rsidR="000D7679" w:rsidRPr="007C6C42">
          <w:rPr>
            <w:webHidden/>
          </w:rPr>
          <w:fldChar w:fldCharType="begin"/>
        </w:r>
        <w:r w:rsidR="000D7679" w:rsidRPr="007C6C42">
          <w:rPr>
            <w:webHidden/>
          </w:rPr>
          <w:instrText xml:space="preserve"> PAGEREF _Toc161916276 \h </w:instrText>
        </w:r>
        <w:r w:rsidR="000D7679" w:rsidRPr="007C6C42">
          <w:rPr>
            <w:webHidden/>
          </w:rPr>
        </w:r>
        <w:r w:rsidR="000D7679" w:rsidRPr="007C6C42">
          <w:rPr>
            <w:webHidden/>
          </w:rPr>
          <w:fldChar w:fldCharType="separate"/>
        </w:r>
        <w:r w:rsidR="000D7679" w:rsidRPr="007C6C42">
          <w:rPr>
            <w:webHidden/>
          </w:rPr>
          <w:t>4</w:t>
        </w:r>
        <w:r w:rsidR="000D7679" w:rsidRPr="007C6C42">
          <w:rPr>
            <w:webHidden/>
          </w:rPr>
          <w:fldChar w:fldCharType="end"/>
        </w:r>
      </w:hyperlink>
    </w:p>
    <w:p w14:paraId="0C294575" w14:textId="0ABC1AB5" w:rsidR="00D0464A" w:rsidRPr="007C6C42" w:rsidRDefault="002D0F68">
      <w:pPr>
        <w:pStyle w:val="TableofFigures"/>
        <w:tabs>
          <w:tab w:val="right" w:leader="dot" w:pos="9019"/>
        </w:tabs>
        <w:rPr>
          <w:rFonts w:asciiTheme="minorHAnsi" w:eastAsiaTheme="minorEastAsia" w:hAnsiTheme="minorHAnsi" w:hint="eastAsia"/>
          <w:sz w:val="22"/>
        </w:rPr>
      </w:pPr>
      <w:hyperlink w:anchor="_Toc161916277" w:history="1">
        <w:r w:rsidR="000D7679" w:rsidRPr="007C6C42">
          <w:rPr>
            <w:rStyle w:val="Hyperlink"/>
          </w:rPr>
          <w:t>Tableau 2. Questions et critères de l</w:t>
        </w:r>
        <w:r w:rsidR="007C6C42">
          <w:rPr>
            <w:rStyle w:val="Hyperlink"/>
          </w:rPr>
          <w:t>’</w:t>
        </w:r>
        <w:r w:rsidR="000D7679" w:rsidRPr="007C6C42">
          <w:rPr>
            <w:rStyle w:val="Hyperlink"/>
          </w:rPr>
          <w:t>évaluation</w:t>
        </w:r>
        <w:r w:rsidR="000D7679" w:rsidRPr="007C6C42">
          <w:rPr>
            <w:webHidden/>
          </w:rPr>
          <w:tab/>
          <w:t>8</w:t>
        </w:r>
      </w:hyperlink>
    </w:p>
    <w:p w14:paraId="265A3EBF" w14:textId="156B527A" w:rsidR="00D0464A" w:rsidRPr="007C6C42" w:rsidRDefault="002D0F68">
      <w:pPr>
        <w:pStyle w:val="TableofFigures"/>
        <w:tabs>
          <w:tab w:val="right" w:leader="dot" w:pos="9019"/>
        </w:tabs>
        <w:rPr>
          <w:rFonts w:asciiTheme="minorHAnsi" w:eastAsiaTheme="minorEastAsia" w:hAnsiTheme="minorHAnsi" w:hint="eastAsia"/>
          <w:sz w:val="22"/>
        </w:rPr>
      </w:pPr>
      <w:hyperlink w:anchor="_Toc161916278" w:history="1">
        <w:r w:rsidR="000D7679" w:rsidRPr="007C6C42">
          <w:rPr>
            <w:rStyle w:val="Hyperlink"/>
          </w:rPr>
          <w:t>Tableau 3. Résumé de la chronologie – étapes clés de l</w:t>
        </w:r>
        <w:r w:rsidR="007C6C42">
          <w:rPr>
            <w:rStyle w:val="Hyperlink"/>
          </w:rPr>
          <w:t>’</w:t>
        </w:r>
        <w:r w:rsidR="000D7679" w:rsidRPr="007C6C42">
          <w:rPr>
            <w:rStyle w:val="Hyperlink"/>
          </w:rPr>
          <w:t>évaluation</w:t>
        </w:r>
        <w:r w:rsidR="000D7679" w:rsidRPr="007C6C42">
          <w:rPr>
            <w:webHidden/>
          </w:rPr>
          <w:tab/>
          <w:t>13</w:t>
        </w:r>
      </w:hyperlink>
    </w:p>
    <w:p w14:paraId="6F25E36D" w14:textId="77777777" w:rsidR="00D0464A" w:rsidRPr="007C6C42" w:rsidRDefault="00D0464A">
      <w:pPr>
        <w:sectPr w:rsidR="00D0464A" w:rsidRPr="007C6C42" w:rsidSect="00F91521">
          <w:footerReference w:type="default" r:id="rId26"/>
          <w:pgSz w:w="11909" w:h="16834" w:code="9"/>
          <w:pgMar w:top="1440" w:right="1440" w:bottom="1440" w:left="1440" w:header="720" w:footer="720" w:gutter="0"/>
          <w:cols w:space="720"/>
          <w:docGrid w:linePitch="360"/>
        </w:sectPr>
      </w:pPr>
    </w:p>
    <w:p w14:paraId="1B92B5B9" w14:textId="77777777" w:rsidR="00D0464A" w:rsidRPr="007C6C42" w:rsidRDefault="000D7679">
      <w:pPr>
        <w:pStyle w:val="Heading1"/>
        <w:numPr>
          <w:ilvl w:val="0"/>
          <w:numId w:val="4"/>
        </w:numPr>
        <w:rPr>
          <w:lang w:val="fr-FR"/>
        </w:rPr>
      </w:pPr>
      <w:bookmarkStart w:id="17" w:name="_Toc161224498"/>
      <w:bookmarkStart w:id="18" w:name="_Toc169099465"/>
      <w:r w:rsidRPr="007C6C42">
        <w:rPr>
          <w:lang w:val="fr-FR"/>
        </w:rPr>
        <w:lastRenderedPageBreak/>
        <w:t>Introduction</w:t>
      </w:r>
      <w:bookmarkEnd w:id="17"/>
      <w:bookmarkEnd w:id="18"/>
    </w:p>
    <w:p w14:paraId="66524E0D" w14:textId="77777777" w:rsidR="00D0464A" w:rsidRPr="007C6C42" w:rsidRDefault="000D7679">
      <w:pPr>
        <w:pStyle w:val="NumberedParagraph"/>
        <w:numPr>
          <w:ilvl w:val="0"/>
          <w:numId w:val="2"/>
        </w:numPr>
      </w:pPr>
      <w:r w:rsidRPr="007C6C42">
        <w:t>Utilisez le style "Paragraphe numéroté" dans la liste des styles MS Word si vous souhaitez conserver une numérotation cohérente entre vos paragraphes dans tout le document.</w:t>
      </w:r>
    </w:p>
    <w:p w14:paraId="7E892C60" w14:textId="77777777" w:rsidR="00D0464A" w:rsidRPr="007C6C42" w:rsidRDefault="000D7679">
      <w:pPr>
        <w:pStyle w:val="NumberedParagraph"/>
        <w:numPr>
          <w:ilvl w:val="0"/>
          <w:numId w:val="2"/>
        </w:numPr>
      </w:pPr>
      <w:r w:rsidRPr="007C6C42">
        <w:t>Si vous souhaitez insérer des listes à puces, le style "Puces niveau 1" peut être une option, tout comme le retour au style "Normal". Ne créez pas de liste à puces ou de nouvelle liste numérotée lorsque vous écrivez avec le style "Paragraphe numéroté".</w:t>
      </w:r>
    </w:p>
    <w:p w14:paraId="6F784F0A" w14:textId="77777777" w:rsidR="00D0464A" w:rsidRPr="007C6C42" w:rsidRDefault="000D7679">
      <w:pPr>
        <w:pStyle w:val="Bulletlist1"/>
      </w:pPr>
      <w:r w:rsidRPr="007C6C42">
        <w:t xml:space="preserve">Liste à puces </w:t>
      </w:r>
    </w:p>
    <w:p w14:paraId="757D2FAF" w14:textId="77777777" w:rsidR="00D0464A" w:rsidRPr="007C6C42" w:rsidRDefault="000D7679">
      <w:pPr>
        <w:pStyle w:val="Bulletlist1"/>
      </w:pPr>
      <w:r w:rsidRPr="007C6C42">
        <w:t xml:space="preserve">Liste à puces </w:t>
      </w:r>
    </w:p>
    <w:p w14:paraId="5E9B52EB" w14:textId="77777777" w:rsidR="00D0464A" w:rsidRPr="007C6C42" w:rsidRDefault="000D7679">
      <w:pPr>
        <w:pStyle w:val="Bulletlist1"/>
      </w:pPr>
      <w:r w:rsidRPr="007C6C42">
        <w:t>Liste à puces</w:t>
      </w:r>
    </w:p>
    <w:p w14:paraId="07C8F570" w14:textId="63D01C4E" w:rsidR="00D0464A" w:rsidRPr="007C6C42" w:rsidRDefault="000D7679">
      <w:pPr>
        <w:pStyle w:val="NumberedParagraph"/>
      </w:pPr>
      <w:r w:rsidRPr="007C6C42">
        <w:t>Les présents termes de référence ont été préparés par [</w:t>
      </w:r>
      <w:r w:rsidRPr="007C6C42">
        <w:rPr>
          <w:highlight w:val="yellow"/>
        </w:rPr>
        <w:t>le bureau/l</w:t>
      </w:r>
      <w:r w:rsidR="007C6C42">
        <w:rPr>
          <w:highlight w:val="yellow"/>
        </w:rPr>
        <w:t>’</w:t>
      </w:r>
      <w:r w:rsidRPr="007C6C42">
        <w:rPr>
          <w:highlight w:val="yellow"/>
        </w:rPr>
        <w:t>équipe du PAM ayant demandé l</w:t>
      </w:r>
      <w:r w:rsidR="007C6C42">
        <w:rPr>
          <w:highlight w:val="yellow"/>
        </w:rPr>
        <w:t>’</w:t>
      </w:r>
      <w:r w:rsidRPr="007C6C42">
        <w:rPr>
          <w:highlight w:val="yellow"/>
        </w:rPr>
        <w:t>évaluation</w:t>
      </w:r>
      <w:r w:rsidRPr="007C6C42">
        <w:t>] sur la base d’un examen documentaire initial des documents et d’une consultation avec les parties prenantes. Ils visent à fournir des informations clés sur l’évaluation aux parties prenantes, à orienter le travail de l’équipe d’évaluation et à préciser quelles sont les attentes lors des différentes étapes de l’évaluation.</w:t>
      </w:r>
    </w:p>
    <w:p w14:paraId="437C8B06" w14:textId="04232D9F" w:rsidR="00D0464A" w:rsidRPr="007C6C42" w:rsidRDefault="000D7679">
      <w:pPr>
        <w:pStyle w:val="P68B1DB1-Normal5"/>
        <w:rPr>
          <w:bCs/>
        </w:rPr>
      </w:pPr>
      <w:r w:rsidRPr="007C6C42">
        <w:t>[Donner une brève description du champ d</w:t>
      </w:r>
      <w:r w:rsidR="007C6C42">
        <w:t>’</w:t>
      </w:r>
      <w:r w:rsidRPr="007C6C42">
        <w:t>application de l’évaluation, à savoir son objet, sa période de mise en œuvre, sa couverture géographique, les activités y afférentes, le groupe ciblé]</w:t>
      </w:r>
    </w:p>
    <w:p w14:paraId="1BEE4E02" w14:textId="77777777" w:rsidR="00D0464A" w:rsidRPr="007C6C42" w:rsidRDefault="000D7679">
      <w:pPr>
        <w:pStyle w:val="NumberedParagraph"/>
      </w:pPr>
      <w:bookmarkStart w:id="19" w:name="_Toc161224500"/>
      <w:r w:rsidRPr="007C6C42">
        <w:t xml:space="preserve">Lorem ipsum </w:t>
      </w:r>
      <w:proofErr w:type="spellStart"/>
      <w:r w:rsidRPr="007C6C42">
        <w:t>dolor</w:t>
      </w:r>
      <w:proofErr w:type="spellEnd"/>
      <w:r w:rsidRPr="007C6C42">
        <w:t xml:space="preserve"> </w:t>
      </w:r>
      <w:proofErr w:type="spellStart"/>
      <w:r w:rsidRPr="007C6C42">
        <w:t>sit</w:t>
      </w:r>
      <w:proofErr w:type="spellEnd"/>
      <w:r w:rsidRPr="007C6C42">
        <w:t xml:space="preserve"> </w:t>
      </w:r>
      <w:proofErr w:type="spellStart"/>
      <w:r w:rsidRPr="007C6C42">
        <w:t>amet</w:t>
      </w:r>
      <w:proofErr w:type="spellEnd"/>
      <w:r w:rsidRPr="007C6C42">
        <w:t xml:space="preserve">, </w:t>
      </w:r>
      <w:proofErr w:type="spellStart"/>
      <w:r w:rsidRPr="007C6C42">
        <w:t>consectetur</w:t>
      </w:r>
      <w:proofErr w:type="spellEnd"/>
      <w:r w:rsidRPr="007C6C42">
        <w:t xml:space="preserve"> </w:t>
      </w:r>
      <w:proofErr w:type="spellStart"/>
      <w:r w:rsidRPr="007C6C42">
        <w:t>adipiscing</w:t>
      </w:r>
      <w:proofErr w:type="spellEnd"/>
      <w:r w:rsidRPr="007C6C42">
        <w:t xml:space="preserve"> </w:t>
      </w:r>
      <w:proofErr w:type="spellStart"/>
      <w:r w:rsidRPr="007C6C42">
        <w:t>elit</w:t>
      </w:r>
      <w:proofErr w:type="spellEnd"/>
      <w:r w:rsidRPr="007C6C42">
        <w:t xml:space="preserve">, </w:t>
      </w:r>
      <w:proofErr w:type="spellStart"/>
      <w:r w:rsidRPr="007C6C42">
        <w:t>sed</w:t>
      </w:r>
      <w:proofErr w:type="spellEnd"/>
      <w:r w:rsidRPr="007C6C42">
        <w:t xml:space="preserve"> do </w:t>
      </w:r>
      <w:proofErr w:type="spellStart"/>
      <w:r w:rsidRPr="007C6C42">
        <w:t>eiusmod</w:t>
      </w:r>
      <w:proofErr w:type="spellEnd"/>
      <w:r w:rsidRPr="007C6C42">
        <w:t xml:space="preserve"> </w:t>
      </w:r>
      <w:proofErr w:type="spellStart"/>
      <w:r w:rsidRPr="007C6C42">
        <w:t>tempor</w:t>
      </w:r>
      <w:proofErr w:type="spellEnd"/>
      <w:r w:rsidRPr="007C6C42">
        <w:t xml:space="preserve"> </w:t>
      </w:r>
      <w:proofErr w:type="spellStart"/>
      <w:r w:rsidRPr="007C6C42">
        <w:t>incididunt</w:t>
      </w:r>
      <w:proofErr w:type="spellEnd"/>
      <w:r w:rsidRPr="007C6C42">
        <w:t xml:space="preserve"> ut </w:t>
      </w:r>
      <w:proofErr w:type="spellStart"/>
      <w:r w:rsidRPr="007C6C42">
        <w:t>labore</w:t>
      </w:r>
      <w:proofErr w:type="spellEnd"/>
      <w:r w:rsidRPr="007C6C42">
        <w:t xml:space="preserve"> et </w:t>
      </w:r>
      <w:proofErr w:type="spellStart"/>
      <w:r w:rsidRPr="007C6C42">
        <w:t>dolore</w:t>
      </w:r>
      <w:proofErr w:type="spellEnd"/>
      <w:r w:rsidRPr="007C6C42">
        <w:t xml:space="preserve"> magna </w:t>
      </w:r>
      <w:proofErr w:type="spellStart"/>
      <w:r w:rsidRPr="007C6C42">
        <w:t>aliqua</w:t>
      </w:r>
      <w:proofErr w:type="spellEnd"/>
      <w:r w:rsidRPr="007C6C42">
        <w:t xml:space="preserve">. Ut </w:t>
      </w:r>
      <w:proofErr w:type="spellStart"/>
      <w:r w:rsidRPr="007C6C42">
        <w:t>enim</w:t>
      </w:r>
      <w:proofErr w:type="spellEnd"/>
      <w:r w:rsidRPr="007C6C42">
        <w:t xml:space="preserve"> ad </w:t>
      </w:r>
      <w:proofErr w:type="spellStart"/>
      <w:r w:rsidRPr="007C6C42">
        <w:t>minim</w:t>
      </w:r>
      <w:proofErr w:type="spellEnd"/>
      <w:r w:rsidRPr="007C6C42">
        <w:t xml:space="preserve"> </w:t>
      </w:r>
      <w:proofErr w:type="spellStart"/>
      <w:r w:rsidRPr="007C6C42">
        <w:t>veniam</w:t>
      </w:r>
      <w:proofErr w:type="spellEnd"/>
      <w:r w:rsidRPr="007C6C42">
        <w:t xml:space="preserve">, </w:t>
      </w:r>
      <w:proofErr w:type="spellStart"/>
      <w:r w:rsidRPr="007C6C42">
        <w:t>quis</w:t>
      </w:r>
      <w:proofErr w:type="spellEnd"/>
      <w:r w:rsidRPr="007C6C42">
        <w:t xml:space="preserve"> </w:t>
      </w:r>
      <w:proofErr w:type="spellStart"/>
      <w:r w:rsidRPr="007C6C42">
        <w:t>nostrud</w:t>
      </w:r>
      <w:proofErr w:type="spellEnd"/>
      <w:r w:rsidRPr="007C6C42">
        <w:t xml:space="preserve"> </w:t>
      </w:r>
      <w:proofErr w:type="spellStart"/>
      <w:r w:rsidRPr="007C6C42">
        <w:t>exercitation</w:t>
      </w:r>
      <w:proofErr w:type="spellEnd"/>
      <w:r w:rsidRPr="007C6C42">
        <w:t xml:space="preserve"> </w:t>
      </w:r>
      <w:proofErr w:type="spellStart"/>
      <w:r w:rsidRPr="007C6C42">
        <w:t>ullamco</w:t>
      </w:r>
      <w:proofErr w:type="spellEnd"/>
      <w:r w:rsidRPr="007C6C42">
        <w:t xml:space="preserve"> </w:t>
      </w:r>
      <w:proofErr w:type="spellStart"/>
      <w:r w:rsidRPr="007C6C42">
        <w:t>laboris</w:t>
      </w:r>
      <w:proofErr w:type="spellEnd"/>
      <w:r w:rsidRPr="007C6C42">
        <w:t xml:space="preserve"> </w:t>
      </w:r>
      <w:proofErr w:type="spellStart"/>
      <w:r w:rsidRPr="007C6C42">
        <w:t>nisi</w:t>
      </w:r>
      <w:proofErr w:type="spellEnd"/>
      <w:r w:rsidRPr="007C6C42">
        <w:t xml:space="preserve"> ut </w:t>
      </w:r>
      <w:proofErr w:type="spellStart"/>
      <w:r w:rsidRPr="007C6C42">
        <w:t>aliquip</w:t>
      </w:r>
      <w:proofErr w:type="spellEnd"/>
      <w:r w:rsidRPr="007C6C42">
        <w:t xml:space="preserve"> ex </w:t>
      </w:r>
      <w:proofErr w:type="spellStart"/>
      <w:r w:rsidRPr="007C6C42">
        <w:t>ea</w:t>
      </w:r>
      <w:proofErr w:type="spellEnd"/>
      <w:r w:rsidRPr="007C6C42">
        <w:t xml:space="preserve"> commodo </w:t>
      </w:r>
      <w:proofErr w:type="spellStart"/>
      <w:r w:rsidRPr="007C6C42">
        <w:t>consequat</w:t>
      </w:r>
      <w:proofErr w:type="spellEnd"/>
      <w:r w:rsidRPr="007C6C42">
        <w:t xml:space="preserve">. Duis </w:t>
      </w:r>
      <w:proofErr w:type="spellStart"/>
      <w:r w:rsidRPr="007C6C42">
        <w:t>aute</w:t>
      </w:r>
      <w:proofErr w:type="spellEnd"/>
      <w:r w:rsidRPr="007C6C42">
        <w:t xml:space="preserve"> </w:t>
      </w:r>
      <w:proofErr w:type="spellStart"/>
      <w:r w:rsidRPr="007C6C42">
        <w:t>irure</w:t>
      </w:r>
      <w:proofErr w:type="spellEnd"/>
      <w:r w:rsidRPr="007C6C42">
        <w:t xml:space="preserve"> </w:t>
      </w:r>
      <w:proofErr w:type="spellStart"/>
      <w:r w:rsidRPr="007C6C42">
        <w:t>dolor</w:t>
      </w:r>
      <w:proofErr w:type="spellEnd"/>
      <w:r w:rsidRPr="007C6C42">
        <w:t xml:space="preserve"> in </w:t>
      </w:r>
      <w:proofErr w:type="spellStart"/>
      <w:r w:rsidRPr="007C6C42">
        <w:t>reprehenderit</w:t>
      </w:r>
      <w:proofErr w:type="spellEnd"/>
      <w:r w:rsidRPr="007C6C42">
        <w:t xml:space="preserve"> in </w:t>
      </w:r>
      <w:proofErr w:type="spellStart"/>
      <w:r w:rsidRPr="007C6C42">
        <w:t>voluptate</w:t>
      </w:r>
      <w:proofErr w:type="spellEnd"/>
      <w:r w:rsidRPr="007C6C42">
        <w:t xml:space="preserve"> </w:t>
      </w:r>
      <w:proofErr w:type="spellStart"/>
      <w:r w:rsidRPr="007C6C42">
        <w:t>velit</w:t>
      </w:r>
      <w:proofErr w:type="spellEnd"/>
      <w:r w:rsidRPr="007C6C42">
        <w:t xml:space="preserve"> esse </w:t>
      </w:r>
      <w:proofErr w:type="spellStart"/>
      <w:r w:rsidRPr="007C6C42">
        <w:t>cillum</w:t>
      </w:r>
      <w:proofErr w:type="spellEnd"/>
      <w:r w:rsidRPr="007C6C42">
        <w:t xml:space="preserve"> </w:t>
      </w:r>
      <w:proofErr w:type="spellStart"/>
      <w:r w:rsidRPr="007C6C42">
        <w:t>dolore</w:t>
      </w:r>
      <w:proofErr w:type="spellEnd"/>
      <w:r w:rsidRPr="007C6C42">
        <w:t xml:space="preserve"> eu </w:t>
      </w:r>
      <w:proofErr w:type="spellStart"/>
      <w:r w:rsidRPr="007C6C42">
        <w:t>fugiat</w:t>
      </w:r>
      <w:proofErr w:type="spellEnd"/>
      <w:r w:rsidRPr="007C6C42">
        <w:t xml:space="preserve"> </w:t>
      </w:r>
      <w:proofErr w:type="spellStart"/>
      <w:r w:rsidRPr="007C6C42">
        <w:t>nulla</w:t>
      </w:r>
      <w:proofErr w:type="spellEnd"/>
      <w:r w:rsidRPr="007C6C42">
        <w:t xml:space="preserve"> </w:t>
      </w:r>
      <w:proofErr w:type="spellStart"/>
      <w:r w:rsidRPr="007C6C42">
        <w:t>pariatur</w:t>
      </w:r>
      <w:proofErr w:type="spellEnd"/>
      <w:r w:rsidRPr="007C6C42">
        <w:t xml:space="preserve">. </w:t>
      </w:r>
      <w:proofErr w:type="spellStart"/>
      <w:r w:rsidRPr="007C6C42">
        <w:t>Excepteur</w:t>
      </w:r>
      <w:proofErr w:type="spellEnd"/>
      <w:r w:rsidRPr="007C6C42">
        <w:t xml:space="preserve"> </w:t>
      </w:r>
      <w:proofErr w:type="spellStart"/>
      <w:r w:rsidRPr="007C6C42">
        <w:t>sint</w:t>
      </w:r>
      <w:proofErr w:type="spellEnd"/>
      <w:r w:rsidRPr="007C6C42">
        <w:t xml:space="preserve"> </w:t>
      </w:r>
      <w:proofErr w:type="spellStart"/>
      <w:r w:rsidRPr="007C6C42">
        <w:t>occaecat</w:t>
      </w:r>
      <w:proofErr w:type="spellEnd"/>
      <w:r w:rsidRPr="007C6C42">
        <w:t xml:space="preserve"> </w:t>
      </w:r>
      <w:proofErr w:type="spellStart"/>
      <w:r w:rsidRPr="007C6C42">
        <w:t>cupidatat</w:t>
      </w:r>
      <w:proofErr w:type="spellEnd"/>
      <w:r w:rsidRPr="007C6C42">
        <w:t xml:space="preserve"> non </w:t>
      </w:r>
      <w:proofErr w:type="spellStart"/>
      <w:r w:rsidRPr="007C6C42">
        <w:t>proident</w:t>
      </w:r>
      <w:proofErr w:type="spellEnd"/>
      <w:r w:rsidRPr="007C6C42">
        <w:t xml:space="preserve">, </w:t>
      </w:r>
      <w:proofErr w:type="spellStart"/>
      <w:r w:rsidRPr="007C6C42">
        <w:t>sunt</w:t>
      </w:r>
      <w:proofErr w:type="spellEnd"/>
      <w:r w:rsidRPr="007C6C42">
        <w:t xml:space="preserve"> in culpa qui officia </w:t>
      </w:r>
      <w:proofErr w:type="spellStart"/>
      <w:r w:rsidRPr="007C6C42">
        <w:t>deserunt</w:t>
      </w:r>
      <w:proofErr w:type="spellEnd"/>
      <w:r w:rsidRPr="007C6C42">
        <w:t xml:space="preserve"> mollit </w:t>
      </w:r>
      <w:proofErr w:type="spellStart"/>
      <w:r w:rsidRPr="007C6C42">
        <w:t>anim</w:t>
      </w:r>
      <w:proofErr w:type="spellEnd"/>
      <w:r w:rsidRPr="007C6C42">
        <w:t xml:space="preserve"> id est </w:t>
      </w:r>
      <w:proofErr w:type="spellStart"/>
      <w:r w:rsidRPr="007C6C42">
        <w:t>laborum</w:t>
      </w:r>
      <w:proofErr w:type="spellEnd"/>
      <w:r w:rsidRPr="007C6C42">
        <w:t xml:space="preserve">. </w:t>
      </w:r>
      <w:bookmarkEnd w:id="19"/>
      <w:r w:rsidRPr="007C6C42">
        <w:br w:type="page"/>
      </w:r>
    </w:p>
    <w:p w14:paraId="20335AA0" w14:textId="2B50F775" w:rsidR="00D0464A" w:rsidRPr="007C6C42" w:rsidRDefault="000D7679">
      <w:pPr>
        <w:pStyle w:val="Heading1"/>
        <w:numPr>
          <w:ilvl w:val="0"/>
          <w:numId w:val="4"/>
        </w:numPr>
        <w:rPr>
          <w:b/>
          <w:lang w:val="fr-FR"/>
        </w:rPr>
      </w:pPr>
      <w:bookmarkStart w:id="20" w:name="_Toc169099466"/>
      <w:r w:rsidRPr="007C6C42">
        <w:rPr>
          <w:lang w:val="fr-FR"/>
        </w:rPr>
        <w:lastRenderedPageBreak/>
        <w:t>Motifs de l</w:t>
      </w:r>
      <w:r w:rsidR="007C6C42">
        <w:rPr>
          <w:lang w:val="fr-FR"/>
        </w:rPr>
        <w:t>’</w:t>
      </w:r>
      <w:r w:rsidRPr="007C6C42">
        <w:rPr>
          <w:lang w:val="fr-FR"/>
        </w:rPr>
        <w:t>évaluation</w:t>
      </w:r>
      <w:bookmarkEnd w:id="20"/>
    </w:p>
    <w:p w14:paraId="6D2872EE" w14:textId="0923D013" w:rsidR="00D0464A" w:rsidRPr="007C6C42" w:rsidRDefault="000D7679">
      <w:pPr>
        <w:pStyle w:val="Heading2"/>
        <w:rPr>
          <w:rFonts w:hint="eastAsia"/>
          <w:lang w:val="fr-FR"/>
        </w:rPr>
      </w:pPr>
      <w:bookmarkStart w:id="21" w:name="_Toc169099467"/>
      <w:r w:rsidRPr="007C6C42">
        <w:rPr>
          <w:lang w:val="fr-FR"/>
        </w:rPr>
        <w:t>Raison d</w:t>
      </w:r>
      <w:r w:rsidR="007C6C42">
        <w:rPr>
          <w:lang w:val="fr-FR"/>
        </w:rPr>
        <w:t>’</w:t>
      </w:r>
      <w:r w:rsidRPr="007C6C42">
        <w:rPr>
          <w:lang w:val="fr-FR"/>
        </w:rPr>
        <w:t>être</w:t>
      </w:r>
      <w:bookmarkEnd w:id="21"/>
    </w:p>
    <w:p w14:paraId="43CE0740" w14:textId="0F1765CE" w:rsidR="00D0464A" w:rsidRPr="007C6C42" w:rsidRDefault="000D7679">
      <w:pPr>
        <w:pStyle w:val="NumberedParagraph"/>
      </w:pPr>
      <w:r w:rsidRPr="007C6C42">
        <w:t>L</w:t>
      </w:r>
      <w:r w:rsidR="007C6C42">
        <w:t>’</w:t>
      </w:r>
      <w:r w:rsidRPr="007C6C42">
        <w:t xml:space="preserve">évaluation est commandée pour les raisons </w:t>
      </w:r>
      <w:proofErr w:type="gramStart"/>
      <w:r w:rsidRPr="007C6C42">
        <w:t>suivantes:</w:t>
      </w:r>
      <w:proofErr w:type="gramEnd"/>
      <w:r w:rsidRPr="007C6C42">
        <w:t xml:space="preserve"> [Décrire les raisons qui sous-tendent la demande d’évaluation et pourquoi cette dernière est nécessaire à ce stade.]</w:t>
      </w:r>
    </w:p>
    <w:p w14:paraId="51F90694" w14:textId="6E56C566" w:rsidR="00D0464A" w:rsidRPr="007C6C42" w:rsidRDefault="000D7679">
      <w:pPr>
        <w:pStyle w:val="NumberedParagraph"/>
      </w:pPr>
      <w:r w:rsidRPr="007C6C42">
        <w:t>[</w:t>
      </w:r>
      <w:r w:rsidRPr="007C6C42">
        <w:rPr>
          <w:highlight w:val="yellow"/>
        </w:rPr>
        <w:t>Le bureau du PAM ayant demandé l</w:t>
      </w:r>
      <w:r w:rsidR="007C6C42">
        <w:rPr>
          <w:highlight w:val="yellow"/>
        </w:rPr>
        <w:t>’</w:t>
      </w:r>
      <w:r w:rsidRPr="007C6C42">
        <w:rPr>
          <w:highlight w:val="yellow"/>
        </w:rPr>
        <w:t>évaluation et les autres parties prenantes clés</w:t>
      </w:r>
      <w:r w:rsidRPr="007C6C42">
        <w:t xml:space="preserve">] auront recours à l’évaluation aux fins </w:t>
      </w:r>
      <w:proofErr w:type="gramStart"/>
      <w:r w:rsidRPr="007C6C42">
        <w:t>suivantes:</w:t>
      </w:r>
      <w:proofErr w:type="gramEnd"/>
      <w:r w:rsidRPr="007C6C42">
        <w:t xml:space="preserve"> </w:t>
      </w:r>
    </w:p>
    <w:p w14:paraId="597E3DEC" w14:textId="77777777" w:rsidR="00D0464A" w:rsidRPr="007C6C42" w:rsidRDefault="000D7679">
      <w:pPr>
        <w:pStyle w:val="P68B1DB1-Normal8"/>
        <w:rPr>
          <w:bCs/>
        </w:rPr>
      </w:pPr>
      <w:r w:rsidRPr="007C6C42">
        <w:t>[Inclure une brève description des usages et de l’utilité attendus de l’évaluation, par exemple, éclairer la conception d’une nouvelle intervention, déployer à plus grande échelle ou ajuster une intervention en cours, d’autres processus décisionnels spécifiques, etc.]</w:t>
      </w:r>
    </w:p>
    <w:p w14:paraId="5B1A5EA0" w14:textId="77777777" w:rsidR="00D0464A" w:rsidRPr="007C6C42" w:rsidRDefault="000D7679">
      <w:pPr>
        <w:pStyle w:val="Heading2"/>
        <w:rPr>
          <w:rFonts w:hint="eastAsia"/>
          <w:lang w:val="fr-FR"/>
        </w:rPr>
      </w:pPr>
      <w:bookmarkStart w:id="22" w:name="_Toc169099468"/>
      <w:r w:rsidRPr="007C6C42">
        <w:rPr>
          <w:lang w:val="fr-FR"/>
        </w:rPr>
        <w:t>Objectifs</w:t>
      </w:r>
      <w:bookmarkEnd w:id="22"/>
    </w:p>
    <w:p w14:paraId="1DACFC70" w14:textId="77777777" w:rsidR="00D0464A" w:rsidRPr="007C6C42" w:rsidRDefault="000D7679">
      <w:pPr>
        <w:pStyle w:val="NumberedParagraph"/>
      </w:pPr>
      <w:r w:rsidRPr="007C6C42">
        <w:t>Les évaluations sont au service des objectifs de redevabilité et d’apprentissage, qui se renforcent mutuellement. [</w:t>
      </w:r>
      <w:r w:rsidRPr="007C6C42">
        <w:rPr>
          <w:highlight w:val="yellow"/>
        </w:rPr>
        <w:t>Si l’accent est mis sur la redevabilité ou sur l’apprentissage, ou si l’un ou l’autre de ces deux objectifs n’est pas inclus, nuancer le texte standard et fournir une explication claire</w:t>
      </w:r>
      <w:r w:rsidRPr="007C6C42">
        <w:t>.]</w:t>
      </w:r>
    </w:p>
    <w:p w14:paraId="105D2623" w14:textId="77777777" w:rsidR="00D0464A" w:rsidRPr="007C6C42" w:rsidRDefault="000D7679">
      <w:pPr>
        <w:pStyle w:val="ListParagraph"/>
        <w:numPr>
          <w:ilvl w:val="0"/>
          <w:numId w:val="6"/>
        </w:numPr>
      </w:pPr>
      <w:r w:rsidRPr="007C6C42">
        <w:rPr>
          <w:b/>
        </w:rPr>
        <w:t>Redevabilité </w:t>
      </w:r>
      <w:r w:rsidRPr="007C6C42">
        <w:t>– L’évaluation visera à examiner la performance et les résultats de [</w:t>
      </w:r>
      <w:r w:rsidRPr="007C6C42">
        <w:rPr>
          <w:highlight w:val="yellow"/>
        </w:rPr>
        <w:t>objet de l’évaluation</w:t>
      </w:r>
      <w:r w:rsidRPr="007C6C42">
        <w:t xml:space="preserve">] et à en faire état. </w:t>
      </w:r>
    </w:p>
    <w:p w14:paraId="608CD133" w14:textId="35184D07" w:rsidR="00D0464A" w:rsidRPr="007C6C42" w:rsidRDefault="000D7679">
      <w:pPr>
        <w:pStyle w:val="ListParagraph"/>
        <w:numPr>
          <w:ilvl w:val="0"/>
          <w:numId w:val="6"/>
        </w:numPr>
      </w:pPr>
      <w:r w:rsidRPr="007C6C42">
        <w:rPr>
          <w:b/>
        </w:rPr>
        <w:t>Apprentissage</w:t>
      </w:r>
      <w:r w:rsidRPr="007C6C42">
        <w:t> – L</w:t>
      </w:r>
      <w:r w:rsidR="007C6C42">
        <w:t>’</w:t>
      </w:r>
      <w:r w:rsidRPr="007C6C42">
        <w:t>évaluation visera à examiner si la mise en œuvre s</w:t>
      </w:r>
      <w:r w:rsidR="007C6C42">
        <w:t>’</w:t>
      </w:r>
      <w:r w:rsidRPr="007C6C42">
        <w:t>est déroulée comme prévu, étudier les raisons de l</w:t>
      </w:r>
      <w:r w:rsidR="007C6C42">
        <w:t>’</w:t>
      </w:r>
      <w:r w:rsidRPr="007C6C42">
        <w:t>obtention ou non des résultats escomptés, et comprendre si des résultats non intentionnels (positifs ou négatifs) sont apparus. Elle permettra de tirer des enseignements, dégager de bonnes pratiques et fournir des recommandations sur lesquelles il sera possible de s</w:t>
      </w:r>
      <w:r w:rsidR="007C6C42">
        <w:t>’</w:t>
      </w:r>
      <w:r w:rsidRPr="007C6C42">
        <w:t>appuyer à l</w:t>
      </w:r>
      <w:r w:rsidR="007C6C42">
        <w:t>’</w:t>
      </w:r>
      <w:r w:rsidRPr="007C6C42">
        <w:t>avenir. Elle formulera également des conclusions fondées sur des données probantes pour éclairer la prise de décisions opérationnelles et stratégiques. Les résultats seront activement diffusés et les enseignements tirés seront intégrés aux systèmes pertinents de partage d’enseignements.</w:t>
      </w:r>
    </w:p>
    <w:p w14:paraId="15426C1E" w14:textId="77777777" w:rsidR="00D0464A" w:rsidRPr="007C6C42" w:rsidRDefault="000D7679">
      <w:pPr>
        <w:pStyle w:val="NumberedParagraph"/>
      </w:pPr>
      <w:r w:rsidRPr="007C6C42">
        <w:t xml:space="preserve">Lorem ipsum </w:t>
      </w:r>
      <w:proofErr w:type="spellStart"/>
      <w:r w:rsidRPr="007C6C42">
        <w:t>dolor</w:t>
      </w:r>
      <w:proofErr w:type="spellEnd"/>
      <w:r w:rsidRPr="007C6C42">
        <w:t xml:space="preserve"> </w:t>
      </w:r>
      <w:proofErr w:type="spellStart"/>
      <w:r w:rsidRPr="007C6C42">
        <w:t>sit</w:t>
      </w:r>
      <w:proofErr w:type="spellEnd"/>
      <w:r w:rsidRPr="007C6C42">
        <w:t xml:space="preserve"> </w:t>
      </w:r>
      <w:proofErr w:type="spellStart"/>
      <w:r w:rsidRPr="007C6C42">
        <w:t>amet</w:t>
      </w:r>
      <w:proofErr w:type="spellEnd"/>
      <w:r w:rsidRPr="007C6C42">
        <w:t xml:space="preserve">, </w:t>
      </w:r>
      <w:proofErr w:type="spellStart"/>
      <w:r w:rsidRPr="007C6C42">
        <w:t>consectetur</w:t>
      </w:r>
      <w:proofErr w:type="spellEnd"/>
      <w:r w:rsidRPr="007C6C42">
        <w:t xml:space="preserve"> </w:t>
      </w:r>
      <w:proofErr w:type="spellStart"/>
      <w:r w:rsidRPr="007C6C42">
        <w:t>adipiscing</w:t>
      </w:r>
      <w:proofErr w:type="spellEnd"/>
      <w:r w:rsidRPr="007C6C42">
        <w:t xml:space="preserve"> </w:t>
      </w:r>
      <w:proofErr w:type="spellStart"/>
      <w:r w:rsidRPr="007C6C42">
        <w:t>elit</w:t>
      </w:r>
      <w:proofErr w:type="spellEnd"/>
      <w:r w:rsidRPr="007C6C42">
        <w:t xml:space="preserve">, </w:t>
      </w:r>
      <w:proofErr w:type="spellStart"/>
      <w:r w:rsidRPr="007C6C42">
        <w:t>sed</w:t>
      </w:r>
      <w:proofErr w:type="spellEnd"/>
      <w:r w:rsidRPr="007C6C42">
        <w:t xml:space="preserve"> do </w:t>
      </w:r>
      <w:proofErr w:type="spellStart"/>
      <w:r w:rsidRPr="007C6C42">
        <w:t>eiusmod</w:t>
      </w:r>
      <w:proofErr w:type="spellEnd"/>
      <w:r w:rsidRPr="007C6C42">
        <w:t xml:space="preserve"> </w:t>
      </w:r>
      <w:proofErr w:type="spellStart"/>
      <w:r w:rsidRPr="007C6C42">
        <w:t>tempor</w:t>
      </w:r>
      <w:proofErr w:type="spellEnd"/>
      <w:r w:rsidRPr="007C6C42">
        <w:t xml:space="preserve"> </w:t>
      </w:r>
      <w:proofErr w:type="spellStart"/>
      <w:r w:rsidRPr="007C6C42">
        <w:t>incididunt</w:t>
      </w:r>
      <w:proofErr w:type="spellEnd"/>
      <w:r w:rsidRPr="007C6C42">
        <w:t xml:space="preserve"> ut </w:t>
      </w:r>
      <w:proofErr w:type="spellStart"/>
      <w:r w:rsidRPr="007C6C42">
        <w:t>labore</w:t>
      </w:r>
      <w:proofErr w:type="spellEnd"/>
      <w:r w:rsidRPr="007C6C42">
        <w:t xml:space="preserve"> et </w:t>
      </w:r>
      <w:proofErr w:type="spellStart"/>
      <w:r w:rsidRPr="007C6C42">
        <w:t>dolore</w:t>
      </w:r>
      <w:proofErr w:type="spellEnd"/>
      <w:r w:rsidRPr="007C6C42">
        <w:t xml:space="preserve"> magna </w:t>
      </w:r>
      <w:proofErr w:type="spellStart"/>
      <w:r w:rsidRPr="007C6C42">
        <w:t>aliqua</w:t>
      </w:r>
      <w:proofErr w:type="spellEnd"/>
      <w:r w:rsidRPr="007C6C42">
        <w:t xml:space="preserve">. Ut </w:t>
      </w:r>
      <w:proofErr w:type="spellStart"/>
      <w:r w:rsidRPr="007C6C42">
        <w:t>enim</w:t>
      </w:r>
      <w:proofErr w:type="spellEnd"/>
      <w:r w:rsidRPr="007C6C42">
        <w:t xml:space="preserve"> ad </w:t>
      </w:r>
      <w:proofErr w:type="spellStart"/>
      <w:r w:rsidRPr="007C6C42">
        <w:t>minim</w:t>
      </w:r>
      <w:proofErr w:type="spellEnd"/>
      <w:r w:rsidRPr="007C6C42">
        <w:t xml:space="preserve"> </w:t>
      </w:r>
      <w:proofErr w:type="spellStart"/>
      <w:r w:rsidRPr="007C6C42">
        <w:t>veniam</w:t>
      </w:r>
      <w:proofErr w:type="spellEnd"/>
      <w:r w:rsidRPr="007C6C42">
        <w:t xml:space="preserve">, </w:t>
      </w:r>
      <w:proofErr w:type="spellStart"/>
      <w:r w:rsidRPr="007C6C42">
        <w:t>quis</w:t>
      </w:r>
      <w:proofErr w:type="spellEnd"/>
      <w:r w:rsidRPr="007C6C42">
        <w:t xml:space="preserve"> </w:t>
      </w:r>
      <w:proofErr w:type="spellStart"/>
      <w:r w:rsidRPr="007C6C42">
        <w:t>nostrud</w:t>
      </w:r>
      <w:proofErr w:type="spellEnd"/>
      <w:r w:rsidRPr="007C6C42">
        <w:t xml:space="preserve"> </w:t>
      </w:r>
      <w:proofErr w:type="spellStart"/>
      <w:r w:rsidRPr="007C6C42">
        <w:t>exercitation</w:t>
      </w:r>
      <w:proofErr w:type="spellEnd"/>
      <w:r w:rsidRPr="007C6C42">
        <w:t xml:space="preserve"> </w:t>
      </w:r>
      <w:proofErr w:type="spellStart"/>
      <w:r w:rsidRPr="007C6C42">
        <w:t>ullamco</w:t>
      </w:r>
      <w:proofErr w:type="spellEnd"/>
      <w:r w:rsidRPr="007C6C42">
        <w:t xml:space="preserve"> </w:t>
      </w:r>
      <w:proofErr w:type="spellStart"/>
      <w:r w:rsidRPr="007C6C42">
        <w:t>laboris</w:t>
      </w:r>
      <w:proofErr w:type="spellEnd"/>
      <w:r w:rsidRPr="007C6C42">
        <w:t xml:space="preserve"> </w:t>
      </w:r>
      <w:proofErr w:type="spellStart"/>
      <w:r w:rsidRPr="007C6C42">
        <w:t>nisi</w:t>
      </w:r>
      <w:proofErr w:type="spellEnd"/>
      <w:r w:rsidRPr="007C6C42">
        <w:t xml:space="preserve"> ut </w:t>
      </w:r>
      <w:proofErr w:type="spellStart"/>
      <w:r w:rsidRPr="007C6C42">
        <w:t>aliquip</w:t>
      </w:r>
      <w:proofErr w:type="spellEnd"/>
      <w:r w:rsidRPr="007C6C42">
        <w:t xml:space="preserve"> ex </w:t>
      </w:r>
      <w:proofErr w:type="spellStart"/>
      <w:r w:rsidRPr="007C6C42">
        <w:t>ea</w:t>
      </w:r>
      <w:proofErr w:type="spellEnd"/>
      <w:r w:rsidRPr="007C6C42">
        <w:t xml:space="preserve"> commodo </w:t>
      </w:r>
      <w:proofErr w:type="spellStart"/>
      <w:r w:rsidRPr="007C6C42">
        <w:t>consequat</w:t>
      </w:r>
      <w:proofErr w:type="spellEnd"/>
      <w:r w:rsidRPr="007C6C42">
        <w:t xml:space="preserve">. Duis </w:t>
      </w:r>
      <w:proofErr w:type="spellStart"/>
      <w:r w:rsidRPr="007C6C42">
        <w:t>aute</w:t>
      </w:r>
      <w:proofErr w:type="spellEnd"/>
      <w:r w:rsidRPr="007C6C42">
        <w:t xml:space="preserve"> </w:t>
      </w:r>
      <w:proofErr w:type="spellStart"/>
      <w:r w:rsidRPr="007C6C42">
        <w:t>irure</w:t>
      </w:r>
      <w:proofErr w:type="spellEnd"/>
      <w:r w:rsidRPr="007C6C42">
        <w:t xml:space="preserve"> </w:t>
      </w:r>
      <w:proofErr w:type="spellStart"/>
      <w:r w:rsidRPr="007C6C42">
        <w:t>dolor</w:t>
      </w:r>
      <w:proofErr w:type="spellEnd"/>
      <w:r w:rsidRPr="007C6C42">
        <w:t xml:space="preserve"> in </w:t>
      </w:r>
      <w:proofErr w:type="spellStart"/>
      <w:r w:rsidRPr="007C6C42">
        <w:t>reprehenderit</w:t>
      </w:r>
      <w:proofErr w:type="spellEnd"/>
      <w:r w:rsidRPr="007C6C42">
        <w:t xml:space="preserve"> in </w:t>
      </w:r>
      <w:proofErr w:type="spellStart"/>
      <w:r w:rsidRPr="007C6C42">
        <w:t>voluptate</w:t>
      </w:r>
      <w:proofErr w:type="spellEnd"/>
      <w:r w:rsidRPr="007C6C42">
        <w:t xml:space="preserve"> </w:t>
      </w:r>
      <w:proofErr w:type="spellStart"/>
      <w:r w:rsidRPr="007C6C42">
        <w:t>velit</w:t>
      </w:r>
      <w:proofErr w:type="spellEnd"/>
      <w:r w:rsidRPr="007C6C42">
        <w:t xml:space="preserve"> esse </w:t>
      </w:r>
      <w:proofErr w:type="spellStart"/>
      <w:r w:rsidRPr="007C6C42">
        <w:t>cillum</w:t>
      </w:r>
      <w:proofErr w:type="spellEnd"/>
      <w:r w:rsidRPr="007C6C42">
        <w:t xml:space="preserve"> </w:t>
      </w:r>
      <w:proofErr w:type="spellStart"/>
      <w:r w:rsidRPr="007C6C42">
        <w:t>dolore</w:t>
      </w:r>
      <w:proofErr w:type="spellEnd"/>
      <w:r w:rsidRPr="007C6C42">
        <w:t xml:space="preserve"> eu </w:t>
      </w:r>
      <w:proofErr w:type="spellStart"/>
      <w:r w:rsidRPr="007C6C42">
        <w:t>fugiat</w:t>
      </w:r>
      <w:proofErr w:type="spellEnd"/>
      <w:r w:rsidRPr="007C6C42">
        <w:t xml:space="preserve"> </w:t>
      </w:r>
      <w:proofErr w:type="spellStart"/>
      <w:r w:rsidRPr="007C6C42">
        <w:t>nulla</w:t>
      </w:r>
      <w:proofErr w:type="spellEnd"/>
      <w:r w:rsidRPr="007C6C42">
        <w:t xml:space="preserve"> </w:t>
      </w:r>
      <w:proofErr w:type="spellStart"/>
      <w:r w:rsidRPr="007C6C42">
        <w:t>pariatur</w:t>
      </w:r>
      <w:proofErr w:type="spellEnd"/>
      <w:r w:rsidRPr="007C6C42">
        <w:t xml:space="preserve">. </w:t>
      </w:r>
      <w:proofErr w:type="spellStart"/>
      <w:r w:rsidRPr="007C6C42">
        <w:t>Excepteur</w:t>
      </w:r>
      <w:proofErr w:type="spellEnd"/>
      <w:r w:rsidRPr="007C6C42">
        <w:t xml:space="preserve"> </w:t>
      </w:r>
      <w:proofErr w:type="spellStart"/>
      <w:r w:rsidRPr="007C6C42">
        <w:t>sint</w:t>
      </w:r>
      <w:proofErr w:type="spellEnd"/>
      <w:r w:rsidRPr="007C6C42">
        <w:t xml:space="preserve"> </w:t>
      </w:r>
      <w:proofErr w:type="spellStart"/>
      <w:r w:rsidRPr="007C6C42">
        <w:t>occaecat</w:t>
      </w:r>
      <w:proofErr w:type="spellEnd"/>
      <w:r w:rsidRPr="007C6C42">
        <w:t xml:space="preserve"> </w:t>
      </w:r>
      <w:proofErr w:type="spellStart"/>
      <w:r w:rsidRPr="007C6C42">
        <w:t>cupidatat</w:t>
      </w:r>
      <w:proofErr w:type="spellEnd"/>
      <w:r w:rsidRPr="007C6C42">
        <w:t xml:space="preserve"> non </w:t>
      </w:r>
      <w:proofErr w:type="spellStart"/>
      <w:r w:rsidRPr="007C6C42">
        <w:t>proident</w:t>
      </w:r>
      <w:proofErr w:type="spellEnd"/>
      <w:r w:rsidRPr="007C6C42">
        <w:t xml:space="preserve">, </w:t>
      </w:r>
      <w:proofErr w:type="spellStart"/>
      <w:r w:rsidRPr="007C6C42">
        <w:t>sunt</w:t>
      </w:r>
      <w:proofErr w:type="spellEnd"/>
      <w:r w:rsidRPr="007C6C42">
        <w:t xml:space="preserve"> in culpa qui officia </w:t>
      </w:r>
      <w:proofErr w:type="spellStart"/>
      <w:r w:rsidRPr="007C6C42">
        <w:t>deserunt</w:t>
      </w:r>
      <w:proofErr w:type="spellEnd"/>
      <w:r w:rsidRPr="007C6C42">
        <w:t xml:space="preserve"> mollit </w:t>
      </w:r>
      <w:proofErr w:type="spellStart"/>
      <w:r w:rsidRPr="007C6C42">
        <w:t>anim</w:t>
      </w:r>
      <w:proofErr w:type="spellEnd"/>
      <w:r w:rsidRPr="007C6C42">
        <w:t xml:space="preserve"> id est </w:t>
      </w:r>
      <w:proofErr w:type="spellStart"/>
      <w:r w:rsidRPr="007C6C42">
        <w:t>laborum</w:t>
      </w:r>
      <w:proofErr w:type="spellEnd"/>
      <w:r w:rsidRPr="007C6C42">
        <w:t>.</w:t>
      </w:r>
    </w:p>
    <w:p w14:paraId="303A8587" w14:textId="77777777" w:rsidR="00D0464A" w:rsidRPr="007C6C42" w:rsidRDefault="000D7679">
      <w:pPr>
        <w:pStyle w:val="Heading2"/>
        <w:rPr>
          <w:rFonts w:hint="eastAsia"/>
          <w:lang w:val="fr-FR"/>
        </w:rPr>
      </w:pPr>
      <w:bookmarkStart w:id="23" w:name="_Toc169099469"/>
      <w:r w:rsidRPr="007C6C42">
        <w:rPr>
          <w:lang w:val="fr-FR"/>
        </w:rPr>
        <w:t>Principales parties prenantes</w:t>
      </w:r>
      <w:bookmarkEnd w:id="23"/>
    </w:p>
    <w:p w14:paraId="50216296" w14:textId="77777777" w:rsidR="00D0464A" w:rsidRPr="007C6C42" w:rsidRDefault="000D7679">
      <w:pPr>
        <w:pStyle w:val="P68B1DB1-Normal8"/>
        <w:rPr>
          <w:bCs/>
        </w:rPr>
      </w:pPr>
      <w:bookmarkStart w:id="24" w:name="_Hlk161403770"/>
      <w:r w:rsidRPr="007C6C42">
        <w:t xml:space="preserve">[À partir des objectifs et de la raison d’être de l’évaluation, préciser pour qui l’évaluation est menée et qui en seront les utilisateurs prévus. Pour ce faire, répondre aux questions </w:t>
      </w:r>
      <w:proofErr w:type="gramStart"/>
      <w:r w:rsidRPr="007C6C42">
        <w:t>suivantes:</w:t>
      </w:r>
      <w:proofErr w:type="gramEnd"/>
    </w:p>
    <w:p w14:paraId="2BCFE677" w14:textId="3A8A3AF5" w:rsidR="00D0464A" w:rsidRPr="007C6C42" w:rsidRDefault="000D7679">
      <w:pPr>
        <w:pStyle w:val="P68B1DB1-ListParagraph9"/>
        <w:numPr>
          <w:ilvl w:val="0"/>
          <w:numId w:val="11"/>
        </w:numPr>
        <w:rPr>
          <w:bCs/>
        </w:rPr>
      </w:pPr>
      <w:r w:rsidRPr="007C6C42">
        <w:t>Qui sont les principales parties prenantes internes et externes primaires, à savoir celles possédant un intérêt direct dans l</w:t>
      </w:r>
      <w:r w:rsidR="007C6C42">
        <w:t>’</w:t>
      </w:r>
      <w:r w:rsidRPr="007C6C42">
        <w:t>intervention, ou qui l</w:t>
      </w:r>
      <w:r w:rsidR="007C6C42">
        <w:t>’</w:t>
      </w:r>
      <w:r w:rsidRPr="007C6C42">
        <w:t xml:space="preserve">influencent ou y participent </w:t>
      </w:r>
      <w:proofErr w:type="gramStart"/>
      <w:r w:rsidRPr="007C6C42">
        <w:t>directement?</w:t>
      </w:r>
      <w:proofErr w:type="gramEnd"/>
    </w:p>
    <w:p w14:paraId="61C93221" w14:textId="484902E3" w:rsidR="00D0464A" w:rsidRPr="007C6C42" w:rsidRDefault="000D7679">
      <w:pPr>
        <w:pStyle w:val="P68B1DB1-ListParagraph9"/>
        <w:numPr>
          <w:ilvl w:val="0"/>
          <w:numId w:val="11"/>
        </w:numPr>
        <w:rPr>
          <w:bCs/>
        </w:rPr>
      </w:pPr>
      <w:r w:rsidRPr="007C6C42">
        <w:t>Qui sont les principales parties prenantes internes et externes secondaires, à savoir celles possédant un intérêt indirect dans l</w:t>
      </w:r>
      <w:r w:rsidR="007C6C42">
        <w:t>’</w:t>
      </w:r>
      <w:r w:rsidRPr="007C6C42">
        <w:t>intervention, ou qui l</w:t>
      </w:r>
      <w:r w:rsidR="007C6C42">
        <w:t>’</w:t>
      </w:r>
      <w:r w:rsidRPr="007C6C42">
        <w:t xml:space="preserve">influencent ou y participent de manière </w:t>
      </w:r>
      <w:proofErr w:type="gramStart"/>
      <w:r w:rsidRPr="007C6C42">
        <w:t>indirecte?</w:t>
      </w:r>
      <w:proofErr w:type="gramEnd"/>
      <w:r w:rsidRPr="007C6C42">
        <w:t xml:space="preserve"> </w:t>
      </w:r>
    </w:p>
    <w:p w14:paraId="7E950017" w14:textId="77777777" w:rsidR="00D0464A" w:rsidRPr="007C6C42" w:rsidRDefault="000D7679">
      <w:pPr>
        <w:pStyle w:val="P68B1DB1-ListParagraph9"/>
        <w:numPr>
          <w:ilvl w:val="0"/>
          <w:numId w:val="11"/>
        </w:numPr>
        <w:rPr>
          <w:bCs/>
        </w:rPr>
      </w:pPr>
      <w:r w:rsidRPr="007C6C42">
        <w:t xml:space="preserve">Quels sont les intérêts, le rôle et le pouvoir relatif des parties prenantes leur permettant d’influencer le processus et les résultats de </w:t>
      </w:r>
      <w:proofErr w:type="gramStart"/>
      <w:r w:rsidRPr="007C6C42">
        <w:t>l’évaluation?</w:t>
      </w:r>
      <w:proofErr w:type="gramEnd"/>
    </w:p>
    <w:p w14:paraId="353165F9" w14:textId="77777777" w:rsidR="00D0464A" w:rsidRPr="007C6C42" w:rsidRDefault="000D7679">
      <w:pPr>
        <w:pStyle w:val="P68B1DB1-ListParagraph9"/>
        <w:numPr>
          <w:ilvl w:val="0"/>
          <w:numId w:val="11"/>
        </w:numPr>
        <w:rPr>
          <w:bCs/>
        </w:rPr>
      </w:pPr>
      <w:r w:rsidRPr="007C6C42">
        <w:t xml:space="preserve">Dans quelle mesure et quand les parties prenantes doivent-elles être impliquées dans </w:t>
      </w:r>
      <w:proofErr w:type="gramStart"/>
      <w:r w:rsidRPr="007C6C42">
        <w:t>l’évaluation?</w:t>
      </w:r>
      <w:proofErr w:type="gramEnd"/>
    </w:p>
    <w:p w14:paraId="4321BF6C" w14:textId="77777777" w:rsidR="00D0464A" w:rsidRPr="007C6C42" w:rsidRDefault="000D7679">
      <w:pPr>
        <w:pStyle w:val="P68B1DB1-Normal8"/>
        <w:rPr>
          <w:bCs/>
        </w:rPr>
      </w:pPr>
      <w:r w:rsidRPr="007C6C42">
        <w:lastRenderedPageBreak/>
        <w:t>Indiquer également si les points de vue des bénéficiaires seront inclus dans le processus d’évaluation et ventilés de façon à refléter la diversité, et de quelle manière. Tenir compte des différences existantes au sein des groupes cibles (telles que l’âge, le genre ou la situation de handicap).]</w:t>
      </w:r>
    </w:p>
    <w:p w14:paraId="00B97465" w14:textId="77777777" w:rsidR="00D0464A" w:rsidRPr="007C6C42" w:rsidRDefault="00D0464A">
      <w:pPr>
        <w:rPr>
          <w:color w:val="E3002B" w:themeColor="accent6"/>
        </w:rPr>
      </w:pPr>
    </w:p>
    <w:bookmarkEnd w:id="24"/>
    <w:p w14:paraId="65B2F838" w14:textId="34D07FE4" w:rsidR="00D0464A" w:rsidRPr="007C6C42" w:rsidRDefault="000D7679">
      <w:pPr>
        <w:pStyle w:val="NumberedParagraph"/>
      </w:pPr>
      <w:r w:rsidRPr="007C6C42">
        <w:t>L’évaluation sollicitera les points de vue de nombreuses parties prenantes internes et externes au PAM, et leur sera bénéfique. Un certain nombre de parties prenantes seront impliquées dans le processus d’évaluation, en raison de leur rôle dans la conception et la mise en œuvre de [l</w:t>
      </w:r>
      <w:r w:rsidR="007C6C42">
        <w:t>’</w:t>
      </w:r>
      <w:r w:rsidRPr="007C6C42">
        <w:rPr>
          <w:highlight w:val="yellow"/>
        </w:rPr>
        <w:t>objet de l</w:t>
      </w:r>
      <w:r w:rsidR="007C6C42">
        <w:rPr>
          <w:highlight w:val="yellow"/>
        </w:rPr>
        <w:t>’</w:t>
      </w:r>
      <w:r w:rsidRPr="007C6C42">
        <w:rPr>
          <w:highlight w:val="yellow"/>
        </w:rPr>
        <w:t>évaluation</w:t>
      </w:r>
      <w:r w:rsidRPr="007C6C42">
        <w:t xml:space="preserve">], de leur intérêt pour les résultats de l’évaluation et de leur influence relative sur la conception, le financement et la mise en œuvre du programme évalué. Le tableau 1 présente une analyse préliminaire des parties prenantes, qui devrait être affinée par l’équipe d’évaluation dans le cadre de l’étape de mise en route. </w:t>
      </w:r>
    </w:p>
    <w:p w14:paraId="1DE958A9" w14:textId="77777777" w:rsidR="00D0464A" w:rsidRPr="007C6C42" w:rsidRDefault="000D7679">
      <w:pPr>
        <w:pStyle w:val="NumberedParagraph"/>
      </w:pPr>
      <w:r w:rsidRPr="007C6C42">
        <w:t>La redevabilité envers les populations touchées fait partie des engagements du PAM visant à inclure les bénéficiaires dans son travail en tant que principales parties prenantes. Le PAM s’engage à garantir l’égalité des genres, l’équité et l’inclusion dans le processus d’évaluation, à travers la participation et la consultation de femmes, d’hommes, de garçons et de filles aux profils variés (notamment des personnes handicapées, âgées ou issues de différents groupes ethniques et linguistiques).</w:t>
      </w:r>
    </w:p>
    <w:p w14:paraId="1BFB01F2" w14:textId="77777777" w:rsidR="00D0464A" w:rsidRPr="007C6C42" w:rsidRDefault="000D7679">
      <w:pPr>
        <w:pStyle w:val="Caption"/>
      </w:pPr>
      <w:bookmarkStart w:id="25" w:name="_Toc161916276"/>
      <w:r w:rsidRPr="007C6C42">
        <w:t>Tableau </w:t>
      </w:r>
      <w:proofErr w:type="gramStart"/>
      <w:r w:rsidRPr="007C6C42">
        <w:t>1:</w:t>
      </w:r>
      <w:proofErr w:type="gramEnd"/>
      <w:r w:rsidRPr="007C6C42">
        <w:t xml:space="preserve"> Analyse préliminaire des parties prenantes</w:t>
      </w:r>
      <w:bookmarkEnd w:id="25"/>
    </w:p>
    <w:p w14:paraId="07865D63" w14:textId="3F9811ED" w:rsidR="00D0464A" w:rsidRPr="000D7679" w:rsidRDefault="000D7679">
      <w:pPr>
        <w:pStyle w:val="P68B1DB1-Normal10"/>
        <w:rPr>
          <w:b/>
          <w:bCs/>
          <w:highlight w:val="none"/>
        </w:rPr>
      </w:pPr>
      <w:r>
        <w:rPr>
          <w:b/>
          <w:bCs/>
          <w:highlight w:val="none"/>
        </w:rPr>
        <w:t>[</w:t>
      </w:r>
      <w:r w:rsidRPr="000D7679">
        <w:rPr>
          <w:b/>
          <w:bCs/>
          <w:highlight w:val="none"/>
        </w:rPr>
        <w:t>Ajouter et supprimer des lignes selon qu</w:t>
      </w:r>
      <w:r w:rsidR="007C6C42" w:rsidRPr="000D7679">
        <w:rPr>
          <w:b/>
          <w:bCs/>
          <w:highlight w:val="none"/>
        </w:rPr>
        <w:t>’</w:t>
      </w:r>
      <w:r w:rsidRPr="000D7679">
        <w:rPr>
          <w:b/>
          <w:bCs/>
          <w:highlight w:val="none"/>
        </w:rPr>
        <w:t>il convient et rectifier la catégorisation informateurs clés/parties prenantes primaires/secondaires au besoin.</w:t>
      </w:r>
      <w:r>
        <w:rPr>
          <w:b/>
          <w:bCs/>
          <w:highlight w:val="none"/>
        </w:rPr>
        <w:t>]</w:t>
      </w:r>
    </w:p>
    <w:tbl>
      <w:tblPr>
        <w:tblW w:w="49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6517"/>
      </w:tblGrid>
      <w:tr w:rsidR="00D0464A" w:rsidRPr="007C6C42" w14:paraId="37EC99E3" w14:textId="77777777">
        <w:trPr>
          <w:jc w:val="right"/>
        </w:trPr>
        <w:tc>
          <w:tcPr>
            <w:tcW w:w="854" w:type="pct"/>
            <w:shd w:val="clear" w:color="auto" w:fill="1073B5"/>
          </w:tcPr>
          <w:p w14:paraId="48B9427B" w14:textId="77777777" w:rsidR="00D0464A" w:rsidRPr="007C6C42" w:rsidRDefault="000D7679">
            <w:pPr>
              <w:pStyle w:val="P68B1DB1-Normal11"/>
              <w:rPr>
                <w:szCs w:val="18"/>
              </w:rPr>
            </w:pPr>
            <w:r w:rsidRPr="007C6C42">
              <w:t>Parties prenantes</w:t>
            </w:r>
          </w:p>
        </w:tc>
        <w:tc>
          <w:tcPr>
            <w:tcW w:w="4146" w:type="pct"/>
            <w:shd w:val="clear" w:color="auto" w:fill="1073B5"/>
          </w:tcPr>
          <w:p w14:paraId="06384646" w14:textId="77777777" w:rsidR="00D0464A" w:rsidRPr="007C6C42" w:rsidRDefault="000D7679">
            <w:pPr>
              <w:pStyle w:val="P68B1DB1-Default12"/>
              <w:spacing w:before="120" w:after="120"/>
              <w:rPr>
                <w:szCs w:val="18"/>
                <w:lang w:val="fr-FR"/>
              </w:rPr>
            </w:pPr>
            <w:r w:rsidRPr="007C6C42">
              <w:rPr>
                <w:lang w:val="fr-FR"/>
              </w:rPr>
              <w:t xml:space="preserve">Intérêt pour l’évaluation et participation à cette dernière </w:t>
            </w:r>
          </w:p>
        </w:tc>
      </w:tr>
      <w:tr w:rsidR="00D0464A" w:rsidRPr="007C6C42" w14:paraId="2A98E25B" w14:textId="77777777">
        <w:trPr>
          <w:trHeight w:val="349"/>
          <w:jc w:val="right"/>
        </w:trPr>
        <w:tc>
          <w:tcPr>
            <w:tcW w:w="5000" w:type="pct"/>
            <w:gridSpan w:val="2"/>
            <w:shd w:val="clear" w:color="auto" w:fill="00B585"/>
          </w:tcPr>
          <w:p w14:paraId="0AD8649F" w14:textId="77777777" w:rsidR="00D0464A" w:rsidRPr="007C6C42" w:rsidRDefault="000D7679">
            <w:pPr>
              <w:pStyle w:val="P68B1DB1-Normal13"/>
              <w:tabs>
                <w:tab w:val="left" w:pos="5630"/>
              </w:tabs>
              <w:rPr>
                <w:szCs w:val="18"/>
              </w:rPr>
            </w:pPr>
            <w:r w:rsidRPr="007C6C42">
              <w:rPr>
                <w:b/>
              </w:rPr>
              <w:t>Parties prenantes internes (PAM)</w:t>
            </w:r>
            <w:r w:rsidRPr="007C6C42">
              <w:tab/>
            </w:r>
          </w:p>
        </w:tc>
      </w:tr>
      <w:tr w:rsidR="00D0464A" w:rsidRPr="007C6C42" w14:paraId="5F09EF0E" w14:textId="77777777">
        <w:trPr>
          <w:jc w:val="right"/>
        </w:trPr>
        <w:tc>
          <w:tcPr>
            <w:tcW w:w="854" w:type="pct"/>
            <w:shd w:val="clear" w:color="auto" w:fill="auto"/>
          </w:tcPr>
          <w:p w14:paraId="4630988C" w14:textId="77777777" w:rsidR="00D0464A" w:rsidRPr="007C6C42" w:rsidRDefault="000D7679">
            <w:pPr>
              <w:pStyle w:val="P68B1DB1-Normal6"/>
              <w:rPr>
                <w:szCs w:val="18"/>
              </w:rPr>
            </w:pPr>
            <w:r w:rsidRPr="007C6C42">
              <w:t>Bureau de pays du PAM, [</w:t>
            </w:r>
            <w:r w:rsidRPr="007C6C42">
              <w:rPr>
                <w:highlight w:val="yellow"/>
              </w:rPr>
              <w:t>lieu</w:t>
            </w:r>
            <w:r w:rsidRPr="007C6C42">
              <w:t>]</w:t>
            </w:r>
          </w:p>
        </w:tc>
        <w:tc>
          <w:tcPr>
            <w:tcW w:w="4146" w:type="pct"/>
            <w:shd w:val="clear" w:color="auto" w:fill="auto"/>
          </w:tcPr>
          <w:p w14:paraId="51590461" w14:textId="2611E7A8" w:rsidR="00D0464A" w:rsidRPr="007C6C42" w:rsidRDefault="000D7679">
            <w:pPr>
              <w:pStyle w:val="P68B1DB1-Default14"/>
              <w:spacing w:before="120" w:after="120"/>
              <w:rPr>
                <w:szCs w:val="18"/>
                <w:lang w:val="fr-FR"/>
              </w:rPr>
            </w:pPr>
            <w:r w:rsidRPr="007C6C42">
              <w:rPr>
                <w:b/>
                <w:lang w:val="fr-FR"/>
              </w:rPr>
              <w:t>Informateur clé et partie prenante primaire</w:t>
            </w:r>
            <w:r w:rsidRPr="007C6C42">
              <w:rPr>
                <w:lang w:val="fr-FR"/>
              </w:rPr>
              <w:t> – Responsable de la planification et de la mise en œuvre des interventions du PAM au niveau national. L’intérêt du bureau de pays porte sur l’apprentissage basé sur l’expérience, afin d’éclairer la prise de décisions. Il lui incombe également de rendre des comptes, aussi bien en interne qu’à ses bénéficiaires et partenaires, au sujet de la performance et des résultats de ses programmes. Le bureau de pays utilisera les résultats de l</w:t>
            </w:r>
            <w:r w:rsidR="007C6C42">
              <w:rPr>
                <w:lang w:val="fr-FR"/>
              </w:rPr>
              <w:t>’</w:t>
            </w:r>
            <w:r w:rsidRPr="007C6C42">
              <w:rPr>
                <w:lang w:val="fr-FR"/>
              </w:rPr>
              <w:t>évaluation pour mettre en œuvre ses programmes ou pour décider du prochain programme et des futurs partenariats. [</w:t>
            </w:r>
            <w:r w:rsidRPr="007C6C42">
              <w:rPr>
                <w:highlight w:val="yellow"/>
                <w:lang w:val="fr-FR"/>
              </w:rPr>
              <w:t>Ajouter d’autres points d’intérêt vis-à-vis de l’évaluation, le cas échéant</w:t>
            </w:r>
            <w:r w:rsidRPr="007C6C42">
              <w:rPr>
                <w:lang w:val="fr-FR"/>
              </w:rPr>
              <w:t>.]</w:t>
            </w:r>
          </w:p>
        </w:tc>
      </w:tr>
      <w:tr w:rsidR="00D0464A" w:rsidRPr="007C6C42" w14:paraId="36464FE0" w14:textId="77777777">
        <w:trPr>
          <w:jc w:val="right"/>
        </w:trPr>
        <w:tc>
          <w:tcPr>
            <w:tcW w:w="854" w:type="pct"/>
            <w:shd w:val="clear" w:color="auto" w:fill="auto"/>
          </w:tcPr>
          <w:p w14:paraId="1B24C28E" w14:textId="77777777" w:rsidR="00D0464A" w:rsidRPr="007C6C42" w:rsidRDefault="000D7679">
            <w:pPr>
              <w:pStyle w:val="P68B1DB1-Normal6"/>
              <w:rPr>
                <w:bCs/>
                <w:szCs w:val="18"/>
              </w:rPr>
            </w:pPr>
            <w:r w:rsidRPr="007C6C42">
              <w:t>Bureaux du PAM sur le terrain, [</w:t>
            </w:r>
            <w:r w:rsidRPr="007C6C42">
              <w:rPr>
                <w:highlight w:val="yellow"/>
              </w:rPr>
              <w:t>lieux</w:t>
            </w:r>
            <w:r w:rsidRPr="007C6C42">
              <w:t>]</w:t>
            </w:r>
          </w:p>
        </w:tc>
        <w:tc>
          <w:tcPr>
            <w:tcW w:w="4146" w:type="pct"/>
            <w:shd w:val="clear" w:color="auto" w:fill="auto"/>
          </w:tcPr>
          <w:p w14:paraId="6C488C96" w14:textId="77777777" w:rsidR="00D0464A" w:rsidRPr="007C6C42" w:rsidRDefault="000D7679">
            <w:pPr>
              <w:pStyle w:val="P68B1DB1-Default14"/>
              <w:spacing w:before="120" w:after="120"/>
              <w:rPr>
                <w:szCs w:val="18"/>
                <w:lang w:val="fr-FR"/>
              </w:rPr>
            </w:pPr>
            <w:r w:rsidRPr="007C6C42">
              <w:rPr>
                <w:b/>
                <w:lang w:val="fr-FR"/>
              </w:rPr>
              <w:t>Informateurs clés et parties prenantes primaires </w:t>
            </w:r>
            <w:r w:rsidRPr="007C6C42">
              <w:rPr>
                <w:lang w:val="fr-FR"/>
              </w:rPr>
              <w:t>– Responsables de la mise en œuvre du programme au quotidien. Les bureaux de terrain assurent la liaison avec les parties prenantes aux niveaux décentralisés et sont en contact direct avec les bénéficiaires. Ils seront concernés par les résultats de l’évaluation.</w:t>
            </w:r>
          </w:p>
        </w:tc>
      </w:tr>
      <w:tr w:rsidR="00D0464A" w:rsidRPr="007C6C42" w14:paraId="79DD7A9F" w14:textId="77777777">
        <w:trPr>
          <w:trHeight w:val="670"/>
          <w:jc w:val="right"/>
        </w:trPr>
        <w:tc>
          <w:tcPr>
            <w:tcW w:w="854" w:type="pct"/>
            <w:shd w:val="clear" w:color="auto" w:fill="auto"/>
          </w:tcPr>
          <w:p w14:paraId="4273281B" w14:textId="77777777" w:rsidR="00D0464A" w:rsidRPr="007C6C42" w:rsidRDefault="000D7679">
            <w:pPr>
              <w:pStyle w:val="P68B1DB1-Normal6"/>
              <w:rPr>
                <w:szCs w:val="18"/>
              </w:rPr>
            </w:pPr>
            <w:r w:rsidRPr="007C6C42">
              <w:t>Bureau régional, [</w:t>
            </w:r>
            <w:r w:rsidRPr="007C6C42">
              <w:rPr>
                <w:highlight w:val="yellow"/>
              </w:rPr>
              <w:t>lieu</w:t>
            </w:r>
            <w:r w:rsidRPr="007C6C42">
              <w:t>]</w:t>
            </w:r>
          </w:p>
        </w:tc>
        <w:tc>
          <w:tcPr>
            <w:tcW w:w="4146" w:type="pct"/>
            <w:shd w:val="clear" w:color="auto" w:fill="auto"/>
          </w:tcPr>
          <w:p w14:paraId="56D66495" w14:textId="3CC3D424" w:rsidR="00D0464A" w:rsidRPr="007C6C42" w:rsidRDefault="000D7679">
            <w:pPr>
              <w:pStyle w:val="P68B1DB1-Default14"/>
              <w:spacing w:before="120" w:after="120"/>
              <w:rPr>
                <w:szCs w:val="18"/>
                <w:lang w:val="fr-FR"/>
              </w:rPr>
            </w:pPr>
            <w:r w:rsidRPr="007C6C42">
              <w:rPr>
                <w:b/>
                <w:lang w:val="fr-FR"/>
              </w:rPr>
              <w:t>Informateur clé et partie prenante primaire </w:t>
            </w:r>
            <w:r w:rsidRPr="007C6C42">
              <w:rPr>
                <w:lang w:val="fr-FR"/>
              </w:rPr>
              <w:t>– Responsable aussi bien de la supervision des bureaux de pays que de l’encadrement et de l’appui techniques, le bureau régional est intéressé par le compte rendu indépendant et impartial sur les performances opérationnelles ainsi que sur les enseignements à tirer des résultats de l</w:t>
            </w:r>
            <w:r w:rsidR="007C6C42">
              <w:rPr>
                <w:lang w:val="fr-FR"/>
              </w:rPr>
              <w:t>’</w:t>
            </w:r>
            <w:r w:rsidRPr="007C6C42">
              <w:rPr>
                <w:lang w:val="fr-FR"/>
              </w:rPr>
              <w:t>évaluation contribuant aux priorités régionales dans leur ensemble, en vue de les appliquer, si possible, à d</w:t>
            </w:r>
            <w:r w:rsidR="007C6C42">
              <w:rPr>
                <w:lang w:val="fr-FR"/>
              </w:rPr>
              <w:t>’</w:t>
            </w:r>
            <w:r w:rsidRPr="007C6C42">
              <w:rPr>
                <w:lang w:val="fr-FR"/>
              </w:rPr>
              <w:t xml:space="preserve">autres bureaux de pays. Le bureau régional sera impliqué dans la planification du prochain programme, et devra donc s’appuyer sur </w:t>
            </w:r>
            <w:r w:rsidRPr="007C6C42">
              <w:rPr>
                <w:lang w:val="fr-FR"/>
              </w:rPr>
              <w:lastRenderedPageBreak/>
              <w:t>les résultats de l</w:t>
            </w:r>
            <w:r w:rsidR="007C6C42">
              <w:rPr>
                <w:lang w:val="fr-FR"/>
              </w:rPr>
              <w:t>’</w:t>
            </w:r>
            <w:r w:rsidRPr="007C6C42">
              <w:rPr>
                <w:lang w:val="fr-FR"/>
              </w:rPr>
              <w:t>évaluation pour fournir une orientation stratégique, un soutien au programme et une supervision. L</w:t>
            </w:r>
            <w:r w:rsidR="007C6C42">
              <w:rPr>
                <w:lang w:val="fr-FR"/>
              </w:rPr>
              <w:t>’</w:t>
            </w:r>
            <w:r w:rsidRPr="007C6C42">
              <w:rPr>
                <w:lang w:val="fr-FR"/>
              </w:rPr>
              <w:t>équipe régionale d</w:t>
            </w:r>
            <w:r w:rsidR="007C6C42">
              <w:rPr>
                <w:lang w:val="fr-FR"/>
              </w:rPr>
              <w:t>’</w:t>
            </w:r>
            <w:r w:rsidRPr="007C6C42">
              <w:rPr>
                <w:lang w:val="fr-FR"/>
              </w:rPr>
              <w:t>évaluation apporte son soutien au bureau de pays et au bureau régional pour garantir la conduite d’évaluations décentralisées de qualité, crédibles et utiles. [</w:t>
            </w:r>
            <w:r w:rsidRPr="007C6C42">
              <w:rPr>
                <w:highlight w:val="yellow"/>
                <w:lang w:val="fr-FR"/>
              </w:rPr>
              <w:t>Ajouter d’autres points d’intérêt vis-à-vis de l’évaluation, le cas échéant</w:t>
            </w:r>
            <w:r w:rsidRPr="007C6C42">
              <w:rPr>
                <w:lang w:val="fr-FR"/>
              </w:rPr>
              <w:t>.]</w:t>
            </w:r>
          </w:p>
        </w:tc>
      </w:tr>
      <w:tr w:rsidR="00D0464A" w:rsidRPr="007C6C42" w14:paraId="413BD193" w14:textId="77777777">
        <w:trPr>
          <w:jc w:val="right"/>
        </w:trPr>
        <w:tc>
          <w:tcPr>
            <w:tcW w:w="854" w:type="pct"/>
            <w:shd w:val="clear" w:color="auto" w:fill="auto"/>
          </w:tcPr>
          <w:p w14:paraId="40B62571" w14:textId="77777777" w:rsidR="00D0464A" w:rsidRPr="007C6C42" w:rsidRDefault="000D7679">
            <w:pPr>
              <w:pStyle w:val="P68B1DB1-Normal6"/>
              <w:rPr>
                <w:bCs/>
                <w:szCs w:val="18"/>
              </w:rPr>
            </w:pPr>
            <w:r w:rsidRPr="007C6C42">
              <w:lastRenderedPageBreak/>
              <w:t xml:space="preserve">Divisions  </w:t>
            </w:r>
            <w:r w:rsidRPr="007C6C42">
              <w:br/>
              <w:t>du siège</w:t>
            </w:r>
          </w:p>
        </w:tc>
        <w:tc>
          <w:tcPr>
            <w:tcW w:w="4146" w:type="pct"/>
            <w:shd w:val="clear" w:color="auto" w:fill="auto"/>
          </w:tcPr>
          <w:p w14:paraId="26C7274F" w14:textId="1811082A" w:rsidR="00D0464A" w:rsidRPr="007C6C42" w:rsidRDefault="000D7679">
            <w:pPr>
              <w:pStyle w:val="P68B1DB1-Default14"/>
              <w:spacing w:before="120" w:after="120"/>
              <w:rPr>
                <w:szCs w:val="18"/>
                <w:lang w:val="fr-FR"/>
              </w:rPr>
            </w:pPr>
            <w:r w:rsidRPr="007C6C42">
              <w:rPr>
                <w:b/>
                <w:lang w:val="fr-FR"/>
              </w:rPr>
              <w:t>Informatrices clés et parties prenantes primaires</w:t>
            </w:r>
            <w:r w:rsidRPr="007C6C42">
              <w:rPr>
                <w:lang w:val="fr-FR"/>
              </w:rPr>
              <w:t> – Les divisions du siège du PAM sont chargées de la publication et de la supervision du déploiement des orientations normatives sur les thèmes, les activités et les modalités des programmes de l</w:t>
            </w:r>
            <w:r w:rsidR="007C6C42">
              <w:rPr>
                <w:lang w:val="fr-FR"/>
              </w:rPr>
              <w:t>’</w:t>
            </w:r>
            <w:r w:rsidRPr="007C6C42">
              <w:rPr>
                <w:lang w:val="fr-FR"/>
              </w:rPr>
              <w:t>organisation, ainsi que de ses politiques et stratégies générales. Elles s’intéressent également aux enseignements qui ressortent des évaluations, car beaucoup d’entre eux peuvent se révéler pertinents au-delà de la zone géographique concernée. Les unités du siège concernées doivent être consultées dès l’étape de planification afin de garantir que les principaux éléments ayant trait aux politiques, stratégies et programmes sont compris dès le début de l’évaluation. Elles peuvent utiliser l’évaluation à des fins d’apprentissage et de redevabilité plus vastes. [</w:t>
            </w:r>
            <w:r w:rsidRPr="007C6C42">
              <w:rPr>
                <w:highlight w:val="yellow"/>
                <w:lang w:val="fr-FR"/>
              </w:rPr>
              <w:t>Ajouter d’autres points d’intérêt vis-à-vis de l’évaluation, le cas échéant.</w:t>
            </w:r>
            <w:r w:rsidRPr="007C6C42">
              <w:rPr>
                <w:lang w:val="fr-FR"/>
              </w:rPr>
              <w:t xml:space="preserve">] </w:t>
            </w:r>
          </w:p>
        </w:tc>
      </w:tr>
      <w:tr w:rsidR="00D0464A" w:rsidRPr="007C6C42" w14:paraId="13F4AA55" w14:textId="77777777">
        <w:trPr>
          <w:jc w:val="right"/>
        </w:trPr>
        <w:tc>
          <w:tcPr>
            <w:tcW w:w="854" w:type="pct"/>
            <w:shd w:val="clear" w:color="auto" w:fill="auto"/>
          </w:tcPr>
          <w:p w14:paraId="2EE3C002" w14:textId="77777777" w:rsidR="00D0464A" w:rsidRPr="007C6C42" w:rsidRDefault="000D7679">
            <w:pPr>
              <w:pStyle w:val="P68B1DB1-Normal6"/>
              <w:rPr>
                <w:bCs/>
                <w:szCs w:val="18"/>
              </w:rPr>
            </w:pPr>
            <w:r w:rsidRPr="007C6C42">
              <w:t>Bureau de l’évaluation du PAM</w:t>
            </w:r>
          </w:p>
        </w:tc>
        <w:tc>
          <w:tcPr>
            <w:tcW w:w="4146" w:type="pct"/>
            <w:shd w:val="clear" w:color="auto" w:fill="auto"/>
          </w:tcPr>
          <w:p w14:paraId="7249CAC4" w14:textId="6DDF4CFA" w:rsidR="00D0464A" w:rsidRPr="007C6C42" w:rsidRDefault="000D7679">
            <w:pPr>
              <w:pStyle w:val="P68B1DB1-Default14"/>
              <w:spacing w:before="120" w:after="120"/>
              <w:rPr>
                <w:szCs w:val="18"/>
                <w:lang w:val="fr-FR"/>
              </w:rPr>
            </w:pPr>
            <w:r w:rsidRPr="007C6C42">
              <w:rPr>
                <w:b/>
                <w:lang w:val="fr-FR"/>
              </w:rPr>
              <w:t>Partie prenante primaire </w:t>
            </w:r>
            <w:r w:rsidRPr="007C6C42">
              <w:rPr>
                <w:lang w:val="fr-FR"/>
              </w:rPr>
              <w:t>– Le Bureau de l’évaluation a intérêt à ce que les évaluations décentralisées constituent des examens de qualité, crédibles et utiles qui respectent les dispositions d’impartialité ainsi que les rôles et le devoir de redevabilité de diverses parties prenantes décentralisées, telles qu’identifiées dans la politique d’évaluation. Le Bureau peut s’appuyer sur les résultats de l</w:t>
            </w:r>
            <w:r w:rsidR="007C6C42">
              <w:rPr>
                <w:lang w:val="fr-FR"/>
              </w:rPr>
              <w:t>’</w:t>
            </w:r>
            <w:r w:rsidRPr="007C6C42">
              <w:rPr>
                <w:lang w:val="fr-FR"/>
              </w:rPr>
              <w:t>évaluation, le cas échéant, pour contribuer aux évaluations centralisées, aux synthèses d</w:t>
            </w:r>
            <w:r w:rsidR="007C6C42">
              <w:rPr>
                <w:lang w:val="fr-FR"/>
              </w:rPr>
              <w:t>’</w:t>
            </w:r>
            <w:r w:rsidRPr="007C6C42">
              <w:rPr>
                <w:lang w:val="fr-FR"/>
              </w:rPr>
              <w:t>évaluation ou à d</w:t>
            </w:r>
            <w:r w:rsidR="007C6C42">
              <w:rPr>
                <w:lang w:val="fr-FR"/>
              </w:rPr>
              <w:t>’</w:t>
            </w:r>
            <w:r w:rsidRPr="007C6C42">
              <w:rPr>
                <w:lang w:val="fr-FR"/>
              </w:rPr>
              <w:t>autres produits d</w:t>
            </w:r>
            <w:r w:rsidR="007C6C42">
              <w:rPr>
                <w:lang w:val="fr-FR"/>
              </w:rPr>
              <w:t>’</w:t>
            </w:r>
            <w:r w:rsidRPr="007C6C42">
              <w:rPr>
                <w:lang w:val="fr-FR"/>
              </w:rPr>
              <w:t>apprentissage. [</w:t>
            </w:r>
            <w:r w:rsidRPr="007C6C42">
              <w:rPr>
                <w:highlight w:val="yellow"/>
                <w:lang w:val="fr-FR"/>
              </w:rPr>
              <w:t>Ajouter d’autres points d’intérêt vis-à-vis de l’évaluation, le cas échéant</w:t>
            </w:r>
            <w:r w:rsidRPr="007C6C42">
              <w:rPr>
                <w:lang w:val="fr-FR"/>
              </w:rPr>
              <w:t>.]</w:t>
            </w:r>
          </w:p>
        </w:tc>
      </w:tr>
      <w:tr w:rsidR="00D0464A" w:rsidRPr="007C6C42" w14:paraId="303C2E12" w14:textId="77777777">
        <w:trPr>
          <w:jc w:val="right"/>
        </w:trPr>
        <w:tc>
          <w:tcPr>
            <w:tcW w:w="854" w:type="pct"/>
            <w:shd w:val="clear" w:color="auto" w:fill="auto"/>
          </w:tcPr>
          <w:p w14:paraId="2C372C5D" w14:textId="77777777" w:rsidR="00D0464A" w:rsidRPr="007C6C42" w:rsidRDefault="000D7679">
            <w:pPr>
              <w:pStyle w:val="P68B1DB1-Normal6"/>
              <w:rPr>
                <w:szCs w:val="18"/>
              </w:rPr>
            </w:pPr>
            <w:r w:rsidRPr="007C6C42">
              <w:t>Conseil d’administration du PAM</w:t>
            </w:r>
          </w:p>
        </w:tc>
        <w:tc>
          <w:tcPr>
            <w:tcW w:w="4146" w:type="pct"/>
            <w:shd w:val="clear" w:color="auto" w:fill="auto"/>
          </w:tcPr>
          <w:p w14:paraId="5BADA913" w14:textId="426CC0E5" w:rsidR="00D0464A" w:rsidRPr="007C6C42" w:rsidRDefault="000D7679">
            <w:pPr>
              <w:pStyle w:val="P68B1DB1-Default14"/>
              <w:spacing w:before="120" w:after="120"/>
              <w:rPr>
                <w:szCs w:val="18"/>
                <w:lang w:val="fr-FR"/>
              </w:rPr>
            </w:pPr>
            <w:r w:rsidRPr="007C6C42">
              <w:rPr>
                <w:b/>
                <w:lang w:val="fr-FR"/>
              </w:rPr>
              <w:t>Partie prenante primaire</w:t>
            </w:r>
            <w:r w:rsidRPr="007C6C42">
              <w:rPr>
                <w:lang w:val="fr-FR"/>
              </w:rPr>
              <w:t> – Le Conseil d’administration du PAM assure le contrôle final des programmes de l</w:t>
            </w:r>
            <w:r w:rsidR="007C6C42">
              <w:rPr>
                <w:lang w:val="fr-FR"/>
              </w:rPr>
              <w:t>’</w:t>
            </w:r>
            <w:r w:rsidRPr="007C6C42">
              <w:rPr>
                <w:lang w:val="fr-FR"/>
              </w:rPr>
              <w:t>organisation et fournit des orientations. Cet organe directeur a tout intérêt à être informé de l</w:t>
            </w:r>
            <w:r w:rsidR="007C6C42">
              <w:rPr>
                <w:lang w:val="fr-FR"/>
              </w:rPr>
              <w:t>’</w:t>
            </w:r>
            <w:r w:rsidRPr="007C6C42">
              <w:rPr>
                <w:lang w:val="fr-FR"/>
              </w:rPr>
              <w:t>efficacité des programmes du PAM. L’évaluation ne sera pas présentée au Conseil d’administration, mais ses résultats pourront contribuer à l’élaboration de synthèses thématiques ou régionales ainsi qu’aux processus d’apprentissage de l’organisation. Ces éléments seront couverts par les évaluations du travail du PAM, lequel est présenté au Conseil d</w:t>
            </w:r>
            <w:r w:rsidR="007C6C42">
              <w:rPr>
                <w:lang w:val="fr-FR"/>
              </w:rPr>
              <w:t>’</w:t>
            </w:r>
            <w:r w:rsidRPr="007C6C42">
              <w:rPr>
                <w:lang w:val="fr-FR"/>
              </w:rPr>
              <w:t>administration à travers le rapport annuel d</w:t>
            </w:r>
            <w:r w:rsidR="007C6C42">
              <w:rPr>
                <w:lang w:val="fr-FR"/>
              </w:rPr>
              <w:t>’</w:t>
            </w:r>
            <w:r w:rsidRPr="007C6C42">
              <w:rPr>
                <w:lang w:val="fr-FR"/>
              </w:rPr>
              <w:t>évaluation. [</w:t>
            </w:r>
            <w:r w:rsidRPr="007C6C42">
              <w:rPr>
                <w:highlight w:val="yellow"/>
                <w:lang w:val="fr-FR"/>
              </w:rPr>
              <w:t>Ajouter d’autres points d’intérêt vis-à-vis de l’évaluation le cas échéant.</w:t>
            </w:r>
            <w:r w:rsidRPr="007C6C42">
              <w:rPr>
                <w:lang w:val="fr-FR"/>
              </w:rPr>
              <w:t>]</w:t>
            </w:r>
          </w:p>
        </w:tc>
      </w:tr>
      <w:tr w:rsidR="00D0464A" w:rsidRPr="007C6C42" w14:paraId="5D43BA78" w14:textId="77777777">
        <w:trPr>
          <w:jc w:val="right"/>
        </w:trPr>
        <w:tc>
          <w:tcPr>
            <w:tcW w:w="5000" w:type="pct"/>
            <w:gridSpan w:val="2"/>
            <w:shd w:val="clear" w:color="auto" w:fill="00B585"/>
          </w:tcPr>
          <w:p w14:paraId="0FC03F29" w14:textId="77777777" w:rsidR="00D0464A" w:rsidRPr="007C6C42" w:rsidRDefault="000D7679">
            <w:pPr>
              <w:pStyle w:val="P68B1DB1-Normal11"/>
              <w:rPr>
                <w:bCs/>
                <w:szCs w:val="18"/>
              </w:rPr>
            </w:pPr>
            <w:r w:rsidRPr="007C6C42">
              <w:t xml:space="preserve">Parties prenantes externes </w:t>
            </w:r>
          </w:p>
        </w:tc>
      </w:tr>
      <w:tr w:rsidR="00D0464A" w:rsidRPr="007C6C42" w14:paraId="4E9B5A06" w14:textId="77777777">
        <w:trPr>
          <w:jc w:val="right"/>
        </w:trPr>
        <w:tc>
          <w:tcPr>
            <w:tcW w:w="854" w:type="pct"/>
            <w:shd w:val="clear" w:color="auto" w:fill="auto"/>
          </w:tcPr>
          <w:p w14:paraId="0A557EBD" w14:textId="77777777" w:rsidR="00D0464A" w:rsidRPr="007C6C42" w:rsidRDefault="000D7679">
            <w:pPr>
              <w:pStyle w:val="P68B1DB1-Normal15"/>
              <w:rPr>
                <w:szCs w:val="18"/>
              </w:rPr>
            </w:pPr>
            <w:r w:rsidRPr="007C6C42">
              <w:rPr>
                <w:b/>
              </w:rPr>
              <w:t xml:space="preserve">Bénéficiaires </w:t>
            </w:r>
            <w:r w:rsidRPr="007C6C42">
              <w:rPr>
                <w:highlight w:val="yellow"/>
              </w:rPr>
              <w:t>[à ventiler par groupe cible, le cas échéant]</w:t>
            </w:r>
          </w:p>
        </w:tc>
        <w:tc>
          <w:tcPr>
            <w:tcW w:w="4146" w:type="pct"/>
            <w:shd w:val="clear" w:color="auto" w:fill="auto"/>
          </w:tcPr>
          <w:p w14:paraId="0CEBD6C7" w14:textId="2BBB4ED5" w:rsidR="00D0464A" w:rsidRPr="007C6C42" w:rsidRDefault="000D7679">
            <w:pPr>
              <w:pStyle w:val="P68B1DB1-Default14"/>
              <w:spacing w:before="120" w:after="120"/>
              <w:rPr>
                <w:szCs w:val="18"/>
                <w:lang w:val="fr-FR"/>
              </w:rPr>
            </w:pPr>
            <w:r w:rsidRPr="007C6C42">
              <w:rPr>
                <w:b/>
                <w:lang w:val="fr-FR"/>
              </w:rPr>
              <w:t>Informateurs clés et parties prenantes [</w:t>
            </w:r>
            <w:r w:rsidRPr="007C6C42">
              <w:rPr>
                <w:b/>
                <w:highlight w:val="yellow"/>
                <w:lang w:val="fr-FR"/>
              </w:rPr>
              <w:t>primaires/secondaires</w:t>
            </w:r>
            <w:r w:rsidRPr="007C6C42">
              <w:rPr>
                <w:b/>
                <w:lang w:val="fr-FR"/>
              </w:rPr>
              <w:t>]</w:t>
            </w:r>
            <w:r w:rsidRPr="007C6C42">
              <w:rPr>
                <w:lang w:val="fr-FR"/>
              </w:rPr>
              <w:t> – En tant que destinataires finaux de l’aide alimentaire, les bénéficiaires sont intéressés par l</w:t>
            </w:r>
            <w:r w:rsidR="007C6C42">
              <w:rPr>
                <w:lang w:val="fr-FR"/>
              </w:rPr>
              <w:t>’</w:t>
            </w:r>
            <w:r w:rsidRPr="007C6C42">
              <w:rPr>
                <w:lang w:val="fr-FR"/>
              </w:rPr>
              <w:t>évaluation du PAM déterminant si l’aide fournie est adéquate et efficace. À ce titre, on déterminera le niveau de participation à l’évaluation des femmes, hommes, garçons et filles de différents groupes et l’on cherchera à obtenir leurs points de vue respectifs. [Ajouter d’autres points d’intérêt vis-à-vis de l’évaluation, le cas échéant].</w:t>
            </w:r>
          </w:p>
        </w:tc>
      </w:tr>
      <w:tr w:rsidR="00D0464A" w:rsidRPr="007C6C42" w14:paraId="4914C21F" w14:textId="77777777">
        <w:trPr>
          <w:trHeight w:val="54"/>
          <w:jc w:val="right"/>
        </w:trPr>
        <w:tc>
          <w:tcPr>
            <w:tcW w:w="854" w:type="pct"/>
            <w:shd w:val="clear" w:color="auto" w:fill="auto"/>
          </w:tcPr>
          <w:p w14:paraId="38D967D4" w14:textId="77777777" w:rsidR="00D0464A" w:rsidRPr="007C6C42" w:rsidRDefault="000D7679">
            <w:pPr>
              <w:pStyle w:val="P68B1DB1-Default16"/>
              <w:spacing w:after="120"/>
              <w:rPr>
                <w:bCs/>
                <w:szCs w:val="18"/>
                <w:lang w:val="fr-FR"/>
              </w:rPr>
            </w:pPr>
            <w:r w:rsidRPr="007C6C42">
              <w:rPr>
                <w:lang w:val="fr-FR"/>
              </w:rPr>
              <w:lastRenderedPageBreak/>
              <w:t xml:space="preserve">Pouvoirs publics </w:t>
            </w:r>
          </w:p>
          <w:p w14:paraId="07710D15" w14:textId="77777777" w:rsidR="00D0464A" w:rsidRPr="007C6C42" w:rsidRDefault="000D7679">
            <w:pPr>
              <w:pStyle w:val="P68B1DB1-Default17"/>
              <w:spacing w:before="120" w:after="120"/>
              <w:rPr>
                <w:szCs w:val="18"/>
                <w:lang w:val="fr-FR"/>
              </w:rPr>
            </w:pPr>
            <w:r w:rsidRPr="007C6C42">
              <w:rPr>
                <w:lang w:val="fr-FR"/>
              </w:rPr>
              <w:t>[Si nécessaire, ventiler par niveau (central/local/ministériel)]</w:t>
            </w:r>
          </w:p>
        </w:tc>
        <w:tc>
          <w:tcPr>
            <w:tcW w:w="4146" w:type="pct"/>
            <w:shd w:val="clear" w:color="auto" w:fill="auto"/>
          </w:tcPr>
          <w:p w14:paraId="170F82AC" w14:textId="6C68D11D" w:rsidR="00D0464A" w:rsidRPr="007C6C42" w:rsidRDefault="000D7679">
            <w:pPr>
              <w:pStyle w:val="P68B1DB1-Default14"/>
              <w:spacing w:before="120" w:after="120"/>
              <w:rPr>
                <w:szCs w:val="18"/>
                <w:lang w:val="fr-FR"/>
              </w:rPr>
            </w:pPr>
            <w:r w:rsidRPr="007C6C42">
              <w:rPr>
                <w:b/>
                <w:lang w:val="fr-FR"/>
              </w:rPr>
              <w:t>Informateurs clés et parties prenantes [</w:t>
            </w:r>
            <w:r w:rsidRPr="007C6C42">
              <w:rPr>
                <w:b/>
                <w:highlight w:val="yellow"/>
                <w:lang w:val="fr-FR"/>
              </w:rPr>
              <w:t>primaires/secondaires</w:t>
            </w:r>
            <w:r w:rsidRPr="007C6C42">
              <w:rPr>
                <w:b/>
                <w:lang w:val="fr-FR"/>
              </w:rPr>
              <w:t>]</w:t>
            </w:r>
            <w:r w:rsidRPr="007C6C42">
              <w:rPr>
                <w:lang w:val="fr-FR"/>
              </w:rPr>
              <w:t> – Les pouvoirs publics ont un intérêt direct pour l’évaluation et chercheront ainsi à savoir si les activités du PAM dans le pays sont alignées sur leurs priorités et harmonisées avec les actions d’autres partenaires, et si elles atteignent les résultats attendus. Leur intérêt se porte particulièrement sur le renforcement des capacités, le transfert de responsabilité et la durabilité. [</w:t>
            </w:r>
            <w:r w:rsidRPr="007C6C42">
              <w:rPr>
                <w:highlight w:val="yellow"/>
                <w:lang w:val="fr-FR"/>
              </w:rPr>
              <w:t>Divers ministères peuvent être des partenaires de conception et de mise en œuvre des activités du PAM, si nécessaire.</w:t>
            </w:r>
            <w:r w:rsidRPr="007C6C42">
              <w:rPr>
                <w:lang w:val="fr-FR"/>
              </w:rPr>
              <w:t>] [Ajouter d’autres parties intéressées par l’évaluation, le cas échéant. Par exemple, si l</w:t>
            </w:r>
            <w:r w:rsidR="007C6C42">
              <w:rPr>
                <w:lang w:val="fr-FR"/>
              </w:rPr>
              <w:t>’</w:t>
            </w:r>
            <w:r w:rsidRPr="007C6C42">
              <w:rPr>
                <w:lang w:val="fr-FR"/>
              </w:rPr>
              <w:t>objet de l’évaluation a été conçu ou mis en œuvre de façon conjointe avec certaines institutions gouvernementales, lesdites institutions auront un intérêt direct.]</w:t>
            </w:r>
          </w:p>
        </w:tc>
      </w:tr>
      <w:tr w:rsidR="00D0464A" w:rsidRPr="007C6C42" w14:paraId="3B4625BA" w14:textId="77777777">
        <w:trPr>
          <w:jc w:val="right"/>
        </w:trPr>
        <w:tc>
          <w:tcPr>
            <w:tcW w:w="854" w:type="pct"/>
            <w:shd w:val="clear" w:color="auto" w:fill="auto"/>
          </w:tcPr>
          <w:p w14:paraId="3C67FD99" w14:textId="77777777" w:rsidR="00D0464A" w:rsidRPr="007C6C42" w:rsidRDefault="000D7679">
            <w:pPr>
              <w:pStyle w:val="P68B1DB1-Normal7"/>
              <w:rPr>
                <w:szCs w:val="18"/>
              </w:rPr>
            </w:pPr>
            <w:r w:rsidRPr="007C6C42">
              <w:rPr>
                <w:b/>
              </w:rPr>
              <w:t xml:space="preserve">Équipe de pays des Nations Unies </w:t>
            </w:r>
            <w:r w:rsidRPr="007C6C42">
              <w:t>[</w:t>
            </w:r>
            <w:r w:rsidRPr="007C6C42">
              <w:rPr>
                <w:highlight w:val="yellow"/>
              </w:rPr>
              <w:t>Énumérer les entités spécifiques concernées, le cas échéant]</w:t>
            </w:r>
          </w:p>
        </w:tc>
        <w:tc>
          <w:tcPr>
            <w:tcW w:w="4146" w:type="pct"/>
            <w:shd w:val="clear" w:color="auto" w:fill="auto"/>
          </w:tcPr>
          <w:p w14:paraId="7C78A45B" w14:textId="70EEAE8C" w:rsidR="00D0464A" w:rsidRPr="007C6C42" w:rsidRDefault="000D7679">
            <w:pPr>
              <w:pStyle w:val="P68B1DB1-Default14"/>
              <w:spacing w:before="120" w:after="120"/>
              <w:rPr>
                <w:szCs w:val="18"/>
                <w:lang w:val="fr-FR"/>
              </w:rPr>
            </w:pPr>
            <w:r w:rsidRPr="007C6C42">
              <w:rPr>
                <w:b/>
                <w:lang w:val="fr-FR"/>
              </w:rPr>
              <w:t>Partie prenante [</w:t>
            </w:r>
            <w:r w:rsidRPr="007C6C42">
              <w:rPr>
                <w:b/>
                <w:highlight w:val="yellow"/>
                <w:lang w:val="fr-FR"/>
              </w:rPr>
              <w:t>primaire/secondaire</w:t>
            </w:r>
            <w:r w:rsidRPr="007C6C42">
              <w:rPr>
                <w:b/>
                <w:lang w:val="fr-FR"/>
              </w:rPr>
              <w:t>]</w:t>
            </w:r>
            <w:r w:rsidRPr="007C6C42">
              <w:rPr>
                <w:lang w:val="fr-FR"/>
              </w:rPr>
              <w:t> – L’action harmonisée de l’équipe de pays des Nations Unies doit contribuer à la réalisation des objectifs du gouvernement en matière de développement. Elle a par conséquent intérêt à ce que les programmes du PAM soient efficaces et contribuent aux efforts conjoints des Nations Unies. Diverses entités sont également des partenaires directs du PAM sur le plan des politiques et des activités. [</w:t>
            </w:r>
            <w:r w:rsidRPr="007C6C42">
              <w:rPr>
                <w:highlight w:val="yellow"/>
                <w:lang w:val="fr-FR"/>
              </w:rPr>
              <w:t>Ajouter d’autres parties intéressées par l’évaluation, le cas échéant, par exemple, si l</w:t>
            </w:r>
            <w:r w:rsidR="007C6C42">
              <w:rPr>
                <w:highlight w:val="yellow"/>
                <w:lang w:val="fr-FR"/>
              </w:rPr>
              <w:t>’</w:t>
            </w:r>
            <w:r w:rsidRPr="007C6C42">
              <w:rPr>
                <w:highlight w:val="yellow"/>
                <w:lang w:val="fr-FR"/>
              </w:rPr>
              <w:t>objet de l’évaluation a été conçu ou mis en œuvre de façon conjointe avec certaines entités des Nations Unies, alors lesdites entités auront un intérêt direct.</w:t>
            </w:r>
            <w:r w:rsidRPr="007C6C42">
              <w:rPr>
                <w:lang w:val="fr-FR"/>
              </w:rPr>
              <w:t>]</w:t>
            </w:r>
          </w:p>
        </w:tc>
      </w:tr>
      <w:tr w:rsidR="00D0464A" w:rsidRPr="007C6C42" w14:paraId="7476C259" w14:textId="77777777">
        <w:trPr>
          <w:jc w:val="right"/>
        </w:trPr>
        <w:tc>
          <w:tcPr>
            <w:tcW w:w="854" w:type="pct"/>
            <w:shd w:val="clear" w:color="auto" w:fill="auto"/>
          </w:tcPr>
          <w:p w14:paraId="0D22355A" w14:textId="77777777" w:rsidR="00D0464A" w:rsidRPr="007C6C42" w:rsidRDefault="000D7679">
            <w:pPr>
              <w:pStyle w:val="P68B1DB1-Normal7"/>
              <w:rPr>
                <w:b/>
                <w:bCs/>
                <w:color w:val="000000"/>
                <w:szCs w:val="18"/>
              </w:rPr>
            </w:pPr>
            <w:r w:rsidRPr="007C6C42">
              <w:rPr>
                <w:b/>
              </w:rPr>
              <w:t xml:space="preserve">Organisations non gouvernementales (ONG) </w:t>
            </w:r>
            <w:r w:rsidRPr="007C6C42">
              <w:t>[</w:t>
            </w:r>
            <w:r w:rsidRPr="007C6C42">
              <w:rPr>
                <w:highlight w:val="yellow"/>
              </w:rPr>
              <w:t>Énumérer les ONG concernées, le cas échéant</w:t>
            </w:r>
            <w:r w:rsidRPr="007C6C42">
              <w:t>]</w:t>
            </w:r>
          </w:p>
        </w:tc>
        <w:tc>
          <w:tcPr>
            <w:tcW w:w="4146" w:type="pct"/>
            <w:shd w:val="clear" w:color="auto" w:fill="auto"/>
          </w:tcPr>
          <w:p w14:paraId="74657CEF" w14:textId="352728E7" w:rsidR="00D0464A" w:rsidRPr="007C6C42" w:rsidRDefault="000D7679">
            <w:pPr>
              <w:pStyle w:val="P68B1DB1-Default14"/>
              <w:spacing w:before="120" w:after="120"/>
              <w:rPr>
                <w:szCs w:val="18"/>
                <w:lang w:val="fr-FR"/>
              </w:rPr>
            </w:pPr>
            <w:r w:rsidRPr="007C6C42">
              <w:rPr>
                <w:lang w:val="fr-FR"/>
              </w:rPr>
              <w:t>Informatrices clés et parties prenantes [primaires/secondaires] – Les ONG travaillent en partenariat avec le PAM aux fins de la mise en œuvre de certaines activités de l</w:t>
            </w:r>
            <w:r w:rsidR="007C6C42">
              <w:rPr>
                <w:lang w:val="fr-FR"/>
              </w:rPr>
              <w:t>’</w:t>
            </w:r>
            <w:r w:rsidRPr="007C6C42">
              <w:rPr>
                <w:lang w:val="fr-FR"/>
              </w:rPr>
              <w:t>organisation, tout en exécutant leurs propres interventions. Les résultats de l’évaluation peuvent exercer une influence sur les modalités de mise en œuvre, les orientations stratégiques et les partenariats futurs. Les ONG s’appuieront sur les résultats de l’évaluation pour mettre en œuvre des programmes. [</w:t>
            </w:r>
            <w:r w:rsidRPr="007C6C42">
              <w:rPr>
                <w:highlight w:val="yellow"/>
                <w:lang w:val="fr-FR"/>
              </w:rPr>
              <w:t>Ajouter d’autres parties intéressées par l’évaluation si nécessaire.</w:t>
            </w:r>
            <w:r w:rsidRPr="007C6C42">
              <w:rPr>
                <w:lang w:val="fr-FR"/>
              </w:rPr>
              <w:t>]</w:t>
            </w:r>
          </w:p>
        </w:tc>
      </w:tr>
      <w:tr w:rsidR="00D0464A" w:rsidRPr="007C6C42" w14:paraId="521BC650" w14:textId="77777777">
        <w:trPr>
          <w:jc w:val="right"/>
        </w:trPr>
        <w:tc>
          <w:tcPr>
            <w:tcW w:w="854" w:type="pct"/>
            <w:shd w:val="clear" w:color="auto" w:fill="auto"/>
          </w:tcPr>
          <w:p w14:paraId="0B0AD555" w14:textId="77777777" w:rsidR="00D0464A" w:rsidRPr="000D7679" w:rsidRDefault="000D7679">
            <w:pPr>
              <w:pStyle w:val="P68B1DB1-Normal7"/>
              <w:rPr>
                <w:b/>
                <w:bCs/>
                <w:szCs w:val="18"/>
              </w:rPr>
            </w:pPr>
            <w:r w:rsidRPr="000D7679">
              <w:rPr>
                <w:b/>
                <w:bCs/>
              </w:rPr>
              <w:t xml:space="preserve">Donateurs </w:t>
            </w:r>
            <w:r w:rsidRPr="000D7679">
              <w:rPr>
                <w:highlight w:val="yellow"/>
              </w:rPr>
              <w:t>[Nommer les donateurs concernés]</w:t>
            </w:r>
          </w:p>
        </w:tc>
        <w:tc>
          <w:tcPr>
            <w:tcW w:w="4146" w:type="pct"/>
            <w:shd w:val="clear" w:color="auto" w:fill="auto"/>
          </w:tcPr>
          <w:p w14:paraId="39A6E13D" w14:textId="77777777" w:rsidR="00D0464A" w:rsidRPr="007C6C42" w:rsidRDefault="000D7679">
            <w:pPr>
              <w:pStyle w:val="P68B1DB1-Default14"/>
              <w:spacing w:before="120" w:after="120"/>
              <w:rPr>
                <w:szCs w:val="18"/>
                <w:lang w:val="fr-FR"/>
              </w:rPr>
            </w:pPr>
            <w:r w:rsidRPr="007C6C42">
              <w:rPr>
                <w:lang w:val="fr-FR"/>
              </w:rPr>
              <w:t>Parties prenantes primaires/secondaires – Les interventions du PAM sont financées de manière volontaire par un certain nombre de donateurs. Ces derniers auront intérêt à savoir si leurs fonds ont été mobilisés de façon efficace et si le travail du PAM a été concluant et a bénéficié à leurs propres stratégies et programmes. [</w:t>
            </w:r>
            <w:r w:rsidRPr="007C6C42">
              <w:rPr>
                <w:highlight w:val="yellow"/>
                <w:lang w:val="fr-FR"/>
              </w:rPr>
              <w:t>Ajouter d’autres parties intéressées par l’évaluation si nécessaire.</w:t>
            </w:r>
            <w:r w:rsidRPr="007C6C42">
              <w:rPr>
                <w:lang w:val="fr-FR"/>
              </w:rPr>
              <w:t>]</w:t>
            </w:r>
          </w:p>
        </w:tc>
      </w:tr>
      <w:tr w:rsidR="00D0464A" w:rsidRPr="007C6C42" w14:paraId="2DD33138" w14:textId="77777777">
        <w:trPr>
          <w:jc w:val="right"/>
        </w:trPr>
        <w:tc>
          <w:tcPr>
            <w:tcW w:w="854" w:type="pct"/>
            <w:shd w:val="clear" w:color="auto" w:fill="auto"/>
          </w:tcPr>
          <w:p w14:paraId="0E93CD26" w14:textId="02C02E02" w:rsidR="00D0464A" w:rsidRPr="000D7679" w:rsidRDefault="000D7679">
            <w:pPr>
              <w:pStyle w:val="P68B1DB1-Normal7"/>
              <w:rPr>
                <w:b/>
                <w:bCs/>
                <w:iCs/>
                <w:szCs w:val="18"/>
              </w:rPr>
            </w:pPr>
            <w:r w:rsidRPr="000D7679">
              <w:rPr>
                <w:b/>
                <w:bCs/>
              </w:rPr>
              <w:t>[</w:t>
            </w:r>
            <w:r w:rsidRPr="000D7679">
              <w:rPr>
                <w:b/>
                <w:bCs/>
                <w:highlight w:val="yellow"/>
              </w:rPr>
              <w:t>Ajouter des parties intéressées selon qu</w:t>
            </w:r>
            <w:r w:rsidR="007C6C42" w:rsidRPr="000D7679">
              <w:rPr>
                <w:b/>
                <w:bCs/>
                <w:highlight w:val="yellow"/>
              </w:rPr>
              <w:t>’</w:t>
            </w:r>
            <w:r w:rsidRPr="000D7679">
              <w:rPr>
                <w:b/>
                <w:bCs/>
                <w:highlight w:val="yellow"/>
              </w:rPr>
              <w:t>il convient, par exemple, le secteur privé</w:t>
            </w:r>
            <w:r w:rsidRPr="000D7679">
              <w:rPr>
                <w:b/>
                <w:bCs/>
              </w:rPr>
              <w:t>]</w:t>
            </w:r>
          </w:p>
        </w:tc>
        <w:tc>
          <w:tcPr>
            <w:tcW w:w="4146" w:type="pct"/>
            <w:shd w:val="clear" w:color="auto" w:fill="auto"/>
          </w:tcPr>
          <w:p w14:paraId="5731D55D" w14:textId="77777777" w:rsidR="00D0464A" w:rsidRPr="007C6C42" w:rsidRDefault="00D0464A">
            <w:pPr>
              <w:rPr>
                <w:rFonts w:cs="Open Sans"/>
                <w:szCs w:val="18"/>
                <w:highlight w:val="yellow"/>
              </w:rPr>
            </w:pPr>
          </w:p>
        </w:tc>
      </w:tr>
    </w:tbl>
    <w:p w14:paraId="1A14026B" w14:textId="77777777" w:rsidR="00D0464A" w:rsidRPr="007C6C42" w:rsidRDefault="000D7679">
      <w:r w:rsidRPr="007C6C42">
        <w:br w:type="page"/>
      </w:r>
    </w:p>
    <w:p w14:paraId="0CAD8AE1" w14:textId="37D32FA5" w:rsidR="00D0464A" w:rsidRPr="007C6C42" w:rsidRDefault="000D7679">
      <w:pPr>
        <w:pStyle w:val="Heading1"/>
        <w:numPr>
          <w:ilvl w:val="0"/>
          <w:numId w:val="3"/>
        </w:numPr>
        <w:rPr>
          <w:lang w:val="fr-FR"/>
        </w:rPr>
      </w:pPr>
      <w:bookmarkStart w:id="26" w:name="_Toc169099470"/>
      <w:r w:rsidRPr="007C6C42">
        <w:rPr>
          <w:lang w:val="fr-FR"/>
        </w:rPr>
        <w:lastRenderedPageBreak/>
        <w:t>Contexte et objet de l</w:t>
      </w:r>
      <w:r w:rsidR="007C6C42">
        <w:rPr>
          <w:lang w:val="fr-FR"/>
        </w:rPr>
        <w:t>’</w:t>
      </w:r>
      <w:r w:rsidRPr="007C6C42">
        <w:rPr>
          <w:lang w:val="fr-FR"/>
        </w:rPr>
        <w:t>évaluation</w:t>
      </w:r>
      <w:bookmarkEnd w:id="26"/>
    </w:p>
    <w:p w14:paraId="78B5A291" w14:textId="77777777" w:rsidR="00D0464A" w:rsidRPr="007C6C42" w:rsidRDefault="000D7679">
      <w:pPr>
        <w:pStyle w:val="Heading2"/>
        <w:rPr>
          <w:rFonts w:hint="eastAsia"/>
          <w:lang w:val="fr-FR"/>
        </w:rPr>
      </w:pPr>
      <w:bookmarkStart w:id="27" w:name="_Toc169099471"/>
      <w:r w:rsidRPr="007C6C42">
        <w:rPr>
          <w:lang w:val="fr-FR"/>
        </w:rPr>
        <w:t>Contexte</w:t>
      </w:r>
      <w:bookmarkEnd w:id="27"/>
    </w:p>
    <w:p w14:paraId="6B2A83CB" w14:textId="22D247A1" w:rsidR="00D0464A" w:rsidRPr="007C6C42" w:rsidRDefault="000D7679">
      <w:pPr>
        <w:pStyle w:val="P68B1DB1-Normal8"/>
        <w:rPr>
          <w:bCs/>
        </w:rPr>
      </w:pPr>
      <w:r w:rsidRPr="007C6C42">
        <w:t xml:space="preserve">[Présenter un aperçu du contexte en </w:t>
      </w:r>
      <w:r w:rsidR="007C6C42" w:rsidRPr="007C6C42">
        <w:t>communiquant</w:t>
      </w:r>
      <w:r w:rsidRPr="007C6C42">
        <w:t xml:space="preserve"> des informations précises et concises axées explicitement sur l</w:t>
      </w:r>
      <w:r w:rsidR="007C6C42">
        <w:t>’</w:t>
      </w:r>
      <w:r w:rsidRPr="007C6C42">
        <w:t xml:space="preserve">objet de l’évaluation afin de comprendre le contexte spécifique dans lequel elle s’inscrit. Les données fournies doivent être pertinentes, actualisées et commentées, et non simplement énumérées. Utilisez des données sur les tendances dans la mesure du possible. Cette section doit </w:t>
      </w:r>
      <w:proofErr w:type="gramStart"/>
      <w:r w:rsidRPr="007C6C42">
        <w:t>mentionner:</w:t>
      </w:r>
      <w:proofErr w:type="gramEnd"/>
    </w:p>
    <w:p w14:paraId="590EEAF8" w14:textId="776F67A4" w:rsidR="00D0464A" w:rsidRPr="007C6C42" w:rsidRDefault="000D7679">
      <w:pPr>
        <w:pStyle w:val="P68B1DB1-ListParagraph18"/>
        <w:numPr>
          <w:ilvl w:val="0"/>
          <w:numId w:val="12"/>
        </w:numPr>
        <w:rPr>
          <w:bCs/>
        </w:rPr>
      </w:pPr>
      <w:r w:rsidRPr="007C6C42">
        <w:t>La pauvreté et la sécurité alimentaire et nutritionnelle au regard de l</w:t>
      </w:r>
      <w:r w:rsidR="007C6C42">
        <w:t>’</w:t>
      </w:r>
      <w:r w:rsidRPr="007C6C42">
        <w:t xml:space="preserve">objet de </w:t>
      </w:r>
      <w:proofErr w:type="gramStart"/>
      <w:r w:rsidRPr="007C6C42">
        <w:t>l’évaluation;</w:t>
      </w:r>
      <w:proofErr w:type="gramEnd"/>
    </w:p>
    <w:p w14:paraId="2C591F69" w14:textId="77777777" w:rsidR="00D0464A" w:rsidRPr="007C6C42" w:rsidRDefault="000D7679">
      <w:pPr>
        <w:pStyle w:val="P68B1DB1-ListParagraph18"/>
        <w:numPr>
          <w:ilvl w:val="0"/>
          <w:numId w:val="12"/>
        </w:numPr>
        <w:rPr>
          <w:bCs/>
        </w:rPr>
      </w:pPr>
      <w:r w:rsidRPr="007C6C42">
        <w:t>Des données et tendances clés relatives aux objectifs de développement durable (ODD) pertinents dans le contexte (niveaux régional, national ou infranational/local</w:t>
      </w:r>
      <w:proofErr w:type="gramStart"/>
      <w:r w:rsidRPr="007C6C42">
        <w:t>);</w:t>
      </w:r>
      <w:proofErr w:type="gramEnd"/>
    </w:p>
    <w:p w14:paraId="7216C786" w14:textId="6A654D8E" w:rsidR="00D0464A" w:rsidRPr="007C6C42" w:rsidRDefault="000D7679">
      <w:pPr>
        <w:pStyle w:val="P68B1DB1-ListParagraph18"/>
        <w:numPr>
          <w:ilvl w:val="0"/>
          <w:numId w:val="12"/>
        </w:numPr>
        <w:rPr>
          <w:bCs/>
        </w:rPr>
      </w:pPr>
      <w:r w:rsidRPr="007C6C42">
        <w:t>Les politiques, les priorités et les capacités institutionnelles des pouvoirs publics au regard de l</w:t>
      </w:r>
      <w:r w:rsidR="007C6C42">
        <w:t>’</w:t>
      </w:r>
      <w:r w:rsidRPr="007C6C42">
        <w:t xml:space="preserve">objet de l’évaluation, notamment leur caractère propice ou non à la promotion des droits humains, de l’égalité des genres et de </w:t>
      </w:r>
      <w:proofErr w:type="gramStart"/>
      <w:r w:rsidRPr="007C6C42">
        <w:t>l’équité;</w:t>
      </w:r>
      <w:proofErr w:type="gramEnd"/>
    </w:p>
    <w:p w14:paraId="6EF14B59" w14:textId="41984B79" w:rsidR="00D0464A" w:rsidRPr="007C6C42" w:rsidRDefault="000D7679">
      <w:pPr>
        <w:pStyle w:val="P68B1DB1-ListParagraph18"/>
        <w:numPr>
          <w:ilvl w:val="0"/>
          <w:numId w:val="12"/>
        </w:numPr>
        <w:rPr>
          <w:bCs/>
        </w:rPr>
      </w:pPr>
      <w:r w:rsidRPr="007C6C42">
        <w:t>Les problématiques humanitaires [le cas échéant] en lien avec la sécurité alimentaire et l</w:t>
      </w:r>
      <w:r w:rsidR="007C6C42">
        <w:t>’</w:t>
      </w:r>
      <w:r w:rsidRPr="007C6C42">
        <w:t>objet de l’évaluation, y compris, les schémas de migration, les tensions sociales/au sein des communautés d</w:t>
      </w:r>
      <w:r w:rsidR="007C6C42">
        <w:t>’</w:t>
      </w:r>
      <w:r w:rsidRPr="007C6C42">
        <w:t xml:space="preserve">accueil et les programmes de protection sociale, entre </w:t>
      </w:r>
      <w:proofErr w:type="gramStart"/>
      <w:r w:rsidRPr="007C6C42">
        <w:t>autres;</w:t>
      </w:r>
      <w:proofErr w:type="gramEnd"/>
    </w:p>
    <w:p w14:paraId="39E49649" w14:textId="2DB4C150" w:rsidR="00D0464A" w:rsidRPr="007C6C42" w:rsidRDefault="000D7679">
      <w:pPr>
        <w:pStyle w:val="P68B1DB1-ListParagraph18"/>
        <w:numPr>
          <w:ilvl w:val="0"/>
          <w:numId w:val="12"/>
        </w:numPr>
        <w:rPr>
          <w:bCs/>
        </w:rPr>
      </w:pPr>
      <w:r w:rsidRPr="007C6C42">
        <w:t>Les dimensions du contexte liées à l</w:t>
      </w:r>
      <w:r w:rsidR="007C6C42">
        <w:t>’</w:t>
      </w:r>
      <w:r w:rsidRPr="007C6C42">
        <w:t>égalité des genres et l</w:t>
      </w:r>
      <w:r w:rsidR="007C6C42">
        <w:t>’</w:t>
      </w:r>
      <w:r w:rsidRPr="007C6C42">
        <w:t>autonomisation des femmes, l</w:t>
      </w:r>
      <w:r w:rsidR="007C6C42">
        <w:t>’</w:t>
      </w:r>
      <w:r w:rsidRPr="007C6C42">
        <w:t>équité et l</w:t>
      </w:r>
      <w:r w:rsidR="007C6C42">
        <w:t>’</w:t>
      </w:r>
      <w:r w:rsidRPr="007C6C42">
        <w:t>inclusion au sens large, en lien avec le domaine programmatique de l</w:t>
      </w:r>
      <w:r w:rsidR="007C6C42">
        <w:t>’</w:t>
      </w:r>
      <w:r w:rsidRPr="007C6C42">
        <w:t>intervention. Inclure les différences fondées sur le genre en matière de pauvreté, de sécurité alimentaire et de nutrition, les entraves et dynamiques structurelles liées au genre, et les vulnérabilités spécifiques en lien avec l</w:t>
      </w:r>
      <w:r w:rsidR="007C6C42">
        <w:t>’</w:t>
      </w:r>
      <w:r w:rsidRPr="007C6C42">
        <w:t>objet de l</w:t>
      </w:r>
      <w:r w:rsidR="007C6C42">
        <w:t>’</w:t>
      </w:r>
      <w:r w:rsidRPr="007C6C42">
        <w:t xml:space="preserve">évaluation. Inclure également des informations pertinentes sur le contexte du pays et le caractère propice ou non des instruments normatifs (architecture en matière de genre, politiques et programmes nationaux) à la promotion des droits humains, de l’égalité des genres et de </w:t>
      </w:r>
      <w:proofErr w:type="gramStart"/>
      <w:r w:rsidRPr="007C6C42">
        <w:t>l’équité;</w:t>
      </w:r>
      <w:proofErr w:type="gramEnd"/>
    </w:p>
    <w:p w14:paraId="1166393A" w14:textId="77777777" w:rsidR="00D0464A" w:rsidRPr="007C6C42" w:rsidRDefault="000D7679">
      <w:pPr>
        <w:pStyle w:val="P68B1DB1-ListParagraph18"/>
        <w:numPr>
          <w:ilvl w:val="0"/>
          <w:numId w:val="12"/>
        </w:numPr>
        <w:rPr>
          <w:bCs/>
        </w:rPr>
      </w:pPr>
      <w:r w:rsidRPr="007C6C42">
        <w:t xml:space="preserve">Tout événement extérieur majeur ayant engendré des changements importants dans les activités du </w:t>
      </w:r>
      <w:proofErr w:type="gramStart"/>
      <w:r w:rsidRPr="007C6C42">
        <w:t>PAM;</w:t>
      </w:r>
      <w:proofErr w:type="gramEnd"/>
    </w:p>
    <w:p w14:paraId="19AE1D38" w14:textId="4D407E5B" w:rsidR="00D0464A" w:rsidRPr="007C6C42" w:rsidRDefault="000D7679">
      <w:pPr>
        <w:pStyle w:val="P68B1DB1-ListParagraph18"/>
        <w:numPr>
          <w:ilvl w:val="0"/>
          <w:numId w:val="12"/>
        </w:numPr>
        <w:rPr>
          <w:bCs/>
        </w:rPr>
      </w:pPr>
      <w:r w:rsidRPr="007C6C42">
        <w:t>Les différentes formes d</w:t>
      </w:r>
      <w:r w:rsidR="007C6C42">
        <w:t>’</w:t>
      </w:r>
      <w:r w:rsidRPr="007C6C42">
        <w:t>aide internationale d</w:t>
      </w:r>
      <w:r w:rsidR="007C6C42">
        <w:t>’</w:t>
      </w:r>
      <w:r w:rsidRPr="007C6C42">
        <w:t xml:space="preserve">autres acteurs dans la </w:t>
      </w:r>
      <w:proofErr w:type="gramStart"/>
      <w:r w:rsidRPr="007C6C42">
        <w:t>région:</w:t>
      </w:r>
      <w:proofErr w:type="gramEnd"/>
      <w:r w:rsidRPr="007C6C42">
        <w:t xml:space="preserve"> donateurs de longue date et organismes présents depuis longtemps dans le pays, niveaux de ressources, aide humanitaire et au développement, etc.;</w:t>
      </w:r>
    </w:p>
    <w:p w14:paraId="47A3BB32" w14:textId="77777777" w:rsidR="00D0464A" w:rsidRPr="007C6C42" w:rsidRDefault="000D7679">
      <w:pPr>
        <w:pStyle w:val="P68B1DB1-ListParagraph18"/>
        <w:numPr>
          <w:ilvl w:val="0"/>
          <w:numId w:val="12"/>
        </w:numPr>
        <w:rPr>
          <w:bCs/>
        </w:rPr>
      </w:pPr>
      <w:r w:rsidRPr="007C6C42">
        <w:t>Autres activités du PAM dans la région</w:t>
      </w:r>
      <w:proofErr w:type="gramStart"/>
      <w:r w:rsidRPr="007C6C42">
        <w:t>. ]</w:t>
      </w:r>
      <w:proofErr w:type="gramEnd"/>
    </w:p>
    <w:p w14:paraId="6F513C70" w14:textId="77777777" w:rsidR="00D0464A" w:rsidRPr="007C6C42" w:rsidRDefault="000D7679">
      <w:pPr>
        <w:pStyle w:val="NumberedParagraph"/>
      </w:pPr>
      <w:r w:rsidRPr="007C6C42">
        <w:t xml:space="preserve">Lorem ipsum </w:t>
      </w:r>
      <w:proofErr w:type="spellStart"/>
      <w:r w:rsidRPr="007C6C42">
        <w:t>dolor</w:t>
      </w:r>
      <w:proofErr w:type="spellEnd"/>
      <w:r w:rsidRPr="007C6C42">
        <w:t xml:space="preserve"> </w:t>
      </w:r>
      <w:proofErr w:type="spellStart"/>
      <w:r w:rsidRPr="007C6C42">
        <w:t>sit</w:t>
      </w:r>
      <w:proofErr w:type="spellEnd"/>
      <w:r w:rsidRPr="007C6C42">
        <w:t xml:space="preserve"> </w:t>
      </w:r>
      <w:proofErr w:type="spellStart"/>
      <w:r w:rsidRPr="007C6C42">
        <w:t>amet</w:t>
      </w:r>
      <w:proofErr w:type="spellEnd"/>
      <w:r w:rsidRPr="007C6C42">
        <w:t xml:space="preserve">, </w:t>
      </w:r>
      <w:proofErr w:type="spellStart"/>
      <w:r w:rsidRPr="007C6C42">
        <w:t>consectetur</w:t>
      </w:r>
      <w:proofErr w:type="spellEnd"/>
      <w:r w:rsidRPr="007C6C42">
        <w:t xml:space="preserve"> </w:t>
      </w:r>
      <w:proofErr w:type="spellStart"/>
      <w:r w:rsidRPr="007C6C42">
        <w:t>adipiscing</w:t>
      </w:r>
      <w:proofErr w:type="spellEnd"/>
      <w:r w:rsidRPr="007C6C42">
        <w:t xml:space="preserve"> </w:t>
      </w:r>
      <w:proofErr w:type="spellStart"/>
      <w:r w:rsidRPr="007C6C42">
        <w:t>elit</w:t>
      </w:r>
      <w:proofErr w:type="spellEnd"/>
      <w:r w:rsidRPr="007C6C42">
        <w:t xml:space="preserve">, </w:t>
      </w:r>
      <w:proofErr w:type="spellStart"/>
      <w:r w:rsidRPr="007C6C42">
        <w:t>sed</w:t>
      </w:r>
      <w:proofErr w:type="spellEnd"/>
      <w:r w:rsidRPr="007C6C42">
        <w:t xml:space="preserve"> do </w:t>
      </w:r>
      <w:proofErr w:type="spellStart"/>
      <w:r w:rsidRPr="007C6C42">
        <w:t>eiusmod</w:t>
      </w:r>
      <w:proofErr w:type="spellEnd"/>
      <w:r w:rsidRPr="007C6C42">
        <w:t xml:space="preserve"> </w:t>
      </w:r>
      <w:proofErr w:type="spellStart"/>
      <w:r w:rsidRPr="007C6C42">
        <w:t>tempor</w:t>
      </w:r>
      <w:proofErr w:type="spellEnd"/>
      <w:r w:rsidRPr="007C6C42">
        <w:t xml:space="preserve"> </w:t>
      </w:r>
      <w:proofErr w:type="spellStart"/>
      <w:r w:rsidRPr="007C6C42">
        <w:t>incididunt</w:t>
      </w:r>
      <w:proofErr w:type="spellEnd"/>
      <w:r w:rsidRPr="007C6C42">
        <w:t xml:space="preserve"> ut </w:t>
      </w:r>
      <w:proofErr w:type="spellStart"/>
      <w:r w:rsidRPr="007C6C42">
        <w:t>labore</w:t>
      </w:r>
      <w:proofErr w:type="spellEnd"/>
      <w:r w:rsidRPr="007C6C42">
        <w:t xml:space="preserve"> et </w:t>
      </w:r>
      <w:proofErr w:type="spellStart"/>
      <w:r w:rsidRPr="007C6C42">
        <w:t>dolore</w:t>
      </w:r>
      <w:proofErr w:type="spellEnd"/>
      <w:r w:rsidRPr="007C6C42">
        <w:t xml:space="preserve"> magna </w:t>
      </w:r>
      <w:proofErr w:type="spellStart"/>
      <w:r w:rsidRPr="007C6C42">
        <w:t>aliqua</w:t>
      </w:r>
      <w:proofErr w:type="spellEnd"/>
      <w:r w:rsidRPr="007C6C42">
        <w:t xml:space="preserve">. Ut </w:t>
      </w:r>
      <w:proofErr w:type="spellStart"/>
      <w:r w:rsidRPr="007C6C42">
        <w:t>enim</w:t>
      </w:r>
      <w:proofErr w:type="spellEnd"/>
      <w:r w:rsidRPr="007C6C42">
        <w:t xml:space="preserve"> ad </w:t>
      </w:r>
      <w:proofErr w:type="spellStart"/>
      <w:r w:rsidRPr="007C6C42">
        <w:t>minim</w:t>
      </w:r>
      <w:proofErr w:type="spellEnd"/>
      <w:r w:rsidRPr="007C6C42">
        <w:t xml:space="preserve"> </w:t>
      </w:r>
      <w:proofErr w:type="spellStart"/>
      <w:r w:rsidRPr="007C6C42">
        <w:t>veniam</w:t>
      </w:r>
      <w:proofErr w:type="spellEnd"/>
      <w:r w:rsidRPr="007C6C42">
        <w:t xml:space="preserve">, </w:t>
      </w:r>
      <w:proofErr w:type="spellStart"/>
      <w:r w:rsidRPr="007C6C42">
        <w:t>quis</w:t>
      </w:r>
      <w:proofErr w:type="spellEnd"/>
      <w:r w:rsidRPr="007C6C42">
        <w:t xml:space="preserve"> </w:t>
      </w:r>
      <w:proofErr w:type="spellStart"/>
      <w:r w:rsidRPr="007C6C42">
        <w:t>nostrud</w:t>
      </w:r>
      <w:proofErr w:type="spellEnd"/>
      <w:r w:rsidRPr="007C6C42">
        <w:t xml:space="preserve"> </w:t>
      </w:r>
      <w:proofErr w:type="spellStart"/>
      <w:r w:rsidRPr="007C6C42">
        <w:t>exercitation</w:t>
      </w:r>
      <w:proofErr w:type="spellEnd"/>
      <w:r w:rsidRPr="007C6C42">
        <w:t xml:space="preserve"> </w:t>
      </w:r>
      <w:proofErr w:type="spellStart"/>
      <w:r w:rsidRPr="007C6C42">
        <w:t>ullamco</w:t>
      </w:r>
      <w:proofErr w:type="spellEnd"/>
      <w:r w:rsidRPr="007C6C42">
        <w:t xml:space="preserve"> </w:t>
      </w:r>
      <w:proofErr w:type="spellStart"/>
      <w:r w:rsidRPr="007C6C42">
        <w:t>laboris</w:t>
      </w:r>
      <w:proofErr w:type="spellEnd"/>
      <w:r w:rsidRPr="007C6C42">
        <w:t xml:space="preserve"> </w:t>
      </w:r>
      <w:proofErr w:type="spellStart"/>
      <w:r w:rsidRPr="007C6C42">
        <w:t>nisi</w:t>
      </w:r>
      <w:proofErr w:type="spellEnd"/>
      <w:r w:rsidRPr="007C6C42">
        <w:t xml:space="preserve"> ut </w:t>
      </w:r>
      <w:proofErr w:type="spellStart"/>
      <w:r w:rsidRPr="007C6C42">
        <w:t>aliquip</w:t>
      </w:r>
      <w:proofErr w:type="spellEnd"/>
      <w:r w:rsidRPr="007C6C42">
        <w:t xml:space="preserve"> ex </w:t>
      </w:r>
      <w:proofErr w:type="spellStart"/>
      <w:r w:rsidRPr="007C6C42">
        <w:t>ea</w:t>
      </w:r>
      <w:proofErr w:type="spellEnd"/>
      <w:r w:rsidRPr="007C6C42">
        <w:t xml:space="preserve"> commodo </w:t>
      </w:r>
      <w:proofErr w:type="spellStart"/>
      <w:r w:rsidRPr="007C6C42">
        <w:t>consequat</w:t>
      </w:r>
      <w:proofErr w:type="spellEnd"/>
      <w:r w:rsidRPr="007C6C42">
        <w:t xml:space="preserve">. Duis </w:t>
      </w:r>
      <w:proofErr w:type="spellStart"/>
      <w:r w:rsidRPr="007C6C42">
        <w:t>aute</w:t>
      </w:r>
      <w:proofErr w:type="spellEnd"/>
      <w:r w:rsidRPr="007C6C42">
        <w:t xml:space="preserve"> </w:t>
      </w:r>
      <w:proofErr w:type="spellStart"/>
      <w:r w:rsidRPr="007C6C42">
        <w:t>irure</w:t>
      </w:r>
      <w:proofErr w:type="spellEnd"/>
      <w:r w:rsidRPr="007C6C42">
        <w:t xml:space="preserve"> </w:t>
      </w:r>
      <w:proofErr w:type="spellStart"/>
      <w:r w:rsidRPr="007C6C42">
        <w:t>dolor</w:t>
      </w:r>
      <w:proofErr w:type="spellEnd"/>
      <w:r w:rsidRPr="007C6C42">
        <w:t xml:space="preserve"> in </w:t>
      </w:r>
      <w:proofErr w:type="spellStart"/>
      <w:r w:rsidRPr="007C6C42">
        <w:t>reprehenderit</w:t>
      </w:r>
      <w:proofErr w:type="spellEnd"/>
      <w:r w:rsidRPr="007C6C42">
        <w:t xml:space="preserve"> in </w:t>
      </w:r>
      <w:proofErr w:type="spellStart"/>
      <w:r w:rsidRPr="007C6C42">
        <w:t>voluptate</w:t>
      </w:r>
      <w:proofErr w:type="spellEnd"/>
      <w:r w:rsidRPr="007C6C42">
        <w:t xml:space="preserve"> </w:t>
      </w:r>
      <w:proofErr w:type="spellStart"/>
      <w:r w:rsidRPr="007C6C42">
        <w:t>velit</w:t>
      </w:r>
      <w:proofErr w:type="spellEnd"/>
      <w:r w:rsidRPr="007C6C42">
        <w:t xml:space="preserve"> esse </w:t>
      </w:r>
      <w:proofErr w:type="spellStart"/>
      <w:r w:rsidRPr="007C6C42">
        <w:t>cillum</w:t>
      </w:r>
      <w:proofErr w:type="spellEnd"/>
      <w:r w:rsidRPr="007C6C42">
        <w:t xml:space="preserve"> </w:t>
      </w:r>
      <w:proofErr w:type="spellStart"/>
      <w:r w:rsidRPr="007C6C42">
        <w:t>dolore</w:t>
      </w:r>
      <w:proofErr w:type="spellEnd"/>
      <w:r w:rsidRPr="007C6C42">
        <w:t xml:space="preserve"> eu </w:t>
      </w:r>
      <w:proofErr w:type="spellStart"/>
      <w:r w:rsidRPr="007C6C42">
        <w:t>fugiat</w:t>
      </w:r>
      <w:proofErr w:type="spellEnd"/>
      <w:r w:rsidRPr="007C6C42">
        <w:t xml:space="preserve"> </w:t>
      </w:r>
      <w:proofErr w:type="spellStart"/>
      <w:r w:rsidRPr="007C6C42">
        <w:t>nulla</w:t>
      </w:r>
      <w:proofErr w:type="spellEnd"/>
      <w:r w:rsidRPr="007C6C42">
        <w:t xml:space="preserve"> </w:t>
      </w:r>
      <w:proofErr w:type="spellStart"/>
      <w:r w:rsidRPr="007C6C42">
        <w:t>pariatur</w:t>
      </w:r>
      <w:proofErr w:type="spellEnd"/>
      <w:r w:rsidRPr="007C6C42">
        <w:t xml:space="preserve">. </w:t>
      </w:r>
      <w:proofErr w:type="spellStart"/>
      <w:r w:rsidRPr="007C6C42">
        <w:t>Excepteur</w:t>
      </w:r>
      <w:proofErr w:type="spellEnd"/>
      <w:r w:rsidRPr="007C6C42">
        <w:t xml:space="preserve"> </w:t>
      </w:r>
      <w:proofErr w:type="spellStart"/>
      <w:r w:rsidRPr="007C6C42">
        <w:t>sint</w:t>
      </w:r>
      <w:proofErr w:type="spellEnd"/>
      <w:r w:rsidRPr="007C6C42">
        <w:t xml:space="preserve"> </w:t>
      </w:r>
      <w:proofErr w:type="spellStart"/>
      <w:r w:rsidRPr="007C6C42">
        <w:t>occaecat</w:t>
      </w:r>
      <w:proofErr w:type="spellEnd"/>
      <w:r w:rsidRPr="007C6C42">
        <w:t xml:space="preserve"> </w:t>
      </w:r>
      <w:proofErr w:type="spellStart"/>
      <w:r w:rsidRPr="007C6C42">
        <w:t>cupidatat</w:t>
      </w:r>
      <w:proofErr w:type="spellEnd"/>
      <w:r w:rsidRPr="007C6C42">
        <w:t xml:space="preserve"> non </w:t>
      </w:r>
      <w:proofErr w:type="spellStart"/>
      <w:r w:rsidRPr="007C6C42">
        <w:t>proident</w:t>
      </w:r>
      <w:proofErr w:type="spellEnd"/>
      <w:r w:rsidRPr="007C6C42">
        <w:t xml:space="preserve">, </w:t>
      </w:r>
      <w:proofErr w:type="spellStart"/>
      <w:r w:rsidRPr="007C6C42">
        <w:t>sunt</w:t>
      </w:r>
      <w:proofErr w:type="spellEnd"/>
      <w:r w:rsidRPr="007C6C42">
        <w:t xml:space="preserve"> in culpa qui officia </w:t>
      </w:r>
      <w:proofErr w:type="spellStart"/>
      <w:r w:rsidRPr="007C6C42">
        <w:t>deserunt</w:t>
      </w:r>
      <w:proofErr w:type="spellEnd"/>
      <w:r w:rsidRPr="007C6C42">
        <w:t xml:space="preserve"> mollit </w:t>
      </w:r>
      <w:proofErr w:type="spellStart"/>
      <w:r w:rsidRPr="007C6C42">
        <w:t>anim</w:t>
      </w:r>
      <w:proofErr w:type="spellEnd"/>
      <w:r w:rsidRPr="007C6C42">
        <w:t xml:space="preserve"> id est </w:t>
      </w:r>
      <w:proofErr w:type="spellStart"/>
      <w:r w:rsidRPr="007C6C42">
        <w:t>laborum</w:t>
      </w:r>
      <w:proofErr w:type="spellEnd"/>
      <w:r w:rsidRPr="007C6C42">
        <w:t xml:space="preserve">. </w:t>
      </w:r>
    </w:p>
    <w:p w14:paraId="1A887546" w14:textId="295ADDAB" w:rsidR="00D0464A" w:rsidRPr="007C6C42" w:rsidRDefault="000D7679">
      <w:pPr>
        <w:pStyle w:val="Heading2"/>
        <w:rPr>
          <w:rFonts w:hint="eastAsia"/>
          <w:lang w:val="fr-FR"/>
        </w:rPr>
      </w:pPr>
      <w:bookmarkStart w:id="28" w:name="_Toc169099472"/>
      <w:r w:rsidRPr="007C6C42">
        <w:rPr>
          <w:lang w:val="fr-FR"/>
        </w:rPr>
        <w:t>Objet de l</w:t>
      </w:r>
      <w:r w:rsidR="007C6C42">
        <w:rPr>
          <w:lang w:val="fr-FR"/>
        </w:rPr>
        <w:t>’</w:t>
      </w:r>
      <w:r w:rsidRPr="007C6C42">
        <w:rPr>
          <w:lang w:val="fr-FR"/>
        </w:rPr>
        <w:t>évaluation</w:t>
      </w:r>
      <w:bookmarkEnd w:id="28"/>
    </w:p>
    <w:p w14:paraId="0007B728" w14:textId="7228AFF7" w:rsidR="00D0464A" w:rsidRPr="007C6C42" w:rsidRDefault="000D7679">
      <w:pPr>
        <w:pStyle w:val="P68B1DB1-Normal8"/>
        <w:rPr>
          <w:bCs/>
        </w:rPr>
      </w:pPr>
      <w:r w:rsidRPr="007C6C42">
        <w:t>[Utiliser le Plan stratégique national du PAM, le budget du portefeuille de pays/le budget révisé, le cadre logique, la ligne de mire ou la théorie du changement ainsi que les mises à jour au sujet de l</w:t>
      </w:r>
      <w:r w:rsidR="007C6C42">
        <w:t>’</w:t>
      </w:r>
      <w:r w:rsidRPr="007C6C42">
        <w:t>approvisionnement afin de fournir des informations suffisantes pour comprendre la nature de l</w:t>
      </w:r>
      <w:r w:rsidR="007C6C42">
        <w:t>’</w:t>
      </w:r>
      <w:r w:rsidRPr="007C6C42">
        <w:t>objet de l</w:t>
      </w:r>
      <w:r w:rsidR="007C6C42">
        <w:t>’</w:t>
      </w:r>
      <w:r w:rsidRPr="007C6C42">
        <w:t xml:space="preserve">évaluation, </w:t>
      </w:r>
      <w:proofErr w:type="gramStart"/>
      <w:r w:rsidRPr="007C6C42">
        <w:t>notamment:</w:t>
      </w:r>
      <w:proofErr w:type="gramEnd"/>
    </w:p>
    <w:p w14:paraId="430A19E7" w14:textId="2193C75F" w:rsidR="00D0464A" w:rsidRPr="007C6C42" w:rsidRDefault="000D7679">
      <w:pPr>
        <w:pStyle w:val="P68B1DB1-ListParagraph18"/>
        <w:numPr>
          <w:ilvl w:val="0"/>
          <w:numId w:val="13"/>
        </w:numPr>
        <w:rPr>
          <w:bCs/>
        </w:rPr>
      </w:pPr>
      <w:r w:rsidRPr="007C6C42">
        <w:t>Le type d’intervention/de programme (l</w:t>
      </w:r>
      <w:r w:rsidR="007C6C42">
        <w:t>’</w:t>
      </w:r>
      <w:r w:rsidRPr="007C6C42">
        <w:t>objet de l’évaluation</w:t>
      </w:r>
      <w:proofErr w:type="gramStart"/>
      <w:r w:rsidRPr="007C6C42">
        <w:t>);</w:t>
      </w:r>
      <w:proofErr w:type="gramEnd"/>
      <w:r w:rsidRPr="007C6C42">
        <w:t xml:space="preserve">  </w:t>
      </w:r>
    </w:p>
    <w:p w14:paraId="75907860" w14:textId="65AF5354" w:rsidR="00D0464A" w:rsidRPr="007C6C42" w:rsidRDefault="000D7679">
      <w:pPr>
        <w:pStyle w:val="P68B1DB1-ListParagraph18"/>
        <w:numPr>
          <w:ilvl w:val="0"/>
          <w:numId w:val="13"/>
        </w:numPr>
        <w:rPr>
          <w:bCs/>
        </w:rPr>
      </w:pPr>
      <w:r w:rsidRPr="007C6C42">
        <w:lastRenderedPageBreak/>
        <w:t>La portée géographique de l</w:t>
      </w:r>
      <w:r w:rsidR="007C6C42">
        <w:t>’</w:t>
      </w:r>
      <w:r w:rsidRPr="007C6C42">
        <w:t>objet de l’évaluation [insérer et faire référence à la carte à l’annexe X</w:t>
      </w:r>
      <w:proofErr w:type="gramStart"/>
      <w:r w:rsidRPr="007C6C42">
        <w:t>];</w:t>
      </w:r>
      <w:proofErr w:type="gramEnd"/>
    </w:p>
    <w:p w14:paraId="4266F0F6" w14:textId="3DB56B63" w:rsidR="00D0464A" w:rsidRPr="007C6C42" w:rsidRDefault="000D7679">
      <w:pPr>
        <w:pStyle w:val="P68B1DB1-ListParagraph18"/>
        <w:numPr>
          <w:ilvl w:val="0"/>
          <w:numId w:val="13"/>
        </w:numPr>
        <w:rPr>
          <w:bCs/>
        </w:rPr>
      </w:pPr>
      <w:r w:rsidRPr="007C6C42">
        <w:t>Les dates importantes (validation, début, fin prévue de l</w:t>
      </w:r>
      <w:r w:rsidR="007C6C42">
        <w:t>’</w:t>
      </w:r>
      <w:r w:rsidRPr="007C6C42">
        <w:t>objet de l’évaluation). Si l</w:t>
      </w:r>
      <w:r w:rsidR="007C6C42">
        <w:t>’</w:t>
      </w:r>
      <w:r w:rsidRPr="007C6C42">
        <w:t xml:space="preserve">évaluation porte sur plusieurs activités, mises en œuvre sur différentes périodes, indiquer les dates de début et de fin de toutes les activités </w:t>
      </w:r>
      <w:proofErr w:type="gramStart"/>
      <w:r w:rsidRPr="007C6C42">
        <w:t>concernées;</w:t>
      </w:r>
      <w:proofErr w:type="gramEnd"/>
    </w:p>
    <w:p w14:paraId="0236F167" w14:textId="3D01EE25" w:rsidR="00D0464A" w:rsidRPr="007C6C42" w:rsidRDefault="000D7679">
      <w:pPr>
        <w:pStyle w:val="P68B1DB1-ListParagraph18"/>
        <w:numPr>
          <w:ilvl w:val="0"/>
          <w:numId w:val="13"/>
        </w:numPr>
        <w:rPr>
          <w:bCs/>
        </w:rPr>
      </w:pPr>
      <w:r w:rsidRPr="007C6C42">
        <w:t>Les produits escomptés (par exemple, pour une activité donnée, pourcentage prévu et révisé de bénéficiaires par activité/composante, ventilé</w:t>
      </w:r>
      <w:r w:rsidR="007C6C42">
        <w:t>s</w:t>
      </w:r>
      <w:r w:rsidRPr="007C6C42">
        <w:t xml:space="preserve"> par genre et par âge, ou volume des transferts [nourriture, espèces, coupons] par activité/composante, le cas échéant</w:t>
      </w:r>
      <w:proofErr w:type="gramStart"/>
      <w:r w:rsidRPr="007C6C42">
        <w:t>);</w:t>
      </w:r>
      <w:proofErr w:type="gramEnd"/>
    </w:p>
    <w:p w14:paraId="10D79C57" w14:textId="458AEA34" w:rsidR="00D0464A" w:rsidRPr="007C6C42" w:rsidRDefault="000D7679">
      <w:pPr>
        <w:pStyle w:val="P68B1DB1-ListParagraph18"/>
        <w:numPr>
          <w:ilvl w:val="0"/>
          <w:numId w:val="13"/>
        </w:numPr>
        <w:rPr>
          <w:bCs/>
        </w:rPr>
      </w:pPr>
      <w:r w:rsidRPr="007C6C42">
        <w:t>Les résultats prévus au titre de l</w:t>
      </w:r>
      <w:r w:rsidR="007C6C42">
        <w:t>’</w:t>
      </w:r>
      <w:r w:rsidRPr="007C6C42">
        <w:t xml:space="preserve">intervention </w:t>
      </w:r>
      <w:proofErr w:type="gramStart"/>
      <w:r w:rsidRPr="007C6C42">
        <w:t>conçue;</w:t>
      </w:r>
      <w:proofErr w:type="gramEnd"/>
    </w:p>
    <w:p w14:paraId="3A95779F" w14:textId="77777777" w:rsidR="00D0464A" w:rsidRPr="007C6C42" w:rsidRDefault="000D7679">
      <w:pPr>
        <w:pStyle w:val="P68B1DB1-ListParagraph18"/>
        <w:numPr>
          <w:ilvl w:val="0"/>
          <w:numId w:val="13"/>
        </w:numPr>
        <w:rPr>
          <w:bCs/>
        </w:rPr>
      </w:pPr>
      <w:r w:rsidRPr="007C6C42">
        <w:t xml:space="preserve">Les principales activités, notamment ce qui est fourni à qui et </w:t>
      </w:r>
      <w:proofErr w:type="gramStart"/>
      <w:r w:rsidRPr="007C6C42">
        <w:t>pourquoi;</w:t>
      </w:r>
      <w:proofErr w:type="gramEnd"/>
    </w:p>
    <w:p w14:paraId="131ADA38" w14:textId="77777777" w:rsidR="00D0464A" w:rsidRPr="007C6C42" w:rsidRDefault="000D7679">
      <w:pPr>
        <w:pStyle w:val="P68B1DB1-ListParagraph18"/>
        <w:numPr>
          <w:ilvl w:val="0"/>
          <w:numId w:val="13"/>
        </w:numPr>
        <w:rPr>
          <w:bCs/>
        </w:rPr>
      </w:pPr>
      <w:r w:rsidRPr="007C6C42">
        <w:t>Les principaux partenaires (pouvoirs publics, ONG, partenaires bilatéraux, partenaires multilatéraux</w:t>
      </w:r>
      <w:proofErr w:type="gramStart"/>
      <w:r w:rsidRPr="007C6C42">
        <w:t>);</w:t>
      </w:r>
      <w:proofErr w:type="gramEnd"/>
    </w:p>
    <w:p w14:paraId="08324674" w14:textId="42552DBF" w:rsidR="00D0464A" w:rsidRPr="007C6C42" w:rsidRDefault="000D7679">
      <w:pPr>
        <w:pStyle w:val="P68B1DB1-ListParagraph18"/>
        <w:numPr>
          <w:ilvl w:val="0"/>
          <w:numId w:val="13"/>
        </w:numPr>
        <w:rPr>
          <w:bCs/>
        </w:rPr>
      </w:pPr>
      <w:r w:rsidRPr="007C6C42">
        <w:t>Les ressources, à savoir le budget (approuvé et financé pour l</w:t>
      </w:r>
      <w:r w:rsidR="007C6C42">
        <w:t>’</w:t>
      </w:r>
      <w:r w:rsidRPr="007C6C42">
        <w:t>objet de l’évaluation, estimé annuellement), le pourcentage financé du total des exigences. Si l</w:t>
      </w:r>
      <w:r w:rsidR="007C6C42">
        <w:t>’</w:t>
      </w:r>
      <w:r w:rsidRPr="007C6C42">
        <w:t>objet de l</w:t>
      </w:r>
      <w:r w:rsidR="007C6C42">
        <w:t>’</w:t>
      </w:r>
      <w:r w:rsidRPr="007C6C42">
        <w:t xml:space="preserve">évaluation est financé à partir de fonds communs, indiquer les ressources allouées par entité si ces informations sont </w:t>
      </w:r>
      <w:proofErr w:type="gramStart"/>
      <w:r w:rsidRPr="007C6C42">
        <w:t>disponibles;</w:t>
      </w:r>
      <w:proofErr w:type="gramEnd"/>
      <w:r w:rsidRPr="007C6C42">
        <w:t xml:space="preserve"> </w:t>
      </w:r>
    </w:p>
    <w:p w14:paraId="0BC574C9" w14:textId="77777777" w:rsidR="00D0464A" w:rsidRPr="007C6C42" w:rsidRDefault="000D7679">
      <w:pPr>
        <w:pStyle w:val="P68B1DB1-ListParagraph18"/>
        <w:numPr>
          <w:ilvl w:val="0"/>
          <w:numId w:val="13"/>
        </w:numPr>
        <w:rPr>
          <w:bCs/>
        </w:rPr>
      </w:pPr>
      <w:r w:rsidRPr="007C6C42">
        <w:t xml:space="preserve">Les autres activités/interventions antérieures ou simultanées </w:t>
      </w:r>
      <w:proofErr w:type="gramStart"/>
      <w:r w:rsidRPr="007C6C42">
        <w:t>pertinentes;</w:t>
      </w:r>
      <w:proofErr w:type="gramEnd"/>
    </w:p>
    <w:p w14:paraId="311DEFAE" w14:textId="0E19C960" w:rsidR="00D0464A" w:rsidRPr="007C6C42" w:rsidRDefault="000D7679">
      <w:pPr>
        <w:pStyle w:val="P68B1DB1-ListParagraph18"/>
        <w:numPr>
          <w:ilvl w:val="0"/>
          <w:numId w:val="13"/>
        </w:numPr>
        <w:rPr>
          <w:bCs/>
        </w:rPr>
      </w:pPr>
      <w:r w:rsidRPr="007C6C42">
        <w:t>Les modifications apportées à la conception d’origine (prolongation, augmentation de la portée du programme, ajustements techniques, etc</w:t>
      </w:r>
      <w:r w:rsidR="007C6C42">
        <w:t>.</w:t>
      </w:r>
      <w:proofErr w:type="gramStart"/>
      <w:r w:rsidRPr="007C6C42">
        <w:t>);</w:t>
      </w:r>
      <w:proofErr w:type="gramEnd"/>
    </w:p>
    <w:p w14:paraId="6480A393" w14:textId="5ACC794A" w:rsidR="00D0464A" w:rsidRPr="007C6C42" w:rsidRDefault="000D7679">
      <w:pPr>
        <w:pStyle w:val="P68B1DB1-ListParagraph18"/>
        <w:numPr>
          <w:ilvl w:val="0"/>
          <w:numId w:val="13"/>
        </w:numPr>
        <w:rPr>
          <w:bCs/>
        </w:rPr>
      </w:pPr>
      <w:r w:rsidRPr="007C6C42">
        <w:t>Le cadre logique, la théorie du changement ou tout autre outil similaire (ou remanié) expliquant le cadre de l</w:t>
      </w:r>
      <w:r w:rsidR="007C6C42">
        <w:t>’</w:t>
      </w:r>
      <w:r w:rsidRPr="007C6C42">
        <w:t>objet de l</w:t>
      </w:r>
      <w:r w:rsidR="007C6C42">
        <w:t>’</w:t>
      </w:r>
      <w:r w:rsidRPr="007C6C42">
        <w:t>évaluation. Si un tel outil n</w:t>
      </w:r>
      <w:r w:rsidR="007C6C42">
        <w:t>’</w:t>
      </w:r>
      <w:r w:rsidRPr="007C6C42">
        <w:t>existe pas ou n</w:t>
      </w:r>
      <w:r w:rsidR="007C6C42">
        <w:t>’</w:t>
      </w:r>
      <w:r w:rsidRPr="007C6C42">
        <w:t xml:space="preserve">a pas été remanié, l’équipe d’évaluation devra en produire un lors de l’étape de mise en </w:t>
      </w:r>
      <w:proofErr w:type="gramStart"/>
      <w:r w:rsidRPr="007C6C42">
        <w:t>route;</w:t>
      </w:r>
      <w:proofErr w:type="gramEnd"/>
    </w:p>
    <w:p w14:paraId="3610358A" w14:textId="6F04F415" w:rsidR="00D0464A" w:rsidRPr="007C6C42" w:rsidRDefault="000D7679">
      <w:pPr>
        <w:pStyle w:val="P68B1DB1-ListParagraph18"/>
        <w:numPr>
          <w:ilvl w:val="0"/>
          <w:numId w:val="13"/>
        </w:numPr>
        <w:rPr>
          <w:bCs/>
        </w:rPr>
      </w:pPr>
      <w:r w:rsidRPr="007C6C42">
        <w:t>Les conclusions/recommandations issues des activités précédentes de suivi, d</w:t>
      </w:r>
      <w:r w:rsidR="007C6C42">
        <w:t>’</w:t>
      </w:r>
      <w:r w:rsidRPr="007C6C42">
        <w:t>évaluations et d</w:t>
      </w:r>
      <w:r w:rsidR="007C6C42">
        <w:t>’</w:t>
      </w:r>
      <w:r w:rsidRPr="007C6C42">
        <w:t xml:space="preserve">examens, qui sont pertinentes dans le cadre de cette évaluation. Si aucune évaluation n’a été précédemment menée, les termes de référence doivent le </w:t>
      </w:r>
      <w:proofErr w:type="gramStart"/>
      <w:r w:rsidRPr="007C6C42">
        <w:t>préciser;</w:t>
      </w:r>
      <w:proofErr w:type="gramEnd"/>
    </w:p>
    <w:p w14:paraId="26E2C1A1" w14:textId="713DED2E" w:rsidR="00D0464A" w:rsidRPr="007C6C42" w:rsidRDefault="000D7679">
      <w:pPr>
        <w:pStyle w:val="P68B1DB1-ListParagraph18"/>
        <w:numPr>
          <w:ilvl w:val="0"/>
          <w:numId w:val="13"/>
        </w:numPr>
        <w:rPr>
          <w:bCs/>
        </w:rPr>
      </w:pPr>
      <w:r w:rsidRPr="007C6C42">
        <w:t>Une description des éléments liés à l’égalité des genres et à l’autonomisation des femmes, à l’équité et à l’inclusion au sens large pertinents pour l</w:t>
      </w:r>
      <w:r w:rsidR="007C6C42">
        <w:t>’</w:t>
      </w:r>
      <w:r w:rsidRPr="007C6C42">
        <w:t>objet de l’évaluation et le contexte. Indiquer si une analyse des dimensions d’égalité des genres et d</w:t>
      </w:r>
      <w:r w:rsidR="007C6C42">
        <w:t>’</w:t>
      </w:r>
      <w:r w:rsidRPr="007C6C42">
        <w:t>autonomisation des femmes a été menée pour éclairer le programme (soit en tant qu</w:t>
      </w:r>
      <w:r w:rsidR="007C6C42">
        <w:t>’</w:t>
      </w:r>
      <w:r w:rsidRPr="007C6C42">
        <w:t>exercice ponctuel, soit dans le cadre de la formulation du Plan stratégique du pays ou de la conception du programme), et préciser dans quelle mesure ces composantes ont été intégrées à la conception. Si aucune analyse des questions de genre n</w:t>
      </w:r>
      <w:r w:rsidR="007C6C42">
        <w:t>’</w:t>
      </w:r>
      <w:r w:rsidRPr="007C6C42">
        <w:t>a été réalisée, il convient de le préciser.]</w:t>
      </w:r>
    </w:p>
    <w:p w14:paraId="642B16CD" w14:textId="77777777" w:rsidR="00D0464A" w:rsidRPr="007C6C42" w:rsidRDefault="000D7679">
      <w:pPr>
        <w:pStyle w:val="NumberedParagraph"/>
      </w:pPr>
      <w:r w:rsidRPr="007C6C42">
        <w:t xml:space="preserve">Lorem ipsum </w:t>
      </w:r>
      <w:proofErr w:type="spellStart"/>
      <w:r w:rsidRPr="007C6C42">
        <w:t>dolor</w:t>
      </w:r>
      <w:proofErr w:type="spellEnd"/>
      <w:r w:rsidRPr="007C6C42">
        <w:t xml:space="preserve"> </w:t>
      </w:r>
      <w:proofErr w:type="spellStart"/>
      <w:r w:rsidRPr="007C6C42">
        <w:t>sit</w:t>
      </w:r>
      <w:proofErr w:type="spellEnd"/>
      <w:r w:rsidRPr="007C6C42">
        <w:t xml:space="preserve"> </w:t>
      </w:r>
      <w:proofErr w:type="spellStart"/>
      <w:r w:rsidRPr="007C6C42">
        <w:t>amet</w:t>
      </w:r>
      <w:proofErr w:type="spellEnd"/>
      <w:r w:rsidRPr="007C6C42">
        <w:t xml:space="preserve">, </w:t>
      </w:r>
      <w:proofErr w:type="spellStart"/>
      <w:r w:rsidRPr="007C6C42">
        <w:t>consectetur</w:t>
      </w:r>
      <w:proofErr w:type="spellEnd"/>
      <w:r w:rsidRPr="007C6C42">
        <w:t xml:space="preserve"> </w:t>
      </w:r>
      <w:proofErr w:type="spellStart"/>
      <w:r w:rsidRPr="007C6C42">
        <w:t>adipiscing</w:t>
      </w:r>
      <w:proofErr w:type="spellEnd"/>
      <w:r w:rsidRPr="007C6C42">
        <w:t xml:space="preserve"> </w:t>
      </w:r>
      <w:proofErr w:type="spellStart"/>
      <w:r w:rsidRPr="007C6C42">
        <w:t>elit</w:t>
      </w:r>
      <w:proofErr w:type="spellEnd"/>
      <w:r w:rsidRPr="007C6C42">
        <w:t xml:space="preserve">, </w:t>
      </w:r>
      <w:proofErr w:type="spellStart"/>
      <w:r w:rsidRPr="007C6C42">
        <w:t>sed</w:t>
      </w:r>
      <w:proofErr w:type="spellEnd"/>
      <w:r w:rsidRPr="007C6C42">
        <w:t xml:space="preserve"> do </w:t>
      </w:r>
      <w:proofErr w:type="spellStart"/>
      <w:r w:rsidRPr="007C6C42">
        <w:t>eiusmod</w:t>
      </w:r>
      <w:proofErr w:type="spellEnd"/>
      <w:r w:rsidRPr="007C6C42">
        <w:t xml:space="preserve"> </w:t>
      </w:r>
      <w:proofErr w:type="spellStart"/>
      <w:r w:rsidRPr="007C6C42">
        <w:t>tempor</w:t>
      </w:r>
      <w:proofErr w:type="spellEnd"/>
      <w:r w:rsidRPr="007C6C42">
        <w:t xml:space="preserve"> </w:t>
      </w:r>
      <w:proofErr w:type="spellStart"/>
      <w:r w:rsidRPr="007C6C42">
        <w:t>incididunt</w:t>
      </w:r>
      <w:proofErr w:type="spellEnd"/>
      <w:r w:rsidRPr="007C6C42">
        <w:t xml:space="preserve"> ut </w:t>
      </w:r>
      <w:proofErr w:type="spellStart"/>
      <w:r w:rsidRPr="007C6C42">
        <w:t>labore</w:t>
      </w:r>
      <w:proofErr w:type="spellEnd"/>
      <w:r w:rsidRPr="007C6C42">
        <w:t xml:space="preserve"> et </w:t>
      </w:r>
      <w:proofErr w:type="spellStart"/>
      <w:r w:rsidRPr="007C6C42">
        <w:t>dolore</w:t>
      </w:r>
      <w:proofErr w:type="spellEnd"/>
      <w:r w:rsidRPr="007C6C42">
        <w:t xml:space="preserve"> magna </w:t>
      </w:r>
      <w:proofErr w:type="spellStart"/>
      <w:r w:rsidRPr="007C6C42">
        <w:t>aliqua</w:t>
      </w:r>
      <w:proofErr w:type="spellEnd"/>
      <w:r w:rsidRPr="007C6C42">
        <w:t xml:space="preserve">. Ut </w:t>
      </w:r>
      <w:proofErr w:type="spellStart"/>
      <w:r w:rsidRPr="007C6C42">
        <w:t>enim</w:t>
      </w:r>
      <w:proofErr w:type="spellEnd"/>
      <w:r w:rsidRPr="007C6C42">
        <w:t xml:space="preserve"> ad </w:t>
      </w:r>
      <w:proofErr w:type="spellStart"/>
      <w:r w:rsidRPr="007C6C42">
        <w:t>minim</w:t>
      </w:r>
      <w:proofErr w:type="spellEnd"/>
      <w:r w:rsidRPr="007C6C42">
        <w:t xml:space="preserve"> </w:t>
      </w:r>
      <w:proofErr w:type="spellStart"/>
      <w:r w:rsidRPr="007C6C42">
        <w:t>veniam</w:t>
      </w:r>
      <w:proofErr w:type="spellEnd"/>
      <w:r w:rsidRPr="007C6C42">
        <w:t xml:space="preserve">, </w:t>
      </w:r>
      <w:proofErr w:type="spellStart"/>
      <w:r w:rsidRPr="007C6C42">
        <w:t>quis</w:t>
      </w:r>
      <w:proofErr w:type="spellEnd"/>
      <w:r w:rsidRPr="007C6C42">
        <w:t xml:space="preserve"> </w:t>
      </w:r>
      <w:proofErr w:type="spellStart"/>
      <w:r w:rsidRPr="007C6C42">
        <w:t>nostrud</w:t>
      </w:r>
      <w:proofErr w:type="spellEnd"/>
      <w:r w:rsidRPr="007C6C42">
        <w:t xml:space="preserve"> </w:t>
      </w:r>
      <w:proofErr w:type="spellStart"/>
      <w:r w:rsidRPr="007C6C42">
        <w:t>exercitation</w:t>
      </w:r>
      <w:proofErr w:type="spellEnd"/>
      <w:r w:rsidRPr="007C6C42">
        <w:t xml:space="preserve"> </w:t>
      </w:r>
      <w:proofErr w:type="spellStart"/>
      <w:r w:rsidRPr="007C6C42">
        <w:t>ullamco</w:t>
      </w:r>
      <w:proofErr w:type="spellEnd"/>
      <w:r w:rsidRPr="007C6C42">
        <w:t xml:space="preserve"> </w:t>
      </w:r>
      <w:proofErr w:type="spellStart"/>
      <w:r w:rsidRPr="007C6C42">
        <w:t>laboris</w:t>
      </w:r>
      <w:proofErr w:type="spellEnd"/>
      <w:r w:rsidRPr="007C6C42">
        <w:t xml:space="preserve"> </w:t>
      </w:r>
      <w:proofErr w:type="spellStart"/>
      <w:r w:rsidRPr="007C6C42">
        <w:t>nisi</w:t>
      </w:r>
      <w:proofErr w:type="spellEnd"/>
      <w:r w:rsidRPr="007C6C42">
        <w:t xml:space="preserve"> ut </w:t>
      </w:r>
      <w:proofErr w:type="spellStart"/>
      <w:r w:rsidRPr="007C6C42">
        <w:t>aliquip</w:t>
      </w:r>
      <w:proofErr w:type="spellEnd"/>
      <w:r w:rsidRPr="007C6C42">
        <w:t xml:space="preserve"> ex </w:t>
      </w:r>
      <w:proofErr w:type="spellStart"/>
      <w:r w:rsidRPr="007C6C42">
        <w:t>ea</w:t>
      </w:r>
      <w:proofErr w:type="spellEnd"/>
      <w:r w:rsidRPr="007C6C42">
        <w:t xml:space="preserve"> commodo </w:t>
      </w:r>
      <w:proofErr w:type="spellStart"/>
      <w:r w:rsidRPr="007C6C42">
        <w:t>consequat</w:t>
      </w:r>
      <w:proofErr w:type="spellEnd"/>
      <w:r w:rsidRPr="007C6C42">
        <w:t xml:space="preserve">. Duis </w:t>
      </w:r>
      <w:proofErr w:type="spellStart"/>
      <w:r w:rsidRPr="007C6C42">
        <w:t>aute</w:t>
      </w:r>
      <w:proofErr w:type="spellEnd"/>
      <w:r w:rsidRPr="007C6C42">
        <w:t xml:space="preserve"> </w:t>
      </w:r>
      <w:proofErr w:type="spellStart"/>
      <w:r w:rsidRPr="007C6C42">
        <w:t>irure</w:t>
      </w:r>
      <w:proofErr w:type="spellEnd"/>
      <w:r w:rsidRPr="007C6C42">
        <w:t xml:space="preserve"> </w:t>
      </w:r>
      <w:proofErr w:type="spellStart"/>
      <w:r w:rsidRPr="007C6C42">
        <w:t>dolor</w:t>
      </w:r>
      <w:proofErr w:type="spellEnd"/>
      <w:r w:rsidRPr="007C6C42">
        <w:t xml:space="preserve"> in </w:t>
      </w:r>
      <w:proofErr w:type="spellStart"/>
      <w:r w:rsidRPr="007C6C42">
        <w:t>reprehenderit</w:t>
      </w:r>
      <w:proofErr w:type="spellEnd"/>
      <w:r w:rsidRPr="007C6C42">
        <w:t xml:space="preserve"> in </w:t>
      </w:r>
      <w:proofErr w:type="spellStart"/>
      <w:r w:rsidRPr="007C6C42">
        <w:t>voluptate</w:t>
      </w:r>
      <w:proofErr w:type="spellEnd"/>
      <w:r w:rsidRPr="007C6C42">
        <w:t xml:space="preserve"> </w:t>
      </w:r>
      <w:proofErr w:type="spellStart"/>
      <w:r w:rsidRPr="007C6C42">
        <w:t>velit</w:t>
      </w:r>
      <w:proofErr w:type="spellEnd"/>
      <w:r w:rsidRPr="007C6C42">
        <w:t xml:space="preserve"> esse </w:t>
      </w:r>
      <w:proofErr w:type="spellStart"/>
      <w:r w:rsidRPr="007C6C42">
        <w:t>cillum</w:t>
      </w:r>
      <w:proofErr w:type="spellEnd"/>
      <w:r w:rsidRPr="007C6C42">
        <w:t xml:space="preserve"> </w:t>
      </w:r>
      <w:proofErr w:type="spellStart"/>
      <w:r w:rsidRPr="007C6C42">
        <w:t>dolore</w:t>
      </w:r>
      <w:proofErr w:type="spellEnd"/>
      <w:r w:rsidRPr="007C6C42">
        <w:t xml:space="preserve"> eu </w:t>
      </w:r>
      <w:proofErr w:type="spellStart"/>
      <w:r w:rsidRPr="007C6C42">
        <w:t>fugiat</w:t>
      </w:r>
      <w:proofErr w:type="spellEnd"/>
      <w:r w:rsidRPr="007C6C42">
        <w:t xml:space="preserve"> </w:t>
      </w:r>
      <w:proofErr w:type="spellStart"/>
      <w:r w:rsidRPr="007C6C42">
        <w:t>nulla</w:t>
      </w:r>
      <w:proofErr w:type="spellEnd"/>
      <w:r w:rsidRPr="007C6C42">
        <w:t xml:space="preserve"> </w:t>
      </w:r>
      <w:proofErr w:type="spellStart"/>
      <w:r w:rsidRPr="007C6C42">
        <w:t>pariatur</w:t>
      </w:r>
      <w:proofErr w:type="spellEnd"/>
      <w:r w:rsidRPr="007C6C42">
        <w:t xml:space="preserve">. </w:t>
      </w:r>
      <w:proofErr w:type="spellStart"/>
      <w:r w:rsidRPr="007C6C42">
        <w:t>Excepteur</w:t>
      </w:r>
      <w:proofErr w:type="spellEnd"/>
      <w:r w:rsidRPr="007C6C42">
        <w:t xml:space="preserve"> </w:t>
      </w:r>
      <w:proofErr w:type="spellStart"/>
      <w:r w:rsidRPr="007C6C42">
        <w:t>sint</w:t>
      </w:r>
      <w:proofErr w:type="spellEnd"/>
      <w:r w:rsidRPr="007C6C42">
        <w:t xml:space="preserve"> </w:t>
      </w:r>
      <w:proofErr w:type="spellStart"/>
      <w:r w:rsidRPr="007C6C42">
        <w:t>occaecat</w:t>
      </w:r>
      <w:proofErr w:type="spellEnd"/>
      <w:r w:rsidRPr="007C6C42">
        <w:t xml:space="preserve"> </w:t>
      </w:r>
      <w:proofErr w:type="spellStart"/>
      <w:r w:rsidRPr="007C6C42">
        <w:t>cupidatat</w:t>
      </w:r>
      <w:proofErr w:type="spellEnd"/>
      <w:r w:rsidRPr="007C6C42">
        <w:t xml:space="preserve"> non </w:t>
      </w:r>
      <w:proofErr w:type="spellStart"/>
      <w:r w:rsidRPr="007C6C42">
        <w:t>proident</w:t>
      </w:r>
      <w:proofErr w:type="spellEnd"/>
      <w:r w:rsidRPr="007C6C42">
        <w:t xml:space="preserve">, </w:t>
      </w:r>
      <w:proofErr w:type="spellStart"/>
      <w:r w:rsidRPr="007C6C42">
        <w:t>sunt</w:t>
      </w:r>
      <w:proofErr w:type="spellEnd"/>
      <w:r w:rsidRPr="007C6C42">
        <w:t xml:space="preserve"> in culpa qui officia </w:t>
      </w:r>
      <w:proofErr w:type="spellStart"/>
      <w:r w:rsidRPr="007C6C42">
        <w:t>deserunt</w:t>
      </w:r>
      <w:proofErr w:type="spellEnd"/>
      <w:r w:rsidRPr="007C6C42">
        <w:t xml:space="preserve"> mollit </w:t>
      </w:r>
      <w:proofErr w:type="spellStart"/>
      <w:r w:rsidRPr="007C6C42">
        <w:t>anim</w:t>
      </w:r>
      <w:proofErr w:type="spellEnd"/>
      <w:r w:rsidRPr="007C6C42">
        <w:t xml:space="preserve"> id est </w:t>
      </w:r>
      <w:proofErr w:type="spellStart"/>
      <w:r w:rsidRPr="007C6C42">
        <w:t>laborum</w:t>
      </w:r>
      <w:proofErr w:type="spellEnd"/>
      <w:r w:rsidRPr="007C6C42">
        <w:t xml:space="preserve">. </w:t>
      </w:r>
    </w:p>
    <w:p w14:paraId="6416A417" w14:textId="77777777" w:rsidR="00D0464A" w:rsidRPr="007C6C42" w:rsidRDefault="000D7679">
      <w:pPr>
        <w:pStyle w:val="NumberedParagraph"/>
      </w:pPr>
      <w:r w:rsidRPr="007C6C42">
        <w:br w:type="page"/>
      </w:r>
    </w:p>
    <w:p w14:paraId="53A1FC97" w14:textId="38E944A3" w:rsidR="00D0464A" w:rsidRPr="007C6C42" w:rsidRDefault="000D7679">
      <w:pPr>
        <w:pStyle w:val="Heading1"/>
        <w:numPr>
          <w:ilvl w:val="0"/>
          <w:numId w:val="4"/>
        </w:numPr>
        <w:rPr>
          <w:lang w:val="fr-FR"/>
        </w:rPr>
      </w:pPr>
      <w:bookmarkStart w:id="29" w:name="_Toc169099473"/>
      <w:r w:rsidRPr="007C6C42">
        <w:rPr>
          <w:lang w:val="fr-FR"/>
        </w:rPr>
        <w:lastRenderedPageBreak/>
        <w:t>Champ d</w:t>
      </w:r>
      <w:r w:rsidR="007C6C42">
        <w:rPr>
          <w:lang w:val="fr-FR"/>
        </w:rPr>
        <w:t>’</w:t>
      </w:r>
      <w:r w:rsidRPr="007C6C42">
        <w:rPr>
          <w:lang w:val="fr-FR"/>
        </w:rPr>
        <w:t>application, critères et questions d</w:t>
      </w:r>
      <w:r w:rsidR="007C6C42">
        <w:rPr>
          <w:lang w:val="fr-FR"/>
        </w:rPr>
        <w:t>’</w:t>
      </w:r>
      <w:r w:rsidRPr="007C6C42">
        <w:rPr>
          <w:lang w:val="fr-FR"/>
        </w:rPr>
        <w:t>évaluation</w:t>
      </w:r>
      <w:bookmarkEnd w:id="29"/>
    </w:p>
    <w:p w14:paraId="08641ED3" w14:textId="66B317BE" w:rsidR="00D0464A" w:rsidRPr="007C6C42" w:rsidRDefault="000D7679">
      <w:pPr>
        <w:pStyle w:val="P68B1DB1-Normal8"/>
        <w:rPr>
          <w:bCs/>
        </w:rPr>
      </w:pPr>
      <w:r w:rsidRPr="007C6C42">
        <w:t>[Décrire le champ d</w:t>
      </w:r>
      <w:r w:rsidR="007C6C42">
        <w:t>’</w:t>
      </w:r>
      <w:r w:rsidRPr="007C6C42">
        <w:t>application/les paramètres de l’évaluation en mettant l</w:t>
      </w:r>
      <w:r w:rsidR="007C6C42">
        <w:t>’</w:t>
      </w:r>
      <w:r w:rsidRPr="007C6C42">
        <w:t>accent sur les éléments qu’elle couvrira ou non.] Veiller à ce que le champ d</w:t>
      </w:r>
      <w:r w:rsidR="007C6C42">
        <w:t>’</w:t>
      </w:r>
      <w:r w:rsidRPr="007C6C42">
        <w:t xml:space="preserve">application soit réaliste au regard du temps et des ressources disponibles pour la mise en œuvre de l’évaluation, et justifier tout élément exclu. Doivent être </w:t>
      </w:r>
      <w:proofErr w:type="gramStart"/>
      <w:r w:rsidRPr="007C6C42">
        <w:t>inclus:</w:t>
      </w:r>
      <w:proofErr w:type="gramEnd"/>
    </w:p>
    <w:p w14:paraId="03FF42B2" w14:textId="77777777" w:rsidR="00D0464A" w:rsidRPr="007C6C42" w:rsidRDefault="000D7679">
      <w:pPr>
        <w:pStyle w:val="P68B1DB1-ListParagraph18"/>
        <w:numPr>
          <w:ilvl w:val="0"/>
          <w:numId w:val="14"/>
        </w:numPr>
        <w:rPr>
          <w:bCs/>
        </w:rPr>
      </w:pPr>
      <w:r w:rsidRPr="007C6C42">
        <w:t>La chronologie/le calendrier (dates de début et de fin de la période évaluée</w:t>
      </w:r>
      <w:proofErr w:type="gramStart"/>
      <w:r w:rsidRPr="007C6C42">
        <w:t>);</w:t>
      </w:r>
      <w:proofErr w:type="gramEnd"/>
    </w:p>
    <w:p w14:paraId="72AE696C" w14:textId="77777777" w:rsidR="00D0464A" w:rsidRPr="007C6C42" w:rsidRDefault="000D7679">
      <w:pPr>
        <w:pStyle w:val="P68B1DB1-ListParagraph18"/>
        <w:numPr>
          <w:ilvl w:val="0"/>
          <w:numId w:val="14"/>
        </w:numPr>
        <w:rPr>
          <w:bCs/>
        </w:rPr>
      </w:pPr>
      <w:r w:rsidRPr="007C6C42">
        <w:t xml:space="preserve">La couverture </w:t>
      </w:r>
      <w:proofErr w:type="gramStart"/>
      <w:r w:rsidRPr="007C6C42">
        <w:t>géographique;</w:t>
      </w:r>
      <w:proofErr w:type="gramEnd"/>
      <w:r w:rsidRPr="007C6C42">
        <w:t xml:space="preserve"> </w:t>
      </w:r>
    </w:p>
    <w:p w14:paraId="280F4E5F" w14:textId="7D7E54CC" w:rsidR="00D0464A" w:rsidRPr="007C6C42" w:rsidRDefault="000D7679">
      <w:pPr>
        <w:pStyle w:val="P68B1DB1-ListParagraph18"/>
        <w:numPr>
          <w:ilvl w:val="0"/>
          <w:numId w:val="14"/>
        </w:numPr>
        <w:rPr>
          <w:bCs/>
        </w:rPr>
      </w:pPr>
      <w:r w:rsidRPr="007C6C42">
        <w:t>Les composantes, notamment tout ou partie d</w:t>
      </w:r>
      <w:r w:rsidR="007C6C42">
        <w:t>’</w:t>
      </w:r>
      <w:r w:rsidRPr="007C6C42">
        <w:t>une activité ou d</w:t>
      </w:r>
      <w:r w:rsidR="007C6C42">
        <w:t>’</w:t>
      </w:r>
      <w:r w:rsidRPr="007C6C42">
        <w:t>un domaine thématique, ou l</w:t>
      </w:r>
      <w:r w:rsidR="007C6C42">
        <w:t>’</w:t>
      </w:r>
      <w:r w:rsidRPr="007C6C42">
        <w:t>ensemble d</w:t>
      </w:r>
      <w:r w:rsidR="007C6C42">
        <w:t>’</w:t>
      </w:r>
      <w:r w:rsidRPr="007C6C42">
        <w:t>un projet pilote ou d</w:t>
      </w:r>
      <w:r w:rsidR="007C6C42">
        <w:t>’</w:t>
      </w:r>
      <w:r w:rsidRPr="007C6C42">
        <w:t xml:space="preserve">une modalité de </w:t>
      </w:r>
      <w:proofErr w:type="gramStart"/>
      <w:r w:rsidRPr="007C6C42">
        <w:t>transfert;</w:t>
      </w:r>
      <w:proofErr w:type="gramEnd"/>
    </w:p>
    <w:p w14:paraId="6E3E48FB" w14:textId="69EF4B41" w:rsidR="00D0464A" w:rsidRPr="007C6C42" w:rsidRDefault="000D7679">
      <w:pPr>
        <w:pStyle w:val="P68B1DB1-ListParagraph18"/>
        <w:numPr>
          <w:ilvl w:val="0"/>
          <w:numId w:val="14"/>
        </w:numPr>
        <w:rPr>
          <w:bCs/>
        </w:rPr>
      </w:pPr>
      <w:r w:rsidRPr="007C6C42">
        <w:t>Les groupes cibles spécifiques (y compris les femmes et les filles) qui seront inclus ou exclus de l’évaluation. Veiller à ce que les dimensions liées à l’égalité des genres, à l’équité et à l’inclusion soient intégrées dans le champ d’analyse de l</w:t>
      </w:r>
      <w:r w:rsidR="007C6C42">
        <w:t>’</w:t>
      </w:r>
      <w:r w:rsidRPr="007C6C42">
        <w:t xml:space="preserve">évaluation. Un certain degré de ventilation sera donc nécessaire lors de la collecte et de l’analyse des données. </w:t>
      </w:r>
    </w:p>
    <w:p w14:paraId="6682C768" w14:textId="24DD97F5" w:rsidR="00D0464A" w:rsidRPr="007C6C42" w:rsidRDefault="000D7679">
      <w:pPr>
        <w:pStyle w:val="P68B1DB1-Normal8"/>
        <w:rPr>
          <w:bCs/>
        </w:rPr>
      </w:pPr>
      <w:r w:rsidRPr="007C6C42">
        <w:t>Indiquer les principales questions d</w:t>
      </w:r>
      <w:r w:rsidR="007C6C42">
        <w:t>’</w:t>
      </w:r>
      <w:r w:rsidRPr="007C6C42">
        <w:t>évaluation auxquelles des réponses seront apportées, ou décrire chacun des objectifs de l</w:t>
      </w:r>
      <w:r w:rsidR="007C6C42">
        <w:t>’</w:t>
      </w:r>
      <w:r w:rsidRPr="007C6C42">
        <w:t>évaluation (redevabilité et apprentissage), en évitant de former une longue liste de questions. Les questions doivent être claires et pertinentes au regard du sujet, de l</w:t>
      </w:r>
      <w:r w:rsidR="007C6C42">
        <w:t>’</w:t>
      </w:r>
      <w:r w:rsidRPr="007C6C42">
        <w:t>objet et de l</w:t>
      </w:r>
      <w:r w:rsidR="007C6C42">
        <w:t>’</w:t>
      </w:r>
      <w:r w:rsidRPr="007C6C42">
        <w:t>utilisation prévue de l</w:t>
      </w:r>
      <w:r w:rsidR="007C6C42">
        <w:t>’</w:t>
      </w:r>
      <w:r w:rsidRPr="007C6C42">
        <w:t>évaluation. Elles doivent être adaptées et réalistes compte tenu du temps et des ressources disponibles. Il est important qu</w:t>
      </w:r>
      <w:r w:rsidR="007C6C42">
        <w:t>’</w:t>
      </w:r>
      <w:r w:rsidRPr="007C6C42">
        <w:t>elles soient exhaustives tout en étant approfondies, et qu</w:t>
      </w:r>
      <w:r w:rsidR="007C6C42">
        <w:t>’</w:t>
      </w:r>
      <w:r w:rsidRPr="007C6C42">
        <w:t>elles portent également sur les résultats non intentionnels. Définir les critères internationaux d</w:t>
      </w:r>
      <w:r w:rsidR="007C6C42">
        <w:t>’</w:t>
      </w:r>
      <w:r w:rsidRPr="007C6C42">
        <w:t>évaluation couverts par chaque sous-question, conformément au sujet, à l</w:t>
      </w:r>
      <w:r w:rsidR="007C6C42">
        <w:t>’</w:t>
      </w:r>
      <w:r w:rsidRPr="007C6C42">
        <w:t>objet et aux objectifs de l</w:t>
      </w:r>
      <w:r w:rsidR="007C6C42">
        <w:t>’</w:t>
      </w:r>
      <w:r w:rsidRPr="007C6C42">
        <w:t>évaluation. Il n</w:t>
      </w:r>
      <w:r w:rsidR="007C6C42">
        <w:t>’</w:t>
      </w:r>
      <w:r w:rsidRPr="007C6C42">
        <w:t>est pas indispensable que l</w:t>
      </w:r>
      <w:r w:rsidR="007C6C42">
        <w:t>’</w:t>
      </w:r>
      <w:r w:rsidRPr="007C6C42">
        <w:t>évaluation couvre tous les critères définis par le Comité d</w:t>
      </w:r>
      <w:r w:rsidR="007C6C42">
        <w:t>’</w:t>
      </w:r>
      <w:r w:rsidRPr="007C6C42">
        <w:t>aide au développement de l</w:t>
      </w:r>
      <w:r w:rsidR="007C6C42">
        <w:t>’</w:t>
      </w:r>
      <w:r w:rsidRPr="007C6C42">
        <w:t>Organisation de coopération et de développement économiques. Si l’évaluation est réalisée dans un contexte humanitaire, il convient d’y inclure des questions relatives aux critères d</w:t>
      </w:r>
      <w:r w:rsidR="007C6C42">
        <w:t>’</w:t>
      </w:r>
      <w:r w:rsidRPr="007C6C42">
        <w:t>adéquation, de couverture et d’interdépendance. Les questions de genre peuvent constituer un critère distinct ou être intégrées à d</w:t>
      </w:r>
      <w:r w:rsidR="007C6C42">
        <w:t>’</w:t>
      </w:r>
      <w:r w:rsidRPr="007C6C42">
        <w:t>autres critères d</w:t>
      </w:r>
      <w:r w:rsidR="007C6C42">
        <w:t>’</w:t>
      </w:r>
      <w:r w:rsidRPr="007C6C42">
        <w:t>évaluation.</w:t>
      </w:r>
    </w:p>
    <w:p w14:paraId="4228D54C" w14:textId="35CD075B" w:rsidR="00D0464A" w:rsidRPr="007C6C42" w:rsidRDefault="000D7679">
      <w:pPr>
        <w:pStyle w:val="P68B1DB1-Normal8"/>
        <w:rPr>
          <w:bCs/>
        </w:rPr>
      </w:pPr>
      <w:r w:rsidRPr="007C6C42">
        <w:t>L</w:t>
      </w:r>
      <w:r w:rsidR="007C6C42">
        <w:t>’</w:t>
      </w:r>
      <w:r w:rsidRPr="007C6C42">
        <w:t>égalité des genres et l’autonomisation des femmes doivent être prises en compte dans toutes les questions et sous-questions de l’évaluation. Il conviendra d</w:t>
      </w:r>
      <w:r w:rsidR="007C6C42">
        <w:t>’</w:t>
      </w:r>
      <w:r w:rsidRPr="007C6C42">
        <w:t>envisager comment obtenir les points de vue des hommes, des femmes, des garçons et des filles au cours du processus d</w:t>
      </w:r>
      <w:r w:rsidR="007C6C42">
        <w:t>’</w:t>
      </w:r>
      <w:r w:rsidRPr="007C6C42">
        <w:t>évaluation. Les données doivent être ventilées par genre. De même, les considérations liées à l’équité et à l’inclusion au sens large doivent aussi être prises en compte.]</w:t>
      </w:r>
    </w:p>
    <w:p w14:paraId="338B8965" w14:textId="01D2CCDA" w:rsidR="00D0464A" w:rsidRPr="007C6C42" w:rsidRDefault="000D7679">
      <w:pPr>
        <w:pStyle w:val="NumberedParagraph"/>
      </w:pPr>
      <w:bookmarkStart w:id="30" w:name="_Toc161916277"/>
      <w:r w:rsidRPr="007C6C42">
        <w:t>Conformément à l</w:t>
      </w:r>
      <w:r w:rsidR="007C6C42">
        <w:t>’</w:t>
      </w:r>
      <w:r w:rsidRPr="007C6C42">
        <w:t>objectif d</w:t>
      </w:r>
      <w:r w:rsidR="007C6C42">
        <w:t>’</w:t>
      </w:r>
      <w:r w:rsidRPr="007C6C42">
        <w:t>apprentissage, l</w:t>
      </w:r>
      <w:r w:rsidR="007C6C42">
        <w:t>’</w:t>
      </w:r>
      <w:r w:rsidRPr="007C6C42">
        <w:t xml:space="preserve">évaluation répondra aux grandes questions </w:t>
      </w:r>
      <w:proofErr w:type="gramStart"/>
      <w:r w:rsidRPr="007C6C42">
        <w:t>suivantes:</w:t>
      </w:r>
      <w:proofErr w:type="gramEnd"/>
      <w:r w:rsidRPr="007C6C42">
        <w:t xml:space="preserve"> </w:t>
      </w:r>
    </w:p>
    <w:p w14:paraId="0B22B7CB" w14:textId="0E4F29BE" w:rsidR="00D0464A" w:rsidRPr="007C6C42" w:rsidRDefault="000D7679">
      <w:pPr>
        <w:pStyle w:val="P68B1DB1-Bulletlist119"/>
      </w:pPr>
      <w:r w:rsidRPr="007C6C42">
        <w:t>Énumérer les principales questions d</w:t>
      </w:r>
      <w:r w:rsidR="007C6C42">
        <w:t>’</w:t>
      </w:r>
      <w:r w:rsidRPr="007C6C42">
        <w:t>apprentis</w:t>
      </w:r>
      <w:r w:rsidR="007C6C42">
        <w:t>s</w:t>
      </w:r>
      <w:r w:rsidRPr="007C6C42">
        <w:t>age</w:t>
      </w:r>
    </w:p>
    <w:p w14:paraId="4DF1A0E4" w14:textId="7CF9FD33" w:rsidR="00D0464A" w:rsidRPr="007C6C42" w:rsidRDefault="000D7679">
      <w:pPr>
        <w:pStyle w:val="NumberedParagraph"/>
      </w:pPr>
      <w:r w:rsidRPr="007C6C42">
        <w:t>Conformément à l</w:t>
      </w:r>
      <w:r w:rsidR="007C6C42">
        <w:t>’</w:t>
      </w:r>
      <w:r w:rsidRPr="007C6C42">
        <w:t>objectif de redevabilité, l</w:t>
      </w:r>
      <w:r w:rsidR="007C6C42">
        <w:t>’</w:t>
      </w:r>
      <w:r w:rsidRPr="007C6C42">
        <w:t xml:space="preserve">évaluation répondra aux grandes questions </w:t>
      </w:r>
      <w:proofErr w:type="gramStart"/>
      <w:r w:rsidRPr="007C6C42">
        <w:t>suivantes:</w:t>
      </w:r>
      <w:proofErr w:type="gramEnd"/>
      <w:r w:rsidRPr="007C6C42">
        <w:t xml:space="preserve"> </w:t>
      </w:r>
    </w:p>
    <w:p w14:paraId="49B622DE" w14:textId="77777777" w:rsidR="00D0464A" w:rsidRPr="007C6C42" w:rsidRDefault="000D7679">
      <w:pPr>
        <w:pStyle w:val="P68B1DB1-Bulletlist119"/>
      </w:pPr>
      <w:r w:rsidRPr="007C6C42">
        <w:t>Énumérer les principales questions de redevabilité</w:t>
      </w:r>
    </w:p>
    <w:p w14:paraId="6B6488E5" w14:textId="7467783C" w:rsidR="00D0464A" w:rsidRPr="007C6C42" w:rsidRDefault="000D7679">
      <w:pPr>
        <w:pStyle w:val="NumberedParagraph"/>
      </w:pPr>
      <w:r w:rsidRPr="007C6C42">
        <w:t xml:space="preserve">L’évaluation appliquera les critères d’évaluation internationaux </w:t>
      </w:r>
      <w:proofErr w:type="gramStart"/>
      <w:r w:rsidRPr="007C6C42">
        <w:t>suivants:</w:t>
      </w:r>
      <w:proofErr w:type="gramEnd"/>
      <w:r w:rsidRPr="007C6C42">
        <w:t xml:space="preserve"> [</w:t>
      </w:r>
      <w:r w:rsidRPr="007C6C42">
        <w:rPr>
          <w:highlight w:val="yellow"/>
        </w:rPr>
        <w:t>Se référer aux orientations de la note technique sur les critères et les questions de l’évaluation pour sélectionner les critères appropriés</w:t>
      </w:r>
      <w:r w:rsidRPr="007C6C42">
        <w:t>]. L’évaluation n</w:t>
      </w:r>
      <w:r w:rsidR="007C6C42">
        <w:t>’</w:t>
      </w:r>
      <w:r w:rsidRPr="007C6C42">
        <w:t>appliquera pas [</w:t>
      </w:r>
      <w:r w:rsidRPr="007C6C42">
        <w:rPr>
          <w:highlight w:val="yellow"/>
        </w:rPr>
        <w:t>indiquer les critères omis</w:t>
      </w:r>
      <w:r w:rsidRPr="007C6C42">
        <w:t>], car [</w:t>
      </w:r>
      <w:r w:rsidRPr="007C6C42">
        <w:rPr>
          <w:highlight w:val="yellow"/>
        </w:rPr>
        <w:t>expliquer brièvement la sélection des critères et pourquoi certains ont été omis</w:t>
      </w:r>
      <w:r w:rsidRPr="007C6C42">
        <w:t>].</w:t>
      </w:r>
    </w:p>
    <w:p w14:paraId="0AE4A8C3" w14:textId="503C5A33" w:rsidR="00D0464A" w:rsidRPr="007C6C42" w:rsidRDefault="000D7679">
      <w:pPr>
        <w:pStyle w:val="NumberedParagraph"/>
      </w:pPr>
      <w:r w:rsidRPr="007C6C42">
        <w:t>L’évaluation doit analyser comment les objectifs liés au genre, à l’équité et à l’inclusion au sens large ainsi que les principes d</w:t>
      </w:r>
      <w:r w:rsidR="007C6C42">
        <w:t>’</w:t>
      </w:r>
      <w:r w:rsidRPr="007C6C42">
        <w:t xml:space="preserve">intégration liés à l’égalité des genres et à l’autonomisation des femmes ont </w:t>
      </w:r>
      <w:r w:rsidRPr="007C6C42">
        <w:lastRenderedPageBreak/>
        <w:t>été inclus dans la conception de l</w:t>
      </w:r>
      <w:r w:rsidR="007C6C42">
        <w:t>’</w:t>
      </w:r>
      <w:r w:rsidRPr="007C6C42">
        <w:t>intervention, et si les objectifs du PAM en la matière à l</w:t>
      </w:r>
      <w:r w:rsidR="007C6C42">
        <w:t>’</w:t>
      </w:r>
      <w:r w:rsidRPr="007C6C42">
        <w:t>échelle du système ont orienté le sujet de l</w:t>
      </w:r>
      <w:r w:rsidR="007C6C42">
        <w:t>’</w:t>
      </w:r>
      <w:r w:rsidRPr="007C6C42">
        <w:t>évaluation. Les considérations liées à l’égalité des genres, à l’équité et à l’inclusion au sens large doivent être dûment intégrées à tous les critères d</w:t>
      </w:r>
      <w:r w:rsidR="007C6C42">
        <w:t>’</w:t>
      </w:r>
      <w:r w:rsidRPr="007C6C42">
        <w:t>évaluation. [</w:t>
      </w:r>
      <w:r w:rsidRPr="007C6C42">
        <w:rPr>
          <w:highlight w:val="yellow"/>
        </w:rPr>
        <w:t>Indiquer brièvement si les questions de genre, d’équité et d’inclusion au sens large sont intégrées dans l’ensemble des critères ou si un critère distinct est prévu à cette fin.</w:t>
      </w:r>
      <w:r w:rsidRPr="007C6C42">
        <w:t>]</w:t>
      </w:r>
    </w:p>
    <w:p w14:paraId="012B0627" w14:textId="25852181" w:rsidR="00D0464A" w:rsidRPr="007C6C42" w:rsidRDefault="000D7679">
      <w:pPr>
        <w:pStyle w:val="NumberedParagraph"/>
        <w:rPr>
          <w:b/>
          <w:iCs/>
        </w:rPr>
      </w:pPr>
      <w:r w:rsidRPr="007C6C42">
        <w:t>Le tableau 1 résume les questions d</w:t>
      </w:r>
      <w:r w:rsidR="007C6C42">
        <w:t>’</w:t>
      </w:r>
      <w:r w:rsidRPr="007C6C42">
        <w:t>évaluation et sera modifié et adapté par l</w:t>
      </w:r>
      <w:r w:rsidR="007C6C42">
        <w:t>’</w:t>
      </w:r>
      <w:r w:rsidRPr="007C6C42">
        <w:t>équipe d</w:t>
      </w:r>
      <w:r w:rsidR="007C6C42">
        <w:t>’</w:t>
      </w:r>
      <w:r w:rsidRPr="007C6C42">
        <w:t>évaluation en une matrice d’évaluation détaillée, lors de l’étape de mise en route. Collectivement, les questions ont pour but de mettre en évidence les enseignements clés (apprentissage) et les performances en matière de [</w:t>
      </w:r>
      <w:r w:rsidRPr="007C6C42">
        <w:rPr>
          <w:highlight w:val="yellow"/>
        </w:rPr>
        <w:t>objet de l’évaluation</w:t>
      </w:r>
      <w:r w:rsidRPr="007C6C42">
        <w:t xml:space="preserve">] (redevabilité), qui pourraient éclairer les futures décisions stratégiques et opérationnelles. </w:t>
      </w:r>
    </w:p>
    <w:p w14:paraId="6A97BA51" w14:textId="15B0E231" w:rsidR="00D0464A" w:rsidRPr="007C6C42" w:rsidRDefault="000D7679">
      <w:pPr>
        <w:pStyle w:val="Caption"/>
      </w:pPr>
      <w:r w:rsidRPr="007C6C42">
        <w:t>Tableau </w:t>
      </w:r>
      <w:proofErr w:type="gramStart"/>
      <w:r w:rsidRPr="007C6C42">
        <w:t>2:</w:t>
      </w:r>
      <w:proofErr w:type="gramEnd"/>
      <w:r w:rsidRPr="007C6C42">
        <w:t xml:space="preserve"> Questions et critères d</w:t>
      </w:r>
      <w:r w:rsidR="007C6C42">
        <w:t>’</w:t>
      </w:r>
      <w:r w:rsidRPr="007C6C42">
        <w:t>évaluation</w:t>
      </w:r>
      <w:bookmarkEnd w:id="30"/>
    </w:p>
    <w:p w14:paraId="59D39F73" w14:textId="77777777" w:rsidR="00D0464A" w:rsidRPr="007C6C42" w:rsidRDefault="000D7679">
      <w:pPr>
        <w:pStyle w:val="P68B1DB1-Normal8"/>
        <w:rPr>
          <w:bCs/>
        </w:rPr>
      </w:pPr>
      <w:r w:rsidRPr="007C6C42">
        <w:t>[À adapter selon les besoins]</w:t>
      </w:r>
    </w:p>
    <w:tbl>
      <w:tblPr>
        <w:tblStyle w:val="TableGrid"/>
        <w:tblW w:w="5000" w:type="pct"/>
        <w:jc w:val="center"/>
        <w:tblLook w:val="04A0" w:firstRow="1" w:lastRow="0" w:firstColumn="1" w:lastColumn="0" w:noHBand="0" w:noVBand="1"/>
      </w:tblPr>
      <w:tblGrid>
        <w:gridCol w:w="613"/>
        <w:gridCol w:w="5399"/>
        <w:gridCol w:w="3007"/>
      </w:tblGrid>
      <w:tr w:rsidR="00D0464A" w:rsidRPr="007C6C42" w14:paraId="54C11CFF" w14:textId="77777777">
        <w:trPr>
          <w:jc w:val="center"/>
        </w:trPr>
        <w:tc>
          <w:tcPr>
            <w:tcW w:w="3333" w:type="pct"/>
            <w:gridSpan w:val="2"/>
            <w:shd w:val="clear" w:color="auto" w:fill="1073B5"/>
            <w:vAlign w:val="center"/>
          </w:tcPr>
          <w:p w14:paraId="2698E4E8" w14:textId="2B3DBE1E" w:rsidR="00D0464A" w:rsidRPr="007C6C42" w:rsidRDefault="000D7679">
            <w:pPr>
              <w:pStyle w:val="P68B1DB1-Normal11"/>
              <w:rPr>
                <w:szCs w:val="18"/>
              </w:rPr>
            </w:pPr>
            <w:r w:rsidRPr="007C6C42">
              <w:t>Questions d</w:t>
            </w:r>
            <w:r w:rsidR="007C6C42">
              <w:t>’</w:t>
            </w:r>
            <w:r w:rsidRPr="007C6C42">
              <w:t>évaluation</w:t>
            </w:r>
          </w:p>
        </w:tc>
        <w:tc>
          <w:tcPr>
            <w:tcW w:w="1667" w:type="pct"/>
            <w:shd w:val="clear" w:color="auto" w:fill="1073B5"/>
          </w:tcPr>
          <w:p w14:paraId="529261DC" w14:textId="77777777" w:rsidR="00D0464A" w:rsidRPr="007C6C42" w:rsidRDefault="000D7679">
            <w:pPr>
              <w:pStyle w:val="P68B1DB1-Normal6"/>
              <w:rPr>
                <w:color w:val="FFFFFF" w:themeColor="background1"/>
                <w:szCs w:val="18"/>
              </w:rPr>
            </w:pPr>
            <w:r w:rsidRPr="007C6C42">
              <w:rPr>
                <w:color w:val="FFFFFF" w:themeColor="background1"/>
              </w:rPr>
              <w:t>Critères</w:t>
            </w:r>
            <w:r w:rsidRPr="007C6C42">
              <w:t xml:space="preserve"> [</w:t>
            </w:r>
            <w:r w:rsidRPr="007C6C42">
              <w:rPr>
                <w:highlight w:val="yellow"/>
              </w:rPr>
              <w:t>Sélectionner parmi la pertinence, l’adéquation, l’efficacité, l’efficience, l’impact, la durabilité/l’interdépendance, la couverture et la cohérence</w:t>
            </w:r>
            <w:r w:rsidRPr="007C6C42">
              <w:rPr>
                <w:color w:val="000000" w:themeColor="text1"/>
              </w:rPr>
              <w:t>.]</w:t>
            </w:r>
          </w:p>
        </w:tc>
      </w:tr>
      <w:tr w:rsidR="00D0464A" w:rsidRPr="007C6C42" w14:paraId="12D763F0" w14:textId="77777777">
        <w:trPr>
          <w:jc w:val="center"/>
        </w:trPr>
        <w:tc>
          <w:tcPr>
            <w:tcW w:w="3333" w:type="pct"/>
            <w:gridSpan w:val="2"/>
            <w:shd w:val="clear" w:color="auto" w:fill="00B585"/>
          </w:tcPr>
          <w:p w14:paraId="0F8247F1" w14:textId="4B3E2D40" w:rsidR="00D0464A" w:rsidRPr="007C6C42" w:rsidRDefault="000D7679">
            <w:pPr>
              <w:rPr>
                <w:rFonts w:cs="Open Sans"/>
                <w:szCs w:val="18"/>
              </w:rPr>
            </w:pPr>
            <w:r w:rsidRPr="007C6C42">
              <w:rPr>
                <w:rFonts w:cs="Open Sans"/>
                <w:b/>
                <w:color w:val="FFFFFF" w:themeColor="background1"/>
              </w:rPr>
              <w:t>QE1 –</w:t>
            </w:r>
            <w:r w:rsidRPr="007C6C42">
              <w:rPr>
                <w:rFonts w:cs="Open Sans"/>
              </w:rPr>
              <w:t xml:space="preserve"> [</w:t>
            </w:r>
            <w:r w:rsidRPr="007C6C42">
              <w:rPr>
                <w:rFonts w:cs="Open Sans"/>
                <w:highlight w:val="yellow"/>
              </w:rPr>
              <w:t>inclure une question d</w:t>
            </w:r>
            <w:r w:rsidR="007C6C42">
              <w:rPr>
                <w:rFonts w:cs="Open Sans"/>
                <w:highlight w:val="yellow"/>
              </w:rPr>
              <w:t>’</w:t>
            </w:r>
            <w:r w:rsidRPr="007C6C42">
              <w:rPr>
                <w:rFonts w:cs="Open Sans"/>
                <w:highlight w:val="yellow"/>
              </w:rPr>
              <w:t xml:space="preserve">apprentissage ou de redevabilité </w:t>
            </w:r>
            <w:r w:rsidRPr="007C6C42">
              <w:rPr>
                <w:highlight w:val="yellow"/>
              </w:rPr>
              <w:t>à partir de la liste ci-dessus</w:t>
            </w:r>
            <w:r w:rsidRPr="007C6C42">
              <w:rPr>
                <w:rFonts w:cs="Open Sans"/>
              </w:rPr>
              <w:t>]</w:t>
            </w:r>
          </w:p>
        </w:tc>
        <w:tc>
          <w:tcPr>
            <w:tcW w:w="1667" w:type="pct"/>
            <w:shd w:val="clear" w:color="auto" w:fill="00B585"/>
          </w:tcPr>
          <w:p w14:paraId="140EB235" w14:textId="77777777" w:rsidR="00D0464A" w:rsidRPr="007C6C42" w:rsidRDefault="00D0464A">
            <w:pPr>
              <w:rPr>
                <w:rFonts w:cs="Open Sans"/>
                <w:szCs w:val="18"/>
              </w:rPr>
            </w:pPr>
          </w:p>
        </w:tc>
      </w:tr>
      <w:tr w:rsidR="00D0464A" w:rsidRPr="007C6C42" w14:paraId="3376E7CB" w14:textId="77777777">
        <w:trPr>
          <w:jc w:val="center"/>
        </w:trPr>
        <w:tc>
          <w:tcPr>
            <w:tcW w:w="340" w:type="pct"/>
          </w:tcPr>
          <w:p w14:paraId="6C21A901" w14:textId="77777777" w:rsidR="00D0464A" w:rsidRPr="007C6C42" w:rsidRDefault="000D7679">
            <w:pPr>
              <w:pStyle w:val="P68B1DB1-Normal7"/>
              <w:rPr>
                <w:szCs w:val="18"/>
              </w:rPr>
            </w:pPr>
            <w:r w:rsidRPr="007C6C42">
              <w:t>1.1.</w:t>
            </w:r>
          </w:p>
        </w:tc>
        <w:tc>
          <w:tcPr>
            <w:tcW w:w="2993" w:type="pct"/>
          </w:tcPr>
          <w:p w14:paraId="625D7BC1" w14:textId="77777777" w:rsidR="00D0464A" w:rsidRPr="007C6C42" w:rsidRDefault="000D7679">
            <w:pPr>
              <w:pStyle w:val="P68B1DB1-Normal20"/>
              <w:rPr>
                <w:szCs w:val="18"/>
              </w:rPr>
            </w:pPr>
            <w:r w:rsidRPr="007C6C42">
              <w:t>Ajouter une sous-question</w:t>
            </w:r>
          </w:p>
        </w:tc>
        <w:tc>
          <w:tcPr>
            <w:tcW w:w="1667" w:type="pct"/>
          </w:tcPr>
          <w:p w14:paraId="376186A3" w14:textId="77777777" w:rsidR="00D0464A" w:rsidRPr="007C6C42" w:rsidRDefault="00D0464A">
            <w:pPr>
              <w:rPr>
                <w:rFonts w:cs="Open Sans"/>
                <w:szCs w:val="18"/>
              </w:rPr>
            </w:pPr>
          </w:p>
        </w:tc>
      </w:tr>
      <w:tr w:rsidR="00D0464A" w:rsidRPr="007C6C42" w14:paraId="649618E3" w14:textId="77777777">
        <w:trPr>
          <w:jc w:val="center"/>
        </w:trPr>
        <w:tc>
          <w:tcPr>
            <w:tcW w:w="340" w:type="pct"/>
          </w:tcPr>
          <w:p w14:paraId="73A722A5" w14:textId="77777777" w:rsidR="00D0464A" w:rsidRPr="007C6C42" w:rsidRDefault="000D7679">
            <w:pPr>
              <w:pStyle w:val="P68B1DB1-Normal7"/>
              <w:rPr>
                <w:szCs w:val="18"/>
              </w:rPr>
            </w:pPr>
            <w:r w:rsidRPr="007C6C42">
              <w:t>1.2.</w:t>
            </w:r>
          </w:p>
        </w:tc>
        <w:tc>
          <w:tcPr>
            <w:tcW w:w="2993" w:type="pct"/>
          </w:tcPr>
          <w:p w14:paraId="6DE91437" w14:textId="77777777" w:rsidR="00D0464A" w:rsidRPr="007C6C42" w:rsidRDefault="000D7679">
            <w:pPr>
              <w:pStyle w:val="P68B1DB1-Normal20"/>
              <w:rPr>
                <w:szCs w:val="18"/>
              </w:rPr>
            </w:pPr>
            <w:r w:rsidRPr="007C6C42">
              <w:t>Ajouter une sous-question</w:t>
            </w:r>
          </w:p>
        </w:tc>
        <w:tc>
          <w:tcPr>
            <w:tcW w:w="1667" w:type="pct"/>
          </w:tcPr>
          <w:p w14:paraId="21B980FC" w14:textId="77777777" w:rsidR="00D0464A" w:rsidRPr="007C6C42" w:rsidRDefault="00D0464A">
            <w:pPr>
              <w:rPr>
                <w:rFonts w:cs="Open Sans"/>
                <w:szCs w:val="18"/>
              </w:rPr>
            </w:pPr>
          </w:p>
        </w:tc>
      </w:tr>
      <w:tr w:rsidR="00D0464A" w:rsidRPr="007C6C42" w14:paraId="2AC75A72" w14:textId="77777777">
        <w:trPr>
          <w:jc w:val="center"/>
        </w:trPr>
        <w:tc>
          <w:tcPr>
            <w:tcW w:w="3333" w:type="pct"/>
            <w:gridSpan w:val="2"/>
            <w:shd w:val="clear" w:color="auto" w:fill="00B585"/>
          </w:tcPr>
          <w:p w14:paraId="6D45B865" w14:textId="54FC268B" w:rsidR="00D0464A" w:rsidRPr="007C6C42" w:rsidRDefault="000D7679">
            <w:pPr>
              <w:pStyle w:val="P68B1DB1-Normal7"/>
              <w:rPr>
                <w:szCs w:val="18"/>
              </w:rPr>
            </w:pPr>
            <w:r w:rsidRPr="007C6C42">
              <w:rPr>
                <w:b/>
                <w:color w:val="FFFFFF" w:themeColor="background1"/>
              </w:rPr>
              <w:t>QE2 –</w:t>
            </w:r>
            <w:r w:rsidRPr="007C6C42">
              <w:t xml:space="preserve"> [</w:t>
            </w:r>
            <w:r w:rsidRPr="007C6C42">
              <w:rPr>
                <w:highlight w:val="yellow"/>
              </w:rPr>
              <w:t>inclure une question d</w:t>
            </w:r>
            <w:r w:rsidR="007C6C42">
              <w:rPr>
                <w:highlight w:val="yellow"/>
              </w:rPr>
              <w:t>’</w:t>
            </w:r>
            <w:r w:rsidRPr="007C6C42">
              <w:rPr>
                <w:highlight w:val="yellow"/>
              </w:rPr>
              <w:t>apprentissage ou de redevabilité à partir de la liste ci-dessus]</w:t>
            </w:r>
          </w:p>
        </w:tc>
        <w:tc>
          <w:tcPr>
            <w:tcW w:w="1667" w:type="pct"/>
            <w:shd w:val="clear" w:color="auto" w:fill="00B585"/>
          </w:tcPr>
          <w:p w14:paraId="26BFE52B" w14:textId="77777777" w:rsidR="00D0464A" w:rsidRPr="007C6C42" w:rsidRDefault="00D0464A">
            <w:pPr>
              <w:rPr>
                <w:rFonts w:cs="Open Sans"/>
                <w:szCs w:val="18"/>
              </w:rPr>
            </w:pPr>
          </w:p>
        </w:tc>
      </w:tr>
      <w:tr w:rsidR="00D0464A" w:rsidRPr="007C6C42" w14:paraId="68C67382" w14:textId="77777777">
        <w:trPr>
          <w:trHeight w:val="575"/>
          <w:jc w:val="center"/>
        </w:trPr>
        <w:tc>
          <w:tcPr>
            <w:tcW w:w="340" w:type="pct"/>
          </w:tcPr>
          <w:p w14:paraId="3CE58741" w14:textId="77777777" w:rsidR="00D0464A" w:rsidRPr="007C6C42" w:rsidRDefault="000D7679">
            <w:pPr>
              <w:pStyle w:val="P68B1DB1-Normal7"/>
              <w:rPr>
                <w:szCs w:val="18"/>
              </w:rPr>
            </w:pPr>
            <w:r w:rsidRPr="007C6C42">
              <w:t>2.1.</w:t>
            </w:r>
          </w:p>
        </w:tc>
        <w:tc>
          <w:tcPr>
            <w:tcW w:w="2993" w:type="pct"/>
          </w:tcPr>
          <w:p w14:paraId="4C829929" w14:textId="77777777" w:rsidR="00D0464A" w:rsidRPr="007C6C42" w:rsidRDefault="000D7679">
            <w:pPr>
              <w:pStyle w:val="P68B1DB1-Normal20"/>
              <w:rPr>
                <w:szCs w:val="18"/>
              </w:rPr>
            </w:pPr>
            <w:r w:rsidRPr="007C6C42">
              <w:t>Ajouter une sous-question</w:t>
            </w:r>
          </w:p>
        </w:tc>
        <w:tc>
          <w:tcPr>
            <w:tcW w:w="1667" w:type="pct"/>
          </w:tcPr>
          <w:p w14:paraId="493A9DD9" w14:textId="77777777" w:rsidR="00D0464A" w:rsidRPr="007C6C42" w:rsidRDefault="00D0464A">
            <w:pPr>
              <w:rPr>
                <w:rFonts w:cs="Open Sans"/>
                <w:szCs w:val="18"/>
              </w:rPr>
            </w:pPr>
          </w:p>
        </w:tc>
      </w:tr>
      <w:tr w:rsidR="00D0464A" w:rsidRPr="007C6C42" w14:paraId="00CA126D" w14:textId="77777777">
        <w:trPr>
          <w:jc w:val="center"/>
        </w:trPr>
        <w:tc>
          <w:tcPr>
            <w:tcW w:w="340" w:type="pct"/>
          </w:tcPr>
          <w:p w14:paraId="204A2EBA" w14:textId="77777777" w:rsidR="00D0464A" w:rsidRPr="007C6C42" w:rsidRDefault="000D7679">
            <w:pPr>
              <w:pStyle w:val="P68B1DB1-Normal7"/>
              <w:rPr>
                <w:szCs w:val="18"/>
              </w:rPr>
            </w:pPr>
            <w:r w:rsidRPr="007C6C42">
              <w:t>2.2.</w:t>
            </w:r>
          </w:p>
        </w:tc>
        <w:tc>
          <w:tcPr>
            <w:tcW w:w="2993" w:type="pct"/>
          </w:tcPr>
          <w:p w14:paraId="58EF49A5" w14:textId="77777777" w:rsidR="00D0464A" w:rsidRPr="007C6C42" w:rsidRDefault="000D7679">
            <w:pPr>
              <w:pStyle w:val="P68B1DB1-Normal20"/>
              <w:rPr>
                <w:szCs w:val="18"/>
              </w:rPr>
            </w:pPr>
            <w:r w:rsidRPr="007C6C42">
              <w:t>Ajouter une sous-question</w:t>
            </w:r>
          </w:p>
        </w:tc>
        <w:tc>
          <w:tcPr>
            <w:tcW w:w="1667" w:type="pct"/>
          </w:tcPr>
          <w:p w14:paraId="6EE921FE" w14:textId="77777777" w:rsidR="00D0464A" w:rsidRPr="007C6C42" w:rsidRDefault="00D0464A">
            <w:pPr>
              <w:rPr>
                <w:rFonts w:cs="Open Sans"/>
                <w:szCs w:val="18"/>
              </w:rPr>
            </w:pPr>
          </w:p>
        </w:tc>
      </w:tr>
      <w:tr w:rsidR="00D0464A" w:rsidRPr="007C6C42" w14:paraId="5027F1B8" w14:textId="77777777">
        <w:trPr>
          <w:trHeight w:val="303"/>
          <w:jc w:val="center"/>
        </w:trPr>
        <w:tc>
          <w:tcPr>
            <w:tcW w:w="3333" w:type="pct"/>
            <w:gridSpan w:val="2"/>
            <w:shd w:val="clear" w:color="auto" w:fill="00B585"/>
          </w:tcPr>
          <w:p w14:paraId="63318A88" w14:textId="3498E53D" w:rsidR="00D0464A" w:rsidRPr="007C6C42" w:rsidRDefault="000D7679">
            <w:pPr>
              <w:pStyle w:val="P68B1DB1-Normal7"/>
              <w:rPr>
                <w:szCs w:val="18"/>
              </w:rPr>
            </w:pPr>
            <w:r w:rsidRPr="007C6C42">
              <w:rPr>
                <w:b/>
                <w:color w:val="FFFFFF" w:themeColor="background1"/>
              </w:rPr>
              <w:t>QE3 –</w:t>
            </w:r>
            <w:r w:rsidRPr="007C6C42">
              <w:t xml:space="preserve"> [</w:t>
            </w:r>
            <w:r w:rsidRPr="007C6C42">
              <w:rPr>
                <w:highlight w:val="yellow"/>
              </w:rPr>
              <w:t>inclure une question d</w:t>
            </w:r>
            <w:r w:rsidR="007C6C42">
              <w:rPr>
                <w:highlight w:val="yellow"/>
              </w:rPr>
              <w:t>’</w:t>
            </w:r>
            <w:r w:rsidRPr="007C6C42">
              <w:rPr>
                <w:highlight w:val="yellow"/>
              </w:rPr>
              <w:t>apprentissage ou de redevabilité à partir de la liste ci-dessus]</w:t>
            </w:r>
          </w:p>
        </w:tc>
        <w:tc>
          <w:tcPr>
            <w:tcW w:w="1667" w:type="pct"/>
            <w:shd w:val="clear" w:color="auto" w:fill="00B585"/>
          </w:tcPr>
          <w:p w14:paraId="7E9C6051" w14:textId="77777777" w:rsidR="00D0464A" w:rsidRPr="007C6C42" w:rsidRDefault="00D0464A">
            <w:pPr>
              <w:rPr>
                <w:rFonts w:cs="Open Sans"/>
                <w:szCs w:val="18"/>
              </w:rPr>
            </w:pPr>
          </w:p>
        </w:tc>
      </w:tr>
      <w:tr w:rsidR="00D0464A" w:rsidRPr="007C6C42" w14:paraId="56EBFAF3" w14:textId="77777777">
        <w:trPr>
          <w:trHeight w:val="303"/>
          <w:jc w:val="center"/>
        </w:trPr>
        <w:tc>
          <w:tcPr>
            <w:tcW w:w="340" w:type="pct"/>
          </w:tcPr>
          <w:p w14:paraId="27710812" w14:textId="77777777" w:rsidR="00D0464A" w:rsidRPr="007C6C42" w:rsidRDefault="000D7679">
            <w:pPr>
              <w:pStyle w:val="P68B1DB1-Normal7"/>
              <w:rPr>
                <w:szCs w:val="18"/>
              </w:rPr>
            </w:pPr>
            <w:r w:rsidRPr="007C6C42">
              <w:t>3.1.</w:t>
            </w:r>
          </w:p>
        </w:tc>
        <w:tc>
          <w:tcPr>
            <w:tcW w:w="2993" w:type="pct"/>
          </w:tcPr>
          <w:p w14:paraId="364F676B" w14:textId="77777777" w:rsidR="00D0464A" w:rsidRPr="007C6C42" w:rsidRDefault="000D7679">
            <w:pPr>
              <w:pStyle w:val="P68B1DB1-Normal20"/>
              <w:rPr>
                <w:szCs w:val="18"/>
              </w:rPr>
            </w:pPr>
            <w:r w:rsidRPr="007C6C42">
              <w:t>Ajouter une sous-question</w:t>
            </w:r>
          </w:p>
        </w:tc>
        <w:tc>
          <w:tcPr>
            <w:tcW w:w="1667" w:type="pct"/>
          </w:tcPr>
          <w:p w14:paraId="1F3F3549" w14:textId="77777777" w:rsidR="00D0464A" w:rsidRPr="007C6C42" w:rsidRDefault="00D0464A">
            <w:pPr>
              <w:rPr>
                <w:rFonts w:cs="Open Sans"/>
                <w:szCs w:val="18"/>
              </w:rPr>
            </w:pPr>
          </w:p>
        </w:tc>
      </w:tr>
      <w:tr w:rsidR="00D0464A" w:rsidRPr="007C6C42" w14:paraId="1D835B00" w14:textId="77777777">
        <w:trPr>
          <w:trHeight w:val="303"/>
          <w:jc w:val="center"/>
        </w:trPr>
        <w:tc>
          <w:tcPr>
            <w:tcW w:w="340" w:type="pct"/>
          </w:tcPr>
          <w:p w14:paraId="3607166B" w14:textId="77777777" w:rsidR="00D0464A" w:rsidRPr="007C6C42" w:rsidRDefault="000D7679">
            <w:pPr>
              <w:pStyle w:val="P68B1DB1-Normal7"/>
              <w:rPr>
                <w:szCs w:val="18"/>
              </w:rPr>
            </w:pPr>
            <w:r w:rsidRPr="007C6C42">
              <w:t>3.2.</w:t>
            </w:r>
          </w:p>
        </w:tc>
        <w:tc>
          <w:tcPr>
            <w:tcW w:w="2993" w:type="pct"/>
            <w:shd w:val="clear" w:color="auto" w:fill="FFFFFF" w:themeFill="background1"/>
          </w:tcPr>
          <w:p w14:paraId="48F3CE0E" w14:textId="77777777" w:rsidR="00D0464A" w:rsidRPr="007C6C42" w:rsidRDefault="000D7679">
            <w:pPr>
              <w:pStyle w:val="P68B1DB1-Normal20"/>
              <w:rPr>
                <w:szCs w:val="18"/>
              </w:rPr>
            </w:pPr>
            <w:r w:rsidRPr="007C6C42">
              <w:t>Ajouter une sous-question</w:t>
            </w:r>
          </w:p>
        </w:tc>
        <w:tc>
          <w:tcPr>
            <w:tcW w:w="1667" w:type="pct"/>
          </w:tcPr>
          <w:p w14:paraId="4C34B7FE" w14:textId="77777777" w:rsidR="00D0464A" w:rsidRPr="007C6C42" w:rsidRDefault="00D0464A">
            <w:pPr>
              <w:rPr>
                <w:rFonts w:cs="Open Sans"/>
                <w:szCs w:val="18"/>
              </w:rPr>
            </w:pPr>
          </w:p>
        </w:tc>
      </w:tr>
      <w:tr w:rsidR="00D0464A" w:rsidRPr="007C6C42" w14:paraId="066591CC" w14:textId="77777777">
        <w:trPr>
          <w:trHeight w:val="303"/>
          <w:jc w:val="center"/>
        </w:trPr>
        <w:tc>
          <w:tcPr>
            <w:tcW w:w="3333" w:type="pct"/>
            <w:gridSpan w:val="2"/>
            <w:shd w:val="clear" w:color="auto" w:fill="00B585"/>
          </w:tcPr>
          <w:p w14:paraId="5346CCAA" w14:textId="3DDAE4AC" w:rsidR="00D0464A" w:rsidRPr="007C6C42" w:rsidRDefault="000D7679">
            <w:pPr>
              <w:pStyle w:val="P68B1DB1-Normal7"/>
              <w:rPr>
                <w:szCs w:val="18"/>
              </w:rPr>
            </w:pPr>
            <w:r w:rsidRPr="007C6C42">
              <w:rPr>
                <w:b/>
                <w:color w:val="FFFFFF" w:themeColor="background1"/>
              </w:rPr>
              <w:t>QE4 –</w:t>
            </w:r>
            <w:r w:rsidRPr="007C6C42">
              <w:t xml:space="preserve"> [</w:t>
            </w:r>
            <w:r w:rsidRPr="007C6C42">
              <w:rPr>
                <w:highlight w:val="yellow"/>
              </w:rPr>
              <w:t>inclure une question d</w:t>
            </w:r>
            <w:r w:rsidR="007C6C42">
              <w:rPr>
                <w:highlight w:val="yellow"/>
              </w:rPr>
              <w:t>’</w:t>
            </w:r>
            <w:r w:rsidRPr="007C6C42">
              <w:rPr>
                <w:highlight w:val="yellow"/>
              </w:rPr>
              <w:t>apprentissage ou de redevabilité à partir de la liste ci-dessus]</w:t>
            </w:r>
          </w:p>
        </w:tc>
        <w:tc>
          <w:tcPr>
            <w:tcW w:w="1667" w:type="pct"/>
            <w:shd w:val="clear" w:color="auto" w:fill="00B585"/>
          </w:tcPr>
          <w:p w14:paraId="5E268267" w14:textId="77777777" w:rsidR="00D0464A" w:rsidRPr="007C6C42" w:rsidRDefault="00D0464A">
            <w:pPr>
              <w:rPr>
                <w:rFonts w:cs="Open Sans"/>
                <w:szCs w:val="18"/>
              </w:rPr>
            </w:pPr>
          </w:p>
        </w:tc>
      </w:tr>
      <w:tr w:rsidR="00D0464A" w:rsidRPr="007C6C42" w14:paraId="702746AA" w14:textId="77777777">
        <w:trPr>
          <w:trHeight w:val="303"/>
          <w:jc w:val="center"/>
        </w:trPr>
        <w:tc>
          <w:tcPr>
            <w:tcW w:w="340" w:type="pct"/>
          </w:tcPr>
          <w:p w14:paraId="0196F390" w14:textId="52C96BB0" w:rsidR="00D0464A" w:rsidRPr="007C6C42" w:rsidRDefault="00187FFB">
            <w:pPr>
              <w:pStyle w:val="P68B1DB1-Normal7"/>
              <w:rPr>
                <w:szCs w:val="18"/>
              </w:rPr>
            </w:pPr>
            <w:r>
              <w:t>4</w:t>
            </w:r>
            <w:r w:rsidRPr="007C6C42">
              <w:t>.1.</w:t>
            </w:r>
          </w:p>
        </w:tc>
        <w:tc>
          <w:tcPr>
            <w:tcW w:w="2993" w:type="pct"/>
          </w:tcPr>
          <w:p w14:paraId="170A947C" w14:textId="77777777" w:rsidR="00D0464A" w:rsidRPr="007C6C42" w:rsidRDefault="000D7679">
            <w:pPr>
              <w:pStyle w:val="P68B1DB1-Normal20"/>
              <w:rPr>
                <w:szCs w:val="18"/>
              </w:rPr>
            </w:pPr>
            <w:r w:rsidRPr="007C6C42">
              <w:t>Ajouter une sous-question</w:t>
            </w:r>
          </w:p>
        </w:tc>
        <w:tc>
          <w:tcPr>
            <w:tcW w:w="1667" w:type="pct"/>
          </w:tcPr>
          <w:p w14:paraId="0BEF233B" w14:textId="77777777" w:rsidR="00D0464A" w:rsidRPr="007C6C42" w:rsidRDefault="00D0464A">
            <w:pPr>
              <w:rPr>
                <w:rFonts w:cs="Open Sans"/>
                <w:szCs w:val="18"/>
              </w:rPr>
            </w:pPr>
          </w:p>
        </w:tc>
      </w:tr>
      <w:tr w:rsidR="00D0464A" w:rsidRPr="007C6C42" w14:paraId="618E7DCC" w14:textId="77777777">
        <w:trPr>
          <w:trHeight w:val="303"/>
          <w:jc w:val="center"/>
        </w:trPr>
        <w:tc>
          <w:tcPr>
            <w:tcW w:w="340" w:type="pct"/>
          </w:tcPr>
          <w:p w14:paraId="2DCEE11B" w14:textId="557A198A" w:rsidR="00D0464A" w:rsidRPr="007C6C42" w:rsidRDefault="00187FFB">
            <w:pPr>
              <w:pStyle w:val="P68B1DB1-Normal7"/>
              <w:rPr>
                <w:szCs w:val="18"/>
              </w:rPr>
            </w:pPr>
            <w:r>
              <w:t>4</w:t>
            </w:r>
            <w:r w:rsidRPr="007C6C42">
              <w:t>.2.</w:t>
            </w:r>
          </w:p>
        </w:tc>
        <w:tc>
          <w:tcPr>
            <w:tcW w:w="2993" w:type="pct"/>
            <w:shd w:val="clear" w:color="auto" w:fill="FFFFFF" w:themeFill="background1"/>
          </w:tcPr>
          <w:p w14:paraId="749E95E8" w14:textId="77777777" w:rsidR="00D0464A" w:rsidRPr="007C6C42" w:rsidRDefault="000D7679">
            <w:pPr>
              <w:pStyle w:val="P68B1DB1-Normal20"/>
              <w:rPr>
                <w:szCs w:val="18"/>
              </w:rPr>
            </w:pPr>
            <w:r w:rsidRPr="007C6C42">
              <w:t>Ajouter une sous-question</w:t>
            </w:r>
          </w:p>
        </w:tc>
        <w:tc>
          <w:tcPr>
            <w:tcW w:w="1667" w:type="pct"/>
          </w:tcPr>
          <w:p w14:paraId="02E9E1F7" w14:textId="77777777" w:rsidR="00D0464A" w:rsidRPr="007C6C42" w:rsidRDefault="00D0464A">
            <w:pPr>
              <w:rPr>
                <w:rFonts w:cs="Open Sans"/>
                <w:szCs w:val="18"/>
              </w:rPr>
            </w:pPr>
          </w:p>
        </w:tc>
      </w:tr>
    </w:tbl>
    <w:p w14:paraId="327CD660" w14:textId="77777777" w:rsidR="00D0464A" w:rsidRPr="007C6C42" w:rsidRDefault="00D0464A">
      <w:pPr>
        <w:rPr>
          <w:b/>
          <w:bCs/>
          <w:color w:val="000000" w:themeColor="text1"/>
        </w:rPr>
      </w:pPr>
    </w:p>
    <w:p w14:paraId="76087AE2" w14:textId="7B012699" w:rsidR="00D0464A" w:rsidRPr="007C6C42" w:rsidRDefault="000D7679">
      <w:pPr>
        <w:pStyle w:val="Heading1"/>
        <w:numPr>
          <w:ilvl w:val="0"/>
          <w:numId w:val="4"/>
        </w:numPr>
        <w:rPr>
          <w:lang w:val="fr-FR"/>
        </w:rPr>
      </w:pPr>
      <w:bookmarkStart w:id="31" w:name="_Toc169099474"/>
      <w:r w:rsidRPr="007C6C42">
        <w:rPr>
          <w:lang w:val="fr-FR"/>
        </w:rPr>
        <w:lastRenderedPageBreak/>
        <w:t>Méthodologie et considérations d</w:t>
      </w:r>
      <w:r w:rsidR="007C6C42">
        <w:rPr>
          <w:lang w:val="fr-FR"/>
        </w:rPr>
        <w:t>’</w:t>
      </w:r>
      <w:r w:rsidRPr="007C6C42">
        <w:rPr>
          <w:lang w:val="fr-FR"/>
        </w:rPr>
        <w:t>ordre éthique</w:t>
      </w:r>
      <w:bookmarkEnd w:id="31"/>
    </w:p>
    <w:p w14:paraId="3E5F2CB5" w14:textId="113E7815" w:rsidR="00D0464A" w:rsidRPr="007C6C42" w:rsidRDefault="000D7679">
      <w:pPr>
        <w:pStyle w:val="Heading2"/>
        <w:rPr>
          <w:rFonts w:hint="eastAsia"/>
          <w:lang w:val="fr-FR"/>
        </w:rPr>
      </w:pPr>
      <w:bookmarkStart w:id="32" w:name="_Toc169099475"/>
      <w:r w:rsidRPr="007C6C42">
        <w:rPr>
          <w:lang w:val="fr-FR"/>
        </w:rPr>
        <w:t>Approche de l</w:t>
      </w:r>
      <w:r w:rsidR="007C6C42">
        <w:rPr>
          <w:lang w:val="fr-FR"/>
        </w:rPr>
        <w:t>’</w:t>
      </w:r>
      <w:r w:rsidRPr="007C6C42">
        <w:rPr>
          <w:lang w:val="fr-FR"/>
        </w:rPr>
        <w:t>évaluation</w:t>
      </w:r>
      <w:bookmarkEnd w:id="32"/>
      <w:r w:rsidRPr="007C6C42">
        <w:rPr>
          <w:lang w:val="fr-FR"/>
        </w:rPr>
        <w:t xml:space="preserve"> </w:t>
      </w:r>
    </w:p>
    <w:p w14:paraId="6442F84A" w14:textId="2EAD1AB3" w:rsidR="00D0464A" w:rsidRPr="007C6C42" w:rsidRDefault="000D7679">
      <w:pPr>
        <w:rPr>
          <w:b/>
          <w:bCs/>
          <w:color w:val="000000" w:themeColor="text1"/>
        </w:rPr>
      </w:pPr>
      <w:r w:rsidRPr="007C6C42">
        <w:rPr>
          <w:b/>
          <w:color w:val="000000" w:themeColor="text1"/>
        </w:rPr>
        <w:t>[Décrire en termes généraux l</w:t>
      </w:r>
      <w:r w:rsidR="007C6C42">
        <w:rPr>
          <w:b/>
          <w:color w:val="000000" w:themeColor="text1"/>
        </w:rPr>
        <w:t>’</w:t>
      </w:r>
      <w:r w:rsidRPr="007C6C42">
        <w:rPr>
          <w:b/>
          <w:color w:val="000000" w:themeColor="text1"/>
        </w:rPr>
        <w:t>approche globale de l</w:t>
      </w:r>
      <w:r w:rsidR="007C6C42">
        <w:rPr>
          <w:b/>
          <w:color w:val="000000" w:themeColor="text1"/>
        </w:rPr>
        <w:t>’</w:t>
      </w:r>
      <w:r w:rsidRPr="007C6C42">
        <w:rPr>
          <w:b/>
          <w:color w:val="000000" w:themeColor="text1"/>
        </w:rPr>
        <w:t>évaluation (expérimentale, quasi expérimentale, développementale, théorique, etc.)</w:t>
      </w:r>
      <w:r w:rsidRPr="007C6C42">
        <w:rPr>
          <w:rStyle w:val="FootnoteReference"/>
          <w:b/>
          <w:color w:val="000000" w:themeColor="text1"/>
        </w:rPr>
        <w:footnoteReference w:id="2"/>
      </w:r>
      <w:r w:rsidRPr="007C6C42">
        <w:rPr>
          <w:b/>
          <w:color w:val="000000" w:themeColor="text1"/>
        </w:rPr>
        <w:t>. Selon l</w:t>
      </w:r>
      <w:r w:rsidR="007C6C42">
        <w:rPr>
          <w:b/>
          <w:color w:val="000000" w:themeColor="text1"/>
        </w:rPr>
        <w:t>’</w:t>
      </w:r>
      <w:r w:rsidRPr="007C6C42">
        <w:rPr>
          <w:b/>
          <w:color w:val="000000" w:themeColor="text1"/>
        </w:rPr>
        <w:t>approche adoptée, la méthodologie sera approfondie par l</w:t>
      </w:r>
      <w:r w:rsidR="007C6C42">
        <w:rPr>
          <w:b/>
          <w:color w:val="000000" w:themeColor="text1"/>
        </w:rPr>
        <w:t>’</w:t>
      </w:r>
      <w:r w:rsidRPr="007C6C42">
        <w:rPr>
          <w:b/>
          <w:color w:val="000000" w:themeColor="text1"/>
        </w:rPr>
        <w:t>équipe d</w:t>
      </w:r>
      <w:r w:rsidR="007C6C42">
        <w:rPr>
          <w:b/>
          <w:color w:val="000000" w:themeColor="text1"/>
        </w:rPr>
        <w:t>’</w:t>
      </w:r>
      <w:r w:rsidRPr="007C6C42">
        <w:rPr>
          <w:b/>
          <w:color w:val="000000" w:themeColor="text1"/>
        </w:rPr>
        <w:t>évaluation au cours de l’étape de mise en route. Le cas échéant, expliquer la manière dont l</w:t>
      </w:r>
      <w:r w:rsidR="007C6C42">
        <w:rPr>
          <w:b/>
          <w:color w:val="000000" w:themeColor="text1"/>
        </w:rPr>
        <w:t>’</w:t>
      </w:r>
      <w:r w:rsidRPr="007C6C42">
        <w:rPr>
          <w:b/>
          <w:color w:val="000000" w:themeColor="text1"/>
        </w:rPr>
        <w:t>analyse doit être effectuée au regard des principes humanitaires internationaux.]</w:t>
      </w:r>
    </w:p>
    <w:p w14:paraId="783C153B" w14:textId="031839EC" w:rsidR="00D0464A" w:rsidRPr="007C6C42" w:rsidRDefault="000D7679">
      <w:pPr>
        <w:pStyle w:val="P68B1DB1-NumberedParagraph21"/>
      </w:pPr>
      <w:r w:rsidRPr="007C6C42">
        <w:t>L</w:t>
      </w:r>
      <w:r w:rsidR="007C6C42">
        <w:t>’</w:t>
      </w:r>
      <w:r w:rsidRPr="007C6C42">
        <w:t>approche sera conçue par l</w:t>
      </w:r>
      <w:r w:rsidR="007C6C42">
        <w:t>’</w:t>
      </w:r>
      <w:r w:rsidRPr="007C6C42">
        <w:t>équipe d</w:t>
      </w:r>
      <w:r w:rsidR="007C6C42">
        <w:t>’</w:t>
      </w:r>
      <w:r w:rsidRPr="007C6C42">
        <w:t xml:space="preserve">évaluation au cours de l’étape de mise en route. Elle </w:t>
      </w:r>
      <w:proofErr w:type="gramStart"/>
      <w:r w:rsidRPr="007C6C42">
        <w:t>doit:</w:t>
      </w:r>
      <w:proofErr w:type="gramEnd"/>
      <w:r w:rsidRPr="007C6C42">
        <w:t xml:space="preserve"> </w:t>
      </w:r>
    </w:p>
    <w:p w14:paraId="34077D48" w14:textId="750858D7" w:rsidR="00D0464A" w:rsidRPr="007C6C42" w:rsidRDefault="000D7679">
      <w:pPr>
        <w:pStyle w:val="P68B1DB1-ListParagraph22"/>
        <w:numPr>
          <w:ilvl w:val="0"/>
          <w:numId w:val="7"/>
        </w:numPr>
      </w:pPr>
      <w:r w:rsidRPr="007C6C42">
        <w:t>Utiliser les critères d</w:t>
      </w:r>
      <w:r w:rsidR="007C6C42">
        <w:t>’</w:t>
      </w:r>
      <w:r w:rsidRPr="007C6C42">
        <w:t>évaluation pertinents énumérés ci-</w:t>
      </w:r>
      <w:proofErr w:type="gramStart"/>
      <w:r w:rsidRPr="007C6C42">
        <w:t>dessus;</w:t>
      </w:r>
      <w:proofErr w:type="gramEnd"/>
    </w:p>
    <w:p w14:paraId="1E5E0EF2" w14:textId="77777777" w:rsidR="00D0464A" w:rsidRPr="007C6C42" w:rsidRDefault="000D7679">
      <w:pPr>
        <w:pStyle w:val="P68B1DB1-ListParagraph22"/>
        <w:numPr>
          <w:ilvl w:val="0"/>
          <w:numId w:val="7"/>
        </w:numPr>
      </w:pPr>
      <w:r w:rsidRPr="007C6C42">
        <w:t xml:space="preserve">Recourir à une matrice d’évaluation visant à répondre aux questions clés de l’évaluation, tout en tenant compte des contraintes en matière de disponibilité des données, de budget et de </w:t>
      </w:r>
      <w:proofErr w:type="gramStart"/>
      <w:r w:rsidRPr="007C6C42">
        <w:t>temps;</w:t>
      </w:r>
      <w:proofErr w:type="gramEnd"/>
    </w:p>
    <w:p w14:paraId="197020F3" w14:textId="64A60084" w:rsidR="00D0464A" w:rsidRPr="007C6C42" w:rsidRDefault="000D7679" w:rsidP="007C6C42">
      <w:pPr>
        <w:pStyle w:val="P68B1DB1-ListParagraph22"/>
        <w:numPr>
          <w:ilvl w:val="0"/>
          <w:numId w:val="7"/>
        </w:numPr>
        <w:spacing w:after="0"/>
      </w:pPr>
      <w:r w:rsidRPr="007C6C42">
        <w:t>S</w:t>
      </w:r>
      <w:r w:rsidR="007C6C42">
        <w:t>’</w:t>
      </w:r>
      <w:r w:rsidRPr="007C6C42">
        <w:t xml:space="preserve">assurer, grâce à des méthodes mixtes, que les femmes, les filles, les hommes et les garçons de différents groupes de parties prenantes participent, et que leurs points de vue sont entendus et </w:t>
      </w:r>
      <w:proofErr w:type="gramStart"/>
      <w:r w:rsidRPr="007C6C42">
        <w:t>intégrés;</w:t>
      </w:r>
      <w:proofErr w:type="gramEnd"/>
    </w:p>
    <w:p w14:paraId="7DACC53E" w14:textId="77777777" w:rsidR="00D0464A" w:rsidRPr="007C6C42" w:rsidRDefault="000D7679" w:rsidP="007C6C42">
      <w:pPr>
        <w:pStyle w:val="P68B1DB1-ListParagraph23"/>
        <w:numPr>
          <w:ilvl w:val="0"/>
          <w:numId w:val="7"/>
        </w:numPr>
        <w:spacing w:before="0"/>
      </w:pPr>
      <w:r w:rsidRPr="007C6C42">
        <w:t>[Inclure toute autre exigence méthodologique qui pourrait s’appliquer à cette évaluation.]</w:t>
      </w:r>
    </w:p>
    <w:p w14:paraId="6817D9DA" w14:textId="5B72F8C8" w:rsidR="00D0464A" w:rsidRPr="007C6C42" w:rsidRDefault="000D7679">
      <w:pPr>
        <w:pStyle w:val="NumberedParagraph"/>
      </w:pPr>
      <w:r w:rsidRPr="007C6C42">
        <w:t>L</w:t>
      </w:r>
      <w:r w:rsidR="007C6C42">
        <w:t>’</w:t>
      </w:r>
      <w:r w:rsidRPr="007C6C42">
        <w:t>approche choisie doit mettre l</w:t>
      </w:r>
      <w:r w:rsidR="007C6C42">
        <w:t>’</w:t>
      </w:r>
      <w:r w:rsidRPr="007C6C42">
        <w:t>accent sur l’impartialité et tenter de minimiser les biais en s’appuyant sur des méthodes mixtes (quantitatives, qualitatives, participatives, etc.) et différentes sources de données primaires et secondaires systématiquement triangulées (documents de sources variées, diversité des groupes de parties prenantes, notamment les bénéficiaires, observations directes en plusieurs endroits, entre évaluateurs, différentes méthodes, etc.). Elle tiendra compte de toutes les difficultés concernant la disponibilité, la validité ou la fiabilité des données, ainsi que de toute contrainte de budget ou de temps. Les questions de l’évaluation, les pistes d’enquête, les indicateurs, les sources de données et les méthodes de collecte de données seront rassemblés dans une matrice d’évaluation qui constituera la base de l</w:t>
      </w:r>
      <w:r w:rsidR="007C6C42">
        <w:t>’</w:t>
      </w:r>
      <w:r w:rsidRPr="007C6C42">
        <w:t>approche d</w:t>
      </w:r>
      <w:r w:rsidR="007C6C42">
        <w:t>’</w:t>
      </w:r>
      <w:r w:rsidRPr="007C6C42">
        <w:t>échantillonnage et des instruments de collecte et d</w:t>
      </w:r>
      <w:r w:rsidR="007C6C42">
        <w:t>’</w:t>
      </w:r>
      <w:r w:rsidRPr="007C6C42">
        <w:t xml:space="preserve">analyse des données (études documentaires, guides d’entretien et d’observation, questionnaires d’enquête, etc.). </w:t>
      </w:r>
    </w:p>
    <w:p w14:paraId="760D639F" w14:textId="4CE4CCFE" w:rsidR="00D0464A" w:rsidRPr="007C6C42" w:rsidRDefault="000D7679">
      <w:pPr>
        <w:pStyle w:val="NumberedParagraph"/>
      </w:pPr>
      <w:r w:rsidRPr="007C6C42">
        <w:t>L</w:t>
      </w:r>
      <w:r w:rsidR="007C6C42">
        <w:t>’</w:t>
      </w:r>
      <w:r w:rsidRPr="007C6C42">
        <w:t>approche doit intégrer les considérations liées à l’égalité des genres et à l’autonomisation des femmes, à l’équité et à l’inclusion, et préciser comment les points de vue et les propos de divers groupes (hommes, femmes, garçons, filles, personnes âgées, personnes handicapées et autres groupes marginalisés) seront recueillis et pris en compte.</w:t>
      </w:r>
      <w:r>
        <w:t xml:space="preserve"> </w:t>
      </w:r>
      <w:r w:rsidRPr="007C6C42">
        <w:t>Les données primaires collectées doivent être ventilées par sexe et par âge. Si cela est impossible, il convient d</w:t>
      </w:r>
      <w:r w:rsidR="007C6C42">
        <w:t>’</w:t>
      </w:r>
      <w:r w:rsidRPr="007C6C42">
        <w:t>expliquer pourquoi. [</w:t>
      </w:r>
      <w:r w:rsidRPr="007C6C42">
        <w:rPr>
          <w:highlight w:val="yellow"/>
        </w:rPr>
        <w:t>Préciser comment la méthodologie de l’évaluation, le cadre d’échantillonnage et l’analyse des données tiendront compte des questions de genre en fonction de l</w:t>
      </w:r>
      <w:r w:rsidR="007C6C42">
        <w:rPr>
          <w:highlight w:val="yellow"/>
        </w:rPr>
        <w:t>’</w:t>
      </w:r>
      <w:r w:rsidRPr="007C6C42">
        <w:rPr>
          <w:highlight w:val="yellow"/>
        </w:rPr>
        <w:t>objet de l</w:t>
      </w:r>
      <w:r w:rsidR="007C6C42">
        <w:rPr>
          <w:highlight w:val="yellow"/>
        </w:rPr>
        <w:t>’</w:t>
      </w:r>
      <w:r w:rsidRPr="007C6C42">
        <w:rPr>
          <w:highlight w:val="yellow"/>
        </w:rPr>
        <w:t>évaluation, le cas échéant, et comment l</w:t>
      </w:r>
      <w:r w:rsidR="007C6C42">
        <w:rPr>
          <w:highlight w:val="yellow"/>
        </w:rPr>
        <w:t>’</w:t>
      </w:r>
      <w:r w:rsidRPr="007C6C42">
        <w:rPr>
          <w:highlight w:val="yellow"/>
        </w:rPr>
        <w:t xml:space="preserve">évaluation reflétera la diversité des parties prenantes concernées par l’intervention, en particulier les plus vulnérables. Voir la </w:t>
      </w:r>
      <w:hyperlink r:id="rId27" w:history="1">
        <w:r w:rsidRPr="007C6C42">
          <w:rPr>
            <w:rStyle w:val="Hyperlink"/>
            <w:highlight w:val="yellow"/>
          </w:rPr>
          <w:t>note technique sur l’intégration du genre dans les évaluations du PAM</w:t>
        </w:r>
      </w:hyperlink>
      <w:r w:rsidRPr="007C6C42">
        <w:rPr>
          <w:highlight w:val="yellow"/>
        </w:rPr>
        <w:t xml:space="preserve">, ainsi que la </w:t>
      </w:r>
      <w:hyperlink r:id="rId28" w:history="1">
        <w:r w:rsidRPr="007C6C42">
          <w:rPr>
            <w:rStyle w:val="Hyperlink"/>
            <w:highlight w:val="yellow"/>
          </w:rPr>
          <w:t>liste de contrôle</w:t>
        </w:r>
      </w:hyperlink>
      <w:r w:rsidRPr="007C6C42">
        <w:rPr>
          <w:highlight w:val="yellow"/>
        </w:rPr>
        <w:t xml:space="preserve"> et le </w:t>
      </w:r>
      <w:hyperlink r:id="rId29" w:history="1">
        <w:r w:rsidRPr="007C6C42">
          <w:rPr>
            <w:rStyle w:val="Hyperlink"/>
            <w:highlight w:val="yellow"/>
          </w:rPr>
          <w:t>guide succinct</w:t>
        </w:r>
      </w:hyperlink>
      <w:r w:rsidRPr="007C6C42">
        <w:rPr>
          <w:highlight w:val="yellow"/>
        </w:rPr>
        <w:t xml:space="preserve"> y afférents.</w:t>
      </w:r>
      <w:r w:rsidRPr="007C6C42">
        <w:t>]</w:t>
      </w:r>
    </w:p>
    <w:p w14:paraId="7AB3CC62" w14:textId="5D7C2322" w:rsidR="00D0464A" w:rsidRPr="007C6C42" w:rsidRDefault="000D7679">
      <w:pPr>
        <w:pStyle w:val="NumberedParagraph"/>
      </w:pPr>
      <w:r w:rsidRPr="007C6C42">
        <w:t xml:space="preserve">Il est trop tard pour chercher à prendre en compte de façon explicite le genre et l’équité ou l’inclusion dans les données une fois les activités de terrain terminées. L’équipe d’évaluation doit disposer </w:t>
      </w:r>
      <w:r w:rsidRPr="007C6C42">
        <w:lastRenderedPageBreak/>
        <w:t>d</w:t>
      </w:r>
      <w:r w:rsidR="007C6C42">
        <w:t>’</w:t>
      </w:r>
      <w:r w:rsidRPr="007C6C42">
        <w:t>un plan clair et détaillé de collecte des données auprès de femmes et d’hommes en tenant compte des questions de genre et d’équité, avant le début des activités de terrain.</w:t>
      </w:r>
    </w:p>
    <w:p w14:paraId="5EB4D518" w14:textId="2B935C0A" w:rsidR="00D0464A" w:rsidRPr="007C6C42" w:rsidRDefault="000D7679">
      <w:pPr>
        <w:pStyle w:val="NumberedParagraph"/>
      </w:pPr>
      <w:r w:rsidRPr="007C6C42">
        <w:t>Les résultats, conclusions et recommandations de l</w:t>
      </w:r>
      <w:r w:rsidR="007C6C42">
        <w:t>’</w:t>
      </w:r>
      <w:r w:rsidRPr="007C6C42">
        <w:t>évaluation doivent traduire une analyse des questions de genre et de l</w:t>
      </w:r>
      <w:r w:rsidR="007C6C42">
        <w:t>’</w:t>
      </w:r>
      <w:r w:rsidRPr="007C6C42">
        <w:t>équité qui s</w:t>
      </w:r>
      <w:r w:rsidR="007C6C42">
        <w:t>’</w:t>
      </w:r>
      <w:r w:rsidRPr="007C6C42">
        <w:t>inscrit dans le contexte de l</w:t>
      </w:r>
      <w:r w:rsidR="007C6C42">
        <w:t>’</w:t>
      </w:r>
      <w:r w:rsidRPr="007C6C42">
        <w:t>objet de l</w:t>
      </w:r>
      <w:r w:rsidR="007C6C42">
        <w:t>’</w:t>
      </w:r>
      <w:r w:rsidRPr="007C6C42">
        <w:t>évaluation. Les résultats doivent également ouvrir le débat sur les effets recherchés et non intentionnels des interventions sur l’égalité des genres et l’équité. Le rapport doit présenter les enseignements, difficultés ou recommandations concernant la mise en œuvre d</w:t>
      </w:r>
      <w:r w:rsidR="007C6C42">
        <w:t>’</w:t>
      </w:r>
      <w:r w:rsidRPr="007C6C42">
        <w:t xml:space="preserve">évaluations futures qui tiennent compte des questions de genre et d’équité. </w:t>
      </w:r>
    </w:p>
    <w:p w14:paraId="5A5FDF8C" w14:textId="70EC80EE" w:rsidR="00D0464A" w:rsidRPr="007C6C42" w:rsidRDefault="000D7679">
      <w:pPr>
        <w:pStyle w:val="NumberedParagraph"/>
      </w:pPr>
      <w:r w:rsidRPr="007C6C42">
        <w:t>Les mécanismes suivants seront mis en place afin de garantir l</w:t>
      </w:r>
      <w:r w:rsidR="007C6C42">
        <w:t>’</w:t>
      </w:r>
      <w:r w:rsidRPr="007C6C42">
        <w:t>indépendance et l’impartialité: l</w:t>
      </w:r>
      <w:r w:rsidR="007C6C42">
        <w:t>’</w:t>
      </w:r>
      <w:r w:rsidRPr="007C6C42">
        <w:t>équipe d</w:t>
      </w:r>
      <w:r w:rsidR="007C6C42">
        <w:t>’</w:t>
      </w:r>
      <w:r w:rsidRPr="007C6C42">
        <w:t>évaluation travaillera de manière indépendante à la conception et à la mise en œuvre de l</w:t>
      </w:r>
      <w:r w:rsidR="007C6C42">
        <w:t>’</w:t>
      </w:r>
      <w:r w:rsidRPr="007C6C42">
        <w:t>évaluation, tandis que les décisions finales concernant les produits de l</w:t>
      </w:r>
      <w:r w:rsidR="007C6C42">
        <w:t>’</w:t>
      </w:r>
      <w:r w:rsidRPr="007C6C42">
        <w:t>évaluation et leur validation reviennent au comité d</w:t>
      </w:r>
      <w:r w:rsidR="007C6C42">
        <w:t>’</w:t>
      </w:r>
      <w:r w:rsidRPr="007C6C42">
        <w:t>évaluation; un groupe de référence de l</w:t>
      </w:r>
      <w:r w:rsidR="007C6C42">
        <w:t>’</w:t>
      </w:r>
      <w:r w:rsidRPr="007C6C42">
        <w:t>évaluation examinera le processus et la méthode de collecte de données, et fournira des retours à cet égard [</w:t>
      </w:r>
      <w:r w:rsidRPr="007C6C42">
        <w:rPr>
          <w:highlight w:val="yellow"/>
        </w:rPr>
        <w:t xml:space="preserve">voir la </w:t>
      </w:r>
      <w:hyperlink r:id="rId30" w:history="1">
        <w:r w:rsidRPr="007C6C42">
          <w:rPr>
            <w:rStyle w:val="Hyperlink"/>
            <w:highlight w:val="yellow"/>
          </w:rPr>
          <w:t>note technique sur les principes, normes et règles d</w:t>
        </w:r>
        <w:r w:rsidR="007C6C42">
          <w:rPr>
            <w:rStyle w:val="Hyperlink"/>
            <w:highlight w:val="yellow"/>
          </w:rPr>
          <w:t>’</w:t>
        </w:r>
        <w:r w:rsidRPr="007C6C42">
          <w:rPr>
            <w:rStyle w:val="Hyperlink"/>
            <w:highlight w:val="yellow"/>
          </w:rPr>
          <w:t>évaluation</w:t>
        </w:r>
      </w:hyperlink>
      <w:r w:rsidRPr="007C6C42">
        <w:t>].</w:t>
      </w:r>
    </w:p>
    <w:p w14:paraId="2B0FD1EE" w14:textId="7AC01D51" w:rsidR="00D0464A" w:rsidRPr="007C6C42" w:rsidRDefault="000D7679">
      <w:pPr>
        <w:pStyle w:val="NumberedParagraph"/>
      </w:pPr>
      <w:r w:rsidRPr="007C6C42">
        <w:t>L</w:t>
      </w:r>
      <w:r w:rsidR="007C6C42">
        <w:t>’</w:t>
      </w:r>
      <w:r w:rsidRPr="007C6C42">
        <w:t xml:space="preserve">approche présente les risques </w:t>
      </w:r>
      <w:proofErr w:type="gramStart"/>
      <w:r w:rsidRPr="007C6C42">
        <w:t>suivants:</w:t>
      </w:r>
      <w:proofErr w:type="gramEnd"/>
      <w:r w:rsidRPr="007C6C42">
        <w:t xml:space="preserve"> [</w:t>
      </w:r>
      <w:r w:rsidRPr="007C6C42">
        <w:rPr>
          <w:highlight w:val="yellow"/>
        </w:rPr>
        <w:t>Énumérer les limites existantes, telles que le manque de disponibilité de données clés ou les difficultés d</w:t>
      </w:r>
      <w:r w:rsidR="007C6C42">
        <w:rPr>
          <w:highlight w:val="yellow"/>
        </w:rPr>
        <w:t>’</w:t>
      </w:r>
      <w:r w:rsidRPr="007C6C42">
        <w:rPr>
          <w:highlight w:val="yellow"/>
        </w:rPr>
        <w:t>accès aux populations touchées. Citer également les mesures d</w:t>
      </w:r>
      <w:r w:rsidR="007C6C42">
        <w:rPr>
          <w:highlight w:val="yellow"/>
        </w:rPr>
        <w:t>’</w:t>
      </w:r>
      <w:r w:rsidRPr="007C6C42">
        <w:rPr>
          <w:highlight w:val="yellow"/>
        </w:rPr>
        <w:t>atténuation proposées</w:t>
      </w:r>
      <w:r w:rsidRPr="007C6C42">
        <w:t>].</w:t>
      </w:r>
    </w:p>
    <w:p w14:paraId="18F569A9" w14:textId="14EF3B10" w:rsidR="00D0464A" w:rsidRPr="007C6C42" w:rsidRDefault="000D7679">
      <w:pPr>
        <w:pStyle w:val="NumberedParagraph"/>
      </w:pPr>
      <w:r w:rsidRPr="007C6C42">
        <w:t>L</w:t>
      </w:r>
      <w:r w:rsidR="007C6C42">
        <w:t>’</w:t>
      </w:r>
      <w:r w:rsidRPr="007C6C42">
        <w:t>équipe d’évaluation devra approfondir l</w:t>
      </w:r>
      <w:r w:rsidR="007C6C42">
        <w:t>’</w:t>
      </w:r>
      <w:r w:rsidRPr="007C6C42">
        <w:t xml:space="preserve">approche présentée dans les termes de référence et élaborer une matrice d’évaluation détaillée dans le rapport de mise en route. </w:t>
      </w:r>
    </w:p>
    <w:p w14:paraId="19E335D7" w14:textId="3FF09917" w:rsidR="00D0464A" w:rsidRPr="007C6C42" w:rsidRDefault="000D7679">
      <w:pPr>
        <w:pStyle w:val="Heading2"/>
        <w:rPr>
          <w:rFonts w:hint="eastAsia"/>
          <w:lang w:val="fr-FR"/>
        </w:rPr>
      </w:pPr>
      <w:bookmarkStart w:id="33" w:name="_Toc169099476"/>
      <w:r w:rsidRPr="007C6C42">
        <w:rPr>
          <w:lang w:val="fr-FR"/>
        </w:rPr>
        <w:t>Éléments préliminaires à prendre en compte concernant l</w:t>
      </w:r>
      <w:r w:rsidR="007C6C42">
        <w:rPr>
          <w:lang w:val="fr-FR"/>
        </w:rPr>
        <w:t>’</w:t>
      </w:r>
      <w:proofErr w:type="spellStart"/>
      <w:r w:rsidRPr="007C6C42">
        <w:rPr>
          <w:lang w:val="fr-FR"/>
        </w:rPr>
        <w:t>évaluabilité</w:t>
      </w:r>
      <w:proofErr w:type="spellEnd"/>
      <w:r w:rsidRPr="007C6C42">
        <w:rPr>
          <w:lang w:val="fr-FR"/>
        </w:rPr>
        <w:t xml:space="preserve"> et conséquences méthodologiques</w:t>
      </w:r>
      <w:bookmarkEnd w:id="33"/>
    </w:p>
    <w:p w14:paraId="3C952A7C" w14:textId="632439AF" w:rsidR="00D0464A" w:rsidRPr="007C6C42" w:rsidRDefault="000D7679">
      <w:pPr>
        <w:pStyle w:val="P68B1DB1-Normal8"/>
        <w:rPr>
          <w:bCs/>
        </w:rPr>
      </w:pPr>
      <w:r w:rsidRPr="007C6C42">
        <w:t>Déterminer les principales sources d’information à la disposition de l’équipe d’évaluation (rapport annuel du pays, évaluations précédentes, données de suivi, enquêtes, etc.), et indiquer si elles sont plutôt qualitatives ou quantitatives. Préciser quels indicateurs spécifiques à l’organisation et au bureau de pays ont fait l</w:t>
      </w:r>
      <w:r w:rsidR="007C6C42">
        <w:t>’</w:t>
      </w:r>
      <w:r w:rsidRPr="007C6C42">
        <w:t>objet d</w:t>
      </w:r>
      <w:r w:rsidR="007C6C42">
        <w:t>’</w:t>
      </w:r>
      <w:r w:rsidRPr="007C6C42">
        <w:t>un suivi régulier et quels types de données ont été recueillis à cette fin. Déterminer les sources de données pertinentes ne provenant pas du PAM (données gouvernementales ou d’enquêtes, informations provenant d’organismes des Nations Unies ou de partenaires de coopération, etc.).</w:t>
      </w:r>
    </w:p>
    <w:p w14:paraId="418BA56C" w14:textId="77777777" w:rsidR="00D0464A" w:rsidRPr="007C6C42" w:rsidRDefault="000D7679">
      <w:pPr>
        <w:pStyle w:val="P68B1DB1-Normal8"/>
        <w:rPr>
          <w:bCs/>
        </w:rPr>
      </w:pPr>
      <w:r w:rsidRPr="007C6C42">
        <w:t>Citer explicitement toutes les difficultés liées à la disponibilité ou à la fiabilité des données pour que l’équipe d’évaluation soit consciente des obstacles concernant l’</w:t>
      </w:r>
      <w:proofErr w:type="spellStart"/>
      <w:r w:rsidRPr="007C6C42">
        <w:t>évaluabilité</w:t>
      </w:r>
      <w:proofErr w:type="spellEnd"/>
      <w:r w:rsidRPr="007C6C42">
        <w:t xml:space="preserve"> et puisse élaborer des stratégies pour aider à les atténuer. Par </w:t>
      </w:r>
      <w:proofErr w:type="gramStart"/>
      <w:r w:rsidRPr="007C6C42">
        <w:t>exemple:</w:t>
      </w:r>
      <w:proofErr w:type="gramEnd"/>
    </w:p>
    <w:p w14:paraId="2555F9ED" w14:textId="77777777" w:rsidR="00D0464A" w:rsidRPr="007C6C42" w:rsidRDefault="000D7679">
      <w:pPr>
        <w:pStyle w:val="P68B1DB1-ListParagraph18"/>
        <w:numPr>
          <w:ilvl w:val="0"/>
          <w:numId w:val="15"/>
        </w:numPr>
        <w:rPr>
          <w:bCs/>
        </w:rPr>
      </w:pPr>
      <w:r w:rsidRPr="007C6C42">
        <w:t>Des ensembles de données non disponibles, limités ou peu fiables (y compris les données de référence</w:t>
      </w:r>
      <w:proofErr w:type="gramStart"/>
      <w:r w:rsidRPr="007C6C42">
        <w:t>);</w:t>
      </w:r>
      <w:proofErr w:type="gramEnd"/>
    </w:p>
    <w:p w14:paraId="6E61BCD5" w14:textId="77777777" w:rsidR="00D0464A" w:rsidRPr="007C6C42" w:rsidRDefault="000D7679">
      <w:pPr>
        <w:pStyle w:val="P68B1DB1-ListParagraph18"/>
        <w:numPr>
          <w:ilvl w:val="0"/>
          <w:numId w:val="15"/>
        </w:numPr>
        <w:rPr>
          <w:bCs/>
        </w:rPr>
      </w:pPr>
      <w:r w:rsidRPr="007C6C42">
        <w:t xml:space="preserve">Le manque de comparabilité entre les ensembles de </w:t>
      </w:r>
      <w:proofErr w:type="gramStart"/>
      <w:r w:rsidRPr="007C6C42">
        <w:t>données;</w:t>
      </w:r>
      <w:proofErr w:type="gramEnd"/>
    </w:p>
    <w:p w14:paraId="36961903" w14:textId="77777777" w:rsidR="00D0464A" w:rsidRPr="007C6C42" w:rsidRDefault="000D7679">
      <w:pPr>
        <w:pStyle w:val="P68B1DB1-ListParagraph18"/>
        <w:numPr>
          <w:ilvl w:val="0"/>
          <w:numId w:val="15"/>
        </w:numPr>
        <w:rPr>
          <w:bCs/>
        </w:rPr>
      </w:pPr>
      <w:r w:rsidRPr="007C6C42">
        <w:t xml:space="preserve">Des données uniquement disponibles dans les langues </w:t>
      </w:r>
      <w:proofErr w:type="gramStart"/>
      <w:r w:rsidRPr="007C6C42">
        <w:t>locales;</w:t>
      </w:r>
      <w:proofErr w:type="gramEnd"/>
    </w:p>
    <w:p w14:paraId="374A55A4" w14:textId="77777777" w:rsidR="00D0464A" w:rsidRPr="007C6C42" w:rsidRDefault="000D7679">
      <w:pPr>
        <w:pStyle w:val="P68B1DB1-ListParagraph18"/>
        <w:numPr>
          <w:ilvl w:val="0"/>
          <w:numId w:val="15"/>
        </w:numPr>
        <w:rPr>
          <w:bCs/>
        </w:rPr>
      </w:pPr>
      <w:r w:rsidRPr="007C6C42">
        <w:t xml:space="preserve">Une disponibilité et une qualité insuffisantes des données ventilées par genre, notamment les données portant sur les résultats par </w:t>
      </w:r>
      <w:proofErr w:type="gramStart"/>
      <w:r w:rsidRPr="007C6C42">
        <w:t>genre;</w:t>
      </w:r>
      <w:proofErr w:type="gramEnd"/>
    </w:p>
    <w:p w14:paraId="39C44E58" w14:textId="77777777" w:rsidR="00D0464A" w:rsidRPr="007C6C42" w:rsidRDefault="000D7679">
      <w:pPr>
        <w:pStyle w:val="P68B1DB1-ListParagraph18"/>
        <w:numPr>
          <w:ilvl w:val="0"/>
          <w:numId w:val="15"/>
        </w:numPr>
        <w:rPr>
          <w:bCs/>
        </w:rPr>
      </w:pPr>
      <w:r w:rsidRPr="007C6C42">
        <w:t>Un renouvellement fréquent du personnel, qui limite la mémoire institutionnelle.</w:t>
      </w:r>
    </w:p>
    <w:p w14:paraId="3AFE50AC" w14:textId="33D18D83" w:rsidR="00D0464A" w:rsidRPr="007C6C42" w:rsidRDefault="000D7679">
      <w:pPr>
        <w:pStyle w:val="P68B1DB1-Normal8"/>
        <w:rPr>
          <w:bCs/>
        </w:rPr>
      </w:pPr>
      <w:r w:rsidRPr="007C6C42">
        <w:t>Évaluer la clarté du cadre de référence de l</w:t>
      </w:r>
      <w:r w:rsidR="007C6C42">
        <w:t>’</w:t>
      </w:r>
      <w:r w:rsidRPr="007C6C42">
        <w:t>évaluation et la facilité d</w:t>
      </w:r>
      <w:r w:rsidR="007C6C42">
        <w:t>’</w:t>
      </w:r>
      <w:r w:rsidRPr="007C6C42">
        <w:t>utilisation de la théorie du changement ou du cadre logique (si disponible) de l</w:t>
      </w:r>
      <w:r w:rsidR="007C6C42">
        <w:t>’</w:t>
      </w:r>
      <w:r w:rsidRPr="007C6C42">
        <w:t xml:space="preserve">objet de l’évaluation. Estimer la disponibilité des éléments </w:t>
      </w:r>
      <w:proofErr w:type="gramStart"/>
      <w:r w:rsidRPr="007C6C42">
        <w:t>suivants:</w:t>
      </w:r>
      <w:proofErr w:type="gramEnd"/>
    </w:p>
    <w:p w14:paraId="4969B3FF" w14:textId="77777777" w:rsidR="00D0464A" w:rsidRPr="007C6C42" w:rsidRDefault="000D7679">
      <w:pPr>
        <w:pStyle w:val="P68B1DB1-ListParagraph18"/>
        <w:numPr>
          <w:ilvl w:val="0"/>
          <w:numId w:val="16"/>
        </w:numPr>
        <w:rPr>
          <w:bCs/>
        </w:rPr>
      </w:pPr>
      <w:r w:rsidRPr="007C6C42">
        <w:t xml:space="preserve">Indicateurs pertinents et </w:t>
      </w:r>
      <w:proofErr w:type="gramStart"/>
      <w:r w:rsidRPr="007C6C42">
        <w:t>quantifiables;</w:t>
      </w:r>
      <w:proofErr w:type="gramEnd"/>
      <w:r w:rsidRPr="007C6C42">
        <w:t xml:space="preserve"> </w:t>
      </w:r>
    </w:p>
    <w:p w14:paraId="772B0B7C" w14:textId="77777777" w:rsidR="00D0464A" w:rsidRPr="007C6C42" w:rsidRDefault="000D7679">
      <w:pPr>
        <w:pStyle w:val="P68B1DB1-ListParagraph18"/>
        <w:numPr>
          <w:ilvl w:val="0"/>
          <w:numId w:val="16"/>
        </w:numPr>
        <w:rPr>
          <w:bCs/>
        </w:rPr>
      </w:pPr>
      <w:r w:rsidRPr="007C6C42">
        <w:t xml:space="preserve">Objectifs </w:t>
      </w:r>
      <w:proofErr w:type="gramStart"/>
      <w:r w:rsidRPr="007C6C42">
        <w:t>mesurables;</w:t>
      </w:r>
      <w:proofErr w:type="gramEnd"/>
    </w:p>
    <w:p w14:paraId="496489AF" w14:textId="77777777" w:rsidR="00D0464A" w:rsidRPr="007C6C42" w:rsidRDefault="000D7679">
      <w:pPr>
        <w:pStyle w:val="P68B1DB1-ListParagraph18"/>
        <w:numPr>
          <w:ilvl w:val="0"/>
          <w:numId w:val="16"/>
        </w:numPr>
        <w:rPr>
          <w:bCs/>
        </w:rPr>
      </w:pPr>
      <w:r w:rsidRPr="007C6C42">
        <w:t xml:space="preserve">Cibles </w:t>
      </w:r>
      <w:proofErr w:type="gramStart"/>
      <w:r w:rsidRPr="007C6C42">
        <w:t>claires;</w:t>
      </w:r>
      <w:proofErr w:type="gramEnd"/>
    </w:p>
    <w:p w14:paraId="3102DF4F" w14:textId="77777777" w:rsidR="00D0464A" w:rsidRPr="007C6C42" w:rsidRDefault="000D7679">
      <w:pPr>
        <w:pStyle w:val="P68B1DB1-ListParagraph18"/>
        <w:numPr>
          <w:ilvl w:val="0"/>
          <w:numId w:val="16"/>
        </w:numPr>
        <w:rPr>
          <w:bCs/>
        </w:rPr>
      </w:pPr>
      <w:r w:rsidRPr="007C6C42">
        <w:t xml:space="preserve">Données sur les produits et les résultats (données de suivi) et tout examen </w:t>
      </w:r>
      <w:proofErr w:type="gramStart"/>
      <w:r w:rsidRPr="007C6C42">
        <w:t>connexe;</w:t>
      </w:r>
      <w:proofErr w:type="gramEnd"/>
    </w:p>
    <w:p w14:paraId="563DA048" w14:textId="77777777" w:rsidR="00D0464A" w:rsidRPr="007C6C42" w:rsidRDefault="000D7679">
      <w:pPr>
        <w:pStyle w:val="P68B1DB1-ListParagraph18"/>
        <w:numPr>
          <w:ilvl w:val="0"/>
          <w:numId w:val="16"/>
        </w:numPr>
        <w:rPr>
          <w:bCs/>
        </w:rPr>
      </w:pPr>
      <w:r w:rsidRPr="007C6C42">
        <w:lastRenderedPageBreak/>
        <w:t>Documentation des hypothèses formulées et validation/invalidation de ces dernières dans le temps.</w:t>
      </w:r>
    </w:p>
    <w:p w14:paraId="153AC80B" w14:textId="5FEF3014" w:rsidR="00D0464A" w:rsidRPr="007C6C42" w:rsidRDefault="000D7679">
      <w:pPr>
        <w:pStyle w:val="P68B1DB1-Normal8"/>
        <w:rPr>
          <w:bCs/>
        </w:rPr>
      </w:pPr>
      <w:r w:rsidRPr="007C6C42">
        <w:t>Vérifier si l’échantillonnage, les outils de collecte de données et les méthodes utilisées pour générer les ensembles de données existants tenaient compte des questions de genre et d’équité. Les différents points de vue des femmes, des filles, des hommes, des garçons, des personnes handicapées et d</w:t>
      </w:r>
      <w:r w:rsidR="007C6C42">
        <w:t>’</w:t>
      </w:r>
      <w:r w:rsidRPr="007C6C42">
        <w:t xml:space="preserve">autres groupes marginalisés sont-ils </w:t>
      </w:r>
      <w:proofErr w:type="gramStart"/>
      <w:r w:rsidRPr="007C6C42">
        <w:t>reflétés?</w:t>
      </w:r>
      <w:proofErr w:type="gramEnd"/>
    </w:p>
    <w:p w14:paraId="0B191854" w14:textId="074A7430" w:rsidR="00D0464A" w:rsidRPr="007C6C42" w:rsidRDefault="000D7679">
      <w:pPr>
        <w:pStyle w:val="P68B1DB1-Normal8"/>
        <w:rPr>
          <w:bCs/>
        </w:rPr>
      </w:pPr>
      <w:r w:rsidRPr="007C6C42">
        <w:t>Mentionner les conséquences des limites de l’</w:t>
      </w:r>
      <w:proofErr w:type="spellStart"/>
      <w:r w:rsidRPr="007C6C42">
        <w:t>évaluabilité</w:t>
      </w:r>
      <w:proofErr w:type="spellEnd"/>
      <w:r w:rsidRPr="007C6C42">
        <w:t xml:space="preserve"> sur l’évaluation, et la manière d</w:t>
      </w:r>
      <w:r w:rsidR="007C6C42">
        <w:t>’</w:t>
      </w:r>
      <w:r w:rsidRPr="007C6C42">
        <w:t>y remédier.]</w:t>
      </w:r>
    </w:p>
    <w:p w14:paraId="5CC7092F" w14:textId="1FA8E9B8" w:rsidR="00D0464A" w:rsidRPr="007C6C42" w:rsidRDefault="000D7679">
      <w:pPr>
        <w:pStyle w:val="NumberedParagraph"/>
      </w:pPr>
      <w:r w:rsidRPr="007C6C42">
        <w:t>La principale source de données pour l</w:t>
      </w:r>
      <w:r w:rsidR="007C6C42">
        <w:t>’</w:t>
      </w:r>
      <w:r w:rsidRPr="007C6C42">
        <w:t>évaluation sera [</w:t>
      </w:r>
      <w:r w:rsidRPr="007C6C42">
        <w:rPr>
          <w:highlight w:val="yellow"/>
        </w:rPr>
        <w:t>sources</w:t>
      </w:r>
      <w:r w:rsidRPr="007C6C42">
        <w:t>].</w:t>
      </w:r>
    </w:p>
    <w:p w14:paraId="5AB83287" w14:textId="5E2F0781" w:rsidR="00D0464A" w:rsidRPr="007C6C42" w:rsidRDefault="000D7679">
      <w:pPr>
        <w:pStyle w:val="NumberedParagraph"/>
      </w:pPr>
      <w:r w:rsidRPr="007C6C42">
        <w:t>Au cours de l’étape de mise en route, il est attendu de l’équipe d’évaluation qu</w:t>
      </w:r>
      <w:r w:rsidR="007C6C42">
        <w:t>’</w:t>
      </w:r>
      <w:r w:rsidRPr="007C6C42">
        <w:t>elle estime précisément la disponibilité, la qualité et les lacunes des données en s’appuyant sur les informations susmentionnées. Cet exercice orientera la collecte de données et le choix des méthodes d’évaluation. L’équipe d’évaluation devra systématiquement vérifier l’exactitude, la cohérence et la validité des données et des informations recueillies. Elle devra reconnaître toutes les limites et réserves possibles en utilisant ces données pendant la phase de communication des résultats et de formulation des conclusions.</w:t>
      </w:r>
    </w:p>
    <w:p w14:paraId="677758CE" w14:textId="77777777" w:rsidR="00D0464A" w:rsidRPr="007C6C42" w:rsidRDefault="000D7679">
      <w:pPr>
        <w:pStyle w:val="Heading2"/>
        <w:rPr>
          <w:rFonts w:hint="eastAsia"/>
          <w:lang w:val="fr-FR"/>
        </w:rPr>
      </w:pPr>
      <w:bookmarkStart w:id="34" w:name="_Toc169099477"/>
      <w:r w:rsidRPr="007C6C42">
        <w:rPr>
          <w:lang w:val="fr-FR"/>
        </w:rPr>
        <w:t>Considérations éthiques</w:t>
      </w:r>
      <w:bookmarkEnd w:id="34"/>
    </w:p>
    <w:p w14:paraId="6896C906" w14:textId="070905F5" w:rsidR="00D0464A" w:rsidRDefault="000D7679">
      <w:pPr>
        <w:pStyle w:val="NumberedParagraph"/>
      </w:pPr>
      <w:r w:rsidRPr="007C6C42">
        <w:t>L</w:t>
      </w:r>
      <w:r w:rsidR="007C6C42">
        <w:t>’</w:t>
      </w:r>
      <w:r w:rsidRPr="007C6C42">
        <w:t xml:space="preserve">évaluation doit suivre les </w:t>
      </w:r>
      <w:hyperlink r:id="rId31" w:history="1">
        <w:r w:rsidRPr="007C6C42">
          <w:rPr>
            <w:rStyle w:val="Hyperlink"/>
          </w:rPr>
          <w:t>directives éthiques du Groupe des Nations Unies pour l</w:t>
        </w:r>
        <w:r w:rsidR="007C6C42">
          <w:rPr>
            <w:rStyle w:val="Hyperlink"/>
          </w:rPr>
          <w:t>’</w:t>
        </w:r>
        <w:r w:rsidRPr="007C6C42">
          <w:rPr>
            <w:rStyle w:val="Hyperlink"/>
          </w:rPr>
          <w:t>évaluation (GNUE) en matière d</w:t>
        </w:r>
        <w:r w:rsidR="007C6C42">
          <w:rPr>
            <w:rStyle w:val="Hyperlink"/>
          </w:rPr>
          <w:t>’</w:t>
        </w:r>
        <w:r w:rsidRPr="007C6C42">
          <w:rPr>
            <w:rStyle w:val="Hyperlink"/>
          </w:rPr>
          <w:t>évaluation</w:t>
        </w:r>
      </w:hyperlink>
      <w:r w:rsidRPr="007C6C42">
        <w:t xml:space="preserve"> (intégrité, redevabilité, respect, bienfaisance</w:t>
      </w:r>
      <w:r w:rsidRPr="007C6C42">
        <w:rPr>
          <w:rStyle w:val="FootnoteReference"/>
        </w:rPr>
        <w:footnoteReference w:id="3"/>
      </w:r>
      <w:r w:rsidRPr="007C6C42">
        <w:t>). À ce titre, l</w:t>
      </w:r>
      <w:r w:rsidR="007C6C42">
        <w:t>’</w:t>
      </w:r>
      <w:r w:rsidRPr="007C6C42">
        <w:t>équipe d</w:t>
      </w:r>
      <w:r w:rsidR="007C6C42">
        <w:t>’</w:t>
      </w:r>
      <w:r w:rsidRPr="007C6C42">
        <w:t>évaluation est responsable du respect en tout temps des principes éthiques, à toutes les étapes du processus d</w:t>
      </w:r>
      <w:r w:rsidR="007C6C42">
        <w:t>’</w:t>
      </w:r>
      <w:r w:rsidRPr="007C6C42">
        <w:t>évaluation. Elle doit ainsi notamment garantir l</w:t>
      </w:r>
      <w:r w:rsidR="007C6C42">
        <w:t>’</w:t>
      </w:r>
      <w:r w:rsidRPr="007C6C42">
        <w:t xml:space="preserve">obtention du consentement éclairé, protéger </w:t>
      </w:r>
      <w:r w:rsidR="00D97F6C">
        <w:t xml:space="preserve">des </w:t>
      </w:r>
      <w:proofErr w:type="spellStart"/>
      <w:r w:rsidR="00D97F6C">
        <w:t>donn</w:t>
      </w:r>
      <w:r w:rsidR="00D97F6C">
        <w:rPr>
          <w:lang w:val="en-US"/>
        </w:rPr>
        <w:t>ées</w:t>
      </w:r>
      <w:proofErr w:type="spellEnd"/>
      <w:r w:rsidR="00D97F6C">
        <w:rPr>
          <w:lang w:val="en-US"/>
        </w:rPr>
        <w:t xml:space="preserve"> </w:t>
      </w:r>
      <w:proofErr w:type="spellStart"/>
      <w:r w:rsidR="0071695B">
        <w:rPr>
          <w:lang w:val="en-US"/>
        </w:rPr>
        <w:t>personnelles</w:t>
      </w:r>
      <w:proofErr w:type="spellEnd"/>
      <w:r w:rsidR="0071695B">
        <w:rPr>
          <w:lang w:val="en-US"/>
        </w:rPr>
        <w:t xml:space="preserve"> et </w:t>
      </w:r>
      <w:r w:rsidRPr="007C6C42">
        <w:t>la vie privée, la confidentialité et l</w:t>
      </w:r>
      <w:r w:rsidR="007C6C42">
        <w:t>’</w:t>
      </w:r>
      <w:r w:rsidRPr="007C6C42">
        <w:t>anonymat des parties prenantes (les évaluateurs ont l</w:t>
      </w:r>
      <w:r w:rsidR="007C6C42">
        <w:t>’</w:t>
      </w:r>
      <w:r w:rsidRPr="007C6C42">
        <w:t>obligation de protéger les informations sensibles que les parties prenantes ne souhaitent pas divulguer à des tiers), veiller à la prise en compte des aspects culturels, respecter l</w:t>
      </w:r>
      <w:r w:rsidR="007C6C42">
        <w:t>’</w:t>
      </w:r>
      <w:r w:rsidRPr="007C6C42">
        <w:t>autonomie des répondants, s</w:t>
      </w:r>
      <w:r w:rsidR="007C6C42">
        <w:t>’</w:t>
      </w:r>
      <w:r w:rsidRPr="007C6C42">
        <w:t>attacher à un recrutement équitable des participants (notamment des femmes et les groupes socialement marginalisés), assurer la représentation et le traitement adéquats et inclusifs des différents groupes de parties prenantes lors du processus d</w:t>
      </w:r>
      <w:r w:rsidR="007C6C42">
        <w:t>’</w:t>
      </w:r>
      <w:r w:rsidRPr="007C6C42">
        <w:t>évaluation (et veiller à ce que suffisamment de ressources et de temps y soient consacrés), et veiller à ce que les résultats de l</w:t>
      </w:r>
      <w:r w:rsidR="007C6C42">
        <w:t>’</w:t>
      </w:r>
      <w:r w:rsidRPr="007C6C42">
        <w:t>évaluation ne nuisent aucunement aux répondants ou à leurs communautés.</w:t>
      </w:r>
    </w:p>
    <w:p w14:paraId="4128E484" w14:textId="09A49F4D" w:rsidR="000E1EB3" w:rsidRPr="007C6C42" w:rsidRDefault="000E1EB3">
      <w:pPr>
        <w:pStyle w:val="NumberedParagraph"/>
      </w:pPr>
      <w:r>
        <w:t>Les données personnelles</w:t>
      </w:r>
      <w:r w:rsidR="0071695B">
        <w:rPr>
          <w:rStyle w:val="FootnoteReference"/>
        </w:rPr>
        <w:footnoteReference w:id="4"/>
      </w:r>
      <w:r>
        <w:t xml:space="preserve"> seront traitées conformément aux principes de traitement équitable et légitime</w:t>
      </w:r>
      <w:r>
        <w:rPr>
          <w:rFonts w:ascii="Arial" w:hAnsi="Arial" w:cs="Arial"/>
        </w:rPr>
        <w:t> </w:t>
      </w:r>
      <w:r>
        <w:t>; sp</w:t>
      </w:r>
      <w:r>
        <w:rPr>
          <w:rFonts w:cs="Open Sans"/>
        </w:rPr>
        <w:t>é</w:t>
      </w:r>
      <w:r>
        <w:t>cification des finalit</w:t>
      </w:r>
      <w:r>
        <w:rPr>
          <w:rFonts w:cs="Open Sans"/>
        </w:rPr>
        <w:t>é</w:t>
      </w:r>
      <w:r>
        <w:t>s</w:t>
      </w:r>
      <w:r>
        <w:rPr>
          <w:rFonts w:ascii="Arial" w:hAnsi="Arial" w:cs="Arial"/>
        </w:rPr>
        <w:t> </w:t>
      </w:r>
      <w:r>
        <w:t>; proportionnalit</w:t>
      </w:r>
      <w:r>
        <w:rPr>
          <w:rFonts w:cs="Open Sans"/>
        </w:rPr>
        <w:t>é</w:t>
      </w:r>
      <w:r>
        <w:t xml:space="preserve"> et n</w:t>
      </w:r>
      <w:r>
        <w:rPr>
          <w:rFonts w:cs="Open Sans"/>
        </w:rPr>
        <w:t>é</w:t>
      </w:r>
      <w:r>
        <w:t>cessit</w:t>
      </w:r>
      <w:r>
        <w:rPr>
          <w:rFonts w:cs="Open Sans"/>
        </w:rPr>
        <w:t>é</w:t>
      </w:r>
      <w:r>
        <w:t xml:space="preserve"> (minimisation des donn</w:t>
      </w:r>
      <w:r>
        <w:rPr>
          <w:rFonts w:cs="Open Sans"/>
        </w:rPr>
        <w:t>é</w:t>
      </w:r>
      <w:r>
        <w:t>es)</w:t>
      </w:r>
      <w:r>
        <w:rPr>
          <w:rFonts w:ascii="Arial" w:hAnsi="Arial" w:cs="Arial"/>
        </w:rPr>
        <w:t> </w:t>
      </w:r>
      <w:r>
        <w:t>; conservation n</w:t>
      </w:r>
      <w:r>
        <w:rPr>
          <w:rFonts w:cs="Open Sans"/>
        </w:rPr>
        <w:t>é</w:t>
      </w:r>
      <w:r>
        <w:t>cessaire</w:t>
      </w:r>
      <w:r>
        <w:rPr>
          <w:rFonts w:ascii="Arial" w:hAnsi="Arial" w:cs="Arial"/>
        </w:rPr>
        <w:t> </w:t>
      </w:r>
      <w:r>
        <w:t>; exactitude</w:t>
      </w:r>
      <w:r>
        <w:rPr>
          <w:rFonts w:ascii="Arial" w:hAnsi="Arial" w:cs="Arial"/>
        </w:rPr>
        <w:t> </w:t>
      </w:r>
      <w:r>
        <w:t>; confidentialit</w:t>
      </w:r>
      <w:r>
        <w:rPr>
          <w:rFonts w:cs="Open Sans"/>
        </w:rPr>
        <w:t>é</w:t>
      </w:r>
      <w:r>
        <w:rPr>
          <w:rFonts w:ascii="Arial" w:hAnsi="Arial" w:cs="Arial"/>
        </w:rPr>
        <w:t> </w:t>
      </w:r>
      <w:r>
        <w:t>; s</w:t>
      </w:r>
      <w:r>
        <w:rPr>
          <w:rFonts w:cs="Open Sans"/>
        </w:rPr>
        <w:t>é</w:t>
      </w:r>
      <w:r>
        <w:t>curit</w:t>
      </w:r>
      <w:r>
        <w:rPr>
          <w:rFonts w:cs="Open Sans"/>
        </w:rPr>
        <w:t>é</w:t>
      </w:r>
      <w:r>
        <w:rPr>
          <w:rFonts w:ascii="Arial" w:hAnsi="Arial" w:cs="Arial"/>
        </w:rPr>
        <w:t> </w:t>
      </w:r>
      <w:r>
        <w:t>; transparence</w:t>
      </w:r>
      <w:r>
        <w:rPr>
          <w:rFonts w:ascii="Arial" w:hAnsi="Arial" w:cs="Arial"/>
        </w:rPr>
        <w:t> </w:t>
      </w:r>
      <w:r>
        <w:t>; transferts s</w:t>
      </w:r>
      <w:r>
        <w:rPr>
          <w:rFonts w:cs="Open Sans"/>
        </w:rPr>
        <w:t>û</w:t>
      </w:r>
      <w:r>
        <w:t>rs et appropri</w:t>
      </w:r>
      <w:r>
        <w:rPr>
          <w:rFonts w:cs="Open Sans"/>
        </w:rPr>
        <w:t>é</w:t>
      </w:r>
      <w:r>
        <w:t>s</w:t>
      </w:r>
      <w:r>
        <w:rPr>
          <w:rFonts w:ascii="Arial" w:hAnsi="Arial" w:cs="Arial"/>
        </w:rPr>
        <w:t> </w:t>
      </w:r>
      <w:r>
        <w:t>; et responsabilit</w:t>
      </w:r>
      <w:r>
        <w:rPr>
          <w:rFonts w:cs="Open Sans"/>
        </w:rPr>
        <w:t>é</w:t>
      </w:r>
      <w:r>
        <w:t>.</w:t>
      </w:r>
    </w:p>
    <w:p w14:paraId="7BAAE47C" w14:textId="373A6B0D" w:rsidR="00D0464A" w:rsidRPr="007C6C42" w:rsidRDefault="000D7679">
      <w:pPr>
        <w:pStyle w:val="NumberedParagraph"/>
      </w:pPr>
      <w:r w:rsidRPr="007C6C42">
        <w:t>L</w:t>
      </w:r>
      <w:r w:rsidR="007C6C42">
        <w:t>’</w:t>
      </w:r>
      <w:r w:rsidRPr="007C6C42">
        <w:t>équipe d</w:t>
      </w:r>
      <w:r w:rsidR="007C6C42">
        <w:t>’</w:t>
      </w:r>
      <w:r w:rsidRPr="007C6C42">
        <w:t>évaluation sera responsable de la gestion de tous les risques et problèmes éthiques possibles. Elle doit mettre en place, en consultation avec le gestionnaire de l’évaluation, des processus et des systèmes permettant de repérer, signaler et résoudre les problèmes d</w:t>
      </w:r>
      <w:r w:rsidR="007C6C42">
        <w:t>’</w:t>
      </w:r>
      <w:r w:rsidRPr="007C6C42">
        <w:t>ordre éthique qui pourraient apparaître lors de la mise en œuvre de l</w:t>
      </w:r>
      <w:r w:rsidR="007C6C42">
        <w:t>’</w:t>
      </w:r>
      <w:r w:rsidRPr="007C6C42">
        <w:t>évaluation. Il convient de solliciter, lorsque cela est nécessaire, des approbations et examens éthiques de la part des comités d</w:t>
      </w:r>
      <w:r w:rsidR="007C6C42">
        <w:t>’</w:t>
      </w:r>
      <w:r w:rsidRPr="007C6C42">
        <w:t>examen nationaux et institutionnels compétents.</w:t>
      </w:r>
    </w:p>
    <w:p w14:paraId="660C6C2B" w14:textId="17EC6184" w:rsidR="00D0464A" w:rsidRPr="007C6C42" w:rsidRDefault="000D7679">
      <w:pPr>
        <w:pStyle w:val="NumberedParagraph"/>
      </w:pPr>
      <w:r w:rsidRPr="007C6C42">
        <w:t xml:space="preserve">Si les évaluateurs sont informés d’allégations de fautes ou d’actes répréhensibles dans le cadre de la mise en œuvre d’un programme, commis soit par un membre du personnel du PAM, soit par un </w:t>
      </w:r>
      <w:r w:rsidRPr="007C6C42">
        <w:lastRenderedPageBreak/>
        <w:t>partenaire (fraude, détournement de produits alimentaires, utilisation abusive des biens du PAM, harcèlement, harcèlement sexuel, etc.), l’équipe d’évaluation doit signaler ces allégations au Bureau de l</w:t>
      </w:r>
      <w:r w:rsidR="007C6C42">
        <w:t>’</w:t>
      </w:r>
      <w:r w:rsidRPr="007C6C42">
        <w:t>inspection et des enquêtes du PAM par le biais de la ligne d</w:t>
      </w:r>
      <w:r w:rsidR="007C6C42">
        <w:t>’</w:t>
      </w:r>
      <w:r w:rsidRPr="007C6C42">
        <w:t>urgence (</w:t>
      </w:r>
      <w:hyperlink r:id="rId32" w:history="1">
        <w:r w:rsidRPr="007C6C42">
          <w:rPr>
            <w:rStyle w:val="Hyperlink"/>
          </w:rPr>
          <w:t>http://www.wfphotline.ethicspoint.com</w:t>
        </w:r>
      </w:hyperlink>
      <w:r w:rsidRPr="007C6C42">
        <w:t>)</w:t>
      </w:r>
      <w:r w:rsidRPr="007C6C42">
        <w:rPr>
          <w:rStyle w:val="FootnoteReference"/>
        </w:rPr>
        <w:footnoteReference w:id="5"/>
      </w:r>
      <w:r w:rsidRPr="007C6C42">
        <w:t>.  En parallèle, l</w:t>
      </w:r>
      <w:r w:rsidR="007C6C42">
        <w:t>’</w:t>
      </w:r>
      <w:r w:rsidRPr="007C6C42">
        <w:t xml:space="preserve">équipe de gestion du bureau commanditaire et </w:t>
      </w:r>
      <w:proofErr w:type="gramStart"/>
      <w:r w:rsidRPr="007C6C42">
        <w:t>l</w:t>
      </w:r>
      <w:r w:rsidR="007C6C42">
        <w:t>’</w:t>
      </w:r>
      <w:r w:rsidRPr="007C6C42">
        <w:t>unité</w:t>
      </w:r>
      <w:proofErr w:type="gramEnd"/>
      <w:r w:rsidRPr="007C6C42">
        <w:t xml:space="preserve"> régionale d</w:t>
      </w:r>
      <w:r w:rsidR="007C6C42">
        <w:t>’</w:t>
      </w:r>
      <w:r w:rsidRPr="007C6C42">
        <w:t>évaluation doivent elles aussi en être informées.</w:t>
      </w:r>
    </w:p>
    <w:p w14:paraId="0302BEC5" w14:textId="77777777" w:rsidR="00187FFB" w:rsidRDefault="000D7679" w:rsidP="00187FFB">
      <w:pPr>
        <w:pStyle w:val="NumberedParagraph"/>
      </w:pPr>
      <w:r w:rsidRPr="007C6C42">
        <w:t>[</w:t>
      </w:r>
      <w:r w:rsidRPr="007C6C42">
        <w:rPr>
          <w:highlight w:val="yellow"/>
        </w:rPr>
        <w:t>Inclure ici tout autre point sur l</w:t>
      </w:r>
      <w:r w:rsidR="007C6C42">
        <w:rPr>
          <w:highlight w:val="yellow"/>
        </w:rPr>
        <w:t>’</w:t>
      </w:r>
      <w:r w:rsidRPr="007C6C42">
        <w:rPr>
          <w:highlight w:val="yellow"/>
        </w:rPr>
        <w:t>éthique attendu ou déjà mis en évidence, accompagné d</w:t>
      </w:r>
      <w:r w:rsidR="007C6C42">
        <w:rPr>
          <w:highlight w:val="yellow"/>
        </w:rPr>
        <w:t>’</w:t>
      </w:r>
      <w:r w:rsidRPr="007C6C42">
        <w:rPr>
          <w:highlight w:val="yellow"/>
        </w:rPr>
        <w:t>une proposition de modalités de gestion. S’il n’y a aucun point spécifique, il convient de l</w:t>
      </w:r>
      <w:r w:rsidR="007C6C42">
        <w:rPr>
          <w:highlight w:val="yellow"/>
        </w:rPr>
        <w:t>’</w:t>
      </w:r>
      <w:r w:rsidRPr="007C6C42">
        <w:rPr>
          <w:highlight w:val="yellow"/>
        </w:rPr>
        <w:t>indiquer. Les évaluateurs doivent également réfléchir à ces questions éthiques et proposer des mesures d</w:t>
      </w:r>
      <w:r w:rsidR="007C6C42">
        <w:rPr>
          <w:highlight w:val="yellow"/>
        </w:rPr>
        <w:t>’</w:t>
      </w:r>
      <w:r w:rsidRPr="007C6C42">
        <w:rPr>
          <w:highlight w:val="yellow"/>
        </w:rPr>
        <w:t>atténuation/de protection dans le cadre de leur proposition.]</w:t>
      </w:r>
      <w:r w:rsidRPr="007C6C42">
        <w:t xml:space="preserve"> </w:t>
      </w:r>
    </w:p>
    <w:p w14:paraId="32C7519A" w14:textId="08356224" w:rsidR="00D0464A" w:rsidRPr="007C6C42" w:rsidRDefault="000D7679" w:rsidP="00187FFB">
      <w:pPr>
        <w:pStyle w:val="NumberedParagraph"/>
      </w:pPr>
      <w:r w:rsidRPr="007C6C42">
        <w:t>Le bureau commanditaire s</w:t>
      </w:r>
      <w:r w:rsidR="007C6C42">
        <w:t>’</w:t>
      </w:r>
      <w:r w:rsidRPr="007C6C42">
        <w:t>est assuré que l</w:t>
      </w:r>
      <w:r w:rsidR="007C6C42">
        <w:t>’</w:t>
      </w:r>
      <w:r w:rsidRPr="007C6C42">
        <w:t>équipe d</w:t>
      </w:r>
      <w:r w:rsidR="007C6C42">
        <w:t>’</w:t>
      </w:r>
      <w:r w:rsidRPr="007C6C42">
        <w:t>évaluation et le gestionnaire de l’évaluation ne sont pas impliqués, et ne l</w:t>
      </w:r>
      <w:r w:rsidR="007C6C42">
        <w:t>’</w:t>
      </w:r>
      <w:r w:rsidRPr="007C6C42">
        <w:t>ont jamais été, dans la conception, la mise en œuvre ou la gestion financière du [</w:t>
      </w:r>
      <w:r w:rsidRPr="00187FFB">
        <w:rPr>
          <w:highlight w:val="yellow"/>
        </w:rPr>
        <w:t>sujet de l</w:t>
      </w:r>
      <w:r w:rsidR="007C6C42" w:rsidRPr="00187FFB">
        <w:rPr>
          <w:highlight w:val="yellow"/>
        </w:rPr>
        <w:t>’</w:t>
      </w:r>
      <w:r w:rsidRPr="00187FFB">
        <w:rPr>
          <w:highlight w:val="yellow"/>
        </w:rPr>
        <w:t>évaluation</w:t>
      </w:r>
      <w:r w:rsidRPr="007C6C42">
        <w:t>] du PAM, et n</w:t>
      </w:r>
      <w:r w:rsidR="007C6C42">
        <w:t>’</w:t>
      </w:r>
      <w:r w:rsidRPr="007C6C42">
        <w:t>y affichent aucun intérêt personnel ou conflit d</w:t>
      </w:r>
      <w:r w:rsidR="007C6C42">
        <w:t>’</w:t>
      </w:r>
      <w:r w:rsidRPr="007C6C42">
        <w:t>intérêts potentiel ou perçu.</w:t>
      </w:r>
    </w:p>
    <w:p w14:paraId="2392558B" w14:textId="4C9D3E24" w:rsidR="00D0464A" w:rsidRPr="007C6C42" w:rsidRDefault="000D7679">
      <w:pPr>
        <w:pStyle w:val="NumberedParagraph"/>
      </w:pPr>
      <w:r w:rsidRPr="007C6C42">
        <w:t>Les conflits d</w:t>
      </w:r>
      <w:r w:rsidR="007C6C42">
        <w:t>’</w:t>
      </w:r>
      <w:r w:rsidRPr="007C6C42">
        <w:t>intérêts sont généralement caractérisés par un manque d</w:t>
      </w:r>
      <w:r w:rsidR="007C6C42">
        <w:t>’</w:t>
      </w:r>
      <w:r w:rsidRPr="007C6C42">
        <w:t>indépendance ou d</w:t>
      </w:r>
      <w:r w:rsidR="007C6C42">
        <w:t>’</w:t>
      </w:r>
      <w:r w:rsidRPr="007C6C42">
        <w:t>impartialité. Ils surviennent lorsqu</w:t>
      </w:r>
      <w:r w:rsidR="007C6C42">
        <w:t>’</w:t>
      </w:r>
      <w:r w:rsidRPr="007C6C42">
        <w:t>un intérêt primaire, tel que l</w:t>
      </w:r>
      <w:r w:rsidR="007C6C42">
        <w:t>’</w:t>
      </w:r>
      <w:r w:rsidRPr="007C6C42">
        <w:t>objectivité d</w:t>
      </w:r>
      <w:r w:rsidR="007C6C42">
        <w:t>’</w:t>
      </w:r>
      <w:r w:rsidRPr="007C6C42">
        <w:t>une évaluation, peut être influencé par un intérêt secondaire, à l</w:t>
      </w:r>
      <w:r w:rsidR="007C6C42">
        <w:t>’</w:t>
      </w:r>
      <w:r w:rsidRPr="007C6C42">
        <w:t>instar de considérations personnelles ou de gains financiers (Directives du GNUE, 2020). Aucune relation officielle, professionnelle, personnelle ou financière ne devrait causer ou entraîner de biais perçu concernant l</w:t>
      </w:r>
      <w:r w:rsidR="007C6C42">
        <w:t>’</w:t>
      </w:r>
      <w:r w:rsidRPr="007C6C42">
        <w:t>objet, la conception et la réalisation de l</w:t>
      </w:r>
      <w:r w:rsidR="007C6C42">
        <w:t>’</w:t>
      </w:r>
      <w:r w:rsidRPr="007C6C42">
        <w:t>évaluation, ni la façon dont les résultats sont présentés. Un conflit d</w:t>
      </w:r>
      <w:r w:rsidR="007C6C42">
        <w:t>’</w:t>
      </w:r>
      <w:r w:rsidRPr="007C6C42">
        <w:t>intérêts peut également survenir lorsque, en raison de contrats potentiels, la capacité de l</w:t>
      </w:r>
      <w:r w:rsidR="007C6C42">
        <w:t>’</w:t>
      </w:r>
      <w:r w:rsidRPr="007C6C42">
        <w:t>évaluateur à fournir une analyse impartiale est compromise. Les cas de conflits d</w:t>
      </w:r>
      <w:r w:rsidR="007C6C42">
        <w:t>’</w:t>
      </w:r>
      <w:r w:rsidRPr="007C6C42">
        <w:t>intérêts en amont sont ceux pour lesquels les consultants pourraient influencer l</w:t>
      </w:r>
      <w:r w:rsidR="007C6C42">
        <w:t>’</w:t>
      </w:r>
      <w:r w:rsidRPr="007C6C42">
        <w:t>analyse ou les recommandations afin qu</w:t>
      </w:r>
      <w:r w:rsidR="007C6C42">
        <w:t>’</w:t>
      </w:r>
      <w:r w:rsidRPr="007C6C42">
        <w:t>elles s</w:t>
      </w:r>
      <w:r w:rsidR="007C6C42">
        <w:t>’</w:t>
      </w:r>
      <w:r w:rsidRPr="007C6C42">
        <w:t>alignent sur des conclusions que ces personnes auraient formulées. Les conflits d</w:t>
      </w:r>
      <w:r w:rsidR="007C6C42">
        <w:t>’</w:t>
      </w:r>
      <w:r w:rsidRPr="007C6C42">
        <w:t>intérêts en aval peuvent, par exemple, voir les évaluateurs créer de fausses conditions favorables à leur embauche future (en recommandant, par exemple, des travaux supplémentaires afin d</w:t>
      </w:r>
      <w:r w:rsidR="007C6C42">
        <w:t>’</w:t>
      </w:r>
      <w:r w:rsidRPr="007C6C42">
        <w:t>obtenir le marché lié à la réalisation de ces derniers. La probabilité d</w:t>
      </w:r>
      <w:r w:rsidR="007C6C42">
        <w:t>’</w:t>
      </w:r>
      <w:r w:rsidRPr="007C6C42">
        <w:t>un biais s’accroît lorsque le travail d’un évaluateur se concentre sur un seul organisme. Au cours du processus d</w:t>
      </w:r>
      <w:r w:rsidR="007C6C42">
        <w:t>’</w:t>
      </w:r>
      <w:r w:rsidRPr="007C6C42">
        <w:t>évaluation, les évaluateurs ne sont pas autorisés à passer d</w:t>
      </w:r>
      <w:r w:rsidR="007C6C42">
        <w:t>’</w:t>
      </w:r>
      <w:r w:rsidRPr="007C6C42">
        <w:t>autres contrats avec l</w:t>
      </w:r>
      <w:r w:rsidR="007C6C42">
        <w:t>’</w:t>
      </w:r>
      <w:r w:rsidRPr="007C6C42">
        <w:t>unité/l</w:t>
      </w:r>
      <w:r w:rsidR="007C6C42">
        <w:t>’</w:t>
      </w:r>
      <w:r w:rsidRPr="007C6C42">
        <w:t>entité évaluée. Pour prévenir les conflits d’intérêts, il convient de veiller attentivement au respect des principes d’indépendance et d’impartialité.</w:t>
      </w:r>
    </w:p>
    <w:p w14:paraId="3FE86BBF" w14:textId="4D3B3378" w:rsidR="00D0464A" w:rsidRPr="007C6C42" w:rsidRDefault="000D7679">
      <w:pPr>
        <w:pStyle w:val="NumberedParagraph"/>
      </w:pPr>
      <w:r w:rsidRPr="007C6C42">
        <w:t xml:space="preserve">Tous les membres de l’équipe d’évaluation seront soumis aux </w:t>
      </w:r>
      <w:hyperlink r:id="rId33" w:history="1">
        <w:r w:rsidRPr="007C6C42">
          <w:rPr>
            <w:rStyle w:val="Hyperlink"/>
          </w:rPr>
          <w:t>directives éthiques du GNUE de 2020</w:t>
        </w:r>
      </w:hyperlink>
      <w:r w:rsidRPr="007C6C42">
        <w:t>, notamment l’engagement à une conduite éthique, ainsi qu</w:t>
      </w:r>
      <w:r w:rsidR="007C6C42">
        <w:t>’</w:t>
      </w:r>
      <w:r w:rsidRPr="007C6C42">
        <w:t>aux directives de 2014 sur l</w:t>
      </w:r>
      <w:r w:rsidR="007C6C42">
        <w:t>’</w:t>
      </w:r>
      <w:r w:rsidRPr="007C6C42">
        <w:t>intégration des droits humains et de l</w:t>
      </w:r>
      <w:r w:rsidR="007C6C42">
        <w:t>’</w:t>
      </w:r>
      <w:r w:rsidRPr="007C6C42">
        <w:t xml:space="preserve">égalité des genres dans les évaluations et à la </w:t>
      </w:r>
      <w:hyperlink r:id="rId34" w:history="1">
        <w:r w:rsidRPr="007C6C42">
          <w:rPr>
            <w:rStyle w:val="Hyperlink"/>
          </w:rPr>
          <w:t>note technique du PAM relative au genre</w:t>
        </w:r>
      </w:hyperlink>
      <w:r w:rsidRPr="007C6C42">
        <w:t>. Il est attendu de l</w:t>
      </w:r>
      <w:r w:rsidR="007C6C42">
        <w:t>’</w:t>
      </w:r>
      <w:r w:rsidRPr="007C6C42">
        <w:t>équipe d</w:t>
      </w:r>
      <w:r w:rsidR="007C6C42">
        <w:t>’</w:t>
      </w:r>
      <w:r w:rsidRPr="007C6C42">
        <w:t>évaluation et des individus qui participent directement à l</w:t>
      </w:r>
      <w:r w:rsidR="007C6C42">
        <w:t>’</w:t>
      </w:r>
      <w:r w:rsidRPr="007C6C42">
        <w:t>évaluation au moment de la publication de la commande (ou des contrats individuels) qu</w:t>
      </w:r>
      <w:r w:rsidR="007C6C42">
        <w:t>’</w:t>
      </w:r>
      <w:r w:rsidRPr="007C6C42">
        <w:t>ils signent un accord de confidentialité et un engagement à une conduite éthique.</w:t>
      </w:r>
      <w:r w:rsidRPr="007C6C42">
        <w:rPr>
          <w:rStyle w:val="FootnoteReference"/>
        </w:rPr>
        <w:footnoteReference w:id="6"/>
      </w:r>
      <w:r w:rsidRPr="007C6C42">
        <w:t xml:space="preserve">  Ces modèles seront fournis par le bureau de pays au moment de la signature du contrat.</w:t>
      </w:r>
    </w:p>
    <w:p w14:paraId="527A4558" w14:textId="77777777" w:rsidR="00D0464A" w:rsidRPr="007C6C42" w:rsidRDefault="000D7679">
      <w:pPr>
        <w:pStyle w:val="Heading2"/>
        <w:rPr>
          <w:rFonts w:hint="eastAsia"/>
          <w:lang w:val="fr-FR"/>
        </w:rPr>
      </w:pPr>
      <w:bookmarkStart w:id="35" w:name="_Toc169099478"/>
      <w:r w:rsidRPr="007C6C42">
        <w:rPr>
          <w:lang w:val="fr-FR"/>
        </w:rPr>
        <w:t>Assurance qualité</w:t>
      </w:r>
      <w:bookmarkEnd w:id="35"/>
    </w:p>
    <w:p w14:paraId="37C31B55" w14:textId="1F7540EE" w:rsidR="00D0464A" w:rsidRPr="007C6C42" w:rsidRDefault="000D7679">
      <w:pPr>
        <w:pStyle w:val="NumberedParagraph"/>
      </w:pPr>
      <w:r w:rsidRPr="007C6C42">
        <w:t>Le système d’assurance qualité des évaluations du PAM définit des processus par étapes pour l’assurance qualité ainsi que des modèles pour les produits de l’évaluation à partir d</w:t>
      </w:r>
      <w:r w:rsidR="007C6C42">
        <w:t>’</w:t>
      </w:r>
      <w:r w:rsidRPr="007C6C42">
        <w:t xml:space="preserve">un ensemble de </w:t>
      </w:r>
      <w:hyperlink r:id="rId35" w:history="1">
        <w:r w:rsidRPr="007C6C42">
          <w:rPr>
            <w:rStyle w:val="Hyperlink"/>
          </w:rPr>
          <w:t>listes de contrôle pour l’assurance qualité</w:t>
        </w:r>
      </w:hyperlink>
      <w:r w:rsidRPr="007C6C42">
        <w:t>. Les exercices d’assurance qualité seront systématiquement réalisés au cours de cette évaluation et les documents pertinents seront fournis à l</w:t>
      </w:r>
      <w:r w:rsidR="007C6C42">
        <w:t>’</w:t>
      </w:r>
      <w:r w:rsidRPr="007C6C42">
        <w:t>équipe d</w:t>
      </w:r>
      <w:r w:rsidR="007C6C42">
        <w:t>’</w:t>
      </w:r>
      <w:r w:rsidRPr="007C6C42">
        <w:t xml:space="preserve">évaluation, notamment </w:t>
      </w:r>
      <w:r w:rsidRPr="007C6C42">
        <w:lastRenderedPageBreak/>
        <w:t>des listes de contrôle pour les retours sur la qualité de chaque produit de l’évaluation. Chaque étape utilisera une liste de contrôle adaptée afin de garantir la qualité du processus et des produits de l</w:t>
      </w:r>
      <w:r w:rsidR="007C6C42">
        <w:t>’</w:t>
      </w:r>
      <w:r w:rsidRPr="007C6C42">
        <w:t>évaluation.</w:t>
      </w:r>
    </w:p>
    <w:p w14:paraId="52FC67F7" w14:textId="31E797EC" w:rsidR="00D0464A" w:rsidRPr="007C6C42" w:rsidRDefault="000D7679">
      <w:pPr>
        <w:pStyle w:val="NumberedParagraph"/>
      </w:pPr>
      <w:r w:rsidRPr="007C6C42">
        <w:t xml:space="preserve">Le système d’assurance qualité des évaluations décentralisées (DEQAS) du PAM se fonde sur les normes et règles du GNUE et sur les bonnes pratiques de la communauté internationale de l’évaluation. Il vise à garantir la conformité du processus et des produits de l’évaluation. Ce processus d’assurance qualité n’interfère pas avec les points de vue ou l’indépendance de l’équipe d’évaluation, mais garantit que le rapport présente des données probantes et </w:t>
      </w:r>
      <w:proofErr w:type="gramStart"/>
      <w:r w:rsidRPr="007C6C42">
        <w:t>une analyse crédibles</w:t>
      </w:r>
      <w:proofErr w:type="gramEnd"/>
      <w:r w:rsidRPr="007C6C42">
        <w:t>, de manière claire et convaincante, sur lesquelles les conclusions peuvent s</w:t>
      </w:r>
      <w:r w:rsidR="007C6C42">
        <w:t>’</w:t>
      </w:r>
      <w:r w:rsidRPr="007C6C42">
        <w:t>appuyer.</w:t>
      </w:r>
    </w:p>
    <w:p w14:paraId="382D51A3" w14:textId="4B3E1E48" w:rsidR="00D0464A" w:rsidRPr="007C6C42" w:rsidRDefault="000D7679">
      <w:pPr>
        <w:pStyle w:val="NumberedParagraph"/>
      </w:pPr>
      <w:r w:rsidRPr="007C6C42">
        <w:t>Le gestionnaire de l’évaluation du PAM sera responsable de la progression de l</w:t>
      </w:r>
      <w:r w:rsidR="007C6C42">
        <w:t>’</w:t>
      </w:r>
      <w:r w:rsidRPr="007C6C42">
        <w:t xml:space="preserve">évaluation conformément au </w:t>
      </w:r>
      <w:hyperlink r:id="rId36" w:history="1">
        <w:r w:rsidRPr="007C6C42">
          <w:rPr>
            <w:rStyle w:val="Hyperlink"/>
          </w:rPr>
          <w:t>Guide de procédures</w:t>
        </w:r>
      </w:hyperlink>
      <w:r w:rsidRPr="007C6C42">
        <w:t xml:space="preserve"> du système DEQAS et devra procéder à un contrôle rigoureux de la qualité des produits de l</w:t>
      </w:r>
      <w:r w:rsidR="007C6C42">
        <w:t>’</w:t>
      </w:r>
      <w:r w:rsidRPr="007C6C42">
        <w:t>évaluation avant leur finalisation.  Plusieurs cycles d</w:t>
      </w:r>
      <w:r w:rsidR="007C6C42">
        <w:t>’</w:t>
      </w:r>
      <w:r w:rsidRPr="007C6C42">
        <w:t>examen et de retours d</w:t>
      </w:r>
      <w:r w:rsidR="007C6C42">
        <w:t>’</w:t>
      </w:r>
      <w:r w:rsidRPr="007C6C42">
        <w:t>information prendront place jusqu</w:t>
      </w:r>
      <w:r w:rsidR="007C6C42">
        <w:t>’</w:t>
      </w:r>
      <w:r w:rsidRPr="007C6C42">
        <w:t xml:space="preserve">à ce que les produits livrables provisoires atteignent le niveau de qualité attendu.   </w:t>
      </w:r>
    </w:p>
    <w:p w14:paraId="3DA1AB10" w14:textId="77777777" w:rsidR="00D0464A" w:rsidRPr="007C6C42" w:rsidRDefault="000D7679">
      <w:pPr>
        <w:pStyle w:val="NumberedParagraph"/>
      </w:pPr>
      <w:r w:rsidRPr="007C6C42">
        <w:t>Afin d’améliorer la qualité et la crédibilité des évaluations décentralisées, un service externe d’appui à la qualité géré directement par le Bureau de l’évaluation du PAM examine les termes de référence, les rapports de mise en route et d’évaluation provisoires, et présente une estimation systématique de leur qualité au regard de l’évaluation, ainsi que des recommandations.</w:t>
      </w:r>
    </w:p>
    <w:p w14:paraId="7E2C5E46" w14:textId="449987D2" w:rsidR="00D0464A" w:rsidRPr="007C6C42" w:rsidRDefault="000D7679">
      <w:pPr>
        <w:pStyle w:val="NumberedParagraph"/>
      </w:pPr>
      <w:r w:rsidRPr="007C6C42">
        <w:t>Le gestionnaire de l’évaluation transmettra l</w:t>
      </w:r>
      <w:r w:rsidR="007C6C42">
        <w:t>’</w:t>
      </w:r>
      <w:r w:rsidRPr="007C6C42">
        <w:t>évaluation et les recommandations formulées par le service d’appui à la qualité au/à la chef(</w:t>
      </w:r>
      <w:proofErr w:type="spellStart"/>
      <w:r w:rsidRPr="007C6C42">
        <w:t>fe</w:t>
      </w:r>
      <w:proofErr w:type="spellEnd"/>
      <w:r w:rsidRPr="007C6C42">
        <w:t xml:space="preserve">) d’équipe, qui tiendra compte de ces informations au moment de finaliser les rapports de mise en route et d’évaluation. Afin de garantir la transparence et la crédibilité des processus conformément aux normes et règles du GNUE, l’équipe devra justifier les raisons pour lesquelles elle n’a pas pris en compte certains commentaires au moment de la finalisation du </w:t>
      </w:r>
      <w:proofErr w:type="spellStart"/>
      <w:r w:rsidRPr="007C6C42">
        <w:t>rapport.</w:t>
      </w:r>
      <w:hyperlink r:id="rId37" w:history="1">
        <w:proofErr w:type="gramStart"/>
        <w:r>
          <w:rPr>
            <w:rStyle w:val="Hyperlink"/>
          </w:rPr>
          <w:t>about:blank</w:t>
        </w:r>
        <w:proofErr w:type="spellEnd"/>
        <w:proofErr w:type="gramEnd"/>
      </w:hyperlink>
      <w:r w:rsidRPr="007C6C42">
        <w:rPr>
          <w:rStyle w:val="FootnoteReference"/>
        </w:rPr>
        <w:footnoteReference w:id="7"/>
      </w:r>
    </w:p>
    <w:p w14:paraId="07299EFE" w14:textId="77777777" w:rsidR="00D0464A" w:rsidRPr="007C6C42" w:rsidRDefault="000D7679">
      <w:pPr>
        <w:pStyle w:val="NumberedParagraph"/>
      </w:pPr>
      <w:r w:rsidRPr="007C6C42">
        <w:t>L’équipe d’évaluation sera tenue d’assurer la qualité des données (fiabilité, cohérence et exactitude) tout au long des étapes de collecte de données, de synthèse, d’analyse et de communication des résultats.</w:t>
      </w:r>
    </w:p>
    <w:p w14:paraId="62C5179D" w14:textId="1F5C8B05" w:rsidR="00D0464A" w:rsidRPr="007C6C42" w:rsidRDefault="000D7679">
      <w:pPr>
        <w:pStyle w:val="NumberedParagraph"/>
      </w:pPr>
      <w:r w:rsidRPr="007C6C42">
        <w:t>Il convient que tous les documents pertinents soient mis à la disposition de l</w:t>
      </w:r>
      <w:r w:rsidR="007C6C42">
        <w:t>’</w:t>
      </w:r>
      <w:r w:rsidRPr="007C6C42">
        <w:t>équipe d</w:t>
      </w:r>
      <w:r w:rsidR="007C6C42">
        <w:t>’</w:t>
      </w:r>
      <w:r w:rsidRPr="007C6C42">
        <w:t xml:space="preserve">évaluation, conformément aux dispositions de la </w:t>
      </w:r>
      <w:hyperlink r:id="rId38" w:history="1">
        <w:r w:rsidRPr="007C6C42">
          <w:rPr>
            <w:rStyle w:val="Hyperlink"/>
          </w:rPr>
          <w:t>directive du PAM CP2010/001 sur la divulgation d</w:t>
        </w:r>
        <w:r w:rsidR="007C6C42">
          <w:rPr>
            <w:rStyle w:val="Hyperlink"/>
          </w:rPr>
          <w:t>’</w:t>
        </w:r>
        <w:r w:rsidRPr="007C6C42">
          <w:rPr>
            <w:rStyle w:val="Hyperlink"/>
          </w:rPr>
          <w:t>informations</w:t>
        </w:r>
      </w:hyperlink>
      <w:r w:rsidRPr="007C6C42">
        <w:t>.</w:t>
      </w:r>
    </w:p>
    <w:p w14:paraId="3E27DBB8" w14:textId="616007F4" w:rsidR="00D0464A" w:rsidRPr="007C6C42" w:rsidRDefault="000D7679">
      <w:pPr>
        <w:pStyle w:val="NumberedParagraph"/>
      </w:pPr>
      <w:r w:rsidRPr="007C6C42">
        <w:t>[</w:t>
      </w:r>
      <w:r w:rsidRPr="007C6C42">
        <w:rPr>
          <w:highlight w:val="yellow"/>
        </w:rPr>
        <w:t>Si une société est engagée</w:t>
      </w:r>
      <w:r w:rsidRPr="007C6C42">
        <w:t>] Le PAM attend de tous les produits livrables de l</w:t>
      </w:r>
      <w:r w:rsidR="007C6C42">
        <w:t>’</w:t>
      </w:r>
      <w:r w:rsidRPr="007C6C42">
        <w:t>équipe d</w:t>
      </w:r>
      <w:r w:rsidR="007C6C42">
        <w:t>’</w:t>
      </w:r>
      <w:r w:rsidRPr="007C6C42">
        <w:t>évaluation qu</w:t>
      </w:r>
      <w:r w:rsidR="007C6C42">
        <w:t>’</w:t>
      </w:r>
      <w:r w:rsidRPr="007C6C42">
        <w:t>ils fassent l</w:t>
      </w:r>
      <w:r w:rsidR="007C6C42">
        <w:t>’</w:t>
      </w:r>
      <w:r w:rsidRPr="007C6C42">
        <w:t>objet d</w:t>
      </w:r>
      <w:r w:rsidR="007C6C42">
        <w:t>’</w:t>
      </w:r>
      <w:r w:rsidRPr="007C6C42">
        <w:t>un examen minutieux d</w:t>
      </w:r>
      <w:r w:rsidR="007C6C42">
        <w:t>’</w:t>
      </w:r>
      <w:r w:rsidRPr="007C6C42">
        <w:t>assurance qualité par la société d</w:t>
      </w:r>
      <w:r w:rsidR="007C6C42">
        <w:t>’</w:t>
      </w:r>
      <w:r w:rsidRPr="007C6C42">
        <w:t>évaluation avant leur envoi au PAM, conformément au système d</w:t>
      </w:r>
      <w:r w:rsidR="007C6C42">
        <w:t>’</w:t>
      </w:r>
      <w:r w:rsidRPr="007C6C42">
        <w:t>assurance qualité des évaluations de l</w:t>
      </w:r>
      <w:r w:rsidR="007C6C42">
        <w:t>’</w:t>
      </w:r>
      <w:r w:rsidRPr="007C6C42">
        <w:t>organisation. Si les évaluateurs sont engagés directement à titre individuel, le/la chef(</w:t>
      </w:r>
      <w:proofErr w:type="spellStart"/>
      <w:r w:rsidRPr="007C6C42">
        <w:t>fe</w:t>
      </w:r>
      <w:proofErr w:type="spellEnd"/>
      <w:r w:rsidRPr="007C6C42">
        <w:t>) d</w:t>
      </w:r>
      <w:r w:rsidR="007C6C42">
        <w:t>’</w:t>
      </w:r>
      <w:r w:rsidRPr="007C6C42">
        <w:t>équipe est responsable de l</w:t>
      </w:r>
      <w:r w:rsidR="007C6C42">
        <w:t>’</w:t>
      </w:r>
      <w:r w:rsidRPr="007C6C42">
        <w:t>examen approfondi d</w:t>
      </w:r>
      <w:r w:rsidR="007C6C42">
        <w:t>’</w:t>
      </w:r>
      <w:r w:rsidRPr="007C6C42">
        <w:t>assurance qualité avant l</w:t>
      </w:r>
      <w:r w:rsidR="007C6C42">
        <w:t>’</w:t>
      </w:r>
      <w:r w:rsidRPr="007C6C42">
        <w:t>envoi des produits provisoires.</w:t>
      </w:r>
    </w:p>
    <w:p w14:paraId="1A24FB16" w14:textId="77777777" w:rsidR="00D0464A" w:rsidRPr="007C6C42" w:rsidRDefault="000D7679">
      <w:pPr>
        <w:pStyle w:val="NumberedParagraph"/>
      </w:pPr>
      <w:r w:rsidRPr="007C6C42">
        <w:t>[</w:t>
      </w:r>
      <w:r w:rsidRPr="007C6C42">
        <w:rPr>
          <w:highlight w:val="yellow"/>
        </w:rPr>
        <w:t>Indiquer toutes les mesures supplémentaires prévues pour garantir la qualité du processus et des produits aux différentes étapes de l’évaluation, et ainsi renforcer la crédibilité et l’impartialité de cette dernière.</w:t>
      </w:r>
      <w:r w:rsidRPr="007C6C42">
        <w:t>]</w:t>
      </w:r>
    </w:p>
    <w:p w14:paraId="17C13B49" w14:textId="77777777" w:rsidR="00D0464A" w:rsidRPr="007C6C42" w:rsidRDefault="000D7679">
      <w:pPr>
        <w:pStyle w:val="NumberedParagraph"/>
      </w:pPr>
      <w:r w:rsidRPr="007C6C42">
        <w:t>Tous les rapports d’évaluation finaux feront l’objet d’une évaluation ultérieure de la qualité réalisée par une entité indépendante, selon un processus géré par le Bureau de l’évaluation. Les résultats généraux de cette évaluation ultérieure de la qualité ainsi que le rapport d’évaluation seront publiés sur le site Internet du PAM.</w:t>
      </w:r>
    </w:p>
    <w:p w14:paraId="6B0C0D26" w14:textId="77777777" w:rsidR="00D0464A" w:rsidRPr="007C6C42" w:rsidRDefault="000D7679">
      <w:pPr>
        <w:pStyle w:val="NumberedParagraph"/>
      </w:pPr>
      <w:r w:rsidRPr="007C6C42">
        <w:br w:type="page"/>
      </w:r>
    </w:p>
    <w:p w14:paraId="48615C65" w14:textId="68759247" w:rsidR="00D0464A" w:rsidRPr="007C6C42" w:rsidRDefault="000D7679">
      <w:pPr>
        <w:pStyle w:val="Heading1"/>
        <w:numPr>
          <w:ilvl w:val="0"/>
          <w:numId w:val="4"/>
        </w:numPr>
        <w:rPr>
          <w:lang w:val="fr-FR"/>
        </w:rPr>
      </w:pPr>
      <w:bookmarkStart w:id="36" w:name="_Toc169099479"/>
      <w:r w:rsidRPr="007C6C42">
        <w:rPr>
          <w:lang w:val="fr-FR"/>
        </w:rPr>
        <w:lastRenderedPageBreak/>
        <w:t>Organisation de l</w:t>
      </w:r>
      <w:r w:rsidR="007C6C42">
        <w:rPr>
          <w:lang w:val="fr-FR"/>
        </w:rPr>
        <w:t>’</w:t>
      </w:r>
      <w:r w:rsidRPr="007C6C42">
        <w:rPr>
          <w:lang w:val="fr-FR"/>
        </w:rPr>
        <w:t>évaluation</w:t>
      </w:r>
      <w:bookmarkEnd w:id="36"/>
    </w:p>
    <w:p w14:paraId="5A22769E" w14:textId="77777777" w:rsidR="00D0464A" w:rsidRPr="007C6C42" w:rsidRDefault="000D7679">
      <w:pPr>
        <w:pStyle w:val="Heading2"/>
        <w:rPr>
          <w:rFonts w:hint="eastAsia"/>
          <w:color w:val="000000" w:themeColor="text1"/>
          <w:lang w:val="fr-FR"/>
        </w:rPr>
      </w:pPr>
      <w:bookmarkStart w:id="37" w:name="_Toc169099480"/>
      <w:r w:rsidRPr="007C6C42">
        <w:rPr>
          <w:lang w:val="fr-FR"/>
        </w:rPr>
        <w:t>Étapes et produits livrables</w:t>
      </w:r>
      <w:bookmarkEnd w:id="37"/>
    </w:p>
    <w:p w14:paraId="772D62C3" w14:textId="77777777" w:rsidR="00D0464A" w:rsidRPr="007C6C42" w:rsidRDefault="000D7679">
      <w:pPr>
        <w:pStyle w:val="P68B1DB1-Normal8"/>
        <w:rPr>
          <w:bCs/>
        </w:rPr>
      </w:pPr>
      <w:r w:rsidRPr="007C6C42">
        <w:t>[Fournir un calendrier indicatif, comprenant les étapes clés et les échéances, et indiquer les produits livrables à chaque étape. Veiller à prévoir un délai raisonnable pour chaque étape. Voir l’annexe 2 et le Guide de procédures pour plus de détails.</w:t>
      </w:r>
    </w:p>
    <w:p w14:paraId="2332CB1A" w14:textId="77777777" w:rsidR="00D0464A" w:rsidRPr="007C6C42" w:rsidRDefault="000D7679">
      <w:pPr>
        <w:pStyle w:val="NumberedParagraph"/>
      </w:pPr>
      <w:r w:rsidRPr="007C6C42">
        <w:t>Le tableau X présente la structure des principales étapes de l’évaluation ainsi que leurs produits livrables et leurs échéances. Une chronologie plus détaillée est disponible à l’annexe 2.</w:t>
      </w:r>
    </w:p>
    <w:p w14:paraId="6EA66C73" w14:textId="336E28D0" w:rsidR="00D0464A" w:rsidRPr="007C6C42" w:rsidRDefault="000D7679">
      <w:pPr>
        <w:pStyle w:val="Caption"/>
      </w:pPr>
      <w:bookmarkStart w:id="38" w:name="_Toc161916278"/>
      <w:r w:rsidRPr="007C6C42">
        <w:t>Tableau 3. Résumé de la chronologie – étapes clés de l</w:t>
      </w:r>
      <w:r w:rsidR="007C6C42">
        <w:t>’</w:t>
      </w:r>
      <w:r w:rsidRPr="007C6C42">
        <w:t>évaluation</w:t>
      </w:r>
      <w:bookmarkEnd w:id="38"/>
    </w:p>
    <w:p w14:paraId="019B66FA" w14:textId="5128A3B9" w:rsidR="00D0464A" w:rsidRPr="000D7679" w:rsidRDefault="000D7679">
      <w:pPr>
        <w:pStyle w:val="P68B1DB1-Normal10"/>
        <w:rPr>
          <w:b/>
          <w:bCs/>
          <w:highlight w:val="none"/>
        </w:rPr>
      </w:pPr>
      <w:r w:rsidRPr="000D7679">
        <w:rPr>
          <w:b/>
          <w:bCs/>
          <w:highlight w:val="none"/>
        </w:rPr>
        <w:t>[Il est recommandé de remplir d</w:t>
      </w:r>
      <w:r w:rsidR="007C6C42" w:rsidRPr="000D7679">
        <w:rPr>
          <w:b/>
          <w:bCs/>
          <w:highlight w:val="none"/>
        </w:rPr>
        <w:t>’</w:t>
      </w:r>
      <w:r w:rsidRPr="000D7679">
        <w:rPr>
          <w:b/>
          <w:bCs/>
          <w:highlight w:val="none"/>
        </w:rPr>
        <w:t>abord l</w:t>
      </w:r>
      <w:r w:rsidR="007C6C42" w:rsidRPr="000D7679">
        <w:rPr>
          <w:b/>
          <w:bCs/>
          <w:highlight w:val="none"/>
        </w:rPr>
        <w:t>’</w:t>
      </w:r>
      <w:r w:rsidRPr="000D7679">
        <w:rPr>
          <w:b/>
          <w:bCs/>
          <w:highlight w:val="none"/>
        </w:rPr>
        <w:t>annexe 2, qui comprend le délai minimum requis pour chaque étape, puis de remplir le résumé ci-dessous.]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2"/>
        <w:gridCol w:w="1705"/>
        <w:gridCol w:w="2428"/>
        <w:gridCol w:w="2904"/>
      </w:tblGrid>
      <w:tr w:rsidR="00D0464A" w:rsidRPr="007C6C42" w14:paraId="036868E4" w14:textId="77777777" w:rsidTr="000D7679">
        <w:tc>
          <w:tcPr>
            <w:tcW w:w="1099" w:type="pct"/>
            <w:shd w:val="clear" w:color="auto" w:fill="0074AC"/>
          </w:tcPr>
          <w:p w14:paraId="41CA2736" w14:textId="77777777" w:rsidR="00D0464A" w:rsidRPr="007C6C42" w:rsidRDefault="000D7679">
            <w:pPr>
              <w:pStyle w:val="P68B1DB1-Normal11"/>
            </w:pPr>
            <w:r w:rsidRPr="007C6C42">
              <w:t>Étapes principales</w:t>
            </w:r>
          </w:p>
        </w:tc>
        <w:tc>
          <w:tcPr>
            <w:tcW w:w="945" w:type="pct"/>
            <w:shd w:val="clear" w:color="auto" w:fill="0074AC"/>
          </w:tcPr>
          <w:p w14:paraId="034F2AC6" w14:textId="77777777" w:rsidR="00D0464A" w:rsidRPr="007C6C42" w:rsidRDefault="000D7679">
            <w:pPr>
              <w:pStyle w:val="P68B1DB1-Normal11"/>
            </w:pPr>
            <w:r w:rsidRPr="007C6C42">
              <w:t>Chronologie indicative</w:t>
            </w:r>
          </w:p>
        </w:tc>
        <w:tc>
          <w:tcPr>
            <w:tcW w:w="1346" w:type="pct"/>
            <w:shd w:val="clear" w:color="auto" w:fill="0074AC"/>
          </w:tcPr>
          <w:p w14:paraId="0F2898F1" w14:textId="77777777" w:rsidR="00D0464A" w:rsidRPr="007C6C42" w:rsidRDefault="000D7679">
            <w:pPr>
              <w:pStyle w:val="P68B1DB1-Normal11"/>
            </w:pPr>
            <w:r w:rsidRPr="007C6C42">
              <w:t>Tâches et produits livrables</w:t>
            </w:r>
          </w:p>
        </w:tc>
        <w:tc>
          <w:tcPr>
            <w:tcW w:w="1610" w:type="pct"/>
            <w:shd w:val="clear" w:color="auto" w:fill="0074AC"/>
          </w:tcPr>
          <w:p w14:paraId="23801312" w14:textId="77777777" w:rsidR="00D0464A" w:rsidRPr="007C6C42" w:rsidRDefault="000D7679">
            <w:pPr>
              <w:pStyle w:val="P68B1DB1-Normal11"/>
            </w:pPr>
            <w:r w:rsidRPr="007C6C42">
              <w:t>Personne responsable</w:t>
            </w:r>
          </w:p>
        </w:tc>
      </w:tr>
      <w:tr w:rsidR="00D0464A" w:rsidRPr="007C6C42" w14:paraId="5757707B" w14:textId="77777777" w:rsidTr="000D7679">
        <w:trPr>
          <w:trHeight w:val="1072"/>
        </w:trPr>
        <w:tc>
          <w:tcPr>
            <w:tcW w:w="1099" w:type="pct"/>
          </w:tcPr>
          <w:p w14:paraId="578CB404" w14:textId="77777777" w:rsidR="00D0464A" w:rsidRPr="007C6C42" w:rsidRDefault="000D7679">
            <w:pPr>
              <w:pStyle w:val="P68B1DB1-ListParagraph24"/>
              <w:widowControl/>
              <w:numPr>
                <w:ilvl w:val="0"/>
                <w:numId w:val="8"/>
              </w:numPr>
              <w:ind w:left="357" w:hanging="357"/>
              <w:contextualSpacing w:val="0"/>
              <w:rPr>
                <w:szCs w:val="18"/>
              </w:rPr>
            </w:pPr>
            <w:r w:rsidRPr="007C6C42">
              <w:t>Préparation</w:t>
            </w:r>
          </w:p>
        </w:tc>
        <w:tc>
          <w:tcPr>
            <w:tcW w:w="945" w:type="pct"/>
          </w:tcPr>
          <w:p w14:paraId="4BE2D857" w14:textId="77777777" w:rsidR="00D0464A" w:rsidRPr="007C6C42" w:rsidRDefault="000D7679">
            <w:pPr>
              <w:pStyle w:val="P68B1DB1-Normal25"/>
              <w:rPr>
                <w:b/>
                <w:szCs w:val="20"/>
              </w:rPr>
            </w:pPr>
            <w:r w:rsidRPr="007C6C42">
              <w:t>[Indiquer les dates clés]</w:t>
            </w:r>
          </w:p>
        </w:tc>
        <w:tc>
          <w:tcPr>
            <w:tcW w:w="1346" w:type="pct"/>
          </w:tcPr>
          <w:p w14:paraId="5892681B" w14:textId="77777777" w:rsidR="00D0464A" w:rsidRPr="007C6C42" w:rsidRDefault="000D7679">
            <w:pPr>
              <w:pStyle w:val="P68B1DB1-Normal7"/>
              <w:spacing w:before="0" w:after="0"/>
            </w:pPr>
            <w:r w:rsidRPr="007C6C42">
              <w:t>Préparation des termes de référence</w:t>
            </w:r>
          </w:p>
          <w:p w14:paraId="03B0C03C" w14:textId="77777777" w:rsidR="00D0464A" w:rsidRPr="007C6C42" w:rsidRDefault="000D7679">
            <w:pPr>
              <w:pStyle w:val="P68B1DB1-Normal7"/>
              <w:spacing w:before="0" w:after="0"/>
            </w:pPr>
            <w:r w:rsidRPr="007C6C42">
              <w:t>Termes de référence finaux</w:t>
            </w:r>
          </w:p>
          <w:p w14:paraId="2ECB6AE8" w14:textId="54D7BE6C" w:rsidR="00D0464A" w:rsidRPr="007C6C42" w:rsidRDefault="000D7679">
            <w:pPr>
              <w:pStyle w:val="P68B1DB1-Normal7"/>
              <w:spacing w:before="0" w:after="0"/>
              <w:rPr>
                <w:szCs w:val="18"/>
              </w:rPr>
            </w:pPr>
            <w:r w:rsidRPr="007C6C42">
              <w:t>Sélection de l</w:t>
            </w:r>
            <w:r w:rsidR="007C6C42">
              <w:t>’</w:t>
            </w:r>
            <w:r w:rsidRPr="007C6C42">
              <w:t>équipe d</w:t>
            </w:r>
            <w:r w:rsidR="007C6C42">
              <w:t>’</w:t>
            </w:r>
            <w:r w:rsidRPr="007C6C42">
              <w:t>évaluation et recrutement</w:t>
            </w:r>
          </w:p>
          <w:p w14:paraId="4CD10718" w14:textId="77777777" w:rsidR="00D0464A" w:rsidRPr="007C6C42" w:rsidRDefault="000D7679">
            <w:pPr>
              <w:rPr>
                <w:rFonts w:cs="Open Sans"/>
                <w:szCs w:val="18"/>
              </w:rPr>
            </w:pPr>
            <w:r w:rsidRPr="007C6C42">
              <w:rPr>
                <w:rFonts w:cs="Open Sans"/>
              </w:rPr>
              <w:t>Bibliothèque</w:t>
            </w:r>
            <w:r w:rsidRPr="007C6C42">
              <w:t xml:space="preserve"> de documents clés </w:t>
            </w:r>
          </w:p>
        </w:tc>
        <w:tc>
          <w:tcPr>
            <w:tcW w:w="1610" w:type="pct"/>
          </w:tcPr>
          <w:p w14:paraId="0A0A0222" w14:textId="77777777" w:rsidR="00D0464A" w:rsidRPr="007C6C42" w:rsidRDefault="000D7679">
            <w:pPr>
              <w:pStyle w:val="P68B1DB1-Normal7"/>
              <w:spacing w:before="0" w:after="0"/>
              <w:rPr>
                <w:szCs w:val="18"/>
              </w:rPr>
            </w:pPr>
            <w:r w:rsidRPr="007C6C42">
              <w:t>Gestionnaire de l’évaluation</w:t>
            </w:r>
          </w:p>
          <w:p w14:paraId="3D0080BC" w14:textId="77777777" w:rsidR="00D0464A" w:rsidRPr="007C6C42" w:rsidRDefault="00D0464A">
            <w:pPr>
              <w:rPr>
                <w:rFonts w:cs="Open Sans"/>
                <w:szCs w:val="18"/>
              </w:rPr>
            </w:pPr>
          </w:p>
        </w:tc>
      </w:tr>
      <w:tr w:rsidR="00D0464A" w:rsidRPr="007C6C42" w14:paraId="138F3CF1" w14:textId="77777777" w:rsidTr="000D7679">
        <w:tc>
          <w:tcPr>
            <w:tcW w:w="1099" w:type="pct"/>
          </w:tcPr>
          <w:p w14:paraId="508303C3" w14:textId="77777777" w:rsidR="00D0464A" w:rsidRPr="007C6C42" w:rsidRDefault="000D7679">
            <w:pPr>
              <w:pStyle w:val="P68B1DB1-ListParagraph24"/>
              <w:widowControl/>
              <w:numPr>
                <w:ilvl w:val="0"/>
                <w:numId w:val="8"/>
              </w:numPr>
              <w:ind w:left="357" w:hanging="357"/>
              <w:contextualSpacing w:val="0"/>
              <w:rPr>
                <w:szCs w:val="18"/>
              </w:rPr>
            </w:pPr>
            <w:r w:rsidRPr="007C6C42">
              <w:t>Mise en route</w:t>
            </w:r>
          </w:p>
        </w:tc>
        <w:tc>
          <w:tcPr>
            <w:tcW w:w="945" w:type="pct"/>
          </w:tcPr>
          <w:p w14:paraId="4D342AF4" w14:textId="77777777" w:rsidR="00D0464A" w:rsidRPr="007C6C42" w:rsidRDefault="00D0464A">
            <w:pPr>
              <w:rPr>
                <w:rFonts w:cs="Open Sans"/>
                <w:b/>
                <w:sz w:val="16"/>
                <w:szCs w:val="20"/>
              </w:rPr>
            </w:pPr>
          </w:p>
        </w:tc>
        <w:tc>
          <w:tcPr>
            <w:tcW w:w="1346" w:type="pct"/>
          </w:tcPr>
          <w:p w14:paraId="6560A7AF" w14:textId="6E1D00B0" w:rsidR="00D0464A" w:rsidRPr="007C6C42" w:rsidRDefault="000D7679">
            <w:pPr>
              <w:pStyle w:val="P68B1DB1-Normal7"/>
              <w:spacing w:before="0" w:after="0"/>
            </w:pPr>
            <w:r w:rsidRPr="007C6C42">
              <w:t>Examen documentaire/réunion d</w:t>
            </w:r>
            <w:r w:rsidR="007C6C42">
              <w:t>’</w:t>
            </w:r>
            <w:r w:rsidRPr="007C6C42">
              <w:t>information</w:t>
            </w:r>
          </w:p>
          <w:p w14:paraId="480DC4A2" w14:textId="77777777" w:rsidR="00D0464A" w:rsidRPr="007C6C42" w:rsidRDefault="000D7679">
            <w:pPr>
              <w:pStyle w:val="P68B1DB1-Normal7"/>
              <w:spacing w:before="0" w:after="0"/>
            </w:pPr>
            <w:r w:rsidRPr="007C6C42">
              <w:t>Mission de mise en route [en personne ou à distance]</w:t>
            </w:r>
          </w:p>
          <w:p w14:paraId="533D4F72" w14:textId="77777777" w:rsidR="00D0464A" w:rsidRPr="007C6C42" w:rsidRDefault="000D7679">
            <w:pPr>
              <w:pStyle w:val="P68B1DB1-Normal7"/>
              <w:spacing w:before="0" w:after="0"/>
            </w:pPr>
            <w:r w:rsidRPr="007C6C42">
              <w:t>Rapport de mise en route</w:t>
            </w:r>
          </w:p>
          <w:p w14:paraId="721DA506" w14:textId="77777777" w:rsidR="00D0464A" w:rsidRPr="007C6C42" w:rsidRDefault="000D7679">
            <w:pPr>
              <w:pStyle w:val="P68B1DB1-Normal7"/>
              <w:rPr>
                <w:szCs w:val="18"/>
              </w:rPr>
            </w:pPr>
            <w:r w:rsidRPr="007C6C42">
              <w:t>[</w:t>
            </w:r>
            <w:r w:rsidRPr="007C6C42">
              <w:rPr>
                <w:highlight w:val="yellow"/>
              </w:rPr>
              <w:t>Ajouter toute donnée clé pertinente</w:t>
            </w:r>
            <w:r w:rsidRPr="007C6C42">
              <w:t>]</w:t>
            </w:r>
          </w:p>
        </w:tc>
        <w:tc>
          <w:tcPr>
            <w:tcW w:w="1610" w:type="pct"/>
          </w:tcPr>
          <w:p w14:paraId="7650C47F" w14:textId="77777777" w:rsidR="00D0464A" w:rsidRPr="007C6C42" w:rsidRDefault="000D7679">
            <w:pPr>
              <w:pStyle w:val="P68B1DB1-Normal7"/>
              <w:rPr>
                <w:szCs w:val="18"/>
              </w:rPr>
            </w:pPr>
            <w:r w:rsidRPr="007C6C42">
              <w:t>[</w:t>
            </w:r>
            <w:r w:rsidRPr="007C6C42">
              <w:rPr>
                <w:highlight w:val="yellow"/>
              </w:rPr>
              <w:t>Identifier les personnes responsables</w:t>
            </w:r>
            <w:r w:rsidRPr="007C6C42">
              <w:t>]</w:t>
            </w:r>
          </w:p>
        </w:tc>
      </w:tr>
      <w:tr w:rsidR="00D0464A" w:rsidRPr="007C6C42" w14:paraId="4AB44108" w14:textId="77777777" w:rsidTr="000D7679">
        <w:tc>
          <w:tcPr>
            <w:tcW w:w="1099" w:type="pct"/>
          </w:tcPr>
          <w:p w14:paraId="7921A651" w14:textId="77777777" w:rsidR="00D0464A" w:rsidRPr="007C6C42" w:rsidRDefault="000D7679">
            <w:pPr>
              <w:pStyle w:val="P68B1DB1-ListParagraph24"/>
              <w:widowControl/>
              <w:numPr>
                <w:ilvl w:val="0"/>
                <w:numId w:val="8"/>
              </w:numPr>
              <w:ind w:left="357" w:hanging="357"/>
              <w:contextualSpacing w:val="0"/>
              <w:rPr>
                <w:szCs w:val="18"/>
              </w:rPr>
            </w:pPr>
            <w:r w:rsidRPr="007C6C42">
              <w:t>Collecte de données</w:t>
            </w:r>
          </w:p>
        </w:tc>
        <w:tc>
          <w:tcPr>
            <w:tcW w:w="945" w:type="pct"/>
          </w:tcPr>
          <w:p w14:paraId="1AF6572E" w14:textId="77777777" w:rsidR="00D0464A" w:rsidRPr="007C6C42" w:rsidRDefault="00D0464A">
            <w:pPr>
              <w:rPr>
                <w:rFonts w:cs="Open Sans"/>
                <w:b/>
                <w:sz w:val="16"/>
                <w:szCs w:val="20"/>
              </w:rPr>
            </w:pPr>
          </w:p>
        </w:tc>
        <w:tc>
          <w:tcPr>
            <w:tcW w:w="1346" w:type="pct"/>
          </w:tcPr>
          <w:p w14:paraId="777B4CF5" w14:textId="77777777" w:rsidR="00D0464A" w:rsidRPr="007C6C42" w:rsidRDefault="000D7679">
            <w:pPr>
              <w:pStyle w:val="P68B1DB1-Normal7"/>
              <w:spacing w:before="0" w:after="0"/>
              <w:rPr>
                <w:szCs w:val="18"/>
              </w:rPr>
            </w:pPr>
            <w:r w:rsidRPr="007C6C42">
              <w:t>Activités de terrain</w:t>
            </w:r>
          </w:p>
          <w:p w14:paraId="50445D9F" w14:textId="77777777" w:rsidR="00D0464A" w:rsidRPr="007C6C42" w:rsidRDefault="000D7679">
            <w:pPr>
              <w:pStyle w:val="P68B1DB1-Normal7"/>
              <w:rPr>
                <w:szCs w:val="18"/>
              </w:rPr>
            </w:pPr>
            <w:r w:rsidRPr="007C6C42">
              <w:t xml:space="preserve">Bilan de sortie </w:t>
            </w:r>
          </w:p>
        </w:tc>
        <w:tc>
          <w:tcPr>
            <w:tcW w:w="1610" w:type="pct"/>
          </w:tcPr>
          <w:p w14:paraId="69C87819" w14:textId="77777777" w:rsidR="00D0464A" w:rsidRPr="007C6C42" w:rsidRDefault="00D0464A">
            <w:pPr>
              <w:rPr>
                <w:rFonts w:cs="Open Sans"/>
                <w:szCs w:val="18"/>
              </w:rPr>
            </w:pPr>
          </w:p>
        </w:tc>
      </w:tr>
      <w:tr w:rsidR="00D0464A" w:rsidRPr="007C6C42" w14:paraId="77572E4C" w14:textId="77777777" w:rsidTr="000D7679">
        <w:trPr>
          <w:trHeight w:val="46"/>
        </w:trPr>
        <w:tc>
          <w:tcPr>
            <w:tcW w:w="1099" w:type="pct"/>
          </w:tcPr>
          <w:p w14:paraId="002FA39B" w14:textId="61591E76" w:rsidR="00D0464A" w:rsidRPr="007C6C42" w:rsidRDefault="000D7679">
            <w:pPr>
              <w:pStyle w:val="P68B1DB1-ListParagraph24"/>
              <w:widowControl/>
              <w:numPr>
                <w:ilvl w:val="0"/>
                <w:numId w:val="8"/>
              </w:numPr>
              <w:ind w:left="357" w:hanging="357"/>
              <w:contextualSpacing w:val="0"/>
              <w:rPr>
                <w:szCs w:val="18"/>
              </w:rPr>
            </w:pPr>
            <w:r w:rsidRPr="007C6C42">
              <w:t>Établissement du rapport</w:t>
            </w:r>
          </w:p>
        </w:tc>
        <w:tc>
          <w:tcPr>
            <w:tcW w:w="945" w:type="pct"/>
          </w:tcPr>
          <w:p w14:paraId="3EA420AA" w14:textId="77777777" w:rsidR="00D0464A" w:rsidRPr="007C6C42" w:rsidRDefault="00D0464A">
            <w:pPr>
              <w:rPr>
                <w:rFonts w:cs="Open Sans"/>
                <w:b/>
                <w:sz w:val="16"/>
                <w:szCs w:val="20"/>
              </w:rPr>
            </w:pPr>
          </w:p>
        </w:tc>
        <w:tc>
          <w:tcPr>
            <w:tcW w:w="1346" w:type="pct"/>
          </w:tcPr>
          <w:p w14:paraId="3985EBCE" w14:textId="77777777" w:rsidR="00D0464A" w:rsidRPr="007C6C42" w:rsidRDefault="000D7679">
            <w:pPr>
              <w:pStyle w:val="P68B1DB1-Normal7"/>
              <w:spacing w:before="0" w:after="0"/>
            </w:pPr>
            <w:r w:rsidRPr="007C6C42">
              <w:t>Analyse des données et rédaction du rapport</w:t>
            </w:r>
          </w:p>
          <w:p w14:paraId="61B42217" w14:textId="77777777" w:rsidR="00D0464A" w:rsidRPr="007C6C42" w:rsidRDefault="000D7679">
            <w:pPr>
              <w:pStyle w:val="P68B1DB1-Normal7"/>
              <w:spacing w:before="0" w:after="0"/>
              <w:rPr>
                <w:szCs w:val="18"/>
              </w:rPr>
            </w:pPr>
            <w:r w:rsidRPr="007C6C42">
              <w:t>Collecte de commentaires</w:t>
            </w:r>
          </w:p>
          <w:p w14:paraId="568CA78B" w14:textId="77777777" w:rsidR="00D0464A" w:rsidRPr="007C6C42" w:rsidRDefault="000D7679">
            <w:pPr>
              <w:pStyle w:val="P68B1DB1-Normal20"/>
              <w:spacing w:before="0" w:after="0"/>
              <w:rPr>
                <w:szCs w:val="18"/>
              </w:rPr>
            </w:pPr>
            <w:r w:rsidRPr="007C6C42">
              <w:t>Atelier de formation (le cas échéant)</w:t>
            </w:r>
          </w:p>
          <w:p w14:paraId="6D045B81" w14:textId="2A2C4774" w:rsidR="00D0464A" w:rsidRPr="007C6C42" w:rsidRDefault="000D7679">
            <w:pPr>
              <w:pStyle w:val="P68B1DB1-Normal7"/>
              <w:rPr>
                <w:b/>
                <w:szCs w:val="18"/>
              </w:rPr>
            </w:pPr>
            <w:r w:rsidRPr="007C6C42">
              <w:t>Rapport d</w:t>
            </w:r>
            <w:r w:rsidR="007C6C42">
              <w:t>’</w:t>
            </w:r>
            <w:r w:rsidRPr="007C6C42">
              <w:t>évaluation final</w:t>
            </w:r>
          </w:p>
        </w:tc>
        <w:tc>
          <w:tcPr>
            <w:tcW w:w="1610" w:type="pct"/>
          </w:tcPr>
          <w:p w14:paraId="5B37662A" w14:textId="77777777" w:rsidR="00D0464A" w:rsidRPr="007C6C42" w:rsidRDefault="00D0464A">
            <w:pPr>
              <w:rPr>
                <w:rFonts w:cs="Open Sans"/>
                <w:szCs w:val="18"/>
              </w:rPr>
            </w:pPr>
          </w:p>
        </w:tc>
      </w:tr>
      <w:tr w:rsidR="00D0464A" w:rsidRPr="007C6C42" w14:paraId="4976CE52" w14:textId="77777777" w:rsidTr="000D7679">
        <w:trPr>
          <w:trHeight w:val="878"/>
        </w:trPr>
        <w:tc>
          <w:tcPr>
            <w:tcW w:w="1099" w:type="pct"/>
          </w:tcPr>
          <w:p w14:paraId="66982007" w14:textId="77777777" w:rsidR="00D0464A" w:rsidRPr="007C6C42" w:rsidRDefault="000D7679">
            <w:pPr>
              <w:pStyle w:val="P68B1DB1-ListParagraph24"/>
              <w:widowControl/>
              <w:numPr>
                <w:ilvl w:val="0"/>
                <w:numId w:val="8"/>
              </w:numPr>
              <w:ind w:left="357" w:hanging="357"/>
              <w:contextualSpacing w:val="0"/>
              <w:rPr>
                <w:szCs w:val="18"/>
              </w:rPr>
            </w:pPr>
            <w:r w:rsidRPr="007C6C42">
              <w:lastRenderedPageBreak/>
              <w:t>Diffusion et suivi</w:t>
            </w:r>
          </w:p>
        </w:tc>
        <w:tc>
          <w:tcPr>
            <w:tcW w:w="945" w:type="pct"/>
          </w:tcPr>
          <w:p w14:paraId="7511A7A6" w14:textId="77777777" w:rsidR="00D0464A" w:rsidRPr="007C6C42" w:rsidRDefault="00D0464A">
            <w:pPr>
              <w:rPr>
                <w:rFonts w:cs="Open Sans"/>
                <w:b/>
                <w:sz w:val="16"/>
                <w:szCs w:val="20"/>
              </w:rPr>
            </w:pPr>
          </w:p>
        </w:tc>
        <w:tc>
          <w:tcPr>
            <w:tcW w:w="1346" w:type="pct"/>
          </w:tcPr>
          <w:p w14:paraId="415975DA" w14:textId="77777777" w:rsidR="00D0464A" w:rsidRPr="007C6C42" w:rsidRDefault="000D7679">
            <w:pPr>
              <w:pStyle w:val="P68B1DB1-Normal7"/>
              <w:spacing w:before="0" w:after="0"/>
              <w:rPr>
                <w:szCs w:val="18"/>
              </w:rPr>
            </w:pPr>
            <w:r w:rsidRPr="007C6C42">
              <w:t xml:space="preserve">Réponse de la direction </w:t>
            </w:r>
          </w:p>
          <w:p w14:paraId="200B116D" w14:textId="3597D9F4" w:rsidR="00D0464A" w:rsidRPr="007C6C42" w:rsidRDefault="000D7679">
            <w:pPr>
              <w:pStyle w:val="P68B1DB1-Normal7"/>
              <w:rPr>
                <w:szCs w:val="18"/>
              </w:rPr>
            </w:pPr>
            <w:r w:rsidRPr="007C6C42">
              <w:t>Diffusion du rapport d</w:t>
            </w:r>
            <w:r w:rsidR="007C6C42">
              <w:t>’</w:t>
            </w:r>
            <w:r w:rsidRPr="007C6C42">
              <w:t>évaluation</w:t>
            </w:r>
          </w:p>
        </w:tc>
        <w:tc>
          <w:tcPr>
            <w:tcW w:w="1610" w:type="pct"/>
          </w:tcPr>
          <w:p w14:paraId="63A84548" w14:textId="77777777" w:rsidR="00D0464A" w:rsidRPr="007C6C42" w:rsidRDefault="00D0464A">
            <w:pPr>
              <w:rPr>
                <w:rFonts w:cs="Open Sans"/>
                <w:szCs w:val="18"/>
              </w:rPr>
            </w:pPr>
          </w:p>
        </w:tc>
      </w:tr>
    </w:tbl>
    <w:p w14:paraId="6DD60098" w14:textId="086E41A2" w:rsidR="00D0464A" w:rsidRPr="007C6C42" w:rsidRDefault="000D7679">
      <w:pPr>
        <w:pStyle w:val="Heading2"/>
        <w:rPr>
          <w:rFonts w:hint="eastAsia"/>
          <w:color w:val="000000" w:themeColor="text1"/>
          <w:lang w:val="fr-FR"/>
        </w:rPr>
      </w:pPr>
      <w:bookmarkStart w:id="39" w:name="_Toc169099481"/>
      <w:r w:rsidRPr="007C6C42">
        <w:rPr>
          <w:lang w:val="fr-FR"/>
        </w:rPr>
        <w:t>Composition de l</w:t>
      </w:r>
      <w:r w:rsidR="007C6C42">
        <w:rPr>
          <w:lang w:val="fr-FR"/>
        </w:rPr>
        <w:t>’</w:t>
      </w:r>
      <w:r w:rsidRPr="007C6C42">
        <w:rPr>
          <w:lang w:val="fr-FR"/>
        </w:rPr>
        <w:t>équipe d</w:t>
      </w:r>
      <w:r w:rsidR="007C6C42">
        <w:rPr>
          <w:lang w:val="fr-FR"/>
        </w:rPr>
        <w:t>’</w:t>
      </w:r>
      <w:r w:rsidRPr="007C6C42">
        <w:rPr>
          <w:lang w:val="fr-FR"/>
        </w:rPr>
        <w:t>évaluation</w:t>
      </w:r>
      <w:bookmarkEnd w:id="39"/>
    </w:p>
    <w:p w14:paraId="45E1BB22" w14:textId="050D0FEC" w:rsidR="00D0464A" w:rsidRPr="007C6C42" w:rsidRDefault="000D7679">
      <w:pPr>
        <w:pStyle w:val="NumberedParagraph"/>
      </w:pPr>
      <w:r w:rsidRPr="007C6C42">
        <w:t>L’équipe d’évaluation doit être composée de [</w:t>
      </w:r>
      <w:r w:rsidRPr="007C6C42">
        <w:rPr>
          <w:highlight w:val="yellow"/>
        </w:rPr>
        <w:t>préciser un chiffre ou une fourchette</w:t>
      </w:r>
      <w:r w:rsidRPr="007C6C42">
        <w:t>] membres, y compris un(e) chef(</w:t>
      </w:r>
      <w:proofErr w:type="spellStart"/>
      <w:r w:rsidRPr="007C6C42">
        <w:t>fe</w:t>
      </w:r>
      <w:proofErr w:type="spellEnd"/>
      <w:r w:rsidRPr="007C6C42">
        <w:t>) d’équipe, et inclure des évaluateurs recrutés sur le plan national/régional et international disposant de l</w:t>
      </w:r>
      <w:r w:rsidR="007C6C42">
        <w:t>’</w:t>
      </w:r>
      <w:r w:rsidRPr="007C6C42">
        <w:t>expertise requise. Dans la mesure du possible, l’évaluation sera réalisée par une équipe diverse du point de vue culturel, géographique et linguistique, au sein de laquelle la parité est respectée et dont les membres seront en mesure de couvrir les domaines évalués.  L’équipe d’évaluation doit posséder une connaissance approfondie des questions de genre, d</w:t>
      </w:r>
      <w:r w:rsidR="007C6C42">
        <w:t>’</w:t>
      </w:r>
      <w:r w:rsidRPr="007C6C42">
        <w:t>équité et d</w:t>
      </w:r>
      <w:r w:rsidR="007C6C42">
        <w:t>’</w:t>
      </w:r>
      <w:r w:rsidRPr="007C6C42">
        <w:t>inclusion au sens large et, dans la mesure du possible, des dynamiques de pouvoir. Elle fera montre de compétences méthodologiques en conception de collectes et d’analyses de données faisables, en plus de compétences de synthèse et d’élaboration de rapports. Au moins un membre de l’équipe doit disposer d</w:t>
      </w:r>
      <w:r w:rsidR="007C6C42">
        <w:t>’</w:t>
      </w:r>
      <w:r w:rsidRPr="007C6C42">
        <w:t>une expérience récente avec les activités d</w:t>
      </w:r>
      <w:r w:rsidR="007C6C42">
        <w:t>’</w:t>
      </w:r>
      <w:r w:rsidRPr="007C6C42">
        <w:t>évaluation du PAM.  Au moins un membre de l’équipe doit disposer d</w:t>
      </w:r>
      <w:r w:rsidR="007C6C42">
        <w:t>’</w:t>
      </w:r>
      <w:r w:rsidRPr="007C6C42">
        <w:t>une expertise sur le sujet.</w:t>
      </w:r>
    </w:p>
    <w:p w14:paraId="7FD4E130" w14:textId="683CF61E" w:rsidR="00D0464A" w:rsidRPr="007C6C42" w:rsidRDefault="000D7679">
      <w:pPr>
        <w:pStyle w:val="Caption"/>
      </w:pPr>
      <w:r w:rsidRPr="007C6C42">
        <w:t>Tableau 4. Récapitulatif de l’équipe d’évaluation et des domaines d</w:t>
      </w:r>
      <w:r w:rsidR="007C6C42">
        <w:t>’</w:t>
      </w:r>
      <w:r w:rsidRPr="007C6C42">
        <w:t>expertise requis</w:t>
      </w:r>
    </w:p>
    <w:tbl>
      <w:tblPr>
        <w:tblStyle w:val="ListTable1Light11"/>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393"/>
      </w:tblGrid>
      <w:tr w:rsidR="00D0464A" w:rsidRPr="007C6C42" w14:paraId="0CACA94D" w14:textId="77777777" w:rsidTr="00D0464A">
        <w:trPr>
          <w:cnfStyle w:val="100000000000" w:firstRow="1" w:lastRow="0" w:firstColumn="0" w:lastColumn="0" w:oddVBand="0" w:evenVBand="0" w:oddHBand="0" w:evenHBand="0" w:firstRowFirstColumn="0" w:firstRowLastColumn="0" w:lastRowFirstColumn="0" w:lastRowLastColumn="0"/>
          <w:cantSplit/>
          <w:trHeight w:val="377"/>
          <w:tblHeader/>
          <w:jc w:val="center"/>
        </w:trPr>
        <w:tc>
          <w:tcPr>
            <w:cnfStyle w:val="001000000000" w:firstRow="0" w:lastRow="0" w:firstColumn="1" w:lastColumn="0" w:oddVBand="0" w:evenVBand="0" w:oddHBand="0" w:evenHBand="0" w:firstRowFirstColumn="0" w:firstRowLastColumn="0" w:lastRowFirstColumn="0" w:lastRowLastColumn="0"/>
            <w:tcW w:w="865" w:type="pct"/>
            <w:shd w:val="clear" w:color="auto" w:fill="0070C0"/>
            <w:vAlign w:val="center"/>
          </w:tcPr>
          <w:p w14:paraId="24CFE67A" w14:textId="77777777" w:rsidR="00D0464A" w:rsidRPr="007C6C42" w:rsidRDefault="00D0464A">
            <w:pPr>
              <w:spacing w:before="0" w:after="0"/>
              <w:jc w:val="center"/>
              <w:rPr>
                <w:rFonts w:asciiTheme="majorHAnsi" w:eastAsia="Open Sans" w:hAnsiTheme="majorHAnsi" w:cstheme="majorHAnsi"/>
                <w:color w:val="FFFFFF" w:themeColor="background1"/>
                <w:szCs w:val="18"/>
              </w:rPr>
            </w:pPr>
          </w:p>
        </w:tc>
        <w:tc>
          <w:tcPr>
            <w:tcW w:w="4135" w:type="pct"/>
            <w:shd w:val="clear" w:color="auto" w:fill="0070C0"/>
            <w:vAlign w:val="center"/>
          </w:tcPr>
          <w:p w14:paraId="56C9897F" w14:textId="77777777" w:rsidR="00D0464A" w:rsidRPr="007C6C42" w:rsidRDefault="000D7679">
            <w:pPr>
              <w:pStyle w:val="P68B1DB1-Normal26"/>
              <w:spacing w:before="0" w:after="0"/>
              <w:jc w:val="center"/>
              <w:cnfStyle w:val="100000000000" w:firstRow="1" w:lastRow="0" w:firstColumn="0" w:lastColumn="0" w:oddVBand="0" w:evenVBand="0" w:oddHBand="0" w:evenHBand="0" w:firstRowFirstColumn="0" w:firstRowLastColumn="0" w:lastRowFirstColumn="0" w:lastRowLastColumn="0"/>
              <w:rPr>
                <w:szCs w:val="18"/>
              </w:rPr>
            </w:pPr>
            <w:r w:rsidRPr="007C6C42">
              <w:t>Expertise requise</w:t>
            </w:r>
          </w:p>
        </w:tc>
      </w:tr>
      <w:tr w:rsidR="00D0464A" w:rsidRPr="007C6C42" w14:paraId="1480CCA4" w14:textId="77777777" w:rsidTr="00D0464A">
        <w:trPr>
          <w:cnfStyle w:val="000000100000" w:firstRow="0" w:lastRow="0" w:firstColumn="0" w:lastColumn="0" w:oddVBand="0" w:evenVBand="0" w:oddHBand="1" w:evenHBand="0" w:firstRowFirstColumn="0" w:firstRowLastColumn="0" w:lastRowFirstColumn="0" w:lastRowLastColumn="0"/>
          <w:cantSplit/>
          <w:trHeight w:val="4130"/>
          <w:jc w:val="center"/>
        </w:trPr>
        <w:tc>
          <w:tcPr>
            <w:cnfStyle w:val="001000000000" w:firstRow="0" w:lastRow="0" w:firstColumn="1" w:lastColumn="0" w:oddVBand="0" w:evenVBand="0" w:oddHBand="0" w:evenHBand="0" w:firstRowFirstColumn="0" w:firstRowLastColumn="0" w:lastRowFirstColumn="0" w:lastRowLastColumn="0"/>
            <w:tcW w:w="865" w:type="pct"/>
            <w:shd w:val="clear" w:color="auto" w:fill="F3DBCE" w:themeFill="accent5" w:themeFillTint="33"/>
          </w:tcPr>
          <w:p w14:paraId="56E7B27B" w14:textId="17FD54DE" w:rsidR="00D0464A" w:rsidRPr="007C6C42" w:rsidRDefault="000D7679">
            <w:pPr>
              <w:pStyle w:val="P68B1DB1-Normal27"/>
              <w:spacing w:before="0" w:after="0"/>
              <w:rPr>
                <w:color w:val="000000"/>
                <w:szCs w:val="18"/>
              </w:rPr>
            </w:pPr>
            <w:r>
              <w:t xml:space="preserve">Chef </w:t>
            </w:r>
            <w:r w:rsidRPr="007C6C42">
              <w:t>d</w:t>
            </w:r>
            <w:r w:rsidR="007C6C42">
              <w:t>’</w:t>
            </w:r>
            <w:r w:rsidRPr="007C6C42">
              <w:t>équipe (évaluateur principal)</w:t>
            </w:r>
          </w:p>
        </w:tc>
        <w:tc>
          <w:tcPr>
            <w:tcW w:w="4135" w:type="pct"/>
            <w:shd w:val="clear" w:color="auto" w:fill="FFFFFF" w:themeFill="background1"/>
          </w:tcPr>
          <w:p w14:paraId="11B70BC7" w14:textId="77777777" w:rsidR="00D0464A" w:rsidRPr="007C6C42" w:rsidRDefault="000D7679">
            <w:pPr>
              <w:pStyle w:val="P68B1DB1-Normal28"/>
              <w:shd w:val="clear" w:color="auto" w:fill="FFC6D1" w:themeFill="accent6" w:themeFillTint="33"/>
              <w:spacing w:before="0" w:after="0"/>
              <w:ind w:left="227" w:hanging="227"/>
              <w:cnfStyle w:val="000000100000" w:firstRow="0" w:lastRow="0" w:firstColumn="0" w:lastColumn="0" w:oddVBand="0" w:evenVBand="0" w:oddHBand="1" w:evenHBand="0" w:firstRowFirstColumn="0" w:firstRowLastColumn="0" w:lastRowFirstColumn="0" w:lastRowLastColumn="0"/>
              <w:rPr>
                <w:szCs w:val="18"/>
              </w:rPr>
            </w:pPr>
            <w:r w:rsidRPr="007C6C42">
              <w:t>EXIGENCES MINIMALES</w:t>
            </w:r>
          </w:p>
          <w:p w14:paraId="364B84C5" w14:textId="56F7D4F6" w:rsidR="00D0464A" w:rsidRPr="007C6C42" w:rsidRDefault="000D7679">
            <w:pPr>
              <w:pStyle w:val="Bulletlist1"/>
              <w:cnfStyle w:val="000000100000" w:firstRow="0" w:lastRow="0" w:firstColumn="0" w:lastColumn="0" w:oddVBand="0" w:evenVBand="0" w:oddHBand="1" w:evenHBand="0" w:firstRowFirstColumn="0" w:firstRowLastColumn="0" w:lastRowFirstColumn="0" w:lastRowLastColumn="0"/>
            </w:pPr>
            <w:r w:rsidRPr="007C6C42">
              <w:t>Excellentes compétences en gestion d</w:t>
            </w:r>
            <w:r w:rsidR="007C6C42">
              <w:t>’</w:t>
            </w:r>
            <w:r w:rsidRPr="007C6C42">
              <w:t>équipe (coordination, planification, capacité à résoudre les problèmes et à respecter les délais). </w:t>
            </w:r>
          </w:p>
          <w:p w14:paraId="0A314B3E" w14:textId="4853BE57" w:rsidR="00D0464A" w:rsidRPr="007C6C42" w:rsidRDefault="000D7679">
            <w:pPr>
              <w:pStyle w:val="Bulletlist1"/>
              <w:cnfStyle w:val="000000100000" w:firstRow="0" w:lastRow="0" w:firstColumn="0" w:lastColumn="0" w:oddVBand="0" w:evenVBand="0" w:oddHBand="1" w:evenHBand="0" w:firstRowFirstColumn="0" w:firstRowLastColumn="0" w:lastRowFirstColumn="0" w:lastRowLastColumn="0"/>
            </w:pPr>
            <w:r w:rsidRPr="007C6C42">
              <w:t>Solide expérience dans la conduite d</w:t>
            </w:r>
            <w:r w:rsidR="007C6C42">
              <w:t>’</w:t>
            </w:r>
            <w:r w:rsidRPr="007C6C42">
              <w:t xml:space="preserve">évaluations au niveau national, notamment des évaluations de </w:t>
            </w:r>
            <w:r w:rsidRPr="007C6C42">
              <w:rPr>
                <w:highlight w:val="yellow"/>
              </w:rPr>
              <w:t>[domaine thématique].</w:t>
            </w:r>
            <w:r w:rsidRPr="007C6C42">
              <w:t>  </w:t>
            </w:r>
          </w:p>
          <w:p w14:paraId="20203C8D" w14:textId="66A6BA75" w:rsidR="00D0464A" w:rsidRPr="007C6C42" w:rsidRDefault="000D7679">
            <w:pPr>
              <w:pStyle w:val="Bulletlist1"/>
              <w:cnfStyle w:val="000000100000" w:firstRow="0" w:lastRow="0" w:firstColumn="0" w:lastColumn="0" w:oddVBand="0" w:evenVBand="0" w:oddHBand="1" w:evenHBand="0" w:firstRowFirstColumn="0" w:firstRowLastColumn="0" w:lastRowFirstColumn="0" w:lastRowLastColumn="0"/>
            </w:pPr>
            <w:r w:rsidRPr="007C6C42">
              <w:t>Expérience dans l</w:t>
            </w:r>
            <w:r w:rsidR="007C6C42">
              <w:t>’</w:t>
            </w:r>
            <w:r w:rsidRPr="007C6C42">
              <w:t>application de [</w:t>
            </w:r>
            <w:r w:rsidRPr="007C6C42">
              <w:rPr>
                <w:highlight w:val="yellow"/>
              </w:rPr>
              <w:t>approche proposée à la section 5.1</w:t>
            </w:r>
            <w:r w:rsidRPr="007C6C42">
              <w:t>], y compris la reconstruction et l</w:t>
            </w:r>
            <w:r w:rsidR="007C6C42">
              <w:t>’</w:t>
            </w:r>
            <w:r w:rsidRPr="007C6C42">
              <w:t>utilisation de théories du changement dans les évaluations, le cas échéant.</w:t>
            </w:r>
          </w:p>
          <w:p w14:paraId="0FBFBB73" w14:textId="77777777" w:rsidR="00D0464A" w:rsidRPr="007C6C42" w:rsidRDefault="000D7679">
            <w:pPr>
              <w:pStyle w:val="Bulletlist1"/>
              <w:cnfStyle w:val="000000100000" w:firstRow="0" w:lastRow="0" w:firstColumn="0" w:lastColumn="0" w:oddVBand="0" w:evenVBand="0" w:oddHBand="1" w:evenHBand="0" w:firstRowFirstColumn="0" w:firstRowLastColumn="0" w:lastRowFirstColumn="0" w:lastRowLastColumn="0"/>
            </w:pPr>
            <w:r w:rsidRPr="007C6C42">
              <w:t xml:space="preserve">Compétences fiables en présentation et excellentes compétences rédactionnelles et de synthèse. </w:t>
            </w:r>
          </w:p>
          <w:p w14:paraId="4986F688" w14:textId="7BC7E1D5" w:rsidR="00D0464A" w:rsidRPr="007C6C42" w:rsidRDefault="000D7679">
            <w:pPr>
              <w:pStyle w:val="Bulletlist1"/>
              <w:cnfStyle w:val="000000100000" w:firstRow="0" w:lastRow="0" w:firstColumn="0" w:lastColumn="0" w:oddVBand="0" w:evenVBand="0" w:oddHBand="1" w:evenHBand="0" w:firstRowFirstColumn="0" w:firstRowLastColumn="0" w:lastRowFirstColumn="0" w:lastRowLastColumn="0"/>
            </w:pPr>
            <w:r w:rsidRPr="007C6C42">
              <w:t>Expérience dans l</w:t>
            </w:r>
            <w:r w:rsidR="007C6C42">
              <w:t>’</w:t>
            </w:r>
            <w:r w:rsidRPr="007C6C42">
              <w:t>animation de réunions et d</w:t>
            </w:r>
            <w:r w:rsidR="007C6C42">
              <w:t>’</w:t>
            </w:r>
            <w:r w:rsidRPr="007C6C42">
              <w:t xml:space="preserve">ateliers en présentiel ou hybrides. </w:t>
            </w:r>
          </w:p>
          <w:p w14:paraId="59AC8B62" w14:textId="77777777" w:rsidR="00D0464A" w:rsidRPr="007C6C42" w:rsidRDefault="000D7679">
            <w:pPr>
              <w:pStyle w:val="Bulletlist1"/>
              <w:cnfStyle w:val="000000100000" w:firstRow="0" w:lastRow="0" w:firstColumn="0" w:lastColumn="0" w:oddVBand="0" w:evenVBand="0" w:oddHBand="1" w:evenHBand="0" w:firstRowFirstColumn="0" w:firstRowLastColumn="0" w:lastRowFirstColumn="0" w:lastRowLastColumn="0"/>
            </w:pPr>
            <w:r w:rsidRPr="007C6C42">
              <w:t>Expérience dans les contextes [</w:t>
            </w:r>
            <w:r w:rsidRPr="007C6C42">
              <w:rPr>
                <w:highlight w:val="yellow"/>
              </w:rPr>
              <w:t>humanitaires et/ou de développement</w:t>
            </w:r>
            <w:r w:rsidRPr="007C6C42">
              <w:t>].</w:t>
            </w:r>
          </w:p>
          <w:p w14:paraId="4B6C0F7C" w14:textId="461E0565" w:rsidR="00D0464A" w:rsidRPr="007C6C42" w:rsidRDefault="000D7679">
            <w:pPr>
              <w:pStyle w:val="Bulletlist1"/>
              <w:cnfStyle w:val="000000100000" w:firstRow="0" w:lastRow="0" w:firstColumn="0" w:lastColumn="0" w:oddVBand="0" w:evenVBand="0" w:oddHBand="1" w:evenHBand="0" w:firstRowFirstColumn="0" w:firstRowLastColumn="0" w:lastRowFirstColumn="0" w:lastRowLastColumn="0"/>
            </w:pPr>
            <w:r w:rsidRPr="007C6C42">
              <w:t>Expertise dans l</w:t>
            </w:r>
            <w:r w:rsidR="007C6C42">
              <w:t>’</w:t>
            </w:r>
            <w:r w:rsidRPr="007C6C42">
              <w:t>un ou plusieurs des domaines techniques ci-dessous.</w:t>
            </w:r>
          </w:p>
          <w:p w14:paraId="0B9ADC92" w14:textId="77777777" w:rsidR="00D0464A" w:rsidRPr="007C6C42" w:rsidRDefault="00D0464A">
            <w:pPr>
              <w:spacing w:before="0" w:after="0"/>
              <w:ind w:left="227" w:hanging="227"/>
              <w:cnfStyle w:val="000000100000" w:firstRow="0" w:lastRow="0" w:firstColumn="0" w:lastColumn="0" w:oddVBand="0" w:evenVBand="0" w:oddHBand="1" w:evenHBand="0" w:firstRowFirstColumn="0" w:firstRowLastColumn="0" w:lastRowFirstColumn="0" w:lastRowLastColumn="0"/>
              <w:rPr>
                <w:rFonts w:asciiTheme="majorHAnsi" w:eastAsia="Open Sans" w:hAnsiTheme="majorHAnsi" w:cstheme="majorHAnsi"/>
                <w:szCs w:val="18"/>
              </w:rPr>
            </w:pPr>
          </w:p>
          <w:p w14:paraId="4F0C7C51" w14:textId="77777777" w:rsidR="00D0464A" w:rsidRPr="007C6C42" w:rsidRDefault="000D7679">
            <w:pPr>
              <w:pStyle w:val="P68B1DB1-Normal28"/>
              <w:shd w:val="clear" w:color="auto" w:fill="00B385" w:themeFill="background2"/>
              <w:spacing w:before="0" w:after="0"/>
              <w:ind w:left="227" w:hanging="227"/>
              <w:cnfStyle w:val="000000100000" w:firstRow="0" w:lastRow="0" w:firstColumn="0" w:lastColumn="0" w:oddVBand="0" w:evenVBand="0" w:oddHBand="1" w:evenHBand="0" w:firstRowFirstColumn="0" w:firstRowLastColumn="0" w:lastRowFirstColumn="0" w:lastRowLastColumn="0"/>
              <w:rPr>
                <w:szCs w:val="18"/>
              </w:rPr>
            </w:pPr>
            <w:r w:rsidRPr="007C6C42">
              <w:t>COMPÉTENCES SOUHAITABLES</w:t>
            </w:r>
          </w:p>
          <w:p w14:paraId="2D0A20DE" w14:textId="0DFF4BB2" w:rsidR="00D0464A" w:rsidRPr="007C6C42" w:rsidRDefault="000D7679">
            <w:pPr>
              <w:pStyle w:val="Bulletlist1"/>
              <w:cnfStyle w:val="000000100000" w:firstRow="0" w:lastRow="0" w:firstColumn="0" w:lastColumn="0" w:oddVBand="0" w:evenVBand="0" w:oddHBand="1" w:evenHBand="0" w:firstRowFirstColumn="0" w:firstRowLastColumn="0" w:lastRowFirstColumn="0" w:lastRowLastColumn="0"/>
            </w:pPr>
            <w:r w:rsidRPr="007C6C42">
              <w:t>Familiarité avec les programmes et modalités d</w:t>
            </w:r>
            <w:r w:rsidR="007C6C42">
              <w:t>’</w:t>
            </w:r>
            <w:r w:rsidRPr="007C6C42">
              <w:t>intervention du PAM.</w:t>
            </w:r>
          </w:p>
          <w:p w14:paraId="789BBEA2" w14:textId="77777777" w:rsidR="00D0464A" w:rsidRPr="007C6C42" w:rsidRDefault="000D7679">
            <w:pPr>
              <w:pStyle w:val="Bulletlist1"/>
              <w:cnfStyle w:val="000000100000" w:firstRow="0" w:lastRow="0" w:firstColumn="0" w:lastColumn="0" w:oddVBand="0" w:evenVBand="0" w:oddHBand="1" w:evenHBand="0" w:firstRowFirstColumn="0" w:firstRowLastColumn="0" w:lastRowFirstColumn="0" w:lastRowLastColumn="0"/>
            </w:pPr>
            <w:r w:rsidRPr="007C6C42">
              <w:t>Bonne connaissance du contexte national, démontrable par une expérience antérieure dans le pays.</w:t>
            </w:r>
          </w:p>
          <w:p w14:paraId="09ED52D4" w14:textId="3B856FDE" w:rsidR="00D0464A" w:rsidRPr="007C6C42" w:rsidRDefault="000D7679">
            <w:pPr>
              <w:pStyle w:val="Bulletlist1"/>
              <w:cnfStyle w:val="000000100000" w:firstRow="0" w:lastRow="0" w:firstColumn="0" w:lastColumn="0" w:oddVBand="0" w:evenVBand="0" w:oddHBand="1" w:evenHBand="0" w:firstRowFirstColumn="0" w:firstRowLastColumn="0" w:lastRowFirstColumn="0" w:lastRowLastColumn="0"/>
            </w:pPr>
            <w:r w:rsidRPr="007C6C42">
              <w:t>Expérience préalable dans la réalisation ou la direction d</w:t>
            </w:r>
            <w:r w:rsidR="007C6C42">
              <w:t>’</w:t>
            </w:r>
            <w:r w:rsidRPr="007C6C42">
              <w:t>évaluations du PAM.</w:t>
            </w:r>
          </w:p>
          <w:p w14:paraId="708F39CC" w14:textId="4D720855" w:rsidR="00D0464A" w:rsidRPr="007C6C42" w:rsidRDefault="000D7679">
            <w:pPr>
              <w:pStyle w:val="Bulletlist1"/>
              <w:cnfStyle w:val="000000100000" w:firstRow="0" w:lastRow="0" w:firstColumn="0" w:lastColumn="0" w:oddVBand="0" w:evenVBand="0" w:oddHBand="1" w:evenHBand="0" w:firstRowFirstColumn="0" w:firstRowLastColumn="0" w:lastRowFirstColumn="0" w:lastRowLastColumn="0"/>
            </w:pPr>
            <w:r w:rsidRPr="007C6C42">
              <w:t>Connaissance approfondie des questions de genre, d</w:t>
            </w:r>
            <w:r w:rsidR="007C6C42">
              <w:t>’</w:t>
            </w:r>
            <w:r w:rsidRPr="007C6C42">
              <w:t>équité et d</w:t>
            </w:r>
            <w:r w:rsidR="007C6C42">
              <w:t>’</w:t>
            </w:r>
            <w:r w:rsidRPr="007C6C42">
              <w:t>inclusion au sens large et, dans la mesure du possible, des dynamiques de pouvoir.</w:t>
            </w:r>
          </w:p>
          <w:p w14:paraId="41A93C73" w14:textId="77777777" w:rsidR="00D0464A" w:rsidRPr="007C6C42" w:rsidRDefault="00D0464A">
            <w:pPr>
              <w:pStyle w:val="ListParagraph"/>
              <w:spacing w:before="0" w:after="0"/>
              <w:ind w:left="392"/>
              <w:cnfStyle w:val="000000100000" w:firstRow="0" w:lastRow="0" w:firstColumn="0" w:lastColumn="0" w:oddVBand="0" w:evenVBand="0" w:oddHBand="1" w:evenHBand="0" w:firstRowFirstColumn="0" w:firstRowLastColumn="0" w:lastRowFirstColumn="0" w:lastRowLastColumn="0"/>
              <w:rPr>
                <w:rFonts w:asciiTheme="majorHAnsi" w:eastAsia="Open Sans" w:hAnsiTheme="majorHAnsi" w:cstheme="majorHAnsi"/>
                <w:szCs w:val="18"/>
              </w:rPr>
            </w:pPr>
          </w:p>
        </w:tc>
      </w:tr>
      <w:tr w:rsidR="00D0464A" w:rsidRPr="007C6C42" w14:paraId="4648E6B2" w14:textId="77777777" w:rsidTr="00D0464A">
        <w:trPr>
          <w:cantSplit/>
          <w:trHeight w:val="1303"/>
          <w:jc w:val="center"/>
        </w:trPr>
        <w:tc>
          <w:tcPr>
            <w:cnfStyle w:val="001000000000" w:firstRow="0" w:lastRow="0" w:firstColumn="1" w:lastColumn="0" w:oddVBand="0" w:evenVBand="0" w:oddHBand="0" w:evenHBand="0" w:firstRowFirstColumn="0" w:firstRowLastColumn="0" w:lastRowFirstColumn="0" w:lastRowLastColumn="0"/>
            <w:tcW w:w="865" w:type="pct"/>
            <w:shd w:val="clear" w:color="auto" w:fill="FEB7E1" w:themeFill="accent4" w:themeFillTint="33"/>
          </w:tcPr>
          <w:p w14:paraId="2C376048" w14:textId="77777777" w:rsidR="00D0464A" w:rsidRPr="007C6C42" w:rsidRDefault="000D7679">
            <w:pPr>
              <w:pStyle w:val="P68B1DB1-Normal27"/>
              <w:spacing w:before="0" w:after="0"/>
              <w:rPr>
                <w:color w:val="000000"/>
                <w:szCs w:val="18"/>
              </w:rPr>
            </w:pPr>
            <w:r w:rsidRPr="007C6C42">
              <w:lastRenderedPageBreak/>
              <w:t xml:space="preserve">Expertise thématique – Évaluateur </w:t>
            </w:r>
          </w:p>
        </w:tc>
        <w:tc>
          <w:tcPr>
            <w:tcW w:w="4135" w:type="pct"/>
            <w:shd w:val="clear" w:color="auto" w:fill="auto"/>
          </w:tcPr>
          <w:p w14:paraId="6375868A" w14:textId="77777777" w:rsidR="00D0464A" w:rsidRPr="007C6C42" w:rsidRDefault="000D7679">
            <w:pPr>
              <w:pStyle w:val="P68B1DB1-Normal28"/>
              <w:shd w:val="clear" w:color="auto" w:fill="FFC6D1" w:themeFill="accent6" w:themeFillTint="33"/>
              <w:spacing w:before="0" w:after="0"/>
              <w:ind w:left="-221" w:firstLine="851"/>
              <w:cnfStyle w:val="000000000000" w:firstRow="0" w:lastRow="0" w:firstColumn="0" w:lastColumn="0" w:oddVBand="0" w:evenVBand="0" w:oddHBand="0" w:evenHBand="0" w:firstRowFirstColumn="0" w:firstRowLastColumn="0" w:lastRowFirstColumn="0" w:lastRowLastColumn="0"/>
              <w:rPr>
                <w:color w:val="000000"/>
                <w:szCs w:val="18"/>
              </w:rPr>
            </w:pPr>
            <w:r w:rsidRPr="007C6C42">
              <w:t>EXIGENCES MINIMALES</w:t>
            </w:r>
          </w:p>
          <w:p w14:paraId="2EB75AEA" w14:textId="77777777" w:rsidR="00D0464A" w:rsidRPr="007C6C42" w:rsidRDefault="000D7679">
            <w:pPr>
              <w:pStyle w:val="Bulletlist1"/>
              <w:cnfStyle w:val="000000000000" w:firstRow="0" w:lastRow="0" w:firstColumn="0" w:lastColumn="0" w:oddVBand="0" w:evenVBand="0" w:oddHBand="0" w:evenHBand="0" w:firstRowFirstColumn="0" w:firstRowLastColumn="0" w:lastRowFirstColumn="0" w:lastRowLastColumn="0"/>
            </w:pPr>
            <w:r w:rsidRPr="007C6C42">
              <w:t>Maîtrise orale et excellentes capacités rédactionnelle en [</w:t>
            </w:r>
            <w:r w:rsidRPr="007C6C42">
              <w:rPr>
                <w:highlight w:val="yellow"/>
              </w:rPr>
              <w:t>langue</w:t>
            </w:r>
            <w:r w:rsidRPr="007C6C42">
              <w:t>]. </w:t>
            </w:r>
          </w:p>
          <w:p w14:paraId="4B27835F" w14:textId="3533D582" w:rsidR="00D0464A" w:rsidRPr="007C6C42" w:rsidRDefault="000D7679">
            <w:pPr>
              <w:pStyle w:val="Bulletlist1"/>
              <w:cnfStyle w:val="000000000000" w:firstRow="0" w:lastRow="0" w:firstColumn="0" w:lastColumn="0" w:oddVBand="0" w:evenVBand="0" w:oddHBand="0" w:evenHBand="0" w:firstRowFirstColumn="0" w:firstRowLastColumn="0" w:lastRowFirstColumn="0" w:lastRowLastColumn="0"/>
            </w:pPr>
            <w:r w:rsidRPr="007C6C42">
              <w:t>Capacités analytiques démontrables et pertinentes au regard de [</w:t>
            </w:r>
            <w:r w:rsidRPr="007C6C42">
              <w:rPr>
                <w:highlight w:val="yellow"/>
              </w:rPr>
              <w:t>thème/domaine de l</w:t>
            </w:r>
            <w:r w:rsidR="007C6C42">
              <w:rPr>
                <w:highlight w:val="yellow"/>
              </w:rPr>
              <w:t>’</w:t>
            </w:r>
            <w:r w:rsidRPr="007C6C42">
              <w:rPr>
                <w:highlight w:val="yellow"/>
              </w:rPr>
              <w:t>évaluation</w:t>
            </w:r>
            <w:r w:rsidRPr="007C6C42">
              <w:t>].</w:t>
            </w:r>
          </w:p>
          <w:p w14:paraId="45E7AE7A" w14:textId="77777777" w:rsidR="00D0464A" w:rsidRPr="007C6C42" w:rsidRDefault="000D7679">
            <w:pPr>
              <w:pStyle w:val="Bulletlist1"/>
              <w:cnfStyle w:val="000000000000" w:firstRow="0" w:lastRow="0" w:firstColumn="0" w:lastColumn="0" w:oddVBand="0" w:evenVBand="0" w:oddHBand="0" w:evenHBand="0" w:firstRowFirstColumn="0" w:firstRowLastColumn="0" w:lastRowFirstColumn="0" w:lastRowLastColumn="0"/>
            </w:pPr>
            <w:r w:rsidRPr="007C6C42">
              <w:t>Expérience dans les contextes [</w:t>
            </w:r>
            <w:r w:rsidRPr="007C6C42">
              <w:rPr>
                <w:highlight w:val="yellow"/>
              </w:rPr>
              <w:t>humanitaires et/ou de développement</w:t>
            </w:r>
            <w:r w:rsidRPr="007C6C42">
              <w:t>].</w:t>
            </w:r>
          </w:p>
          <w:p w14:paraId="641D456D" w14:textId="3C7A2E4D" w:rsidR="00D0464A" w:rsidRPr="007C6C42" w:rsidRDefault="000D7679">
            <w:pPr>
              <w:pStyle w:val="Bulletlist1"/>
              <w:cnfStyle w:val="000000000000" w:firstRow="0" w:lastRow="0" w:firstColumn="0" w:lastColumn="0" w:oddVBand="0" w:evenVBand="0" w:oddHBand="0" w:evenHBand="0" w:firstRowFirstColumn="0" w:firstRowLastColumn="0" w:lastRowFirstColumn="0" w:lastRowLastColumn="0"/>
            </w:pPr>
            <w:r w:rsidRPr="007C6C42">
              <w:t>Expérience préalable dans la conception et la mise en œuvre d</w:t>
            </w:r>
            <w:r w:rsidR="007C6C42">
              <w:t>’</w:t>
            </w:r>
            <w:r w:rsidRPr="007C6C42">
              <w:t>évaluations, ainsi que dans l</w:t>
            </w:r>
            <w:r w:rsidR="007C6C42">
              <w:t>’</w:t>
            </w:r>
            <w:r w:rsidRPr="007C6C42">
              <w:t>obtention de produits et de résultats dans les domaines suivants :</w:t>
            </w:r>
          </w:p>
          <w:p w14:paraId="51FD4EE6" w14:textId="77777777" w:rsidR="00D0464A" w:rsidRPr="007C6C42" w:rsidRDefault="000D7679">
            <w:pPr>
              <w:pStyle w:val="P68B1DB1-ListParagraph29"/>
              <w:widowControl/>
              <w:numPr>
                <w:ilvl w:val="1"/>
                <w:numId w:val="17"/>
              </w:numPr>
              <w:spacing w:before="0" w:after="0"/>
              <w:ind w:left="1054" w:hanging="284"/>
              <w:cnfStyle w:val="000000000000" w:firstRow="0" w:lastRow="0" w:firstColumn="0" w:lastColumn="0" w:oddVBand="0" w:evenVBand="0" w:oddHBand="0" w:evenHBand="0" w:firstRowFirstColumn="0" w:firstRowLastColumn="0" w:lastRowFirstColumn="0" w:lastRowLastColumn="0"/>
              <w:rPr>
                <w:color w:val="000000"/>
                <w:szCs w:val="18"/>
              </w:rPr>
            </w:pPr>
            <w:r w:rsidRPr="007C6C42">
              <w:t>[</w:t>
            </w:r>
            <w:proofErr w:type="gramStart"/>
            <w:r w:rsidRPr="007C6C42">
              <w:t>expertise</w:t>
            </w:r>
            <w:proofErr w:type="gramEnd"/>
            <w:r w:rsidRPr="007C6C42">
              <w:t xml:space="preserve"> thématique requise]</w:t>
            </w:r>
          </w:p>
          <w:p w14:paraId="7DC8A165" w14:textId="77777777" w:rsidR="00D0464A" w:rsidRPr="007C6C42" w:rsidRDefault="000D7679">
            <w:pPr>
              <w:pStyle w:val="P68B1DB1-ListParagraph29"/>
              <w:widowControl/>
              <w:numPr>
                <w:ilvl w:val="1"/>
                <w:numId w:val="17"/>
              </w:numPr>
              <w:spacing w:before="0" w:after="0"/>
              <w:ind w:left="1054" w:hanging="284"/>
              <w:cnfStyle w:val="000000000000" w:firstRow="0" w:lastRow="0" w:firstColumn="0" w:lastColumn="0" w:oddVBand="0" w:evenVBand="0" w:oddHBand="0" w:evenHBand="0" w:firstRowFirstColumn="0" w:firstRowLastColumn="0" w:lastRowFirstColumn="0" w:lastRowLastColumn="0"/>
              <w:rPr>
                <w:color w:val="000000"/>
                <w:szCs w:val="18"/>
              </w:rPr>
            </w:pPr>
            <w:r w:rsidRPr="007C6C42">
              <w:t>[</w:t>
            </w:r>
            <w:proofErr w:type="gramStart"/>
            <w:r w:rsidRPr="007C6C42">
              <w:t>expertise</w:t>
            </w:r>
            <w:proofErr w:type="gramEnd"/>
            <w:r w:rsidRPr="007C6C42">
              <w:t xml:space="preserve"> thématique requise]</w:t>
            </w:r>
          </w:p>
          <w:p w14:paraId="14E4A9B6" w14:textId="77777777" w:rsidR="00D0464A" w:rsidRPr="007C6C42" w:rsidRDefault="000D7679">
            <w:pPr>
              <w:pStyle w:val="P68B1DB1-ListParagraph29"/>
              <w:widowControl/>
              <w:numPr>
                <w:ilvl w:val="1"/>
                <w:numId w:val="17"/>
              </w:numPr>
              <w:spacing w:before="0" w:after="0"/>
              <w:ind w:left="1054" w:hanging="284"/>
              <w:cnfStyle w:val="000000000000" w:firstRow="0" w:lastRow="0" w:firstColumn="0" w:lastColumn="0" w:oddVBand="0" w:evenVBand="0" w:oddHBand="0" w:evenHBand="0" w:firstRowFirstColumn="0" w:firstRowLastColumn="0" w:lastRowFirstColumn="0" w:lastRowLastColumn="0"/>
              <w:rPr>
                <w:color w:val="000000"/>
                <w:szCs w:val="18"/>
              </w:rPr>
            </w:pPr>
            <w:r w:rsidRPr="007C6C42">
              <w:t>[</w:t>
            </w:r>
            <w:proofErr w:type="gramStart"/>
            <w:r w:rsidRPr="007C6C42">
              <w:t>expertise</w:t>
            </w:r>
            <w:proofErr w:type="gramEnd"/>
            <w:r w:rsidRPr="007C6C42">
              <w:t xml:space="preserve"> thématique requise]</w:t>
            </w:r>
          </w:p>
          <w:p w14:paraId="234F7513" w14:textId="77777777" w:rsidR="00D0464A" w:rsidRPr="007C6C42" w:rsidRDefault="00D0464A">
            <w:pPr>
              <w:pStyle w:val="ListParagraph"/>
              <w:spacing w:before="0" w:after="0"/>
              <w:cnfStyle w:val="000000000000" w:firstRow="0" w:lastRow="0" w:firstColumn="0" w:lastColumn="0" w:oddVBand="0" w:evenVBand="0" w:oddHBand="0" w:evenHBand="0" w:firstRowFirstColumn="0" w:firstRowLastColumn="0" w:lastRowFirstColumn="0" w:lastRowLastColumn="0"/>
              <w:rPr>
                <w:rFonts w:asciiTheme="majorHAnsi" w:eastAsia="Open Sans" w:hAnsiTheme="majorHAnsi" w:cstheme="majorHAnsi"/>
                <w:color w:val="000000"/>
                <w:szCs w:val="18"/>
                <w:highlight w:val="yellow"/>
              </w:rPr>
            </w:pPr>
          </w:p>
          <w:p w14:paraId="3A4B1818" w14:textId="77777777" w:rsidR="00D0464A" w:rsidRPr="007C6C42" w:rsidRDefault="000D7679">
            <w:pPr>
              <w:pStyle w:val="P68B1DB1-Normal28"/>
              <w:shd w:val="clear" w:color="auto" w:fill="00B385" w:themeFill="background2"/>
              <w:spacing w:before="0" w:after="0"/>
              <w:ind w:left="-221" w:firstLine="851"/>
              <w:cnfStyle w:val="000000000000" w:firstRow="0" w:lastRow="0" w:firstColumn="0" w:lastColumn="0" w:oddVBand="0" w:evenVBand="0" w:oddHBand="0" w:evenHBand="0" w:firstRowFirstColumn="0" w:firstRowLastColumn="0" w:lastRowFirstColumn="0" w:lastRowLastColumn="0"/>
              <w:rPr>
                <w:color w:val="000000"/>
                <w:szCs w:val="18"/>
              </w:rPr>
            </w:pPr>
            <w:r w:rsidRPr="007C6C42">
              <w:t>COMPÉTENCES SOUHAITABLES</w:t>
            </w:r>
          </w:p>
          <w:p w14:paraId="6DE8216A" w14:textId="13CEF00A" w:rsidR="00D0464A" w:rsidRPr="007C6C42" w:rsidRDefault="000D7679">
            <w:pPr>
              <w:pStyle w:val="Bulletlist1"/>
              <w:cnfStyle w:val="000000000000" w:firstRow="0" w:lastRow="0" w:firstColumn="0" w:lastColumn="0" w:oddVBand="0" w:evenVBand="0" w:oddHBand="0" w:evenHBand="0" w:firstRowFirstColumn="0" w:firstRowLastColumn="0" w:lastRowFirstColumn="0" w:lastRowLastColumn="0"/>
            </w:pPr>
            <w:r w:rsidRPr="007C6C42">
              <w:t>Familiarité avec les programmes et modalités d</w:t>
            </w:r>
            <w:r w:rsidR="007C6C42">
              <w:t>’</w:t>
            </w:r>
            <w:r w:rsidRPr="007C6C42">
              <w:t>intervention du PAM.</w:t>
            </w:r>
          </w:p>
          <w:p w14:paraId="7D56D165" w14:textId="7064901B" w:rsidR="00D0464A" w:rsidRPr="007C6C42" w:rsidRDefault="000D7679">
            <w:pPr>
              <w:pStyle w:val="Bulletlist1"/>
              <w:cnfStyle w:val="000000000000" w:firstRow="0" w:lastRow="0" w:firstColumn="0" w:lastColumn="0" w:oddVBand="0" w:evenVBand="0" w:oddHBand="0" w:evenHBand="0" w:firstRowFirstColumn="0" w:firstRowLastColumn="0" w:lastRowFirstColumn="0" w:lastRowLastColumn="0"/>
            </w:pPr>
            <w:r w:rsidRPr="007C6C42">
              <w:t>Expérience préalable dans la réalisation ou la direction d</w:t>
            </w:r>
            <w:r w:rsidR="007C6C42">
              <w:t>’</w:t>
            </w:r>
            <w:r w:rsidRPr="007C6C42">
              <w:t>évaluations du PAM.</w:t>
            </w:r>
          </w:p>
          <w:p w14:paraId="06AC137E" w14:textId="77777777" w:rsidR="00D0464A" w:rsidRPr="007C6C42" w:rsidRDefault="000D7679">
            <w:pPr>
              <w:pStyle w:val="Bulletlist1"/>
              <w:cnfStyle w:val="000000000000" w:firstRow="0" w:lastRow="0" w:firstColumn="0" w:lastColumn="0" w:oddVBand="0" w:evenVBand="0" w:oddHBand="0" w:evenHBand="0" w:firstRowFirstColumn="0" w:firstRowLastColumn="0" w:lastRowFirstColumn="0" w:lastRowLastColumn="0"/>
            </w:pPr>
            <w:r w:rsidRPr="007C6C42">
              <w:t xml:space="preserve">Bonne connaissance du contexte national, démontrable par une expérience antérieure dans le pays. </w:t>
            </w:r>
          </w:p>
          <w:p w14:paraId="12748FBC" w14:textId="6B6EF729" w:rsidR="00D0464A" w:rsidRPr="007C6C42" w:rsidRDefault="000D7679">
            <w:pPr>
              <w:pStyle w:val="Bulletlist1"/>
              <w:cnfStyle w:val="000000000000" w:firstRow="0" w:lastRow="0" w:firstColumn="0" w:lastColumn="0" w:oddVBand="0" w:evenVBand="0" w:oddHBand="0" w:evenHBand="0" w:firstRowFirstColumn="0" w:firstRowLastColumn="0" w:lastRowFirstColumn="0" w:lastRowLastColumn="0"/>
            </w:pPr>
            <w:r w:rsidRPr="007C6C42">
              <w:t>Connaissance approfondie des questions de genre, d</w:t>
            </w:r>
            <w:r w:rsidR="007C6C42">
              <w:t>’</w:t>
            </w:r>
            <w:r w:rsidRPr="007C6C42">
              <w:t>équité et d</w:t>
            </w:r>
            <w:r w:rsidR="007C6C42">
              <w:t>’</w:t>
            </w:r>
            <w:r w:rsidRPr="007C6C42">
              <w:t>inclusion au sens large et, dans la mesure du possible, des dynamiques de pouvoir.</w:t>
            </w:r>
          </w:p>
          <w:p w14:paraId="1CBAD34D" w14:textId="32F291ED" w:rsidR="00D0464A" w:rsidRPr="007C6C42" w:rsidRDefault="000D7679">
            <w:pPr>
              <w:pStyle w:val="Bulletlist1"/>
              <w:cnfStyle w:val="000000000000" w:firstRow="0" w:lastRow="0" w:firstColumn="0" w:lastColumn="0" w:oddVBand="0" w:evenVBand="0" w:oddHBand="0" w:evenHBand="0" w:firstRowFirstColumn="0" w:firstRowLastColumn="0" w:lastRowFirstColumn="0" w:lastRowLastColumn="0"/>
            </w:pPr>
            <w:r w:rsidRPr="007C6C42">
              <w:t>Expérience administrative et logistique</w:t>
            </w:r>
            <w:r w:rsidR="00C01627">
              <w:t>.</w:t>
            </w:r>
          </w:p>
        </w:tc>
      </w:tr>
      <w:tr w:rsidR="00D0464A" w:rsidRPr="007C6C42" w14:paraId="258880F6" w14:textId="77777777" w:rsidTr="00D0464A">
        <w:tblPrEx>
          <w:jc w:val="left"/>
        </w:tblPrEx>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65" w:type="pct"/>
            <w:shd w:val="clear" w:color="auto" w:fill="E2D3F9"/>
          </w:tcPr>
          <w:p w14:paraId="75C71D91" w14:textId="77777777" w:rsidR="00D0464A" w:rsidRPr="007C6C42" w:rsidRDefault="000D7679">
            <w:pPr>
              <w:pStyle w:val="P68B1DB1-Default30"/>
              <w:rPr>
                <w:szCs w:val="18"/>
                <w:lang w:val="fr-FR"/>
              </w:rPr>
            </w:pPr>
            <w:r w:rsidRPr="007C6C42">
              <w:rPr>
                <w:lang w:val="fr-FR"/>
              </w:rPr>
              <w:t xml:space="preserve">Assurance qualité </w:t>
            </w:r>
          </w:p>
          <w:p w14:paraId="72C63AE2" w14:textId="77777777" w:rsidR="00D0464A" w:rsidRPr="007C6C42" w:rsidRDefault="000D7679">
            <w:pPr>
              <w:pStyle w:val="P68B1DB1-Default30"/>
              <w:rPr>
                <w:szCs w:val="18"/>
                <w:lang w:val="fr-FR"/>
              </w:rPr>
            </w:pPr>
            <w:r w:rsidRPr="007C6C42">
              <w:rPr>
                <w:lang w:val="fr-FR"/>
              </w:rPr>
              <w:t>Évaluateur</w:t>
            </w:r>
          </w:p>
        </w:tc>
        <w:tc>
          <w:tcPr>
            <w:tcW w:w="4135" w:type="pct"/>
            <w:shd w:val="clear" w:color="auto" w:fill="FFFFFF" w:themeFill="background1"/>
          </w:tcPr>
          <w:p w14:paraId="39CDF001" w14:textId="77777777" w:rsidR="00D0464A" w:rsidRPr="007C6C42" w:rsidRDefault="000D7679">
            <w:pPr>
              <w:pStyle w:val="P68B1DB1-Normal28"/>
              <w:shd w:val="clear" w:color="auto" w:fill="FFC6D1" w:themeFill="accent6" w:themeFillTint="33"/>
              <w:spacing w:before="0" w:after="0"/>
              <w:ind w:left="-221" w:firstLine="851"/>
              <w:cnfStyle w:val="000000100000" w:firstRow="0" w:lastRow="0" w:firstColumn="0" w:lastColumn="0" w:oddVBand="0" w:evenVBand="0" w:oddHBand="1" w:evenHBand="0" w:firstRowFirstColumn="0" w:firstRowLastColumn="0" w:lastRowFirstColumn="0" w:lastRowLastColumn="0"/>
              <w:rPr>
                <w:szCs w:val="18"/>
              </w:rPr>
            </w:pPr>
            <w:r w:rsidRPr="007C6C42">
              <w:t>EXIGENCES MINIMALES</w:t>
            </w:r>
          </w:p>
          <w:p w14:paraId="2C7D329A" w14:textId="539A0352" w:rsidR="00D0464A" w:rsidRPr="007C6C42" w:rsidRDefault="000D7679">
            <w:pPr>
              <w:pStyle w:val="Bulletlist1"/>
              <w:cnfStyle w:val="000000100000" w:firstRow="0" w:lastRow="0" w:firstColumn="0" w:lastColumn="0" w:oddVBand="0" w:evenVBand="0" w:oddHBand="1" w:evenHBand="0" w:firstRowFirstColumn="0" w:firstRowLastColumn="0" w:lastRowFirstColumn="0" w:lastRowLastColumn="0"/>
            </w:pPr>
            <w:r w:rsidRPr="007C6C42">
              <w:t>Expérience dans le contrôle de la qualité d</w:t>
            </w:r>
            <w:r w:rsidR="007C6C42">
              <w:t>’</w:t>
            </w:r>
            <w:r w:rsidRPr="007C6C42">
              <w:t>évaluations.</w:t>
            </w:r>
          </w:p>
          <w:p w14:paraId="5A0B086C" w14:textId="77777777" w:rsidR="00D0464A" w:rsidRPr="007C6C42" w:rsidRDefault="000D7679">
            <w:pPr>
              <w:pStyle w:val="P68B1DB1-Normal28"/>
              <w:shd w:val="clear" w:color="auto" w:fill="00B385" w:themeFill="background2"/>
              <w:spacing w:before="0" w:after="0"/>
              <w:ind w:left="-221" w:firstLine="851"/>
              <w:cnfStyle w:val="000000100000" w:firstRow="0" w:lastRow="0" w:firstColumn="0" w:lastColumn="0" w:oddVBand="0" w:evenVBand="0" w:oddHBand="1" w:evenHBand="0" w:firstRowFirstColumn="0" w:firstRowLastColumn="0" w:lastRowFirstColumn="0" w:lastRowLastColumn="0"/>
              <w:rPr>
                <w:szCs w:val="18"/>
              </w:rPr>
            </w:pPr>
            <w:r w:rsidRPr="007C6C42">
              <w:t>COMPÉTENCES SOUHAITABLES</w:t>
            </w:r>
          </w:p>
          <w:p w14:paraId="744F0633" w14:textId="438DA4CF" w:rsidR="00D0464A" w:rsidRPr="007C6C42" w:rsidRDefault="000D7679">
            <w:pPr>
              <w:pStyle w:val="Bulletlist1"/>
              <w:cnfStyle w:val="000000100000" w:firstRow="0" w:lastRow="0" w:firstColumn="0" w:lastColumn="0" w:oddVBand="0" w:evenVBand="0" w:oddHBand="1" w:evenHBand="0" w:firstRowFirstColumn="0" w:firstRowLastColumn="0" w:lastRowFirstColumn="0" w:lastRowLastColumn="0"/>
            </w:pPr>
            <w:r w:rsidRPr="007C6C42">
              <w:t>Familiarité avec les programmes et modalités d</w:t>
            </w:r>
            <w:r w:rsidR="007C6C42">
              <w:t>’</w:t>
            </w:r>
            <w:r w:rsidRPr="007C6C42">
              <w:t>intervention du PAM.</w:t>
            </w:r>
          </w:p>
          <w:p w14:paraId="16ADD31B" w14:textId="72A797BA" w:rsidR="00D0464A" w:rsidRPr="007C6C42" w:rsidRDefault="000D7679">
            <w:pPr>
              <w:pStyle w:val="Bulletlist1"/>
              <w:cnfStyle w:val="000000100000" w:firstRow="0" w:lastRow="0" w:firstColumn="0" w:lastColumn="0" w:oddVBand="0" w:evenVBand="0" w:oddHBand="1" w:evenHBand="0" w:firstRowFirstColumn="0" w:firstRowLastColumn="0" w:lastRowFirstColumn="0" w:lastRowLastColumn="0"/>
            </w:pPr>
            <w:r w:rsidRPr="007C6C42">
              <w:t>Expérience antérieure dans la réalisation d</w:t>
            </w:r>
            <w:r w:rsidR="007C6C42">
              <w:t>’</w:t>
            </w:r>
            <w:r w:rsidRPr="007C6C42">
              <w:t>une ou plusieurs évaluations du PAM.</w:t>
            </w:r>
          </w:p>
        </w:tc>
      </w:tr>
    </w:tbl>
    <w:p w14:paraId="00C82228" w14:textId="292C4FD4" w:rsidR="00D0464A" w:rsidRPr="007C6C42" w:rsidRDefault="000D7679">
      <w:pPr>
        <w:pStyle w:val="NumberedParagraph"/>
      </w:pPr>
      <w:r w:rsidRPr="007C6C42">
        <w:t>Le chef d</w:t>
      </w:r>
      <w:r w:rsidR="007C6C42">
        <w:t>’</w:t>
      </w:r>
      <w:r w:rsidRPr="007C6C42">
        <w:t>équipe disposera d</w:t>
      </w:r>
      <w:r w:rsidR="007C6C42">
        <w:t>’</w:t>
      </w:r>
      <w:r w:rsidRPr="007C6C42">
        <w:t>une expertise dans l</w:t>
      </w:r>
      <w:r w:rsidR="007C6C42">
        <w:t>’</w:t>
      </w:r>
      <w:r w:rsidRPr="007C6C42">
        <w:t>une des compétences clés susmentionnées, et d</w:t>
      </w:r>
      <w:r w:rsidR="007C6C42">
        <w:t>’</w:t>
      </w:r>
      <w:r w:rsidRPr="007C6C42">
        <w:t>une expérience prouvée dans la conduite d</w:t>
      </w:r>
      <w:r w:rsidR="007C6C42">
        <w:t>’</w:t>
      </w:r>
      <w:r w:rsidRPr="007C6C42">
        <w:t>évaluations similaires, y compris dans la conception d</w:t>
      </w:r>
      <w:r w:rsidR="007C6C42">
        <w:t>’</w:t>
      </w:r>
      <w:r w:rsidRPr="007C6C42">
        <w:t>outils méthodologiques et de collecte des données. Cette personne possédera également des compétences en matière d</w:t>
      </w:r>
      <w:r w:rsidR="007C6C42">
        <w:t>’</w:t>
      </w:r>
      <w:r w:rsidRPr="007C6C42">
        <w:t>encadrement, d</w:t>
      </w:r>
      <w:r w:rsidR="007C6C42">
        <w:t>’</w:t>
      </w:r>
      <w:r w:rsidRPr="007C6C42">
        <w:t>analyse et de communication, et saura démontrer une excellente maîtrise de [</w:t>
      </w:r>
      <w:r w:rsidRPr="007C6C42">
        <w:rPr>
          <w:highlight w:val="yellow"/>
        </w:rPr>
        <w:t>langue</w:t>
      </w:r>
      <w:r w:rsidRPr="007C6C42">
        <w:t xml:space="preserve">] (rédaction, synthèse et présentation. Ses principales responsabilités consisteront </w:t>
      </w:r>
      <w:proofErr w:type="gramStart"/>
      <w:r w:rsidRPr="007C6C42">
        <w:t>à:</w:t>
      </w:r>
      <w:proofErr w:type="gramEnd"/>
      <w:r w:rsidRPr="007C6C42">
        <w:t xml:space="preserve"> i) définir l’approche et la méthodologie de l’évaluation; ii) orienter et gérer l’équipe d’évaluation; iii) mener la mission d’évaluation et représenter l’équipe; et iv) préparer et réviser, selon qu</w:t>
      </w:r>
      <w:r w:rsidR="007C6C42">
        <w:t>’</w:t>
      </w:r>
      <w:r w:rsidRPr="007C6C42">
        <w:t xml:space="preserve">il convient, le rapport de mise en route, la présentation du bilan de fin des activités de terrain (bilan de sortie) et le rapport d’évaluation conformément au système DEQAS. </w:t>
      </w:r>
    </w:p>
    <w:p w14:paraId="3422A24B" w14:textId="77777777" w:rsidR="00D10C03" w:rsidRDefault="000D7679" w:rsidP="00D10C03">
      <w:pPr>
        <w:pStyle w:val="NumberedParagraph"/>
      </w:pPr>
      <w:r w:rsidRPr="007C6C42">
        <w:t xml:space="preserve">Les membres de l’équipe </w:t>
      </w:r>
      <w:proofErr w:type="gramStart"/>
      <w:r w:rsidRPr="007C6C42">
        <w:t>devront:</w:t>
      </w:r>
      <w:proofErr w:type="gramEnd"/>
      <w:r w:rsidRPr="007C6C42">
        <w:t xml:space="preserve"> i) contribuer à l</w:t>
      </w:r>
      <w:r w:rsidR="007C6C42">
        <w:t>’</w:t>
      </w:r>
      <w:r w:rsidRPr="007C6C42">
        <w:t xml:space="preserve">élaboration de la méthodologie dans leur domaine d’expertise en se basant sur un examen documentaire; ii) exécuter les activités sur le terrain; iii) participer aux réunions d’équipe et avec les parties prenantes; et iv) contribuer à la rédaction et à la révision des produits de l’évaluation dans leur(s) domaine(s) technique(s). </w:t>
      </w:r>
    </w:p>
    <w:p w14:paraId="720ACB36" w14:textId="5C048301" w:rsidR="00D0464A" w:rsidRPr="007C6C42" w:rsidRDefault="000D7679" w:rsidP="00D10C03">
      <w:pPr>
        <w:pStyle w:val="NumberedParagraph"/>
      </w:pPr>
      <w:r w:rsidRPr="007C6C42">
        <w:t>L’équipe d’évaluation réalisera l’évaluation sous la direction du/de la chef(</w:t>
      </w:r>
      <w:proofErr w:type="spellStart"/>
      <w:r w:rsidRPr="007C6C42">
        <w:t>fe</w:t>
      </w:r>
      <w:proofErr w:type="spellEnd"/>
      <w:r w:rsidRPr="007C6C42">
        <w:t>) d’équipe et en liaison étroite avec [</w:t>
      </w:r>
      <w:r w:rsidRPr="00D10C03">
        <w:rPr>
          <w:highlight w:val="yellow"/>
        </w:rPr>
        <w:t>le ou la gestionnaire de l’évaluation du PAM</w:t>
      </w:r>
      <w:r w:rsidRPr="007C6C42">
        <w:t>]. L</w:t>
      </w:r>
      <w:r w:rsidR="007C6C42">
        <w:t>’</w:t>
      </w:r>
      <w:r w:rsidRPr="007C6C42">
        <w:t>équipe sera engagée après la conclusion d’un accord avec le PAM sur sa composition.</w:t>
      </w:r>
    </w:p>
    <w:p w14:paraId="2322BA29" w14:textId="77777777" w:rsidR="00D0464A" w:rsidRPr="007C6C42" w:rsidRDefault="000D7679">
      <w:pPr>
        <w:pStyle w:val="Heading2"/>
        <w:rPr>
          <w:rFonts w:hint="eastAsia"/>
          <w:color w:val="000000" w:themeColor="text1"/>
          <w:lang w:val="fr-FR"/>
        </w:rPr>
      </w:pPr>
      <w:bookmarkStart w:id="40" w:name="_Toc169099482"/>
      <w:r w:rsidRPr="007C6C42">
        <w:rPr>
          <w:lang w:val="fr-FR"/>
        </w:rPr>
        <w:lastRenderedPageBreak/>
        <w:t>Rôles et responsabilités</w:t>
      </w:r>
      <w:bookmarkEnd w:id="40"/>
      <w:r w:rsidRPr="007C6C42">
        <w:rPr>
          <w:lang w:val="fr-FR"/>
        </w:rPr>
        <w:t xml:space="preserve"> </w:t>
      </w:r>
    </w:p>
    <w:p w14:paraId="064C898B" w14:textId="3E6725C5" w:rsidR="00D0464A" w:rsidRPr="007C6C42" w:rsidRDefault="000D7679">
      <w:pPr>
        <w:pStyle w:val="P68B1DB1-Normal8"/>
        <w:rPr>
          <w:bCs/>
        </w:rPr>
      </w:pPr>
      <w:r w:rsidRPr="007C6C42">
        <w:t>Décrire les rôles et responsabilités des principales parties prenantes de l</w:t>
      </w:r>
      <w:r w:rsidR="007C6C42">
        <w:t>’</w:t>
      </w:r>
      <w:r w:rsidRPr="007C6C42">
        <w:t>évaluation (en modifiant le texte standard au besoin) ainsi que les mécanismes d’établissement de rapports, en précisant notamment qui est responsable de la gestion de l</w:t>
      </w:r>
      <w:r w:rsidR="007C6C42">
        <w:t>’</w:t>
      </w:r>
      <w:r w:rsidRPr="007C6C42">
        <w:t>évaluation tout au long du processus et de la validation finale des produits de l</w:t>
      </w:r>
      <w:r w:rsidR="007C6C42">
        <w:t>’</w:t>
      </w:r>
      <w:r w:rsidRPr="007C6C42">
        <w:t>évaluation. Indiquer comment les parties prenantes pourront faire part de leurs commentaires sur les rapports provisoires et comment ces commentaires seront présentés à l</w:t>
      </w:r>
      <w:r w:rsidR="007C6C42">
        <w:t>’</w:t>
      </w:r>
      <w:r w:rsidRPr="007C6C42">
        <w:t>équipe d</w:t>
      </w:r>
      <w:r w:rsidR="007C6C42">
        <w:t>’</w:t>
      </w:r>
      <w:r w:rsidRPr="007C6C42">
        <w:t>évaluation.]</w:t>
      </w:r>
    </w:p>
    <w:p w14:paraId="41455A62" w14:textId="77777777" w:rsidR="00D0464A" w:rsidRPr="007C6C42" w:rsidRDefault="000D7679">
      <w:pPr>
        <w:pStyle w:val="NumberedParagraph"/>
      </w:pPr>
      <w:r w:rsidRPr="007C6C42">
        <w:t>La direction de [</w:t>
      </w:r>
      <w:r w:rsidRPr="007C6C42">
        <w:rPr>
          <w:highlight w:val="yellow"/>
        </w:rPr>
        <w:t>nom du bureau du PAM commanditaire</w:t>
      </w:r>
      <w:r w:rsidRPr="007C6C42">
        <w:t>]</w:t>
      </w:r>
      <w:r w:rsidRPr="007C6C42">
        <w:rPr>
          <w:b/>
        </w:rPr>
        <w:t xml:space="preserve"> (direction ou direction adjointe) aura pour responsabilité </w:t>
      </w:r>
      <w:proofErr w:type="gramStart"/>
      <w:r w:rsidRPr="007C6C42">
        <w:rPr>
          <w:b/>
        </w:rPr>
        <w:t>de:</w:t>
      </w:r>
      <w:proofErr w:type="gramEnd"/>
    </w:p>
    <w:p w14:paraId="1CA946FB" w14:textId="77777777" w:rsidR="00D0464A" w:rsidRPr="007C6C42" w:rsidRDefault="000D7679">
      <w:pPr>
        <w:pStyle w:val="Bulletlist1"/>
      </w:pPr>
      <w:r w:rsidRPr="007C6C42">
        <w:t>Nommer un(e) gestionnaire d’évaluation [</w:t>
      </w:r>
      <w:r w:rsidRPr="007C6C42">
        <w:rPr>
          <w:highlight w:val="yellow"/>
        </w:rPr>
        <w:t>nom, titre</w:t>
      </w:r>
      <w:proofErr w:type="gramStart"/>
      <w:r w:rsidRPr="007C6C42">
        <w:t>];</w:t>
      </w:r>
      <w:proofErr w:type="gramEnd"/>
    </w:p>
    <w:p w14:paraId="2514DBCF" w14:textId="77777777" w:rsidR="00D0464A" w:rsidRPr="007C6C42" w:rsidRDefault="000D7679">
      <w:pPr>
        <w:pStyle w:val="Bulletlist1"/>
      </w:pPr>
      <w:r w:rsidRPr="007C6C42">
        <w:t xml:space="preserve">Établir le comité d’évaluation interne et le groupe de référence de </w:t>
      </w:r>
      <w:proofErr w:type="gramStart"/>
      <w:r w:rsidRPr="007C6C42">
        <w:t>l’évaluation;</w:t>
      </w:r>
      <w:proofErr w:type="gramEnd"/>
    </w:p>
    <w:p w14:paraId="2C4158C3" w14:textId="77777777" w:rsidR="00D0464A" w:rsidRPr="007C6C42" w:rsidRDefault="000D7679">
      <w:pPr>
        <w:pStyle w:val="Bulletlist1"/>
      </w:pPr>
      <w:r w:rsidRPr="007C6C42">
        <w:t xml:space="preserve">Valider les versions définitives des termes de référence, des rapports de mise en route et des rapports </w:t>
      </w:r>
      <w:proofErr w:type="gramStart"/>
      <w:r w:rsidRPr="007C6C42">
        <w:t>d’évaluation;</w:t>
      </w:r>
      <w:proofErr w:type="gramEnd"/>
    </w:p>
    <w:p w14:paraId="61F6EC08" w14:textId="77777777" w:rsidR="00D0464A" w:rsidRPr="007C6C42" w:rsidRDefault="000D7679">
      <w:pPr>
        <w:pStyle w:val="Bulletlist1"/>
      </w:pPr>
      <w:r w:rsidRPr="007C6C42">
        <w:t xml:space="preserve">Valider la sélection de l’équipe </w:t>
      </w:r>
      <w:proofErr w:type="gramStart"/>
      <w:r w:rsidRPr="007C6C42">
        <w:t>d’évaluation;</w:t>
      </w:r>
      <w:proofErr w:type="gramEnd"/>
    </w:p>
    <w:p w14:paraId="58C9DBC7" w14:textId="77777777" w:rsidR="00D0464A" w:rsidRPr="007C6C42" w:rsidRDefault="000D7679">
      <w:pPr>
        <w:pStyle w:val="Bulletlist1"/>
      </w:pPr>
      <w:r w:rsidRPr="007C6C42">
        <w:t xml:space="preserve">Garantir l’indépendance et l’impartialité de l’évaluation à toutes les étapes, notamment en créant un comité d’évaluation et un groupe de </w:t>
      </w:r>
      <w:proofErr w:type="gramStart"/>
      <w:r w:rsidRPr="007C6C42">
        <w:t>référence;</w:t>
      </w:r>
      <w:proofErr w:type="gramEnd"/>
    </w:p>
    <w:p w14:paraId="53013835" w14:textId="030201CE" w:rsidR="00D0464A" w:rsidRPr="007C6C42" w:rsidRDefault="000D7679">
      <w:pPr>
        <w:pStyle w:val="Bulletlist1"/>
      </w:pPr>
      <w:r w:rsidRPr="007C6C42">
        <w:t>Prendre part aux discussions avec le/la gestionnaire et l’équipe d’évaluation à propos de la conception, de l</w:t>
      </w:r>
      <w:r w:rsidR="007C6C42">
        <w:t>’</w:t>
      </w:r>
      <w:r w:rsidRPr="007C6C42">
        <w:t xml:space="preserve">objet, ainsi que de la performance et des résultats de </w:t>
      </w:r>
      <w:proofErr w:type="gramStart"/>
      <w:r w:rsidRPr="007C6C42">
        <w:t>l’évaluation;</w:t>
      </w:r>
      <w:proofErr w:type="gramEnd"/>
      <w:r w:rsidRPr="007C6C42">
        <w:t xml:space="preserve"> </w:t>
      </w:r>
    </w:p>
    <w:p w14:paraId="70D63E11" w14:textId="05817D6B" w:rsidR="00D0464A" w:rsidRPr="007C6C42" w:rsidRDefault="000D7679">
      <w:pPr>
        <w:pStyle w:val="Bulletlist1"/>
      </w:pPr>
      <w:r w:rsidRPr="007C6C42">
        <w:t>Organiser des réunions d</w:t>
      </w:r>
      <w:r w:rsidR="007C6C42">
        <w:t>’</w:t>
      </w:r>
      <w:r w:rsidRPr="007C6C42">
        <w:t xml:space="preserve">information avec les parties prenantes internes et externes, et y prendre </w:t>
      </w:r>
      <w:proofErr w:type="gramStart"/>
      <w:r w:rsidRPr="007C6C42">
        <w:t>part;</w:t>
      </w:r>
      <w:proofErr w:type="gramEnd"/>
      <w:r w:rsidRPr="007C6C42">
        <w:t xml:space="preserve"> </w:t>
      </w:r>
    </w:p>
    <w:p w14:paraId="6617F2D5" w14:textId="77777777" w:rsidR="00D0464A" w:rsidRPr="007C6C42" w:rsidRDefault="000D7679">
      <w:pPr>
        <w:pStyle w:val="Bulletlist1"/>
      </w:pPr>
      <w:r w:rsidRPr="007C6C42">
        <w:t>Superviser les processus de diffusion et de suivi, notamment la préparation d’une réponse de la direction aux recommandations de l’évaluation.</w:t>
      </w:r>
    </w:p>
    <w:p w14:paraId="05FC7F21" w14:textId="77777777" w:rsidR="00D10C03" w:rsidRDefault="000D7679">
      <w:pPr>
        <w:pStyle w:val="NumberedParagraph"/>
      </w:pPr>
      <w:r w:rsidRPr="007C6C42">
        <w:t xml:space="preserve">Le/la </w:t>
      </w:r>
      <w:r w:rsidRPr="007C6C42">
        <w:rPr>
          <w:b/>
        </w:rPr>
        <w:t>gestionnaire de l’évaluation</w:t>
      </w:r>
      <w:r w:rsidRPr="007C6C42">
        <w:t xml:space="preserve"> gère le processus d’évaluation à toutes les étapes, </w:t>
      </w:r>
      <w:proofErr w:type="gramStart"/>
      <w:r w:rsidRPr="007C6C42">
        <w:t>notamment:</w:t>
      </w:r>
      <w:proofErr w:type="gramEnd"/>
    </w:p>
    <w:p w14:paraId="05E533CF" w14:textId="4F758E50" w:rsidR="00D0464A" w:rsidRPr="007C6C42" w:rsidRDefault="000D7679">
      <w:pPr>
        <w:pStyle w:val="Bulletlist1"/>
      </w:pPr>
      <w:r w:rsidRPr="007C6C42">
        <w:t>En servant d</w:t>
      </w:r>
      <w:r w:rsidR="007C6C42">
        <w:t>’</w:t>
      </w:r>
      <w:r w:rsidRPr="007C6C42">
        <w:t>intermédiaire principal(e) entre l</w:t>
      </w:r>
      <w:r w:rsidR="007C6C42">
        <w:t>’</w:t>
      </w:r>
      <w:r w:rsidRPr="007C6C42">
        <w:t>équipe d</w:t>
      </w:r>
      <w:r w:rsidR="007C6C42">
        <w:t>’</w:t>
      </w:r>
      <w:r w:rsidRPr="007C6C42">
        <w:t>évaluation, représentée par le/la chef(</w:t>
      </w:r>
      <w:proofErr w:type="spellStart"/>
      <w:r w:rsidRPr="007C6C42">
        <w:t>fe</w:t>
      </w:r>
      <w:proofErr w:type="spellEnd"/>
      <w:r w:rsidRPr="007C6C42">
        <w:t>) d</w:t>
      </w:r>
      <w:r w:rsidR="007C6C42">
        <w:t>’</w:t>
      </w:r>
      <w:r w:rsidRPr="007C6C42">
        <w:t>équipe, [</w:t>
      </w:r>
      <w:r w:rsidRPr="007C6C42">
        <w:rPr>
          <w:highlight w:val="yellow"/>
        </w:rPr>
        <w:t>le cas échéant</w:t>
      </w:r>
      <w:r w:rsidRPr="007C6C42">
        <w:t xml:space="preserve">] les </w:t>
      </w:r>
      <w:r w:rsidRPr="007C6C42">
        <w:rPr>
          <w:highlight w:val="yellow"/>
        </w:rPr>
        <w:t xml:space="preserve">coordonnateurs </w:t>
      </w:r>
      <w:r w:rsidRPr="007C6C42">
        <w:t>et les interlocuteurs du PAM, en vue d</w:t>
      </w:r>
      <w:r w:rsidR="007C6C42">
        <w:t>’</w:t>
      </w:r>
      <w:r w:rsidRPr="007C6C42">
        <w:t xml:space="preserve">une mise en œuvre sans </w:t>
      </w:r>
      <w:proofErr w:type="gramStart"/>
      <w:r w:rsidRPr="007C6C42">
        <w:t>heurts;</w:t>
      </w:r>
      <w:proofErr w:type="gramEnd"/>
    </w:p>
    <w:p w14:paraId="45014DE9" w14:textId="43ED56A4" w:rsidR="00D0464A" w:rsidRPr="007C6C42" w:rsidRDefault="000D7679">
      <w:pPr>
        <w:pStyle w:val="Bulletlist1"/>
      </w:pPr>
      <w:r w:rsidRPr="007C6C42">
        <w:t>En rédigeant les termes de référence de l</w:t>
      </w:r>
      <w:r w:rsidR="007C6C42">
        <w:t>’</w:t>
      </w:r>
      <w:r w:rsidRPr="007C6C42">
        <w:t xml:space="preserve">évaluation, en consultation avec les principales parties </w:t>
      </w:r>
      <w:proofErr w:type="gramStart"/>
      <w:r w:rsidRPr="007C6C42">
        <w:t>prenantes;</w:t>
      </w:r>
      <w:proofErr w:type="gramEnd"/>
    </w:p>
    <w:p w14:paraId="5E16C8F2" w14:textId="45BFD8B5" w:rsidR="00D0464A" w:rsidRPr="007C6C42" w:rsidRDefault="000D7679">
      <w:pPr>
        <w:pStyle w:val="Bulletlist1"/>
      </w:pPr>
      <w:r w:rsidRPr="007C6C42">
        <w:t>En sélectionnant et en embauchant l’équipe d’évaluation, ainsi qu</w:t>
      </w:r>
      <w:r w:rsidR="007C6C42">
        <w:t>’</w:t>
      </w:r>
      <w:r w:rsidRPr="007C6C42">
        <w:t xml:space="preserve">en préparant et en assurant la gestion du budget de </w:t>
      </w:r>
      <w:proofErr w:type="gramStart"/>
      <w:r w:rsidRPr="007C6C42">
        <w:t>l</w:t>
      </w:r>
      <w:r w:rsidR="007C6C42">
        <w:t>’</w:t>
      </w:r>
      <w:r w:rsidRPr="007C6C42">
        <w:t>évaluation;</w:t>
      </w:r>
      <w:proofErr w:type="gramEnd"/>
      <w:r w:rsidRPr="007C6C42">
        <w:t xml:space="preserve"> </w:t>
      </w:r>
    </w:p>
    <w:p w14:paraId="2B27DBEF" w14:textId="74E5CF54" w:rsidR="00D0464A" w:rsidRPr="007C6C42" w:rsidRDefault="000D7679">
      <w:pPr>
        <w:pStyle w:val="Bulletlist1"/>
      </w:pPr>
      <w:r w:rsidRPr="007C6C42">
        <w:t>En préparant les termes de référence et les engagements planifiés du comité d</w:t>
      </w:r>
      <w:r w:rsidR="007C6C42">
        <w:t>’</w:t>
      </w:r>
      <w:r w:rsidRPr="007C6C42">
        <w:t xml:space="preserve">évaluation et du groupe de référence de </w:t>
      </w:r>
      <w:proofErr w:type="gramStart"/>
      <w:r w:rsidRPr="007C6C42">
        <w:t>l’évaluation;</w:t>
      </w:r>
      <w:proofErr w:type="gramEnd"/>
      <w:r w:rsidRPr="007C6C42">
        <w:t xml:space="preserve"> </w:t>
      </w:r>
    </w:p>
    <w:p w14:paraId="332D2881" w14:textId="220334B7" w:rsidR="00D0464A" w:rsidRPr="007C6C42" w:rsidRDefault="000D7679">
      <w:pPr>
        <w:pStyle w:val="Bulletlist1"/>
      </w:pPr>
      <w:r w:rsidRPr="007C6C42">
        <w:t>En veillant à la mise en place et à l</w:t>
      </w:r>
      <w:r w:rsidR="007C6C42">
        <w:t>’</w:t>
      </w:r>
      <w:r w:rsidRPr="007C6C42">
        <w:t xml:space="preserve">utilisation efficace des mécanismes d’assurance </w:t>
      </w:r>
      <w:proofErr w:type="gramStart"/>
      <w:r w:rsidRPr="007C6C42">
        <w:t>qualité;</w:t>
      </w:r>
      <w:proofErr w:type="gramEnd"/>
      <w:r w:rsidRPr="007C6C42">
        <w:t xml:space="preserve"> </w:t>
      </w:r>
    </w:p>
    <w:p w14:paraId="6677BE0B" w14:textId="77777777" w:rsidR="00D0464A" w:rsidRPr="007C6C42" w:rsidRDefault="000D7679">
      <w:pPr>
        <w:pStyle w:val="Bulletlist1"/>
      </w:pPr>
      <w:r w:rsidRPr="007C6C42">
        <w:t xml:space="preserve">En collectant et en diffusant les commentaires formulés sur les rapports de mise en route et d’évaluation provisoires à l’équipe </w:t>
      </w:r>
      <w:proofErr w:type="gramStart"/>
      <w:r w:rsidRPr="007C6C42">
        <w:t>d’évaluation;</w:t>
      </w:r>
      <w:proofErr w:type="gramEnd"/>
      <w:r w:rsidRPr="007C6C42">
        <w:t xml:space="preserve"> </w:t>
      </w:r>
    </w:p>
    <w:p w14:paraId="1AC29C64" w14:textId="49B611A2" w:rsidR="00D0464A" w:rsidRPr="007C6C42" w:rsidRDefault="000D7679">
      <w:pPr>
        <w:pStyle w:val="Bulletlist1"/>
      </w:pPr>
      <w:r w:rsidRPr="007C6C42">
        <w:t>En assurant l</w:t>
      </w:r>
      <w:r w:rsidR="007C6C42">
        <w:t>’</w:t>
      </w:r>
      <w:r w:rsidRPr="007C6C42">
        <w:t>accès de l</w:t>
      </w:r>
      <w:r w:rsidR="007C6C42">
        <w:t>’</w:t>
      </w:r>
      <w:r w:rsidRPr="007C6C42">
        <w:t xml:space="preserve">équipe à l’ensemble des documents et informations nécessaires pour réaliser </w:t>
      </w:r>
      <w:proofErr w:type="gramStart"/>
      <w:r w:rsidRPr="007C6C42">
        <w:t>l’évaluation;</w:t>
      </w:r>
      <w:proofErr w:type="gramEnd"/>
      <w:r w:rsidRPr="007C6C42">
        <w:t xml:space="preserve"> En facilitant la communication entre l’équipe et les parties prenantes locales; </w:t>
      </w:r>
    </w:p>
    <w:p w14:paraId="36F66D7D" w14:textId="77777777" w:rsidR="00D0464A" w:rsidRPr="007C6C42" w:rsidRDefault="000D7679">
      <w:pPr>
        <w:pStyle w:val="Bulletlist1"/>
      </w:pPr>
      <w:r w:rsidRPr="007C6C42">
        <w:t xml:space="preserve">En fournissant un appui à la préparation des activités de terrain en organisant des réunions et des visites sur site, en apportant un soutien logistique sur le terrain et en organisant la venue d’interprètes si </w:t>
      </w:r>
      <w:proofErr w:type="gramStart"/>
      <w:r w:rsidRPr="007C6C42">
        <w:t>besoin;</w:t>
      </w:r>
      <w:proofErr w:type="gramEnd"/>
      <w:r w:rsidRPr="007C6C42">
        <w:t xml:space="preserve"> </w:t>
      </w:r>
    </w:p>
    <w:p w14:paraId="26D320FD" w14:textId="77777777" w:rsidR="00D0464A" w:rsidRPr="007C6C42" w:rsidRDefault="000D7679">
      <w:pPr>
        <w:pStyle w:val="Bulletlist1"/>
      </w:pPr>
      <w:r w:rsidRPr="007C6C42">
        <w:t xml:space="preserve">En organisant des réunions sur la sécurité pour l’équipe d’évaluation et en fournissant tous les supports </w:t>
      </w:r>
      <w:proofErr w:type="gramStart"/>
      <w:r w:rsidRPr="007C6C42">
        <w:t>nécessaires;</w:t>
      </w:r>
      <w:proofErr w:type="gramEnd"/>
      <w:r w:rsidRPr="007C6C42">
        <w:t xml:space="preserve"> </w:t>
      </w:r>
    </w:p>
    <w:p w14:paraId="0CA555D1" w14:textId="5817E38B" w:rsidR="00D0464A" w:rsidRPr="007C6C42" w:rsidRDefault="000D7679">
      <w:pPr>
        <w:pStyle w:val="Bulletlist1"/>
      </w:pPr>
      <w:r w:rsidRPr="007C6C42">
        <w:t>En communi</w:t>
      </w:r>
      <w:r w:rsidR="007C6C42">
        <w:t>qu</w:t>
      </w:r>
      <w:r w:rsidRPr="007C6C42">
        <w:t>ant des informations à jour au comité d</w:t>
      </w:r>
      <w:r w:rsidR="007C6C42">
        <w:t>’</w:t>
      </w:r>
      <w:r w:rsidRPr="007C6C42">
        <w:t>évaluation et au groupe de référence de l</w:t>
      </w:r>
      <w:r w:rsidR="007C6C42">
        <w:t>’</w:t>
      </w:r>
      <w:r w:rsidRPr="007C6C42">
        <w:t xml:space="preserve">évaluation concernant les progrès, et en signalant tout problème au comité, le cas </w:t>
      </w:r>
      <w:proofErr w:type="gramStart"/>
      <w:r w:rsidRPr="007C6C42">
        <w:t>échéant;</w:t>
      </w:r>
      <w:proofErr w:type="gramEnd"/>
    </w:p>
    <w:p w14:paraId="3DD9E67A" w14:textId="77777777" w:rsidR="00D0464A" w:rsidRPr="007C6C42" w:rsidRDefault="000D7679">
      <w:pPr>
        <w:pStyle w:val="Bulletlist1"/>
      </w:pPr>
      <w:r w:rsidRPr="007C6C42">
        <w:t xml:space="preserve">En appliquant des procédures d’assurance qualité de premier niveau aux produits de </w:t>
      </w:r>
      <w:proofErr w:type="gramStart"/>
      <w:r w:rsidRPr="007C6C42">
        <w:t>l’évaluation;</w:t>
      </w:r>
      <w:proofErr w:type="gramEnd"/>
      <w:r w:rsidRPr="007C6C42">
        <w:t xml:space="preserve"> </w:t>
      </w:r>
    </w:p>
    <w:p w14:paraId="6B6BAEF5" w14:textId="5A856444" w:rsidR="00D0464A" w:rsidRPr="007C6C42" w:rsidRDefault="000D7679">
      <w:pPr>
        <w:pStyle w:val="Bulletlist1"/>
      </w:pPr>
      <w:r w:rsidRPr="007C6C42">
        <w:t>En présentant tous les documents provisoires à l</w:t>
      </w:r>
      <w:r w:rsidR="007C6C42">
        <w:t>’</w:t>
      </w:r>
      <w:r w:rsidRPr="007C6C42">
        <w:t>unité régionale d</w:t>
      </w:r>
      <w:r w:rsidR="007C6C42">
        <w:t>’</w:t>
      </w:r>
      <w:r w:rsidRPr="007C6C42">
        <w:t>évaluation en vue d</w:t>
      </w:r>
      <w:r w:rsidR="007C6C42">
        <w:t>’</w:t>
      </w:r>
      <w:r w:rsidRPr="007C6C42">
        <w:t>un exercice d</w:t>
      </w:r>
      <w:r w:rsidR="007C6C42">
        <w:t>’</w:t>
      </w:r>
      <w:r w:rsidRPr="007C6C42">
        <w:t>assurance qualité de deuxième niveau avant de les soumettre à la validation de la direction.</w:t>
      </w:r>
    </w:p>
    <w:p w14:paraId="1D23E8A3" w14:textId="58F41E84" w:rsidR="00D0464A" w:rsidRPr="007C6C42" w:rsidRDefault="000D7679" w:rsidP="00D10C03">
      <w:pPr>
        <w:pStyle w:val="NumberedParagraph"/>
      </w:pPr>
      <w:r w:rsidRPr="007C6C42">
        <w:t>Un comité d’évaluation interne est constitué afin de piloter le processus d</w:t>
      </w:r>
      <w:r w:rsidR="007C6C42">
        <w:t>’</w:t>
      </w:r>
      <w:r w:rsidRPr="007C6C42">
        <w:t xml:space="preserve">évaluation et de garantir </w:t>
      </w:r>
      <w:r w:rsidRPr="007C6C42">
        <w:lastRenderedPageBreak/>
        <w:t>son indépendance et son impartialité. Les rôles et responsabilités du comité portent notamment sur la supervision du processus d’évaluation, la prise de décisions importantes et l</w:t>
      </w:r>
      <w:r w:rsidR="007C6C42">
        <w:t>’</w:t>
      </w:r>
      <w:r w:rsidRPr="007C6C42">
        <w:t>examen des produits de l’évaluation. L’annexe 3 présente de plus amples informations sur la composition du comité d’évaluation, ses rôles et ses responsabilités [</w:t>
      </w:r>
      <w:r w:rsidRPr="00D10C03">
        <w:rPr>
          <w:highlight w:val="yellow"/>
        </w:rPr>
        <w:t>préciser la composition/les membres du comité d</w:t>
      </w:r>
      <w:r w:rsidR="007C6C42" w:rsidRPr="00D10C03">
        <w:rPr>
          <w:highlight w:val="yellow"/>
        </w:rPr>
        <w:t>’</w:t>
      </w:r>
      <w:r w:rsidRPr="00D10C03">
        <w:rPr>
          <w:highlight w:val="yellow"/>
        </w:rPr>
        <w:t>évaluation ainsi que leurs principaux rôles et responsabilités à l</w:t>
      </w:r>
      <w:r w:rsidR="007C6C42" w:rsidRPr="00D10C03">
        <w:rPr>
          <w:highlight w:val="yellow"/>
        </w:rPr>
        <w:t>’</w:t>
      </w:r>
      <w:r w:rsidRPr="00D10C03">
        <w:rPr>
          <w:highlight w:val="yellow"/>
        </w:rPr>
        <w:t xml:space="preserve">annexe 3, conformément à la </w:t>
      </w:r>
      <w:hyperlink r:id="rId39" w:history="1">
        <w:r w:rsidRPr="00D10C03">
          <w:rPr>
            <w:rStyle w:val="Hyperlink"/>
            <w:highlight w:val="yellow"/>
          </w:rPr>
          <w:t>note technique relative au comité d</w:t>
        </w:r>
        <w:r w:rsidR="007C6C42" w:rsidRPr="00D10C03">
          <w:rPr>
            <w:rStyle w:val="Hyperlink"/>
            <w:highlight w:val="yellow"/>
          </w:rPr>
          <w:t>’</w:t>
        </w:r>
        <w:r w:rsidRPr="00D10C03">
          <w:rPr>
            <w:rStyle w:val="Hyperlink"/>
            <w:highlight w:val="yellow"/>
          </w:rPr>
          <w:t>évaluation</w:t>
        </w:r>
      </w:hyperlink>
      <w:r w:rsidRPr="007C6C42">
        <w:t>].</w:t>
      </w:r>
    </w:p>
    <w:p w14:paraId="49B9D1A1" w14:textId="77777777" w:rsidR="00D10C03" w:rsidRDefault="000D7679" w:rsidP="00D10C03">
      <w:pPr>
        <w:pStyle w:val="NumberedParagraph"/>
      </w:pPr>
      <w:r w:rsidRPr="007C6C42">
        <w:t>[</w:t>
      </w:r>
      <w:r w:rsidRPr="007C6C42">
        <w:rPr>
          <w:highlight w:val="yellow"/>
        </w:rPr>
        <w:t>Si le bureau commanditaire de l</w:t>
      </w:r>
      <w:r w:rsidR="007C6C42">
        <w:rPr>
          <w:highlight w:val="yellow"/>
        </w:rPr>
        <w:t>’</w:t>
      </w:r>
      <w:r w:rsidRPr="007C6C42">
        <w:rPr>
          <w:highlight w:val="yellow"/>
        </w:rPr>
        <w:t>évaluation est le bureau régional ou une division du siège, expliquer brièvement quelles seront les responsabilités envisagées du ou des bureau(x) de pays concerné(s).</w:t>
      </w:r>
      <w:r w:rsidRPr="007C6C42">
        <w:t>]</w:t>
      </w:r>
    </w:p>
    <w:p w14:paraId="79F370E5" w14:textId="004748A0" w:rsidR="00D0464A" w:rsidRPr="007C6C42" w:rsidRDefault="000D7679" w:rsidP="00D10C03">
      <w:pPr>
        <w:pStyle w:val="NumberedParagraph"/>
      </w:pPr>
      <w:r w:rsidRPr="007C6C42">
        <w:t>Le bureau régional [</w:t>
      </w:r>
      <w:r w:rsidRPr="00D10C03">
        <w:rPr>
          <w:highlight w:val="yellow"/>
        </w:rPr>
        <w:t>s</w:t>
      </w:r>
      <w:r w:rsidR="007C6C42" w:rsidRPr="00D10C03">
        <w:rPr>
          <w:highlight w:val="yellow"/>
        </w:rPr>
        <w:t>’</w:t>
      </w:r>
      <w:r w:rsidRPr="00D10C03">
        <w:rPr>
          <w:highlight w:val="yellow"/>
        </w:rPr>
        <w:t>il ne s</w:t>
      </w:r>
      <w:r w:rsidR="007C6C42" w:rsidRPr="00D10C03">
        <w:rPr>
          <w:highlight w:val="yellow"/>
        </w:rPr>
        <w:t>’</w:t>
      </w:r>
      <w:r w:rsidRPr="00D10C03">
        <w:rPr>
          <w:highlight w:val="yellow"/>
        </w:rPr>
        <w:t>agit pas du bureau commanditaire de l</w:t>
      </w:r>
      <w:r w:rsidR="007C6C42" w:rsidRPr="00D10C03">
        <w:rPr>
          <w:highlight w:val="yellow"/>
        </w:rPr>
        <w:t>’</w:t>
      </w:r>
      <w:r w:rsidRPr="00D10C03">
        <w:rPr>
          <w:highlight w:val="yellow"/>
        </w:rPr>
        <w:t>évaluation</w:t>
      </w:r>
      <w:r w:rsidRPr="007C6C42">
        <w:t xml:space="preserve">] assumera les responsabilités </w:t>
      </w:r>
      <w:proofErr w:type="gramStart"/>
      <w:r w:rsidRPr="007C6C42">
        <w:t>suivantes:</w:t>
      </w:r>
      <w:proofErr w:type="gramEnd"/>
    </w:p>
    <w:p w14:paraId="0B3EFD0D" w14:textId="460473EE" w:rsidR="00D0464A" w:rsidRPr="007C6C42" w:rsidRDefault="000D7679">
      <w:pPr>
        <w:pStyle w:val="Bulletlist1"/>
      </w:pPr>
      <w:r w:rsidRPr="007C6C42">
        <w:t>Conseiller le/la gestionnaire de l’évaluation et apporter son soutien au processus d’évaluation à travers l</w:t>
      </w:r>
      <w:r w:rsidR="007C6C42">
        <w:t>’</w:t>
      </w:r>
      <w:r w:rsidRPr="007C6C42">
        <w:t xml:space="preserve">unité régionale </w:t>
      </w:r>
      <w:proofErr w:type="gramStart"/>
      <w:r w:rsidRPr="007C6C42">
        <w:t>d</w:t>
      </w:r>
      <w:r w:rsidR="007C6C42">
        <w:t>’</w:t>
      </w:r>
      <w:r w:rsidRPr="007C6C42">
        <w:t>évaluation;</w:t>
      </w:r>
      <w:proofErr w:type="gramEnd"/>
      <w:r w:rsidRPr="007C6C42">
        <w:t xml:space="preserve"> </w:t>
      </w:r>
    </w:p>
    <w:p w14:paraId="0A7E98F1" w14:textId="400E8B20" w:rsidR="00D0464A" w:rsidRPr="007C6C42" w:rsidRDefault="000D7679">
      <w:pPr>
        <w:pStyle w:val="Bulletlist1"/>
      </w:pPr>
      <w:r w:rsidRPr="007C6C42">
        <w:t>Participer aux discussions de l’équipe d’évaluation à propos de la conception et de l</w:t>
      </w:r>
      <w:r w:rsidR="007C6C42">
        <w:t>’</w:t>
      </w:r>
      <w:r w:rsidRPr="007C6C42">
        <w:t>objet de l’évaluation selon les besoins, à travers [les unités techniques pertinentes</w:t>
      </w:r>
      <w:proofErr w:type="gramStart"/>
      <w:r w:rsidRPr="007C6C42">
        <w:t>];</w:t>
      </w:r>
      <w:proofErr w:type="gramEnd"/>
    </w:p>
    <w:p w14:paraId="35BE1863" w14:textId="4C9F7470" w:rsidR="00D0464A" w:rsidRPr="007C6C42" w:rsidRDefault="000D7679">
      <w:pPr>
        <w:pStyle w:val="Bulletlist1"/>
      </w:pPr>
      <w:r w:rsidRPr="007C6C42">
        <w:t>Formuler des commentaires sur le contenu des termes de référence, du rapport de mise en route et du rapport d’évaluation provisoires par l</w:t>
      </w:r>
      <w:r w:rsidR="007C6C42">
        <w:t>’</w:t>
      </w:r>
      <w:r w:rsidRPr="007C6C42">
        <w:t>intermédiaire [des unités techniques pertinentes du bureau régional</w:t>
      </w:r>
      <w:proofErr w:type="gramStart"/>
      <w:r w:rsidRPr="007C6C42">
        <w:t>];</w:t>
      </w:r>
      <w:proofErr w:type="gramEnd"/>
    </w:p>
    <w:p w14:paraId="58BA68B4" w14:textId="596FAA65" w:rsidR="00D0464A" w:rsidRPr="007C6C42" w:rsidRDefault="000D7679">
      <w:pPr>
        <w:pStyle w:val="Bulletlist1"/>
      </w:pPr>
      <w:r w:rsidRPr="007C6C42">
        <w:t>Vérifier la qualité de tous les produits d</w:t>
      </w:r>
      <w:r w:rsidR="007C6C42">
        <w:t>’</w:t>
      </w:r>
      <w:r w:rsidRPr="007C6C42">
        <w:t>évaluation par le biais de l</w:t>
      </w:r>
      <w:r w:rsidR="007C6C42">
        <w:t>’</w:t>
      </w:r>
      <w:r w:rsidRPr="007C6C42">
        <w:t>unité régionale d</w:t>
      </w:r>
      <w:r w:rsidR="007C6C42">
        <w:t>’</w:t>
      </w:r>
      <w:r w:rsidRPr="007C6C42">
        <w:t xml:space="preserve">évaluation avant leur </w:t>
      </w:r>
      <w:proofErr w:type="gramStart"/>
      <w:r w:rsidRPr="007C6C42">
        <w:t>validation;</w:t>
      </w:r>
      <w:proofErr w:type="gramEnd"/>
    </w:p>
    <w:p w14:paraId="024F99F6" w14:textId="77777777" w:rsidR="00D0464A" w:rsidRPr="007C6C42" w:rsidRDefault="000D7679">
      <w:pPr>
        <w:pStyle w:val="Bulletlist1"/>
      </w:pPr>
      <w:r w:rsidRPr="007C6C42">
        <w:t>Contribuer à la préparation d’une réponse de la direction aux recommandations de l’évaluation et suivre leur mise en œuvre.</w:t>
      </w:r>
    </w:p>
    <w:p w14:paraId="42D21A4E" w14:textId="28C29223" w:rsidR="00D0464A" w:rsidRDefault="000D7679">
      <w:pPr>
        <w:pStyle w:val="NumberedParagraph"/>
      </w:pPr>
      <w:r w:rsidRPr="007C6C42">
        <w:t>Bien que [</w:t>
      </w:r>
      <w:r w:rsidRPr="007C6C42">
        <w:rPr>
          <w:highlight w:val="yellow"/>
        </w:rPr>
        <w:t>nom et titre de la personne référente au sein de l</w:t>
      </w:r>
      <w:r w:rsidR="007C6C42">
        <w:rPr>
          <w:highlight w:val="yellow"/>
        </w:rPr>
        <w:t>’</w:t>
      </w:r>
      <w:r w:rsidRPr="007C6C42">
        <w:rPr>
          <w:highlight w:val="yellow"/>
        </w:rPr>
        <w:t>unité régionale d</w:t>
      </w:r>
      <w:r w:rsidR="007C6C42">
        <w:rPr>
          <w:highlight w:val="yellow"/>
        </w:rPr>
        <w:t>’</w:t>
      </w:r>
      <w:r w:rsidRPr="007C6C42">
        <w:rPr>
          <w:highlight w:val="yellow"/>
        </w:rPr>
        <w:t>évaluation</w:t>
      </w:r>
      <w:r w:rsidRPr="007C6C42">
        <w:t>] soit la personne référente au sein de l</w:t>
      </w:r>
      <w:r w:rsidR="007C6C42">
        <w:t>’</w:t>
      </w:r>
      <w:r w:rsidRPr="007C6C42">
        <w:t>unité régionale d’évaluation pour cette évaluation décentralisée, et qu</w:t>
      </w:r>
      <w:r w:rsidR="007C6C42">
        <w:t>’</w:t>
      </w:r>
      <w:r w:rsidRPr="007C6C42">
        <w:t>il/elle s’acquittera de la plupart des responsabilités énumérées ci-dessus, d’autres membres concernés du personnel technique du bureau régional pourront faire partie du groupe de référence de l’évaluation ou formuler des commentaires sur les produits de l’évaluation, le cas échéant.</w:t>
      </w:r>
    </w:p>
    <w:p w14:paraId="5C02F956" w14:textId="77777777" w:rsidR="00D10C03" w:rsidRDefault="000D7679" w:rsidP="00D10C03">
      <w:pPr>
        <w:pStyle w:val="P68B1DB1-Normal8"/>
      </w:pPr>
      <w:r w:rsidRPr="007C6C42">
        <w:t>[Selon que le groupe de référence de l’évaluation comprend ou non des membres du personnel des divisions du siège, conserver ou supprimer le paragraphe ci-dessous.]</w:t>
      </w:r>
    </w:p>
    <w:p w14:paraId="10911F50" w14:textId="0C2FA0E3" w:rsidR="00D0464A" w:rsidRPr="00D10C03" w:rsidRDefault="000D7679" w:rsidP="00D10C03">
      <w:pPr>
        <w:pStyle w:val="NumberedParagraph"/>
      </w:pPr>
      <w:r w:rsidRPr="007C6C42">
        <w:t xml:space="preserve">Les divisions du siège du PAM concernées auront pour responsabilité </w:t>
      </w:r>
      <w:proofErr w:type="gramStart"/>
      <w:r w:rsidRPr="007C6C42">
        <w:t>de:</w:t>
      </w:r>
      <w:proofErr w:type="gramEnd"/>
    </w:p>
    <w:p w14:paraId="2A6AF1E4" w14:textId="77777777" w:rsidR="00D0464A" w:rsidRPr="007C6C42" w:rsidRDefault="000D7679">
      <w:pPr>
        <w:pStyle w:val="Bulletlist1"/>
      </w:pPr>
      <w:r w:rsidRPr="007C6C42">
        <w:t xml:space="preserve">Débattre des stratégies du PAM, des politiques ou des systèmes en place dans leur domaine de responsabilité et soumises à </w:t>
      </w:r>
      <w:proofErr w:type="gramStart"/>
      <w:r w:rsidRPr="007C6C42">
        <w:t>l’évaluation;</w:t>
      </w:r>
      <w:proofErr w:type="gramEnd"/>
      <w:r w:rsidRPr="007C6C42">
        <w:t xml:space="preserve"> </w:t>
      </w:r>
    </w:p>
    <w:p w14:paraId="63CE89A6" w14:textId="77777777" w:rsidR="00D0464A" w:rsidRPr="007C6C42" w:rsidRDefault="000D7679">
      <w:pPr>
        <w:pStyle w:val="Bulletlist1"/>
      </w:pPr>
      <w:r w:rsidRPr="007C6C42">
        <w:t>Formuler des commentaires, si besoin, sur les termes de référence et les rapports de mise en route et d’évaluation.</w:t>
      </w:r>
    </w:p>
    <w:p w14:paraId="05838CA2" w14:textId="337A82C7" w:rsidR="00D0464A" w:rsidRPr="007C6C42" w:rsidRDefault="000D7679">
      <w:pPr>
        <w:pStyle w:val="NumberedParagraph"/>
      </w:pPr>
      <w:r w:rsidRPr="007C6C42">
        <w:rPr>
          <w:b/>
        </w:rPr>
        <w:t>D</w:t>
      </w:r>
      <w:r w:rsidR="007C6C42">
        <w:rPr>
          <w:b/>
        </w:rPr>
        <w:t>’</w:t>
      </w:r>
      <w:r w:rsidRPr="007C6C42">
        <w:rPr>
          <w:b/>
        </w:rPr>
        <w:t>autres parties prenantes (gouvernement national, notamment les ministères concernés, partenaires de mise en œuvre/ONG, entités des Nations Unies partenaires)</w:t>
      </w:r>
      <w:r w:rsidRPr="007C6C42">
        <w:t xml:space="preserve"> devront [</w:t>
      </w:r>
      <w:r w:rsidRPr="007C6C42">
        <w:rPr>
          <w:highlight w:val="yellow"/>
        </w:rPr>
        <w:t>ajouter les rôles et responsabilités spécifiques des autres parties prenantes, s’il y a lieu</w:t>
      </w:r>
      <w:r w:rsidRPr="007C6C42">
        <w:t>].</w:t>
      </w:r>
    </w:p>
    <w:p w14:paraId="465CC60D" w14:textId="77777777" w:rsidR="00D10C03" w:rsidRDefault="000D7679" w:rsidP="00D10C03">
      <w:pPr>
        <w:pStyle w:val="NumberedParagraph"/>
      </w:pPr>
      <w:r w:rsidRPr="007C6C42">
        <w:rPr>
          <w:b/>
        </w:rPr>
        <w:t>Le Bureau de l</w:t>
      </w:r>
      <w:r w:rsidR="007C6C42">
        <w:rPr>
          <w:b/>
        </w:rPr>
        <w:t>’</w:t>
      </w:r>
      <w:r w:rsidRPr="007C6C42">
        <w:rPr>
          <w:b/>
        </w:rPr>
        <w:t>évaluation</w:t>
      </w:r>
      <w:r w:rsidRPr="007C6C42">
        <w:t xml:space="preserve"> est responsable de la supervision de la fonction d</w:t>
      </w:r>
      <w:r w:rsidR="007C6C42">
        <w:t>’</w:t>
      </w:r>
      <w:r w:rsidRPr="007C6C42">
        <w:t>évaluation décentralisée du PAM, de la définition des normes et règles de l’évaluation, de la gestion du service externe d’appui à la qualité, de la publication du rapport d</w:t>
      </w:r>
      <w:r w:rsidR="007C6C42">
        <w:t>’</w:t>
      </w:r>
      <w:r w:rsidRPr="007C6C42">
        <w:t>évaluation final ainsi que sa transmission en vue d’une évaluation ultérieure de la qualité. Le Bureau de l’évaluation est également chargé de mettre à disposition un service d’assistance et de formuler des recommandations à l</w:t>
      </w:r>
      <w:r w:rsidR="007C6C42">
        <w:t>’</w:t>
      </w:r>
      <w:r w:rsidRPr="007C6C42">
        <w:t>unité régionale d</w:t>
      </w:r>
      <w:r w:rsidR="007C6C42">
        <w:t>’</w:t>
      </w:r>
      <w:r w:rsidRPr="007C6C42">
        <w:t>évaluation, au/à la gestionnaire de l’évaluation et aux équipes d’évaluation lorsque nécessaire. Les parties prenantes internes et externes ou les évaluateurs sont encouragés à contacter l</w:t>
      </w:r>
      <w:r w:rsidR="007C6C42">
        <w:t>’</w:t>
      </w:r>
      <w:r w:rsidRPr="007C6C42">
        <w:t>unité régionale d’évaluation et le service d’assistance du Bureau de l’évaluation (wfp.decentralizedevaluation@wfp.org) en cas de violation potentielle de l’impartialité, de non-respect des directives éthiques du GNUE ou de tout autre risque pour la crédibilité du processus d</w:t>
      </w:r>
      <w:r w:rsidR="007C6C42">
        <w:t>’</w:t>
      </w:r>
      <w:r w:rsidRPr="007C6C42">
        <w:t>évaluation.</w:t>
      </w:r>
    </w:p>
    <w:p w14:paraId="5E0F263E" w14:textId="7972DB87" w:rsidR="00D0464A" w:rsidRPr="007C6C42" w:rsidRDefault="000D7679" w:rsidP="00D10C03">
      <w:pPr>
        <w:pStyle w:val="NumberedParagraph"/>
      </w:pPr>
      <w:r w:rsidRPr="00D10C03">
        <w:rPr>
          <w:highlight w:val="yellow"/>
        </w:rPr>
        <w:lastRenderedPageBreak/>
        <w:t>[Ajouter une brève description des rôles et responsabilités de toute autre partie prenante concernée, comme les pouvoirs publics nationaux partenaires, les entités des Nations Unies, les ONG partenaires, et des mécanismes d’élaboration de rapports pour l’évaluation.</w:t>
      </w:r>
      <w:r w:rsidRPr="007C6C42">
        <w:t>]</w:t>
      </w:r>
    </w:p>
    <w:p w14:paraId="063B03D3" w14:textId="77777777" w:rsidR="00D0464A" w:rsidRPr="007C6C42" w:rsidRDefault="000D7679">
      <w:pPr>
        <w:pStyle w:val="Heading2"/>
        <w:rPr>
          <w:rFonts w:hint="eastAsia"/>
          <w:color w:val="000000" w:themeColor="text1"/>
          <w:lang w:val="fr-FR"/>
        </w:rPr>
      </w:pPr>
      <w:bookmarkStart w:id="41" w:name="_Toc169099483"/>
      <w:r w:rsidRPr="007C6C42">
        <w:rPr>
          <w:lang w:val="fr-FR"/>
        </w:rPr>
        <w:t>Considérations relatives à la sécurité</w:t>
      </w:r>
      <w:bookmarkEnd w:id="41"/>
    </w:p>
    <w:p w14:paraId="210E6D54" w14:textId="28E1C5B0" w:rsidR="00D0464A" w:rsidRPr="007C6C42" w:rsidRDefault="000D7679">
      <w:pPr>
        <w:pStyle w:val="P68B1DB1-Normal8"/>
        <w:rPr>
          <w:bCs/>
        </w:rPr>
      </w:pPr>
      <w:r w:rsidRPr="007C6C42">
        <w:t>[Les considérations relatives à la sécurité seront différentes en fonction de la nature du contexte et des accords contractuels avec le PAM. Supprimer l’un des éléments de la liste ci-dessous selon les modalités de recrutement des membres de l’équipe (recrutés auprès d</w:t>
      </w:r>
      <w:r w:rsidR="007C6C42">
        <w:t>’</w:t>
      </w:r>
      <w:r w:rsidRPr="007C6C42">
        <w:t>un prestataire de services ou en tant que consultants individuels). Adapter cette section au contexte, en fonction des conditions de sécurité dans le pays.]</w:t>
      </w:r>
    </w:p>
    <w:p w14:paraId="4184E16B" w14:textId="77777777" w:rsidR="00D0464A" w:rsidRPr="007C6C42" w:rsidRDefault="000D7679">
      <w:pPr>
        <w:pStyle w:val="NumberedParagraph"/>
      </w:pPr>
      <w:r w:rsidRPr="007C6C42">
        <w:t xml:space="preserve">Une </w:t>
      </w:r>
      <w:r w:rsidRPr="007C6C42">
        <w:rPr>
          <w:b/>
        </w:rPr>
        <w:t>habilitation de sécurité</w:t>
      </w:r>
      <w:r w:rsidRPr="007C6C42">
        <w:t>, si nécessaire, doit être obtenue auprès de [</w:t>
      </w:r>
      <w:r w:rsidRPr="007C6C42">
        <w:rPr>
          <w:highlight w:val="yellow"/>
        </w:rPr>
        <w:t>lieu d’affectation désigné</w:t>
      </w:r>
      <w:r w:rsidRPr="007C6C42">
        <w:t xml:space="preserve">]. </w:t>
      </w:r>
    </w:p>
    <w:p w14:paraId="21C89EAA" w14:textId="77777777" w:rsidR="00D0464A" w:rsidRPr="007C6C42" w:rsidRDefault="000D7679">
      <w:pPr>
        <w:pStyle w:val="Bulletlist1"/>
      </w:pPr>
      <w:r w:rsidRPr="007C6C42">
        <w:t>Les consultants engagés par le PAM sont protégés par le système du Département de la sûreté et de la sécurité (DSS) des Nations Unies, au même titre que le personnel des Nations Unies. Ce système couvre les fonctionnaires du PAM et les consultants qu’il engage directement. Les consultants indépendants doivent obtenir une habilitation de sécurité auprès du DSS pour voyager depuis le lieu d’affectation désigné. Avant leur déplacement, ils doivent suivre les formations de base et avancée sur la sécurité des Nations Unies (BSAFE et SSAFE), imprimer leur certificat et l’avoir en leur possession.</w:t>
      </w:r>
    </w:p>
    <w:p w14:paraId="287B9C9A" w14:textId="09A8EE06" w:rsidR="00D0464A" w:rsidRPr="007C6C42" w:rsidRDefault="000D7679">
      <w:pPr>
        <w:pStyle w:val="Bulletlist1"/>
      </w:pPr>
      <w:r w:rsidRPr="007C6C42">
        <w:t>En tant que "prestataire indépendant" des services d’évaluation du PAM, la société engagée sera chargée d</w:t>
      </w:r>
      <w:r w:rsidR="007C6C42">
        <w:t>’</w:t>
      </w:r>
      <w:r w:rsidRPr="007C6C42">
        <w:t>assurer la sécurité de l’équipe d’évaluation et de prévoir des mesures adéquates en cas d</w:t>
      </w:r>
      <w:r w:rsidR="007C6C42">
        <w:t>’</w:t>
      </w:r>
      <w:r w:rsidRPr="007C6C42">
        <w:t>évacuation pour des raisons médicales ou conjoncturelles. Toutefois, afin d’éviter tout incident lié à la sécurité, le/la gestionnaire de l’évaluation devra s’assurer que le bureau de pays du PAM enregistre les membres de l’équipe auprès du/de la responsable de la sécurité à l’arrivée dans le pays et organise une réunion pour leur permettre de comprendre les conditions de sécurité sur le terrain. L’équipe d’évaluation doit respecter les règles et règlements applicables du DSS, et notamment suivre les formations à la sécurité BSAFE et SSAFE, respecter les couvre-feux et assister aux réunions d’information dans le pays.</w:t>
      </w:r>
    </w:p>
    <w:p w14:paraId="54526106" w14:textId="01E2C1C8" w:rsidR="00923EF4" w:rsidRDefault="00923EF4" w:rsidP="001A3FAD">
      <w:pPr>
        <w:pStyle w:val="NumberedParagraph"/>
        <w:jc w:val="both"/>
      </w:pPr>
      <w:r>
        <w:t xml:space="preserve">Conformément à l'annexe </w:t>
      </w:r>
      <w:r w:rsidR="00E5706C">
        <w:t>1 du contrat</w:t>
      </w:r>
      <w:r w:rsidR="00AE53C5">
        <w:t xml:space="preserve"> avec les </w:t>
      </w:r>
      <w:r w:rsidR="00AE53C5" w:rsidRPr="007C6C42">
        <w:t>prestataire</w:t>
      </w:r>
      <w:r w:rsidR="00AE53C5">
        <w:t>s</w:t>
      </w:r>
      <w:r w:rsidR="00AE53C5" w:rsidRPr="007C6C42">
        <w:t xml:space="preserve"> indépendant</w:t>
      </w:r>
      <w:r w:rsidR="00AE53C5">
        <w:t>s</w:t>
      </w:r>
      <w:r w:rsidR="00AE53C5" w:rsidRPr="007C6C42">
        <w:t xml:space="preserve"> des services d’évaluation du PAM</w:t>
      </w:r>
      <w:r>
        <w:t>, les entreprises sont censées se rendre dans tous les pays pertinents des programmes du PAM, y compris ceux présentant des contextes dangereux. Avant de participer à une mini-</w:t>
      </w:r>
      <w:r w:rsidR="00554600">
        <w:t>appel d’</w:t>
      </w:r>
      <w:r w:rsidR="00800FB9">
        <w:t>offres</w:t>
      </w:r>
      <w:r>
        <w:t xml:space="preserve"> et de soumettre une proposition, il est conseillé à </w:t>
      </w:r>
      <w:r w:rsidR="001A3FAD">
        <w:t xml:space="preserve">la </w:t>
      </w:r>
      <w:r w:rsidR="001A3FAD" w:rsidRPr="007C6C42">
        <w:t>société</w:t>
      </w:r>
      <w:r>
        <w:t xml:space="preserve"> de vérifier si des restrictions gouvernementales empêchent les membres de l'équipe de se rendre dans les pays ou zones pour effectuer l</w:t>
      </w:r>
      <w:r w:rsidR="001A3FAD" w:rsidRPr="007C6C42">
        <w:t>’évaluation</w:t>
      </w:r>
      <w:r>
        <w:t xml:space="preserve">. Si de telles restrictions gouvernementales empêchent le voyage des membres de l'équipe, l'entreprise ne devrait pas participer </w:t>
      </w:r>
      <w:r w:rsidR="001A3FAD">
        <w:t>au</w:t>
      </w:r>
      <w:r>
        <w:t xml:space="preserve"> mini-</w:t>
      </w:r>
      <w:r w:rsidR="001A3FAD">
        <w:t>appel d’offres</w:t>
      </w:r>
      <w:r>
        <w:t>.</w:t>
      </w:r>
      <w:r w:rsidRPr="007C6C42">
        <w:t xml:space="preserve"> </w:t>
      </w:r>
      <w:r w:rsidR="001A3FAD">
        <w:t xml:space="preserve"> </w:t>
      </w:r>
    </w:p>
    <w:p w14:paraId="2933864E" w14:textId="546D22F6" w:rsidR="00D0464A" w:rsidRPr="007C6C42" w:rsidRDefault="000D7679">
      <w:pPr>
        <w:pStyle w:val="NumberedParagraph"/>
      </w:pPr>
      <w:r w:rsidRPr="007C6C42">
        <w:t>[</w:t>
      </w:r>
      <w:r w:rsidRPr="007C6C42">
        <w:rPr>
          <w:highlight w:val="yellow"/>
        </w:rPr>
        <w:t>Énumérer toute autre considération relative à la sécurité connue à destination de l</w:t>
      </w:r>
      <w:r w:rsidR="007C6C42">
        <w:rPr>
          <w:highlight w:val="yellow"/>
        </w:rPr>
        <w:t>’</w:t>
      </w:r>
      <w:r w:rsidRPr="007C6C42">
        <w:rPr>
          <w:highlight w:val="yellow"/>
        </w:rPr>
        <w:t>équipe. Indiquer toute considération spécifique relative à la sécurité des femmes qui se rendent sur le terrain et de celles qui répondent à l’évaluation, ainsi que les mesures proposées pour atténuer les risques</w:t>
      </w:r>
      <w:r w:rsidRPr="007C6C42">
        <w:t>.]</w:t>
      </w:r>
    </w:p>
    <w:p w14:paraId="38B42751" w14:textId="77777777" w:rsidR="00D0464A" w:rsidRPr="007C6C42" w:rsidRDefault="000D7679">
      <w:pPr>
        <w:pStyle w:val="Heading2"/>
        <w:rPr>
          <w:rFonts w:hint="eastAsia"/>
          <w:color w:val="000000" w:themeColor="text1"/>
          <w:lang w:val="fr-FR"/>
        </w:rPr>
      </w:pPr>
      <w:bookmarkStart w:id="42" w:name="_Toc169099484"/>
      <w:r w:rsidRPr="007C6C42">
        <w:rPr>
          <w:lang w:val="fr-FR"/>
        </w:rPr>
        <w:t>Communication</w:t>
      </w:r>
      <w:bookmarkEnd w:id="42"/>
    </w:p>
    <w:p w14:paraId="7255251D" w14:textId="5139789F" w:rsidR="00D0464A" w:rsidRPr="007C6C42" w:rsidRDefault="000D7679">
      <w:pPr>
        <w:pStyle w:val="P68B1DB1-Normal8"/>
        <w:rPr>
          <w:bCs/>
        </w:rPr>
      </w:pPr>
      <w:r w:rsidRPr="007C6C42">
        <w:t>[La transparence est une norme d</w:t>
      </w:r>
      <w:r w:rsidR="007C6C42">
        <w:t>’</w:t>
      </w:r>
      <w:r w:rsidRPr="007C6C42">
        <w:t>évaluation majeure exigeant la conduite d</w:t>
      </w:r>
      <w:r w:rsidR="007C6C42">
        <w:t>’</w:t>
      </w:r>
      <w:r w:rsidRPr="007C6C42">
        <w:t>un processus en communication ouverte, et la diffusion des résultats de l</w:t>
      </w:r>
      <w:r w:rsidR="007C6C42">
        <w:t>’</w:t>
      </w:r>
      <w:r w:rsidRPr="007C6C42">
        <w:t>évaluation auprès des parties prenantes internes et externes. Le plan de communication et de gestion des connaissances décrit les canaux de communication à utiliser tout au long du processus d</w:t>
      </w:r>
      <w:r w:rsidR="007C6C42">
        <w:t>’</w:t>
      </w:r>
      <w:r w:rsidRPr="007C6C42">
        <w:t>évaluation, les canaux de distribution des produits de l</w:t>
      </w:r>
      <w:r w:rsidR="007C6C42">
        <w:t>’</w:t>
      </w:r>
      <w:r w:rsidRPr="007C6C42">
        <w:t>évaluation et la chronologie de diffusion de ces produits (rapport de mise en route, rapport d</w:t>
      </w:r>
      <w:r w:rsidR="007C6C42">
        <w:t>’</w:t>
      </w:r>
      <w:r w:rsidRPr="007C6C42">
        <w:t>évaluation). Il clarifie les rôles et responsabilités de l</w:t>
      </w:r>
      <w:r w:rsidR="007C6C42">
        <w:t>’</w:t>
      </w:r>
      <w:r w:rsidRPr="007C6C42">
        <w:t>équipe d</w:t>
      </w:r>
      <w:r w:rsidR="007C6C42">
        <w:t>’</w:t>
      </w:r>
      <w:r w:rsidRPr="007C6C42">
        <w:t>évaluation et du bureau commanditaire.</w:t>
      </w:r>
    </w:p>
    <w:p w14:paraId="477DCFCE" w14:textId="2A63C427" w:rsidR="00D0464A" w:rsidRPr="007C6C42" w:rsidRDefault="000D7679">
      <w:pPr>
        <w:pStyle w:val="NumberedParagraph"/>
      </w:pPr>
      <w:r w:rsidRPr="007C6C42">
        <w:lastRenderedPageBreak/>
        <w:t>Pour garantir un processus d</w:t>
      </w:r>
      <w:r w:rsidR="007C6C42">
        <w:t>’</w:t>
      </w:r>
      <w:r w:rsidRPr="007C6C42">
        <w:t>évaluation fluide et efficace, et afin de tirer des enseignements de qualité de cette évaluation, l</w:t>
      </w:r>
      <w:r w:rsidR="007C6C42">
        <w:t>’</w:t>
      </w:r>
      <w:r w:rsidRPr="007C6C42">
        <w:t>équipe devrait mettre l</w:t>
      </w:r>
      <w:r w:rsidR="007C6C42">
        <w:t>’</w:t>
      </w:r>
      <w:r w:rsidRPr="007C6C42">
        <w:t>accent sur la communication transparente et ouverte avec les principales parties prenantes tout au long du processus. À cette fin, il convient de parvenir à un accord clair sur les canaux à utiliser et la fréquence de communication avec les principales parties prenantes et entre elles. [</w:t>
      </w:r>
      <w:r w:rsidRPr="007C6C42">
        <w:rPr>
          <w:highlight w:val="yellow"/>
        </w:rPr>
        <w:t>Préciser les rôles et les responsabilités en matière de communication</w:t>
      </w:r>
      <w:r w:rsidRPr="007C6C42">
        <w:t>.] L</w:t>
      </w:r>
      <w:r w:rsidR="007C6C42">
        <w:t>’</w:t>
      </w:r>
      <w:r w:rsidRPr="007C6C42">
        <w:t>équipe d</w:t>
      </w:r>
      <w:r w:rsidR="007C6C42">
        <w:t>’</w:t>
      </w:r>
      <w:r w:rsidRPr="007C6C42">
        <w:t>évaluation proposera/étudiera des canaux de communication et de retour d</w:t>
      </w:r>
      <w:r w:rsidR="007C6C42">
        <w:t>’</w:t>
      </w:r>
      <w:r w:rsidRPr="007C6C42">
        <w:t>informations selon les différents publics (notamment les populations touchées, le cas échéant) lors de l</w:t>
      </w:r>
      <w:r w:rsidR="007C6C42">
        <w:t>’</w:t>
      </w:r>
      <w:r w:rsidRPr="007C6C42">
        <w:t>étape de mise en route.</w:t>
      </w:r>
    </w:p>
    <w:p w14:paraId="4099FEDB" w14:textId="624FB7C7" w:rsidR="00D0464A" w:rsidRPr="007C6C42" w:rsidRDefault="000D7679">
      <w:pPr>
        <w:pStyle w:val="NumberedParagraph"/>
      </w:pPr>
      <w:r w:rsidRPr="007C6C42">
        <w:t>Si des services de traduction sont nécessaires dans le cadre des activités de terrain, la société d</w:t>
      </w:r>
      <w:r w:rsidR="007C6C42">
        <w:t>’</w:t>
      </w:r>
      <w:r w:rsidRPr="007C6C42">
        <w:t>évaluation prendra les dispositions nécessaires et inclura le coût desdits services dans la proposition de budget [</w:t>
      </w:r>
      <w:r w:rsidRPr="007C6C42">
        <w:rPr>
          <w:highlight w:val="yellow"/>
        </w:rPr>
        <w:t>à ajuster selon les besoins</w:t>
      </w:r>
      <w:r w:rsidRPr="007C6C42">
        <w:t>].</w:t>
      </w:r>
    </w:p>
    <w:p w14:paraId="6ED2FC69" w14:textId="57223856" w:rsidR="00D0464A" w:rsidRPr="007C6C42" w:rsidRDefault="000D7679">
      <w:pPr>
        <w:pStyle w:val="NumberedParagraph"/>
      </w:pPr>
      <w:r w:rsidRPr="007C6C42">
        <w:t>Fondé sur l</w:t>
      </w:r>
      <w:r w:rsidR="007C6C42">
        <w:t>’</w:t>
      </w:r>
      <w:r w:rsidRPr="007C6C42">
        <w:t>analyse des parties prenantes, le plan de communication et de gestion des connaissances (</w:t>
      </w:r>
      <w:r w:rsidRPr="007C6C42">
        <w:rPr>
          <w:highlight w:val="yellow"/>
        </w:rPr>
        <w:t>annexe 5</w:t>
      </w:r>
      <w:r w:rsidRPr="007C6C42">
        <w:t>) identifie les utilisateurs de l</w:t>
      </w:r>
      <w:r w:rsidR="007C6C42">
        <w:t>’</w:t>
      </w:r>
      <w:r w:rsidRPr="007C6C42">
        <w:t>évaluation à impliquer dans le processus et les destinataires des différents produits de l</w:t>
      </w:r>
      <w:r w:rsidR="007C6C42">
        <w:t>’</w:t>
      </w:r>
      <w:r w:rsidRPr="007C6C42">
        <w:t>évaluation. Le plan de communication et de gestion des connaissances précise la façon dont les résultats en matière de genre, d’équité et d’inclusion au sens large seront diffusés, et de quelle manière les parties prenantes intéressées ou concernées par ces questions seront impliquées.</w:t>
      </w:r>
    </w:p>
    <w:p w14:paraId="2F2A34B8" w14:textId="269023B9" w:rsidR="00D0464A" w:rsidRPr="007C6C42" w:rsidRDefault="000D7679">
      <w:pPr>
        <w:pStyle w:val="NumberedParagraph"/>
      </w:pPr>
      <w:r w:rsidRPr="007C6C42">
        <w:t>Conformément aux normes et règles en matière d’évaluation, le PAM requiert que toutes les évaluations soient rendues publiques. Il est important que les rapports d’évaluation soient rendus accessibles à un large public afin de favoriser leur utilisation et de contribuer à la crédibilité du PAM grâce à une diffusion transparente des informations. Après la validation du rapport d’évaluation final, l</w:t>
      </w:r>
      <w:r w:rsidR="007C6C42">
        <w:t>’</w:t>
      </w:r>
      <w:r w:rsidRPr="007C6C42">
        <w:t>évaluation sera publiée sur les sites Web internes et externes du PAM. [</w:t>
      </w:r>
      <w:r w:rsidRPr="007C6C42">
        <w:rPr>
          <w:highlight w:val="yellow"/>
        </w:rPr>
        <w:t>Mentionner tout autre élément concernant le plan de communication et de gestion des connaissances ainsi que toute exigence relative à la révision et à la traduction des produits de l</w:t>
      </w:r>
      <w:r w:rsidR="007C6C42">
        <w:rPr>
          <w:highlight w:val="yellow"/>
        </w:rPr>
        <w:t>’</w:t>
      </w:r>
      <w:r w:rsidRPr="007C6C42">
        <w:rPr>
          <w:highlight w:val="yellow"/>
        </w:rPr>
        <w:t>évaluation.</w:t>
      </w:r>
      <w:r w:rsidRPr="007C6C42">
        <w:t xml:space="preserve">] </w:t>
      </w:r>
    </w:p>
    <w:p w14:paraId="013531F7" w14:textId="77777777" w:rsidR="00D0464A" w:rsidRPr="007C6C42" w:rsidRDefault="000D7679">
      <w:pPr>
        <w:pStyle w:val="NumberedParagraph"/>
      </w:pPr>
      <w:r w:rsidRPr="007C6C42">
        <w:t>[</w:t>
      </w:r>
      <w:r w:rsidRPr="007C6C42">
        <w:rPr>
          <w:highlight w:val="yellow"/>
        </w:rPr>
        <w:t>Spécifier tout autre produit lié à la communication.</w:t>
      </w:r>
      <w:r w:rsidRPr="007C6C42">
        <w:t>]</w:t>
      </w:r>
    </w:p>
    <w:p w14:paraId="70CA9044" w14:textId="66872184" w:rsidR="00D0464A" w:rsidRPr="007C6C42" w:rsidRDefault="000D7679">
      <w:pPr>
        <w:pStyle w:val="NumberedParagraph"/>
      </w:pPr>
      <w:r w:rsidRPr="007C6C42">
        <w:t>Les copies des rapports d</w:t>
      </w:r>
      <w:r w:rsidR="007C6C42">
        <w:t>’</w:t>
      </w:r>
      <w:r w:rsidRPr="007C6C42">
        <w:t>évaluation fournies par les évaluateurs doivent être exemptes de toute information permettant de les identifier et de toute information faisant l’objet d’un droit de propriété. Les versions finales et prêtes à être publiées des rapports d</w:t>
      </w:r>
      <w:r w:rsidR="007C6C42">
        <w:t>’</w:t>
      </w:r>
      <w:r w:rsidRPr="007C6C42">
        <w:t xml:space="preserve">évaluation doivent être accessibles aux personnes handicapées. Pour obtenir des orientations sur la création de documents accessibles aux personnes handicapées, veuillez consulter les ressources </w:t>
      </w:r>
      <w:proofErr w:type="gramStart"/>
      <w:r w:rsidRPr="007C6C42">
        <w:t>suivantes:</w:t>
      </w:r>
      <w:proofErr w:type="gramEnd"/>
      <w:r w:rsidRPr="007C6C42">
        <w:t xml:space="preserve"> </w:t>
      </w:r>
      <w:hyperlink r:id="rId40" w:history="1">
        <w:r w:rsidRPr="007C6C42">
          <w:rPr>
            <w:rStyle w:val="Hyperlink"/>
          </w:rPr>
          <w:t>https://www.section508.gov/create/documents</w:t>
        </w:r>
      </w:hyperlink>
      <w:r w:rsidRPr="007C6C42">
        <w:t xml:space="preserve">;  </w:t>
      </w:r>
      <w:hyperlink r:id="rId41" w:history="1">
        <w:r w:rsidRPr="007C6C42">
          <w:rPr>
            <w:rStyle w:val="Hyperlink"/>
          </w:rPr>
          <w:t>https://www.section508.gov/create/pdfs.</w:t>
        </w:r>
      </w:hyperlink>
      <w:r w:rsidRPr="007C6C42">
        <w:t xml:space="preserve"> </w:t>
      </w:r>
    </w:p>
    <w:p w14:paraId="260D821B" w14:textId="77777777" w:rsidR="00D0464A" w:rsidRPr="007C6C42" w:rsidRDefault="000D7679">
      <w:pPr>
        <w:pStyle w:val="Heading2"/>
        <w:rPr>
          <w:rFonts w:hint="eastAsia"/>
          <w:lang w:val="fr-FR"/>
        </w:rPr>
      </w:pPr>
      <w:bookmarkStart w:id="43" w:name="_Toc169099485"/>
      <w:r w:rsidRPr="007C6C42">
        <w:rPr>
          <w:lang w:val="fr-FR"/>
        </w:rPr>
        <w:t>Proposition</w:t>
      </w:r>
      <w:bookmarkEnd w:id="43"/>
    </w:p>
    <w:p w14:paraId="6F451F7F" w14:textId="52A06E4E" w:rsidR="00D0464A" w:rsidRPr="007C6C42" w:rsidRDefault="000D7679">
      <w:pPr>
        <w:pStyle w:val="P68B1DB1-Normal8"/>
        <w:rPr>
          <w:bCs/>
        </w:rPr>
      </w:pPr>
      <w:r w:rsidRPr="007C6C42">
        <w:t>[Il est recommandé d’utiliser le modèle de budget suivant pour estimer le budget global de l’évaluation avant d</w:t>
      </w:r>
      <w:r w:rsidR="007C6C42">
        <w:t>’</w:t>
      </w:r>
      <w:r w:rsidRPr="007C6C42">
        <w:t>effectuer une demande de proposition (s</w:t>
      </w:r>
      <w:r w:rsidR="007C6C42">
        <w:t>’</w:t>
      </w:r>
      <w:r w:rsidRPr="007C6C42">
        <w:t>il est fait recours à des sociétés) ou d</w:t>
      </w:r>
      <w:r w:rsidR="007C6C42">
        <w:t>’</w:t>
      </w:r>
      <w:r w:rsidRPr="007C6C42">
        <w:t>embaucher des évaluateurs (s</w:t>
      </w:r>
      <w:r w:rsidR="007C6C42">
        <w:t>’</w:t>
      </w:r>
      <w:r w:rsidRPr="007C6C42">
        <w:t>il est fait recours à des consultants individuels). La façon dont sont budgétisés les frais de déplacement, les frais de séjour et les autres dépenses directes dépendra de l</w:t>
      </w:r>
      <w:r w:rsidR="007C6C42">
        <w:t>’</w:t>
      </w:r>
      <w:r w:rsidRPr="007C6C42">
        <w:t xml:space="preserve">option contractuelle utilisée (consultants individuels ou sociétés prestataires). </w:t>
      </w:r>
      <w:r w:rsidRPr="007C6C42">
        <w:br/>
      </w:r>
      <w:r w:rsidRPr="007C6C42">
        <w:br/>
        <w:t>Les termes de référence ne doivent pas fournir d’informations sur le budget estimé pour réaliser l’évaluation.</w:t>
      </w:r>
    </w:p>
    <w:p w14:paraId="49D6353C" w14:textId="46D3B763" w:rsidR="00D0464A" w:rsidRPr="007C6C42" w:rsidRDefault="000D7679">
      <w:pPr>
        <w:pStyle w:val="P68B1DB1-Normal8"/>
        <w:rPr>
          <w:bCs/>
        </w:rPr>
      </w:pPr>
      <w:r w:rsidRPr="007C6C42">
        <w:t>Pour une évaluation du programme financé par McGovern-Dole, il convient de noter que l</w:t>
      </w:r>
      <w:r w:rsidR="007C6C42">
        <w:t>’</w:t>
      </w:r>
      <w:r w:rsidRPr="007C6C42">
        <w:t>équipe d’évaluation réalisant l</w:t>
      </w:r>
      <w:r w:rsidR="007C6C42">
        <w:t>’</w:t>
      </w:r>
      <w:r w:rsidRPr="007C6C42">
        <w:t>étude de référence ne sera engagée pour les évaluations à mi-parcours et finale qu</w:t>
      </w:r>
      <w:r w:rsidR="007C6C42">
        <w:t>’</w:t>
      </w:r>
      <w:r w:rsidRPr="007C6C42">
        <w:t>en cas d</w:t>
      </w:r>
      <w:r w:rsidR="007C6C42">
        <w:t>’</w:t>
      </w:r>
      <w:r w:rsidRPr="007C6C42">
        <w:t>exercices passés réussis.</w:t>
      </w:r>
    </w:p>
    <w:p w14:paraId="39C5206E" w14:textId="4448B653" w:rsidR="00D0464A" w:rsidRPr="007C6C42" w:rsidRDefault="000D7679">
      <w:pPr>
        <w:pStyle w:val="NumberedParagraph"/>
      </w:pPr>
      <w:r w:rsidRPr="007C6C42">
        <w:t>L</w:t>
      </w:r>
      <w:r w:rsidR="007C6C42">
        <w:t>’</w:t>
      </w:r>
      <w:r w:rsidRPr="007C6C42">
        <w:t>évaluation sera financée par [</w:t>
      </w:r>
      <w:r w:rsidRPr="007C6C42">
        <w:rPr>
          <w:highlight w:val="yellow"/>
        </w:rPr>
        <w:t xml:space="preserve">source du </w:t>
      </w:r>
      <w:proofErr w:type="gramStart"/>
      <w:r w:rsidRPr="007C6C42">
        <w:rPr>
          <w:highlight w:val="yellow"/>
        </w:rPr>
        <w:t>budget:</w:t>
      </w:r>
      <w:proofErr w:type="gramEnd"/>
      <w:r w:rsidRPr="007C6C42">
        <w:rPr>
          <w:highlight w:val="yellow"/>
        </w:rPr>
        <w:t xml:space="preserve"> fonds programmatiques? Ou budget additionnel de partenaires en cas d</w:t>
      </w:r>
      <w:r w:rsidR="007C6C42">
        <w:rPr>
          <w:highlight w:val="yellow"/>
        </w:rPr>
        <w:t>’</w:t>
      </w:r>
      <w:r w:rsidRPr="007C6C42">
        <w:rPr>
          <w:highlight w:val="yellow"/>
        </w:rPr>
        <w:t xml:space="preserve">évaluation </w:t>
      </w:r>
      <w:proofErr w:type="gramStart"/>
      <w:r w:rsidRPr="007C6C42">
        <w:rPr>
          <w:highlight w:val="yellow"/>
        </w:rPr>
        <w:t>conjointe?</w:t>
      </w:r>
      <w:proofErr w:type="gramEnd"/>
      <w:r w:rsidRPr="007C6C42">
        <w:t xml:space="preserve">] </w:t>
      </w:r>
    </w:p>
    <w:p w14:paraId="5A79E96F" w14:textId="2754FD2F" w:rsidR="00D0464A" w:rsidRPr="007C6C42" w:rsidRDefault="000D7679">
      <w:pPr>
        <w:pStyle w:val="NumberedParagraph"/>
      </w:pPr>
      <w:r w:rsidRPr="007C6C42">
        <w:t>L</w:t>
      </w:r>
      <w:r w:rsidR="007C6C42">
        <w:t>’</w:t>
      </w:r>
      <w:r w:rsidRPr="007C6C42">
        <w:t>offre comprendra un budget détaillé pour l</w:t>
      </w:r>
      <w:r w:rsidR="007C6C42">
        <w:t>’</w:t>
      </w:r>
      <w:r w:rsidRPr="007C6C42">
        <w:t xml:space="preserve">évaluation, notamment les honoraires des consultants, les frais de déplacement ou toute autre dépense (interprètes, etc.). Le budget doit être envoyé </w:t>
      </w:r>
      <w:r w:rsidRPr="007C6C42">
        <w:lastRenderedPageBreak/>
        <w:t>sous la forme d</w:t>
      </w:r>
      <w:r w:rsidR="007C6C42">
        <w:t>’</w:t>
      </w:r>
      <w:r w:rsidRPr="007C6C42">
        <w:t xml:space="preserve">un fichier Excel, séparément de la documentation de la proposition technique. </w:t>
      </w:r>
    </w:p>
    <w:p w14:paraId="11FD407D" w14:textId="45FC7BC1" w:rsidR="00D0464A" w:rsidRPr="007C6C42" w:rsidRDefault="000D7679">
      <w:pPr>
        <w:pStyle w:val="NumberedParagraph"/>
      </w:pPr>
      <w:r w:rsidRPr="007C6C42">
        <w:t>[</w:t>
      </w:r>
      <w:r w:rsidRPr="007C6C42">
        <w:rPr>
          <w:highlight w:val="yellow"/>
        </w:rPr>
        <w:t>Indiquer la façon dont les frais de déplacement, frais de séjour et autres dépenses directes doivent être comptabilisés dans le budget proposé, en précisant que cela variera en fonction de l</w:t>
      </w:r>
      <w:r w:rsidR="007C6C42">
        <w:rPr>
          <w:highlight w:val="yellow"/>
        </w:rPr>
        <w:t>’</w:t>
      </w:r>
      <w:r w:rsidRPr="007C6C42">
        <w:rPr>
          <w:highlight w:val="yellow"/>
        </w:rPr>
        <w:t>option contractuelle utilisée</w:t>
      </w:r>
      <w:r w:rsidRPr="007C6C42">
        <w:t>.]</w:t>
      </w:r>
    </w:p>
    <w:p w14:paraId="3B9FA3DF" w14:textId="7D2BB146" w:rsidR="00D0464A" w:rsidRPr="007C6C42" w:rsidRDefault="000D7679">
      <w:pPr>
        <w:pStyle w:val="NumberedParagraph"/>
      </w:pPr>
      <w:r w:rsidRPr="007C6C42">
        <w:t>À la suite de l</w:t>
      </w:r>
      <w:r w:rsidR="007C6C42">
        <w:t>’</w:t>
      </w:r>
      <w:r w:rsidRPr="007C6C42">
        <w:t>évaluation technique et financière, une offre améliorée pourrait être demandée par le PAM à la ou aux offre(s) préférée(s) afin de mieux répondre aux exigences des termes de référence. Dans le cadre du processus décisionnel et de la sélection, le PAM peut effectuer des vérifications des références et mener des entretiens avec certains membres de l</w:t>
      </w:r>
      <w:r w:rsidR="007C6C42">
        <w:t>’</w:t>
      </w:r>
      <w:r w:rsidRPr="007C6C42">
        <w:t>équipe.</w:t>
      </w:r>
    </w:p>
    <w:p w14:paraId="765E7F25" w14:textId="6CAD86C3" w:rsidR="00D0464A" w:rsidRPr="007C6C42" w:rsidRDefault="000D7679">
      <w:pPr>
        <w:pStyle w:val="NumberedParagraph"/>
      </w:pPr>
      <w:r w:rsidRPr="007C6C42">
        <w:t>Veuillez envoyer toutes vos questions à [</w:t>
      </w:r>
      <w:r w:rsidRPr="007C6C42">
        <w:rPr>
          <w:highlight w:val="yellow"/>
        </w:rPr>
        <w:t>nom et titre du/de la gestionnaire de l</w:t>
      </w:r>
      <w:r w:rsidR="007C6C42">
        <w:rPr>
          <w:highlight w:val="yellow"/>
        </w:rPr>
        <w:t>’</w:t>
      </w:r>
      <w:r w:rsidRPr="007C6C42">
        <w:rPr>
          <w:highlight w:val="yellow"/>
        </w:rPr>
        <w:t>évaluation dans le bureau de pays/la division du siège] à l</w:t>
      </w:r>
      <w:r w:rsidR="007C6C42">
        <w:rPr>
          <w:highlight w:val="yellow"/>
        </w:rPr>
        <w:t>’</w:t>
      </w:r>
      <w:r w:rsidRPr="007C6C42">
        <w:rPr>
          <w:highlight w:val="yellow"/>
        </w:rPr>
        <w:t xml:space="preserve">adresse </w:t>
      </w:r>
      <w:proofErr w:type="gramStart"/>
      <w:r w:rsidRPr="007C6C42">
        <w:rPr>
          <w:highlight w:val="yellow"/>
        </w:rPr>
        <w:t>suivante:</w:t>
      </w:r>
      <w:proofErr w:type="gramEnd"/>
      <w:r w:rsidRPr="007C6C42">
        <w:rPr>
          <w:highlight w:val="yellow"/>
        </w:rPr>
        <w:t xml:space="preserve"> [adresse électronique], et à [nom et titre de la personne référente au sein de l</w:t>
      </w:r>
      <w:r w:rsidR="007C6C42">
        <w:rPr>
          <w:highlight w:val="yellow"/>
        </w:rPr>
        <w:t>’</w:t>
      </w:r>
      <w:r w:rsidRPr="007C6C42">
        <w:rPr>
          <w:highlight w:val="yellow"/>
        </w:rPr>
        <w:t>unité régionale d</w:t>
      </w:r>
      <w:r w:rsidR="007C6C42">
        <w:rPr>
          <w:highlight w:val="yellow"/>
        </w:rPr>
        <w:t>’</w:t>
      </w:r>
      <w:r w:rsidRPr="007C6C42">
        <w:rPr>
          <w:highlight w:val="yellow"/>
        </w:rPr>
        <w:t>évaluation] à l</w:t>
      </w:r>
      <w:r w:rsidR="007C6C42">
        <w:rPr>
          <w:highlight w:val="yellow"/>
        </w:rPr>
        <w:t>’</w:t>
      </w:r>
      <w:r w:rsidRPr="007C6C42">
        <w:rPr>
          <w:highlight w:val="yellow"/>
        </w:rPr>
        <w:t>adresse suivante: [adresse électronique]</w:t>
      </w:r>
      <w:r w:rsidR="00C01627">
        <w:t>.</w:t>
      </w:r>
      <w:r w:rsidRPr="007C6C42">
        <w:br w:type="page"/>
      </w:r>
    </w:p>
    <w:p w14:paraId="2240A62E" w14:textId="77777777" w:rsidR="00D0464A" w:rsidRPr="007C6C42" w:rsidRDefault="000D7679">
      <w:pPr>
        <w:pStyle w:val="Heading1"/>
        <w:rPr>
          <w:lang w:val="fr-FR"/>
        </w:rPr>
      </w:pPr>
      <w:bookmarkStart w:id="44" w:name="_Toc169099486"/>
      <w:r w:rsidRPr="007C6C42">
        <w:rPr>
          <w:lang w:val="fr-FR"/>
        </w:rPr>
        <w:lastRenderedPageBreak/>
        <w:t>Annexe 1. Carte</w:t>
      </w:r>
      <w:bookmarkEnd w:id="44"/>
    </w:p>
    <w:p w14:paraId="2533F061" w14:textId="77777777" w:rsidR="00D0464A" w:rsidRPr="007C6C42" w:rsidRDefault="000D7679">
      <w:pPr>
        <w:widowControl/>
        <w:spacing w:before="0" w:after="160" w:line="259" w:lineRule="auto"/>
      </w:pPr>
      <w:r w:rsidRPr="007C6C42">
        <w:br w:type="page"/>
      </w:r>
    </w:p>
    <w:p w14:paraId="54997F85" w14:textId="77777777" w:rsidR="00D0464A" w:rsidRPr="007C6C42" w:rsidRDefault="000D7679">
      <w:pPr>
        <w:pStyle w:val="Heading1"/>
        <w:rPr>
          <w:lang w:val="fr-FR"/>
        </w:rPr>
      </w:pPr>
      <w:bookmarkStart w:id="45" w:name="_Toc169099487"/>
      <w:r w:rsidRPr="007C6C42">
        <w:rPr>
          <w:lang w:val="fr-FR"/>
        </w:rPr>
        <w:lastRenderedPageBreak/>
        <w:t>Annexe 2. Chronologie</w:t>
      </w:r>
      <w:bookmarkEnd w:id="45"/>
    </w:p>
    <w:tbl>
      <w:tblPr>
        <w:tblW w:w="5000" w:type="pct"/>
        <w:tblLook w:val="0000" w:firstRow="0" w:lastRow="0" w:firstColumn="0" w:lastColumn="0" w:noHBand="0" w:noVBand="0"/>
      </w:tblPr>
      <w:tblGrid>
        <w:gridCol w:w="1813"/>
        <w:gridCol w:w="4383"/>
        <w:gridCol w:w="1553"/>
        <w:gridCol w:w="1270"/>
      </w:tblGrid>
      <w:tr w:rsidR="00D0464A" w:rsidRPr="007C6C42" w14:paraId="32E197F1" w14:textId="77777777">
        <w:trPr>
          <w:trHeight w:val="179"/>
        </w:trPr>
        <w:tc>
          <w:tcPr>
            <w:tcW w:w="494" w:type="pct"/>
            <w:tcBorders>
              <w:top w:val="single" w:sz="4" w:space="0" w:color="auto"/>
              <w:left w:val="single" w:sz="4" w:space="0" w:color="auto"/>
              <w:bottom w:val="single" w:sz="4" w:space="0" w:color="auto"/>
              <w:right w:val="single" w:sz="4" w:space="0" w:color="auto"/>
            </w:tcBorders>
            <w:shd w:val="clear" w:color="auto" w:fill="09B585"/>
          </w:tcPr>
          <w:p w14:paraId="1FBDF9B2" w14:textId="77777777" w:rsidR="00D0464A" w:rsidRPr="007C6C42" w:rsidRDefault="000D7679">
            <w:pPr>
              <w:pStyle w:val="P68B1DB1-Normal11"/>
              <w:spacing w:before="0" w:after="0"/>
              <w:rPr>
                <w:bCs/>
                <w:szCs w:val="18"/>
              </w:rPr>
            </w:pPr>
            <w:r w:rsidRPr="007C6C42">
              <w:t> </w:t>
            </w:r>
          </w:p>
        </w:tc>
        <w:tc>
          <w:tcPr>
            <w:tcW w:w="2629" w:type="pct"/>
            <w:tcBorders>
              <w:top w:val="single" w:sz="4" w:space="0" w:color="auto"/>
              <w:left w:val="single" w:sz="4" w:space="0" w:color="auto"/>
              <w:bottom w:val="single" w:sz="4" w:space="0" w:color="auto"/>
              <w:right w:val="single" w:sz="4" w:space="0" w:color="auto"/>
            </w:tcBorders>
            <w:shd w:val="clear" w:color="auto" w:fill="09B585"/>
            <w:vAlign w:val="center"/>
          </w:tcPr>
          <w:p w14:paraId="5620D61D" w14:textId="77777777" w:rsidR="00D0464A" w:rsidRPr="007C6C42" w:rsidRDefault="000D7679">
            <w:pPr>
              <w:pStyle w:val="P68B1DB1-Normal11"/>
              <w:spacing w:before="0" w:after="0"/>
              <w:rPr>
                <w:bCs/>
                <w:szCs w:val="18"/>
              </w:rPr>
            </w:pPr>
            <w:r w:rsidRPr="007C6C42">
              <w:t>Étapes, produits livrables et chronologie</w:t>
            </w:r>
          </w:p>
        </w:tc>
        <w:tc>
          <w:tcPr>
            <w:tcW w:w="1058" w:type="pct"/>
            <w:tcBorders>
              <w:top w:val="single" w:sz="4" w:space="0" w:color="auto"/>
              <w:left w:val="single" w:sz="4" w:space="0" w:color="auto"/>
              <w:bottom w:val="single" w:sz="4" w:space="0" w:color="auto"/>
              <w:right w:val="single" w:sz="4" w:space="0" w:color="auto"/>
            </w:tcBorders>
            <w:shd w:val="clear" w:color="auto" w:fill="09B585"/>
            <w:vAlign w:val="center"/>
          </w:tcPr>
          <w:p w14:paraId="44C2F612" w14:textId="20A9F367" w:rsidR="00D0464A" w:rsidRPr="007C6C42" w:rsidRDefault="000D7679">
            <w:pPr>
              <w:pStyle w:val="P68B1DB1-Normal11"/>
              <w:spacing w:before="0" w:after="0"/>
              <w:rPr>
                <w:bCs/>
                <w:szCs w:val="18"/>
              </w:rPr>
            </w:pPr>
            <w:r w:rsidRPr="007C6C42">
              <w:t>Niveau d</w:t>
            </w:r>
            <w:r w:rsidR="007C6C42">
              <w:t>’</w:t>
            </w:r>
            <w:r w:rsidRPr="007C6C42">
              <w:t xml:space="preserve">effort </w:t>
            </w:r>
          </w:p>
        </w:tc>
        <w:tc>
          <w:tcPr>
            <w:tcW w:w="818" w:type="pct"/>
            <w:tcBorders>
              <w:top w:val="single" w:sz="4" w:space="0" w:color="auto"/>
              <w:left w:val="single" w:sz="4" w:space="0" w:color="auto"/>
              <w:bottom w:val="single" w:sz="4" w:space="0" w:color="auto"/>
              <w:right w:val="single" w:sz="4" w:space="0" w:color="auto"/>
            </w:tcBorders>
            <w:shd w:val="clear" w:color="auto" w:fill="09B585"/>
          </w:tcPr>
          <w:p w14:paraId="0666DAB9" w14:textId="77777777" w:rsidR="00D0464A" w:rsidRPr="007C6C42" w:rsidRDefault="000D7679">
            <w:pPr>
              <w:pStyle w:val="P68B1DB1-Normal11"/>
              <w:spacing w:before="0" w:after="0"/>
              <w:rPr>
                <w:bCs/>
                <w:szCs w:val="18"/>
              </w:rPr>
            </w:pPr>
            <w:r w:rsidRPr="007C6C42">
              <w:t>Temps total requis pour cette étape</w:t>
            </w:r>
          </w:p>
        </w:tc>
      </w:tr>
      <w:tr w:rsidR="00D0464A" w:rsidRPr="007C6C42" w14:paraId="6DF6DAC4" w14:textId="77777777">
        <w:trPr>
          <w:trHeight w:val="240"/>
        </w:trPr>
        <w:tc>
          <w:tcPr>
            <w:tcW w:w="4182" w:type="pct"/>
            <w:gridSpan w:val="3"/>
            <w:tcBorders>
              <w:top w:val="single" w:sz="4" w:space="0" w:color="auto"/>
              <w:left w:val="single" w:sz="4" w:space="0" w:color="auto"/>
              <w:bottom w:val="single" w:sz="4" w:space="0" w:color="auto"/>
              <w:right w:val="single" w:sz="4" w:space="0" w:color="auto"/>
            </w:tcBorders>
            <w:shd w:val="clear" w:color="auto" w:fill="1073B5"/>
          </w:tcPr>
          <w:p w14:paraId="138EBCE3" w14:textId="77777777" w:rsidR="00D0464A" w:rsidRPr="007C6C42" w:rsidRDefault="000D7679">
            <w:pPr>
              <w:pStyle w:val="P68B1DB1-Normal11"/>
              <w:spacing w:before="0" w:after="0"/>
              <w:rPr>
                <w:szCs w:val="18"/>
              </w:rPr>
            </w:pPr>
            <w:r w:rsidRPr="007C6C42">
              <w:t xml:space="preserve">Étape 1 – Préparation (durée </w:t>
            </w:r>
            <w:proofErr w:type="gramStart"/>
            <w:r w:rsidRPr="007C6C42">
              <w:t>totale:</w:t>
            </w:r>
            <w:proofErr w:type="gramEnd"/>
            <w:r w:rsidRPr="007C6C42">
              <w:t xml:space="preserve"> recommandée – 2,25 mois; moyenne – 4,4 mois)</w:t>
            </w:r>
          </w:p>
        </w:tc>
        <w:tc>
          <w:tcPr>
            <w:tcW w:w="818" w:type="pct"/>
            <w:tcBorders>
              <w:top w:val="single" w:sz="4" w:space="0" w:color="auto"/>
              <w:left w:val="single" w:sz="4" w:space="0" w:color="auto"/>
              <w:bottom w:val="single" w:sz="4" w:space="0" w:color="auto"/>
              <w:right w:val="single" w:sz="4" w:space="0" w:color="auto"/>
            </w:tcBorders>
            <w:shd w:val="clear" w:color="auto" w:fill="1073B5"/>
          </w:tcPr>
          <w:p w14:paraId="65F11D1D" w14:textId="77777777" w:rsidR="00D0464A" w:rsidRPr="007C6C42" w:rsidRDefault="00D0464A">
            <w:pPr>
              <w:spacing w:before="0" w:after="0"/>
              <w:rPr>
                <w:rFonts w:cs="Open Sans"/>
                <w:b/>
                <w:bCs/>
                <w:color w:val="FFFFFF" w:themeColor="background1"/>
                <w:szCs w:val="18"/>
              </w:rPr>
            </w:pPr>
          </w:p>
        </w:tc>
      </w:tr>
      <w:tr w:rsidR="00D0464A" w:rsidRPr="007C6C42" w14:paraId="1A4DBEE2"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32338D5C"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7EC2DB82" w14:textId="118B8B58" w:rsidR="00D0464A" w:rsidRPr="007C6C42" w:rsidRDefault="000D7679">
            <w:pPr>
              <w:pStyle w:val="P68B1DB1-Normal7"/>
              <w:spacing w:before="0" w:after="0"/>
              <w:rPr>
                <w:szCs w:val="18"/>
              </w:rPr>
            </w:pPr>
            <w:r w:rsidRPr="007C6C42">
              <w:t>Examen documentaire, rédaction des termes de référence et réalisation de l</w:t>
            </w:r>
            <w:r w:rsidR="007C6C42">
              <w:t>’</w:t>
            </w:r>
            <w:r w:rsidRPr="007C6C42">
              <w:t>assurance qualité grâce à la liste de contrôle des termes de référence.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46C094F" w14:textId="77777777" w:rsidR="00D0464A" w:rsidRPr="007C6C42" w:rsidRDefault="000D7679">
            <w:pPr>
              <w:pStyle w:val="P68B1DB1-Normal7"/>
              <w:spacing w:before="0" w:after="0"/>
              <w:rPr>
                <w:szCs w:val="18"/>
              </w:rPr>
            </w:pPr>
            <w:r w:rsidRPr="007C6C42">
              <w:t>(2 semaines)</w:t>
            </w:r>
          </w:p>
        </w:tc>
        <w:tc>
          <w:tcPr>
            <w:tcW w:w="818" w:type="pct"/>
            <w:tcBorders>
              <w:top w:val="single" w:sz="4" w:space="0" w:color="auto"/>
              <w:left w:val="single" w:sz="4" w:space="0" w:color="auto"/>
              <w:bottom w:val="single" w:sz="4" w:space="0" w:color="auto"/>
              <w:right w:val="single" w:sz="4" w:space="0" w:color="auto"/>
            </w:tcBorders>
          </w:tcPr>
          <w:p w14:paraId="0FADD193" w14:textId="77777777" w:rsidR="00D0464A" w:rsidRPr="007C6C42" w:rsidRDefault="000D7679">
            <w:pPr>
              <w:pStyle w:val="P68B1DB1-Normal7"/>
              <w:spacing w:before="0" w:after="0"/>
              <w:rPr>
                <w:szCs w:val="18"/>
              </w:rPr>
            </w:pPr>
            <w:r w:rsidRPr="007C6C42">
              <w:t>(1 mois)</w:t>
            </w:r>
          </w:p>
        </w:tc>
      </w:tr>
      <w:tr w:rsidR="00D0464A" w:rsidRPr="007C6C42" w14:paraId="4D19D895"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7ED3FF" w:themeFill="accent1" w:themeFillTint="66"/>
          </w:tcPr>
          <w:p w14:paraId="33A0ACB5" w14:textId="4AC2D3F8" w:rsidR="00D0464A" w:rsidRPr="007C6C42" w:rsidRDefault="000D7679">
            <w:pPr>
              <w:pStyle w:val="P68B1DB1-Normal7"/>
              <w:spacing w:before="0" w:after="0"/>
              <w:rPr>
                <w:szCs w:val="18"/>
              </w:rPr>
            </w:pPr>
            <w:r w:rsidRPr="007C6C42">
              <w:t>Unité régionale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60E75F8" w14:textId="0515A835" w:rsidR="00D0464A" w:rsidRPr="007C6C42" w:rsidRDefault="000D7679">
            <w:pPr>
              <w:pStyle w:val="P68B1DB1-Normal7"/>
              <w:spacing w:before="0" w:after="0"/>
              <w:rPr>
                <w:szCs w:val="18"/>
              </w:rPr>
            </w:pPr>
            <w:r w:rsidRPr="007C6C42">
              <w:t>Assurance qualité par l</w:t>
            </w:r>
            <w:r w:rsidR="007C6C42">
              <w:t>’</w:t>
            </w:r>
            <w:r w:rsidRPr="007C6C42">
              <w:t>unité régionale d</w:t>
            </w:r>
            <w:r w:rsidR="007C6C42">
              <w:t>’</w:t>
            </w:r>
            <w:r w:rsidRPr="007C6C42">
              <w:t>évaluation.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3D0793E" w14:textId="77777777" w:rsidR="00D0464A" w:rsidRPr="007C6C42" w:rsidRDefault="00D0464A">
            <w:pPr>
              <w:spacing w:before="0" w:after="0"/>
              <w:rPr>
                <w:rFonts w:cs="Open Sans"/>
                <w:szCs w:val="18"/>
              </w:rPr>
            </w:pPr>
          </w:p>
        </w:tc>
        <w:tc>
          <w:tcPr>
            <w:tcW w:w="818" w:type="pct"/>
            <w:tcBorders>
              <w:top w:val="single" w:sz="4" w:space="0" w:color="auto"/>
              <w:left w:val="single" w:sz="4" w:space="0" w:color="auto"/>
              <w:bottom w:val="single" w:sz="4" w:space="0" w:color="auto"/>
              <w:right w:val="single" w:sz="4" w:space="0" w:color="auto"/>
            </w:tcBorders>
          </w:tcPr>
          <w:p w14:paraId="4FC82AAC" w14:textId="77777777" w:rsidR="00D0464A" w:rsidRPr="007C6C42" w:rsidRDefault="000D7679">
            <w:pPr>
              <w:pStyle w:val="P68B1DB1-Normal7"/>
              <w:spacing w:before="0" w:after="0"/>
              <w:rPr>
                <w:szCs w:val="18"/>
              </w:rPr>
            </w:pPr>
            <w:r w:rsidRPr="007C6C42">
              <w:t>(1 semaine)</w:t>
            </w:r>
          </w:p>
        </w:tc>
      </w:tr>
      <w:tr w:rsidR="00D0464A" w:rsidRPr="007C6C42" w14:paraId="524CBFC5"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396ACA2"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7669C141" w14:textId="5559CFFC" w:rsidR="00D0464A" w:rsidRPr="007C6C42" w:rsidRDefault="000D7679">
            <w:pPr>
              <w:pStyle w:val="P68B1DB1-Normal7"/>
              <w:spacing w:before="0" w:after="0"/>
              <w:rPr>
                <w:szCs w:val="18"/>
              </w:rPr>
            </w:pPr>
            <w:r w:rsidRPr="007C6C42">
              <w:t>Révision des termes de référence provisoires d</w:t>
            </w:r>
            <w:r w:rsidR="007C6C42">
              <w:t>’</w:t>
            </w:r>
            <w:r w:rsidRPr="007C6C42">
              <w:t>après les retours reçus.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5227C4F0" w14:textId="77777777" w:rsidR="00D0464A" w:rsidRPr="007C6C42" w:rsidRDefault="000D7679">
            <w:pPr>
              <w:pStyle w:val="P68B1DB1-Normal7"/>
              <w:spacing w:before="0" w:after="0"/>
              <w:rPr>
                <w:szCs w:val="18"/>
              </w:rPr>
            </w:pPr>
            <w:r w:rsidRPr="007C6C42">
              <w:t>(3 jours)</w:t>
            </w:r>
          </w:p>
        </w:tc>
        <w:tc>
          <w:tcPr>
            <w:tcW w:w="818" w:type="pct"/>
            <w:tcBorders>
              <w:top w:val="single" w:sz="4" w:space="0" w:color="auto"/>
              <w:left w:val="single" w:sz="4" w:space="0" w:color="auto"/>
              <w:bottom w:val="single" w:sz="4" w:space="0" w:color="auto"/>
              <w:right w:val="single" w:sz="4" w:space="0" w:color="auto"/>
            </w:tcBorders>
          </w:tcPr>
          <w:p w14:paraId="5ABAFB6F" w14:textId="77777777" w:rsidR="00D0464A" w:rsidRPr="007C6C42" w:rsidRDefault="000D7679">
            <w:pPr>
              <w:pStyle w:val="P68B1DB1-Normal7"/>
              <w:spacing w:before="0" w:after="0"/>
              <w:rPr>
                <w:szCs w:val="18"/>
              </w:rPr>
            </w:pPr>
            <w:r w:rsidRPr="007C6C42">
              <w:t>(1 semaine)</w:t>
            </w:r>
          </w:p>
        </w:tc>
      </w:tr>
      <w:tr w:rsidR="00D0464A" w:rsidRPr="007C6C42" w14:paraId="226F2250"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565B85D"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0A5EB2C9" w14:textId="55588381" w:rsidR="00D0464A" w:rsidRPr="007C6C42" w:rsidRDefault="000D7679">
            <w:pPr>
              <w:pStyle w:val="P68B1DB1-Normal7"/>
              <w:spacing w:before="0" w:after="0"/>
              <w:rPr>
                <w:szCs w:val="18"/>
              </w:rPr>
            </w:pPr>
            <w:r w:rsidRPr="007C6C42">
              <w:t>Partage des termes de référence provisoires avec le service d</w:t>
            </w:r>
            <w:r w:rsidR="007C6C42">
              <w:t>’</w:t>
            </w:r>
            <w:r w:rsidRPr="007C6C42">
              <w:t>appui à la qualité (DEQS) et organisation d</w:t>
            </w:r>
            <w:r w:rsidR="007C6C42">
              <w:t>’</w:t>
            </w:r>
            <w:r w:rsidRPr="007C6C42">
              <w:t>appels de suivi avec ce service si nécessaire.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DFD8B2E" w14:textId="77777777" w:rsidR="00D0464A" w:rsidRPr="007C6C42" w:rsidRDefault="000D7679">
            <w:pPr>
              <w:pStyle w:val="P68B1DB1-Normal7"/>
              <w:spacing w:before="0" w:after="0"/>
              <w:rPr>
                <w:szCs w:val="18"/>
              </w:rPr>
            </w:pPr>
            <w:r w:rsidRPr="007C6C42">
              <w:t>S. O.</w:t>
            </w:r>
          </w:p>
        </w:tc>
        <w:tc>
          <w:tcPr>
            <w:tcW w:w="818" w:type="pct"/>
            <w:tcBorders>
              <w:top w:val="single" w:sz="4" w:space="0" w:color="auto"/>
              <w:left w:val="single" w:sz="4" w:space="0" w:color="auto"/>
              <w:bottom w:val="single" w:sz="4" w:space="0" w:color="auto"/>
              <w:right w:val="single" w:sz="4" w:space="0" w:color="auto"/>
            </w:tcBorders>
          </w:tcPr>
          <w:p w14:paraId="32D14C76" w14:textId="77777777" w:rsidR="00D0464A" w:rsidRPr="007C6C42" w:rsidRDefault="000D7679">
            <w:pPr>
              <w:pStyle w:val="P68B1DB1-Normal7"/>
              <w:spacing w:before="0" w:after="0"/>
              <w:rPr>
                <w:szCs w:val="18"/>
              </w:rPr>
            </w:pPr>
            <w:r w:rsidRPr="007C6C42">
              <w:t>(1 semaine)</w:t>
            </w:r>
          </w:p>
        </w:tc>
      </w:tr>
      <w:tr w:rsidR="00D0464A" w:rsidRPr="007C6C42" w14:paraId="38737F91"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C840991"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106FC37D" w14:textId="580CF797" w:rsidR="00D0464A" w:rsidRPr="007C6C42" w:rsidRDefault="000D7679">
            <w:pPr>
              <w:pStyle w:val="P68B1DB1-Normal7"/>
              <w:spacing w:before="0" w:after="0"/>
              <w:rPr>
                <w:szCs w:val="18"/>
              </w:rPr>
            </w:pPr>
            <w:r w:rsidRPr="007C6C42">
              <w:t>Révision des termes de référence provisoires d</w:t>
            </w:r>
            <w:r w:rsidR="007C6C42">
              <w:t>’</w:t>
            </w:r>
            <w:r w:rsidRPr="007C6C42">
              <w:t>après les retours du service DEQS et diffusion auprès du groupe de référence de l’évaluation.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2AAB54A6" w14:textId="77777777" w:rsidR="00D0464A" w:rsidRPr="007C6C42" w:rsidRDefault="000D7679">
            <w:pPr>
              <w:pStyle w:val="P68B1DB1-Normal7"/>
              <w:spacing w:before="0" w:after="0"/>
              <w:rPr>
                <w:szCs w:val="18"/>
              </w:rPr>
            </w:pPr>
            <w:r w:rsidRPr="007C6C42">
              <w:t>(3 jours)</w:t>
            </w:r>
          </w:p>
        </w:tc>
        <w:tc>
          <w:tcPr>
            <w:tcW w:w="818" w:type="pct"/>
            <w:tcBorders>
              <w:top w:val="single" w:sz="4" w:space="0" w:color="auto"/>
              <w:left w:val="single" w:sz="4" w:space="0" w:color="auto"/>
              <w:bottom w:val="single" w:sz="4" w:space="0" w:color="auto"/>
              <w:right w:val="single" w:sz="4" w:space="0" w:color="auto"/>
            </w:tcBorders>
          </w:tcPr>
          <w:p w14:paraId="09DB2DAA" w14:textId="77777777" w:rsidR="00D0464A" w:rsidRPr="007C6C42" w:rsidRDefault="000D7679">
            <w:pPr>
              <w:pStyle w:val="P68B1DB1-Normal7"/>
              <w:spacing w:before="0" w:after="0"/>
              <w:rPr>
                <w:szCs w:val="18"/>
              </w:rPr>
            </w:pPr>
            <w:r w:rsidRPr="007C6C42">
              <w:t>(1 semaine)</w:t>
            </w:r>
          </w:p>
        </w:tc>
      </w:tr>
      <w:tr w:rsidR="00D0464A" w:rsidRPr="007C6C42" w14:paraId="4420E7D3"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FE6FC3" w:themeFill="accent4" w:themeFillTint="66"/>
          </w:tcPr>
          <w:p w14:paraId="41F1A8FB" w14:textId="77777777" w:rsidR="00D0464A" w:rsidRPr="007C6C42" w:rsidRDefault="000D7679">
            <w:pPr>
              <w:pStyle w:val="P68B1DB1-Normal7"/>
              <w:spacing w:before="0" w:after="0"/>
              <w:rPr>
                <w:szCs w:val="18"/>
              </w:rPr>
            </w:pPr>
            <w:r w:rsidRPr="007C6C42">
              <w:t>Groupe de référence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6EEC6DB6" w14:textId="77777777" w:rsidR="00D0464A" w:rsidRPr="007C6C42" w:rsidRDefault="000D7679">
            <w:pPr>
              <w:pStyle w:val="P68B1DB1-Normal7"/>
              <w:spacing w:before="0" w:after="0"/>
              <w:rPr>
                <w:szCs w:val="18"/>
              </w:rPr>
            </w:pPr>
            <w:r w:rsidRPr="007C6C42">
              <w:t xml:space="preserve">Examen des termes de référence provisoires et commentaires sur ces derniers.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7F39D8B9" w14:textId="77777777" w:rsidR="00D0464A" w:rsidRPr="007C6C42" w:rsidRDefault="000D7679">
            <w:pPr>
              <w:pStyle w:val="P68B1DB1-Normal7"/>
              <w:spacing w:before="0" w:after="0"/>
              <w:rPr>
                <w:szCs w:val="18"/>
              </w:rPr>
            </w:pPr>
            <w:r w:rsidRPr="007C6C42">
              <w:t>(1 jour)</w:t>
            </w:r>
          </w:p>
        </w:tc>
        <w:tc>
          <w:tcPr>
            <w:tcW w:w="818" w:type="pct"/>
            <w:tcBorders>
              <w:top w:val="single" w:sz="4" w:space="0" w:color="auto"/>
              <w:left w:val="single" w:sz="4" w:space="0" w:color="auto"/>
              <w:bottom w:val="single" w:sz="4" w:space="0" w:color="auto"/>
              <w:right w:val="single" w:sz="4" w:space="0" w:color="auto"/>
            </w:tcBorders>
          </w:tcPr>
          <w:p w14:paraId="693C29EA" w14:textId="77777777" w:rsidR="00D0464A" w:rsidRPr="007C6C42" w:rsidRDefault="000D7679">
            <w:pPr>
              <w:pStyle w:val="P68B1DB1-Normal7"/>
              <w:spacing w:before="0" w:after="0"/>
              <w:rPr>
                <w:szCs w:val="18"/>
              </w:rPr>
            </w:pPr>
            <w:r w:rsidRPr="007C6C42">
              <w:t>(2 semaines)</w:t>
            </w:r>
          </w:p>
        </w:tc>
      </w:tr>
      <w:tr w:rsidR="00D0464A" w:rsidRPr="007C6C42" w14:paraId="66B15EF5"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3D6A601F"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4F65044" w14:textId="1E85E044" w:rsidR="00D0464A" w:rsidRPr="007C6C42" w:rsidRDefault="000D7679">
            <w:pPr>
              <w:pStyle w:val="P68B1DB1-Normal7"/>
              <w:spacing w:before="0" w:after="0"/>
              <w:rPr>
                <w:szCs w:val="18"/>
              </w:rPr>
            </w:pPr>
            <w:r w:rsidRPr="007C6C42">
              <w:t>Révision des termes de référence provisoires d</w:t>
            </w:r>
            <w:r w:rsidR="007C6C42">
              <w:t>’</w:t>
            </w:r>
            <w:r w:rsidRPr="007C6C42">
              <w:t>après les commentaires reçus et envoi des termes de référence finaux à la présidence du comité d</w:t>
            </w:r>
            <w:r w:rsidR="007C6C42">
              <w:t>’</w:t>
            </w:r>
            <w:r w:rsidRPr="007C6C42">
              <w:t>évaluation.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87213B9" w14:textId="77777777" w:rsidR="00D0464A" w:rsidRPr="007C6C42" w:rsidRDefault="000D7679">
            <w:pPr>
              <w:pStyle w:val="P68B1DB1-Normal7"/>
              <w:spacing w:before="0" w:after="0"/>
              <w:rPr>
                <w:szCs w:val="18"/>
              </w:rPr>
            </w:pPr>
            <w:r w:rsidRPr="007C6C42">
              <w:t>(3 jours)</w:t>
            </w:r>
          </w:p>
        </w:tc>
        <w:tc>
          <w:tcPr>
            <w:tcW w:w="818" w:type="pct"/>
            <w:tcBorders>
              <w:top w:val="single" w:sz="4" w:space="0" w:color="auto"/>
              <w:left w:val="single" w:sz="4" w:space="0" w:color="auto"/>
              <w:bottom w:val="single" w:sz="4" w:space="0" w:color="auto"/>
              <w:right w:val="single" w:sz="4" w:space="0" w:color="auto"/>
            </w:tcBorders>
          </w:tcPr>
          <w:p w14:paraId="7B6B83EF" w14:textId="77777777" w:rsidR="00D0464A" w:rsidRPr="007C6C42" w:rsidRDefault="000D7679">
            <w:pPr>
              <w:pStyle w:val="P68B1DB1-Normal7"/>
              <w:spacing w:before="0" w:after="0"/>
              <w:rPr>
                <w:szCs w:val="18"/>
              </w:rPr>
            </w:pPr>
            <w:r w:rsidRPr="007C6C42">
              <w:t>(1 semaine)</w:t>
            </w:r>
          </w:p>
        </w:tc>
      </w:tr>
      <w:tr w:rsidR="00D0464A" w:rsidRPr="007C6C42" w14:paraId="08AC768C"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3D94D603"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11E31858" w14:textId="77777777" w:rsidR="00D0464A" w:rsidRPr="007C6C42" w:rsidRDefault="000D7679">
            <w:pPr>
              <w:pStyle w:val="P68B1DB1-Normal7"/>
              <w:spacing w:before="0" w:after="0"/>
              <w:rPr>
                <w:szCs w:val="18"/>
              </w:rPr>
            </w:pPr>
            <w:r w:rsidRPr="007C6C42">
              <w:t xml:space="preserve">Début du processus de recrutement.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5029A6FC" w14:textId="77777777" w:rsidR="00D0464A" w:rsidRPr="007C6C42" w:rsidRDefault="000D7679">
            <w:pPr>
              <w:pStyle w:val="P68B1DB1-Normal7"/>
              <w:spacing w:before="0" w:after="0"/>
              <w:rPr>
                <w:szCs w:val="18"/>
              </w:rPr>
            </w:pPr>
            <w:r w:rsidRPr="007C6C42">
              <w:t>(0,5 jour)</w:t>
            </w:r>
          </w:p>
        </w:tc>
        <w:tc>
          <w:tcPr>
            <w:tcW w:w="818" w:type="pct"/>
            <w:tcBorders>
              <w:top w:val="single" w:sz="4" w:space="0" w:color="auto"/>
              <w:left w:val="single" w:sz="4" w:space="0" w:color="auto"/>
              <w:bottom w:val="single" w:sz="4" w:space="0" w:color="auto"/>
              <w:right w:val="single" w:sz="4" w:space="0" w:color="auto"/>
            </w:tcBorders>
          </w:tcPr>
          <w:p w14:paraId="68F7E22B" w14:textId="77777777" w:rsidR="00D0464A" w:rsidRPr="007C6C42" w:rsidRDefault="000D7679">
            <w:pPr>
              <w:pStyle w:val="P68B1DB1-Normal7"/>
              <w:spacing w:before="0" w:after="0"/>
              <w:rPr>
                <w:szCs w:val="18"/>
              </w:rPr>
            </w:pPr>
            <w:r w:rsidRPr="007C6C42">
              <w:t>(0,5 jour)</w:t>
            </w:r>
          </w:p>
        </w:tc>
      </w:tr>
      <w:tr w:rsidR="00D0464A" w:rsidRPr="007C6C42" w14:paraId="66C021EA"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FF0000"/>
          </w:tcPr>
          <w:p w14:paraId="5B4C940D" w14:textId="45746D7D" w:rsidR="00D0464A" w:rsidRPr="007C6C42" w:rsidRDefault="000D7679">
            <w:pPr>
              <w:pStyle w:val="P68B1DB1-Normal7"/>
              <w:spacing w:before="0" w:after="0"/>
              <w:rPr>
                <w:szCs w:val="18"/>
              </w:rPr>
            </w:pPr>
            <w:r w:rsidRPr="007C6C42">
              <w:t>Présidence du comité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3D8A398" w14:textId="7311FBA1" w:rsidR="00D0464A" w:rsidRPr="007C6C42" w:rsidRDefault="000D7679">
            <w:pPr>
              <w:pStyle w:val="P68B1DB1-Normal6"/>
              <w:spacing w:before="0" w:after="0"/>
              <w:rPr>
                <w:bCs/>
                <w:szCs w:val="18"/>
              </w:rPr>
            </w:pPr>
            <w:r w:rsidRPr="007C6C42">
              <w:t>Validation des termes de référence finaux et partage avec le groupe de référence de l</w:t>
            </w:r>
            <w:r w:rsidR="007C6C42">
              <w:t>’</w:t>
            </w:r>
            <w:r w:rsidRPr="007C6C42">
              <w:t>évaluation et les principales parties prenantes.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908D523" w14:textId="77777777" w:rsidR="00D0464A" w:rsidRPr="007C6C42" w:rsidRDefault="000D7679">
            <w:pPr>
              <w:pStyle w:val="P68B1DB1-Normal7"/>
              <w:spacing w:before="0" w:after="0"/>
              <w:rPr>
                <w:szCs w:val="18"/>
              </w:rPr>
            </w:pPr>
            <w:r w:rsidRPr="007C6C42">
              <w:t>(0,5 jour)</w:t>
            </w:r>
          </w:p>
        </w:tc>
        <w:tc>
          <w:tcPr>
            <w:tcW w:w="818" w:type="pct"/>
            <w:tcBorders>
              <w:top w:val="single" w:sz="4" w:space="0" w:color="auto"/>
              <w:left w:val="single" w:sz="4" w:space="0" w:color="auto"/>
              <w:bottom w:val="single" w:sz="4" w:space="0" w:color="auto"/>
              <w:right w:val="single" w:sz="4" w:space="0" w:color="auto"/>
            </w:tcBorders>
          </w:tcPr>
          <w:p w14:paraId="72E56E29" w14:textId="77777777" w:rsidR="00D0464A" w:rsidRPr="007C6C42" w:rsidRDefault="000D7679">
            <w:pPr>
              <w:pStyle w:val="P68B1DB1-Normal7"/>
              <w:spacing w:before="0" w:after="0"/>
              <w:rPr>
                <w:szCs w:val="18"/>
              </w:rPr>
            </w:pPr>
            <w:r w:rsidRPr="007C6C42">
              <w:t>(1 semaine)</w:t>
            </w:r>
          </w:p>
        </w:tc>
      </w:tr>
      <w:tr w:rsidR="00D0464A" w:rsidRPr="007C6C42" w14:paraId="7B41B24D"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3E1F422"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E5FAC4B" w14:textId="043B2AEB" w:rsidR="00D0464A" w:rsidRPr="007C6C42" w:rsidRDefault="000D7679">
            <w:pPr>
              <w:pStyle w:val="P68B1DB1-Normal7"/>
              <w:spacing w:before="0" w:after="0"/>
              <w:rPr>
                <w:szCs w:val="18"/>
              </w:rPr>
            </w:pPr>
            <w:r w:rsidRPr="007C6C42">
              <w:t>Examen des propositions d</w:t>
            </w:r>
            <w:r w:rsidR="007C6C42">
              <w:t>’</w:t>
            </w:r>
            <w:r w:rsidRPr="007C6C42">
              <w:t>évaluation/entretiens et suggestions de sélection de l</w:t>
            </w:r>
            <w:r w:rsidR="007C6C42">
              <w:t>’</w:t>
            </w:r>
            <w:r w:rsidRPr="007C6C42">
              <w:t>équipe.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7761A178" w14:textId="77777777" w:rsidR="00D0464A" w:rsidRPr="007C6C42" w:rsidRDefault="000D7679">
            <w:pPr>
              <w:pStyle w:val="P68B1DB1-Normal7"/>
              <w:spacing w:before="0" w:after="0"/>
              <w:rPr>
                <w:szCs w:val="18"/>
              </w:rPr>
            </w:pPr>
            <w:r w:rsidRPr="007C6C42">
              <w:t>(2 jours)</w:t>
            </w:r>
          </w:p>
        </w:tc>
        <w:tc>
          <w:tcPr>
            <w:tcW w:w="818" w:type="pct"/>
            <w:tcBorders>
              <w:top w:val="single" w:sz="4" w:space="0" w:color="auto"/>
              <w:left w:val="single" w:sz="4" w:space="0" w:color="auto"/>
              <w:bottom w:val="single" w:sz="4" w:space="0" w:color="auto"/>
              <w:right w:val="single" w:sz="4" w:space="0" w:color="auto"/>
            </w:tcBorders>
          </w:tcPr>
          <w:p w14:paraId="777C6BD5" w14:textId="77777777" w:rsidR="00D0464A" w:rsidRPr="007C6C42" w:rsidRDefault="000D7679">
            <w:pPr>
              <w:pStyle w:val="P68B1DB1-Normal7"/>
              <w:spacing w:before="0" w:after="0"/>
              <w:rPr>
                <w:szCs w:val="18"/>
              </w:rPr>
            </w:pPr>
            <w:r w:rsidRPr="007C6C42">
              <w:t>(1 semaine)</w:t>
            </w:r>
          </w:p>
        </w:tc>
      </w:tr>
      <w:tr w:rsidR="00D0464A" w:rsidRPr="007C6C42" w14:paraId="38D066D5"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FF0000"/>
          </w:tcPr>
          <w:p w14:paraId="226231C8" w14:textId="70CF9B18" w:rsidR="00D0464A" w:rsidRPr="007C6C42" w:rsidRDefault="000D7679">
            <w:pPr>
              <w:pStyle w:val="P68B1DB1-Normal7"/>
              <w:spacing w:before="0" w:after="0"/>
              <w:rPr>
                <w:szCs w:val="18"/>
              </w:rPr>
            </w:pPr>
            <w:r w:rsidRPr="007C6C42">
              <w:t>Présidence du comité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C1C783C" w14:textId="6174DE0F" w:rsidR="00D0464A" w:rsidRPr="007C6C42" w:rsidRDefault="000D7679">
            <w:pPr>
              <w:pStyle w:val="P68B1DB1-Normal6"/>
              <w:spacing w:before="0" w:after="0"/>
              <w:rPr>
                <w:szCs w:val="18"/>
              </w:rPr>
            </w:pPr>
            <w:r w:rsidRPr="007C6C42">
              <w:t>Validation de l</w:t>
            </w:r>
            <w:r w:rsidR="007C6C42">
              <w:t>’</w:t>
            </w:r>
            <w:r w:rsidRPr="007C6C42">
              <w:t>équipe d</w:t>
            </w:r>
            <w:r w:rsidR="007C6C42">
              <w:t>’</w:t>
            </w:r>
            <w:r w:rsidRPr="007C6C42">
              <w:t xml:space="preserve">évaluation sélectionnée.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5B3D6093" w14:textId="77777777" w:rsidR="00D0464A" w:rsidRPr="007C6C42" w:rsidRDefault="000D7679">
            <w:pPr>
              <w:pStyle w:val="P68B1DB1-Normal7"/>
              <w:spacing w:before="0" w:after="0"/>
              <w:rPr>
                <w:szCs w:val="18"/>
              </w:rPr>
            </w:pPr>
            <w:r w:rsidRPr="007C6C42">
              <w:t>(0,5 jour)</w:t>
            </w:r>
          </w:p>
        </w:tc>
        <w:tc>
          <w:tcPr>
            <w:tcW w:w="818" w:type="pct"/>
            <w:tcBorders>
              <w:top w:val="single" w:sz="4" w:space="0" w:color="auto"/>
              <w:left w:val="single" w:sz="4" w:space="0" w:color="auto"/>
              <w:bottom w:val="single" w:sz="4" w:space="0" w:color="auto"/>
              <w:right w:val="single" w:sz="4" w:space="0" w:color="auto"/>
            </w:tcBorders>
          </w:tcPr>
          <w:p w14:paraId="5CAECBE1" w14:textId="77777777" w:rsidR="00D0464A" w:rsidRPr="007C6C42" w:rsidRDefault="000D7679">
            <w:pPr>
              <w:pStyle w:val="P68B1DB1-Normal7"/>
              <w:spacing w:before="0" w:after="0"/>
              <w:rPr>
                <w:szCs w:val="18"/>
              </w:rPr>
            </w:pPr>
            <w:r w:rsidRPr="007C6C42">
              <w:t>(1 semaine)</w:t>
            </w:r>
          </w:p>
        </w:tc>
      </w:tr>
      <w:tr w:rsidR="00D0464A" w:rsidRPr="007C6C42" w14:paraId="489EDD3C"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2E05C907"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EFDEE9B" w14:textId="68B611C2" w:rsidR="00D0464A" w:rsidRPr="007C6C42" w:rsidRDefault="000D7679">
            <w:pPr>
              <w:pStyle w:val="P68B1DB1-Normal7"/>
              <w:spacing w:before="0" w:after="0"/>
              <w:rPr>
                <w:bCs/>
                <w:szCs w:val="18"/>
              </w:rPr>
            </w:pPr>
            <w:r w:rsidRPr="007C6C42">
              <w:t>Embauche de l</w:t>
            </w:r>
            <w:r w:rsidR="007C6C42">
              <w:t>’</w:t>
            </w:r>
            <w:r w:rsidRPr="007C6C42">
              <w:t>équipe d</w:t>
            </w:r>
            <w:r w:rsidR="007C6C42">
              <w:t>’</w:t>
            </w:r>
            <w:r w:rsidRPr="007C6C42">
              <w:t>évaluation et publication de la commande.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5EB77AB6" w14:textId="77777777" w:rsidR="00D0464A" w:rsidRPr="007C6C42" w:rsidRDefault="000D7679">
            <w:pPr>
              <w:pStyle w:val="P68B1DB1-Normal7"/>
              <w:spacing w:before="0" w:after="0"/>
              <w:rPr>
                <w:szCs w:val="18"/>
              </w:rPr>
            </w:pPr>
            <w:r w:rsidRPr="007C6C42">
              <w:t>(1 jour)</w:t>
            </w:r>
          </w:p>
        </w:tc>
        <w:tc>
          <w:tcPr>
            <w:tcW w:w="818" w:type="pct"/>
            <w:tcBorders>
              <w:top w:val="single" w:sz="4" w:space="0" w:color="auto"/>
              <w:left w:val="single" w:sz="4" w:space="0" w:color="auto"/>
              <w:bottom w:val="single" w:sz="4" w:space="0" w:color="auto"/>
              <w:right w:val="single" w:sz="4" w:space="0" w:color="auto"/>
            </w:tcBorders>
          </w:tcPr>
          <w:p w14:paraId="3FEB801E" w14:textId="77777777" w:rsidR="00D0464A" w:rsidRPr="007C6C42" w:rsidRDefault="000D7679">
            <w:pPr>
              <w:pStyle w:val="P68B1DB1-Normal7"/>
              <w:spacing w:before="0" w:after="0"/>
              <w:rPr>
                <w:szCs w:val="18"/>
              </w:rPr>
            </w:pPr>
            <w:r w:rsidRPr="007C6C42">
              <w:t>(3 semaines)</w:t>
            </w:r>
          </w:p>
        </w:tc>
      </w:tr>
      <w:tr w:rsidR="00D0464A" w:rsidRPr="007C6C42" w14:paraId="2044EB76" w14:textId="77777777">
        <w:trPr>
          <w:trHeight w:val="240"/>
        </w:trPr>
        <w:tc>
          <w:tcPr>
            <w:tcW w:w="4182" w:type="pct"/>
            <w:gridSpan w:val="3"/>
            <w:tcBorders>
              <w:top w:val="single" w:sz="4" w:space="0" w:color="auto"/>
              <w:left w:val="single" w:sz="4" w:space="0" w:color="auto"/>
              <w:bottom w:val="single" w:sz="4" w:space="0" w:color="auto"/>
              <w:right w:val="single" w:sz="4" w:space="0" w:color="auto"/>
            </w:tcBorders>
            <w:shd w:val="clear" w:color="auto" w:fill="1073B5"/>
          </w:tcPr>
          <w:p w14:paraId="119A1493" w14:textId="77777777" w:rsidR="00D0464A" w:rsidRPr="007C6C42" w:rsidRDefault="000D7679">
            <w:pPr>
              <w:pStyle w:val="P68B1DB1-Normal11"/>
              <w:spacing w:before="0" w:after="0"/>
              <w:rPr>
                <w:szCs w:val="18"/>
              </w:rPr>
            </w:pPr>
            <w:r w:rsidRPr="007C6C42">
              <w:t xml:space="preserve">Étape 2 – Mise en route (durée </w:t>
            </w:r>
            <w:proofErr w:type="gramStart"/>
            <w:r w:rsidRPr="007C6C42">
              <w:t>totale:</w:t>
            </w:r>
            <w:proofErr w:type="gramEnd"/>
            <w:r w:rsidRPr="007C6C42">
              <w:t xml:space="preserve"> recommandée – 1,75 mois; moyenne – 2,1 mois)</w:t>
            </w:r>
          </w:p>
        </w:tc>
        <w:tc>
          <w:tcPr>
            <w:tcW w:w="818" w:type="pct"/>
            <w:tcBorders>
              <w:top w:val="single" w:sz="4" w:space="0" w:color="auto"/>
              <w:left w:val="single" w:sz="4" w:space="0" w:color="auto"/>
              <w:bottom w:val="single" w:sz="4" w:space="0" w:color="auto"/>
              <w:right w:val="single" w:sz="4" w:space="0" w:color="auto"/>
            </w:tcBorders>
            <w:shd w:val="clear" w:color="auto" w:fill="1073B5"/>
          </w:tcPr>
          <w:p w14:paraId="5F1413B5" w14:textId="77777777" w:rsidR="00D0464A" w:rsidRPr="007C6C42" w:rsidRDefault="00D0464A">
            <w:pPr>
              <w:spacing w:before="0" w:after="0"/>
              <w:rPr>
                <w:rFonts w:cs="Open Sans"/>
                <w:b/>
                <w:bCs/>
                <w:color w:val="FFFFFF" w:themeColor="background1"/>
                <w:szCs w:val="18"/>
              </w:rPr>
            </w:pPr>
          </w:p>
        </w:tc>
      </w:tr>
      <w:tr w:rsidR="00D0464A" w:rsidRPr="007C6C42" w14:paraId="134B6729"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0F09C624" w14:textId="059C4A6B" w:rsidR="00D0464A" w:rsidRPr="007C6C42" w:rsidRDefault="000D7679">
            <w:pPr>
              <w:pStyle w:val="P68B1DB1-Normal7"/>
              <w:spacing w:before="0" w:after="0"/>
              <w:rPr>
                <w:szCs w:val="18"/>
              </w:rPr>
            </w:pPr>
            <w:r w:rsidRPr="007C6C42">
              <w:t>Équipe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0503165E" w14:textId="77777777" w:rsidR="00D0464A" w:rsidRPr="007C6C42" w:rsidRDefault="000D7679">
            <w:pPr>
              <w:pStyle w:val="P68B1DB1-Normal7"/>
              <w:spacing w:before="0" w:after="0"/>
              <w:rPr>
                <w:szCs w:val="18"/>
              </w:rPr>
            </w:pPr>
            <w:r w:rsidRPr="007C6C42">
              <w:t xml:space="preserve">Examen documentaire des documents clés.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27DCBF8" w14:textId="77777777" w:rsidR="00D0464A" w:rsidRPr="007C6C42" w:rsidRDefault="000D7679">
            <w:pPr>
              <w:pStyle w:val="P68B1DB1-Normal7"/>
              <w:spacing w:before="0" w:after="0"/>
              <w:rPr>
                <w:szCs w:val="18"/>
              </w:rPr>
            </w:pPr>
            <w:r w:rsidRPr="007C6C42">
              <w:t>(5 jours)</w:t>
            </w:r>
          </w:p>
        </w:tc>
        <w:tc>
          <w:tcPr>
            <w:tcW w:w="818" w:type="pct"/>
            <w:tcBorders>
              <w:top w:val="single" w:sz="4" w:space="0" w:color="auto"/>
              <w:left w:val="single" w:sz="4" w:space="0" w:color="auto"/>
              <w:bottom w:val="single" w:sz="4" w:space="0" w:color="auto"/>
              <w:right w:val="single" w:sz="4" w:space="0" w:color="auto"/>
            </w:tcBorders>
          </w:tcPr>
          <w:p w14:paraId="0F06CF4D" w14:textId="77777777" w:rsidR="00D0464A" w:rsidRPr="007C6C42" w:rsidRDefault="000D7679">
            <w:pPr>
              <w:pStyle w:val="P68B1DB1-Normal7"/>
              <w:spacing w:before="0" w:after="0"/>
              <w:rPr>
                <w:szCs w:val="18"/>
              </w:rPr>
            </w:pPr>
            <w:r w:rsidRPr="007C6C42">
              <w:t>(2 semaines)</w:t>
            </w:r>
          </w:p>
        </w:tc>
      </w:tr>
      <w:tr w:rsidR="00D0464A" w:rsidRPr="007C6C42" w14:paraId="30691B12"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4EC14D7C" w14:textId="77777777" w:rsidR="00D0464A" w:rsidRPr="007C6C42" w:rsidRDefault="000D7679">
            <w:pPr>
              <w:pStyle w:val="P68B1DB1-Normal7"/>
              <w:spacing w:before="0" w:after="0"/>
              <w:rPr>
                <w:szCs w:val="18"/>
              </w:rPr>
            </w:pPr>
            <w:r w:rsidRPr="007C6C42">
              <w:t>Gestionnaire de l’évaluation/équipe</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68C673B9" w14:textId="5DA6C9AC" w:rsidR="00D0464A" w:rsidRPr="007C6C42" w:rsidRDefault="000D7679">
            <w:pPr>
              <w:pStyle w:val="P68B1DB1-Normal7"/>
              <w:spacing w:before="0" w:after="0"/>
              <w:rPr>
                <w:szCs w:val="18"/>
              </w:rPr>
            </w:pPr>
            <w:r w:rsidRPr="007C6C42">
              <w:t>Séances d</w:t>
            </w:r>
            <w:r w:rsidR="007C6C42">
              <w:t>’</w:t>
            </w:r>
            <w:r w:rsidRPr="007C6C42">
              <w:t>information pour la mise en route, avec le soutien de l</w:t>
            </w:r>
            <w:r w:rsidR="007C6C42">
              <w:t>’</w:t>
            </w:r>
            <w:r w:rsidRPr="007C6C42">
              <w:t>unité régionale d</w:t>
            </w:r>
            <w:r w:rsidR="007C6C42">
              <w:t>’</w:t>
            </w:r>
            <w:r w:rsidRPr="007C6C42">
              <w:t>évaluation si besoin.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20526CB5" w14:textId="77777777" w:rsidR="00D0464A" w:rsidRPr="007C6C42" w:rsidRDefault="000D7679">
            <w:pPr>
              <w:pStyle w:val="P68B1DB1-Normal7"/>
              <w:spacing w:before="0" w:after="0"/>
              <w:rPr>
                <w:szCs w:val="18"/>
              </w:rPr>
            </w:pPr>
            <w:r w:rsidRPr="007C6C42">
              <w:t>(1-2 jours)</w:t>
            </w:r>
          </w:p>
        </w:tc>
        <w:tc>
          <w:tcPr>
            <w:tcW w:w="818" w:type="pct"/>
            <w:tcBorders>
              <w:top w:val="single" w:sz="4" w:space="0" w:color="auto"/>
              <w:left w:val="single" w:sz="4" w:space="0" w:color="auto"/>
              <w:bottom w:val="single" w:sz="4" w:space="0" w:color="auto"/>
              <w:right w:val="single" w:sz="4" w:space="0" w:color="auto"/>
            </w:tcBorders>
          </w:tcPr>
          <w:p w14:paraId="15210FD5" w14:textId="77777777" w:rsidR="00D0464A" w:rsidRPr="007C6C42" w:rsidRDefault="000D7679">
            <w:pPr>
              <w:pStyle w:val="P68B1DB1-Normal7"/>
              <w:spacing w:before="0" w:after="0"/>
              <w:rPr>
                <w:szCs w:val="18"/>
              </w:rPr>
            </w:pPr>
            <w:r w:rsidRPr="007C6C42">
              <w:t>(1-2 jours)</w:t>
            </w:r>
          </w:p>
        </w:tc>
      </w:tr>
      <w:tr w:rsidR="00D0464A" w:rsidRPr="007C6C42" w14:paraId="5EBD5630"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4B406053" w14:textId="5961C2F9" w:rsidR="00D0464A" w:rsidRPr="007C6C42" w:rsidRDefault="000D7679">
            <w:pPr>
              <w:pStyle w:val="P68B1DB1-Normal7"/>
              <w:spacing w:before="0" w:after="0"/>
              <w:rPr>
                <w:szCs w:val="18"/>
              </w:rPr>
            </w:pPr>
            <w:r w:rsidRPr="007C6C42">
              <w:lastRenderedPageBreak/>
              <w:t>Équipe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7FBC215F" w14:textId="77777777" w:rsidR="00D0464A" w:rsidRPr="007C6C42" w:rsidRDefault="000D7679">
            <w:pPr>
              <w:pStyle w:val="P68B1DB1-Normal7"/>
              <w:spacing w:before="0" w:after="0"/>
              <w:rPr>
                <w:szCs w:val="18"/>
              </w:rPr>
            </w:pPr>
            <w:r w:rsidRPr="007C6C42">
              <w:t>Mission de mise en route dans le pays (le cas échéant).</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F5935D1" w14:textId="77777777" w:rsidR="00D0464A" w:rsidRPr="007C6C42" w:rsidRDefault="000D7679">
            <w:pPr>
              <w:pStyle w:val="P68B1DB1-Normal7"/>
              <w:spacing w:before="0" w:after="0"/>
              <w:rPr>
                <w:szCs w:val="18"/>
              </w:rPr>
            </w:pPr>
            <w:r w:rsidRPr="007C6C42">
              <w:t>(1 semaine)</w:t>
            </w:r>
          </w:p>
        </w:tc>
        <w:tc>
          <w:tcPr>
            <w:tcW w:w="818" w:type="pct"/>
            <w:tcBorders>
              <w:top w:val="single" w:sz="4" w:space="0" w:color="auto"/>
              <w:left w:val="single" w:sz="4" w:space="0" w:color="auto"/>
              <w:bottom w:val="single" w:sz="4" w:space="0" w:color="auto"/>
              <w:right w:val="single" w:sz="4" w:space="0" w:color="auto"/>
            </w:tcBorders>
          </w:tcPr>
          <w:p w14:paraId="4C7279F4" w14:textId="77777777" w:rsidR="00D0464A" w:rsidRPr="007C6C42" w:rsidRDefault="000D7679">
            <w:pPr>
              <w:pStyle w:val="P68B1DB1-Normal7"/>
              <w:spacing w:before="0" w:after="0"/>
              <w:rPr>
                <w:szCs w:val="18"/>
              </w:rPr>
            </w:pPr>
            <w:r w:rsidRPr="007C6C42">
              <w:t>(1 semaine)</w:t>
            </w:r>
          </w:p>
        </w:tc>
      </w:tr>
      <w:tr w:rsidR="00D0464A" w:rsidRPr="007C6C42" w14:paraId="33DD458E"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20A05365" w14:textId="07ED3940" w:rsidR="00D0464A" w:rsidRPr="007C6C42" w:rsidRDefault="000D7679">
            <w:pPr>
              <w:pStyle w:val="P68B1DB1-Normal7"/>
              <w:spacing w:before="0" w:after="0"/>
              <w:rPr>
                <w:szCs w:val="18"/>
              </w:rPr>
            </w:pPr>
            <w:r w:rsidRPr="007C6C42">
              <w:t>Équipe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41AC0902" w14:textId="77777777" w:rsidR="00D0464A" w:rsidRPr="007C6C42" w:rsidRDefault="000D7679">
            <w:pPr>
              <w:pStyle w:val="P68B1DB1-Normal7"/>
              <w:spacing w:before="0" w:after="0"/>
              <w:rPr>
                <w:szCs w:val="18"/>
              </w:rPr>
            </w:pPr>
            <w:r w:rsidRPr="007C6C42">
              <w:t>Rédaction du rapport de mise en route provisoire.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7FE257DB" w14:textId="77777777" w:rsidR="00D0464A" w:rsidRPr="007C6C42" w:rsidRDefault="000D7679">
            <w:pPr>
              <w:pStyle w:val="P68B1DB1-Normal7"/>
              <w:spacing w:before="0" w:after="0"/>
              <w:rPr>
                <w:szCs w:val="18"/>
              </w:rPr>
            </w:pPr>
            <w:r w:rsidRPr="007C6C42">
              <w:t>(2 semaines)</w:t>
            </w:r>
          </w:p>
        </w:tc>
        <w:tc>
          <w:tcPr>
            <w:tcW w:w="818" w:type="pct"/>
            <w:tcBorders>
              <w:top w:val="single" w:sz="4" w:space="0" w:color="auto"/>
              <w:left w:val="single" w:sz="4" w:space="0" w:color="auto"/>
              <w:bottom w:val="single" w:sz="4" w:space="0" w:color="auto"/>
              <w:right w:val="single" w:sz="4" w:space="0" w:color="auto"/>
            </w:tcBorders>
          </w:tcPr>
          <w:p w14:paraId="29516D5D" w14:textId="77777777" w:rsidR="00D0464A" w:rsidRPr="007C6C42" w:rsidRDefault="000D7679">
            <w:pPr>
              <w:pStyle w:val="P68B1DB1-Normal7"/>
              <w:spacing w:before="0" w:after="0"/>
              <w:rPr>
                <w:szCs w:val="18"/>
              </w:rPr>
            </w:pPr>
            <w:r w:rsidRPr="007C6C42">
              <w:t>(3 semaines)</w:t>
            </w:r>
          </w:p>
        </w:tc>
      </w:tr>
      <w:tr w:rsidR="00D0464A" w:rsidRPr="007C6C42" w14:paraId="63805B6E"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4AC217FA"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FFFFFF" w:themeFill="background1"/>
          </w:tcPr>
          <w:p w14:paraId="131E9EED" w14:textId="4BEFB10C" w:rsidR="00D0464A" w:rsidRPr="007C6C42" w:rsidRDefault="000D7679">
            <w:pPr>
              <w:pStyle w:val="P68B1DB1-Normal7"/>
              <w:spacing w:before="0" w:after="0"/>
              <w:rPr>
                <w:szCs w:val="18"/>
              </w:rPr>
            </w:pPr>
            <w:r w:rsidRPr="007C6C42">
              <w:t>Rédaction du rapport de mise en route provisoire après l</w:t>
            </w:r>
            <w:r w:rsidR="007C6C42">
              <w:t>’</w:t>
            </w:r>
            <w:r w:rsidRPr="007C6C42">
              <w:t>exercice d</w:t>
            </w:r>
            <w:r w:rsidR="007C6C42">
              <w:t>’</w:t>
            </w:r>
            <w:r w:rsidRPr="007C6C42">
              <w:t>assurance qualité par le/la gestionnaire de l</w:t>
            </w:r>
            <w:r w:rsidR="007C6C42">
              <w:t>’</w:t>
            </w:r>
            <w:r w:rsidRPr="007C6C42">
              <w:t>évaluation et l</w:t>
            </w:r>
            <w:r w:rsidR="007C6C42">
              <w:t>’</w:t>
            </w:r>
            <w:r w:rsidRPr="007C6C42">
              <w:t>unité régionale d</w:t>
            </w:r>
            <w:r w:rsidR="007C6C42">
              <w:t>’</w:t>
            </w:r>
            <w:r w:rsidRPr="007C6C42">
              <w:t>évaluation au moyen de la liste de contrôle.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8C39A0E" w14:textId="77777777" w:rsidR="00D0464A" w:rsidRPr="007C6C42" w:rsidRDefault="000D7679">
            <w:pPr>
              <w:pStyle w:val="P68B1DB1-Normal7"/>
              <w:spacing w:before="0" w:after="0"/>
              <w:rPr>
                <w:szCs w:val="18"/>
              </w:rPr>
            </w:pPr>
            <w:r w:rsidRPr="007C6C42">
              <w:t xml:space="preserve">(2 jours) </w:t>
            </w:r>
          </w:p>
        </w:tc>
        <w:tc>
          <w:tcPr>
            <w:tcW w:w="818" w:type="pct"/>
            <w:tcBorders>
              <w:top w:val="single" w:sz="4" w:space="0" w:color="auto"/>
              <w:left w:val="single" w:sz="4" w:space="0" w:color="auto"/>
              <w:bottom w:val="single" w:sz="4" w:space="0" w:color="auto"/>
              <w:right w:val="single" w:sz="4" w:space="0" w:color="auto"/>
            </w:tcBorders>
          </w:tcPr>
          <w:p w14:paraId="22F9C828" w14:textId="77777777" w:rsidR="00D0464A" w:rsidRPr="007C6C42" w:rsidRDefault="000D7679">
            <w:pPr>
              <w:pStyle w:val="P68B1DB1-Normal7"/>
              <w:spacing w:before="0" w:after="0"/>
              <w:rPr>
                <w:szCs w:val="18"/>
              </w:rPr>
            </w:pPr>
            <w:r w:rsidRPr="007C6C42">
              <w:t>(1 semaine)</w:t>
            </w:r>
          </w:p>
        </w:tc>
      </w:tr>
      <w:tr w:rsidR="00D0464A" w:rsidRPr="007C6C42" w14:paraId="4C3BB814"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4E406DF1" w14:textId="3DA23774" w:rsidR="00D0464A" w:rsidRPr="007C6C42" w:rsidRDefault="000D7679">
            <w:pPr>
              <w:pStyle w:val="P68B1DB1-Normal7"/>
              <w:spacing w:before="0" w:after="0"/>
              <w:rPr>
                <w:szCs w:val="18"/>
              </w:rPr>
            </w:pPr>
            <w:r w:rsidRPr="007C6C42">
              <w:t>Équipe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FFFFFF" w:themeFill="background1"/>
          </w:tcPr>
          <w:p w14:paraId="18C68E5F" w14:textId="0F6C3813" w:rsidR="00D0464A" w:rsidRPr="007C6C42" w:rsidRDefault="000D7679">
            <w:pPr>
              <w:pStyle w:val="P68B1DB1-Normal7"/>
              <w:spacing w:before="0" w:after="0"/>
              <w:rPr>
                <w:szCs w:val="18"/>
              </w:rPr>
            </w:pPr>
            <w:r w:rsidRPr="007C6C42">
              <w:t>Révision du rapport de mise en route provisoire d</w:t>
            </w:r>
            <w:r w:rsidR="007C6C42">
              <w:t>’</w:t>
            </w:r>
            <w:r w:rsidRPr="007C6C42">
              <w:t>après les retours reçus par le/la gestionnaire de l</w:t>
            </w:r>
            <w:r w:rsidR="007C6C42">
              <w:t>’</w:t>
            </w:r>
            <w:r w:rsidRPr="007C6C42">
              <w:t>évaluation et l</w:t>
            </w:r>
            <w:r w:rsidR="007C6C42">
              <w:t>’</w:t>
            </w:r>
            <w:r w:rsidRPr="007C6C42">
              <w:t>unité régionale d</w:t>
            </w:r>
            <w:r w:rsidR="007C6C42">
              <w:t>’</w:t>
            </w:r>
            <w:r w:rsidRPr="007C6C42">
              <w:t>évaluation.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450817F" w14:textId="77777777" w:rsidR="00D0464A" w:rsidRPr="007C6C42" w:rsidRDefault="000D7679">
            <w:pPr>
              <w:pStyle w:val="P68B1DB1-Normal7"/>
              <w:spacing w:before="0" w:after="0"/>
              <w:rPr>
                <w:szCs w:val="18"/>
              </w:rPr>
            </w:pPr>
            <w:r w:rsidRPr="007C6C42">
              <w:t>(2-3 jours)</w:t>
            </w:r>
          </w:p>
        </w:tc>
        <w:tc>
          <w:tcPr>
            <w:tcW w:w="818" w:type="pct"/>
            <w:tcBorders>
              <w:top w:val="single" w:sz="4" w:space="0" w:color="auto"/>
              <w:left w:val="single" w:sz="4" w:space="0" w:color="auto"/>
              <w:bottom w:val="single" w:sz="4" w:space="0" w:color="auto"/>
              <w:right w:val="single" w:sz="4" w:space="0" w:color="auto"/>
            </w:tcBorders>
          </w:tcPr>
          <w:p w14:paraId="6F849457" w14:textId="77777777" w:rsidR="00D0464A" w:rsidRPr="007C6C42" w:rsidRDefault="000D7679">
            <w:pPr>
              <w:pStyle w:val="P68B1DB1-Normal7"/>
              <w:spacing w:before="0" w:after="0"/>
              <w:rPr>
                <w:szCs w:val="18"/>
              </w:rPr>
            </w:pPr>
            <w:r w:rsidRPr="007C6C42">
              <w:t>(1 semaine)</w:t>
            </w:r>
          </w:p>
        </w:tc>
      </w:tr>
      <w:tr w:rsidR="00D0464A" w:rsidRPr="007C6C42" w14:paraId="50588E24"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2A11B574" w14:textId="071E5752" w:rsidR="00D0464A" w:rsidRPr="007C6C42" w:rsidRDefault="000D7679">
            <w:pPr>
              <w:pStyle w:val="P68B1DB1-Normal7"/>
              <w:spacing w:before="0" w:after="0"/>
              <w:rPr>
                <w:szCs w:val="18"/>
              </w:rPr>
            </w:pPr>
            <w:r w:rsidRPr="007C6C42">
              <w:t>Unité régionale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FFFFFF" w:themeFill="background1"/>
          </w:tcPr>
          <w:p w14:paraId="046AE2FC" w14:textId="0E9B1C51" w:rsidR="00D0464A" w:rsidRPr="007C6C42" w:rsidRDefault="000D7679">
            <w:pPr>
              <w:pStyle w:val="P68B1DB1-Normal7"/>
              <w:spacing w:before="0" w:after="0"/>
              <w:rPr>
                <w:szCs w:val="18"/>
              </w:rPr>
            </w:pPr>
            <w:r w:rsidRPr="007C6C42">
              <w:t>Partage du rapport de mise en route provisoire avec le service DEQS et organisation d</w:t>
            </w:r>
            <w:r w:rsidR="007C6C42">
              <w:t>’</w:t>
            </w:r>
            <w:r w:rsidRPr="007C6C42">
              <w:t>appels de suivi avec ce service si nécessaire.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39287BC" w14:textId="77777777" w:rsidR="00D0464A" w:rsidRPr="007C6C42" w:rsidRDefault="000D7679">
            <w:pPr>
              <w:pStyle w:val="P68B1DB1-Normal7"/>
              <w:spacing w:before="0" w:after="0"/>
              <w:rPr>
                <w:szCs w:val="18"/>
              </w:rPr>
            </w:pPr>
            <w:r w:rsidRPr="007C6C42">
              <w:t>(0,5 jour)</w:t>
            </w:r>
          </w:p>
        </w:tc>
        <w:tc>
          <w:tcPr>
            <w:tcW w:w="818" w:type="pct"/>
            <w:tcBorders>
              <w:top w:val="single" w:sz="4" w:space="0" w:color="auto"/>
              <w:left w:val="single" w:sz="4" w:space="0" w:color="auto"/>
              <w:bottom w:val="single" w:sz="4" w:space="0" w:color="auto"/>
              <w:right w:val="single" w:sz="4" w:space="0" w:color="auto"/>
            </w:tcBorders>
          </w:tcPr>
          <w:p w14:paraId="776DF4E3" w14:textId="77777777" w:rsidR="00D0464A" w:rsidRPr="007C6C42" w:rsidRDefault="000D7679">
            <w:pPr>
              <w:pStyle w:val="P68B1DB1-Normal7"/>
              <w:spacing w:before="0" w:after="0"/>
              <w:rPr>
                <w:szCs w:val="18"/>
              </w:rPr>
            </w:pPr>
            <w:r w:rsidRPr="007C6C42">
              <w:t>(2 semaines)</w:t>
            </w:r>
          </w:p>
        </w:tc>
      </w:tr>
      <w:tr w:rsidR="00D0464A" w:rsidRPr="007C6C42" w14:paraId="53C001CD"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7051E7A6" w14:textId="05E0A1E4" w:rsidR="00D0464A" w:rsidRPr="007C6C42" w:rsidRDefault="000D7679">
            <w:pPr>
              <w:pStyle w:val="P68B1DB1-Normal7"/>
              <w:spacing w:before="0" w:after="0"/>
              <w:rPr>
                <w:szCs w:val="18"/>
              </w:rPr>
            </w:pPr>
            <w:r w:rsidRPr="007C6C42">
              <w:t>Équipe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1130ACB7" w14:textId="035FD03C" w:rsidR="00D0464A" w:rsidRPr="007C6C42" w:rsidRDefault="000D7679">
            <w:pPr>
              <w:pStyle w:val="P68B1DB1-Normal7"/>
              <w:spacing w:before="0" w:after="0"/>
              <w:rPr>
                <w:szCs w:val="18"/>
              </w:rPr>
            </w:pPr>
            <w:r w:rsidRPr="007C6C42">
              <w:t>Révision du rapport de mise en route provisoire d</w:t>
            </w:r>
            <w:r w:rsidR="007C6C42">
              <w:t>’</w:t>
            </w:r>
            <w:r w:rsidRPr="007C6C42">
              <w:t>après les retours reçus par le service DEQS.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35EA10E" w14:textId="77777777" w:rsidR="00D0464A" w:rsidRPr="007C6C42" w:rsidRDefault="000D7679">
            <w:pPr>
              <w:pStyle w:val="P68B1DB1-Normal7"/>
              <w:spacing w:before="0" w:after="0"/>
              <w:rPr>
                <w:szCs w:val="18"/>
              </w:rPr>
            </w:pPr>
            <w:r w:rsidRPr="007C6C42">
              <w:t>(2 jours)</w:t>
            </w:r>
          </w:p>
        </w:tc>
        <w:tc>
          <w:tcPr>
            <w:tcW w:w="818" w:type="pct"/>
            <w:tcBorders>
              <w:top w:val="single" w:sz="4" w:space="0" w:color="auto"/>
              <w:left w:val="single" w:sz="4" w:space="0" w:color="auto"/>
              <w:bottom w:val="single" w:sz="4" w:space="0" w:color="auto"/>
              <w:right w:val="single" w:sz="4" w:space="0" w:color="auto"/>
            </w:tcBorders>
          </w:tcPr>
          <w:p w14:paraId="30554EE2" w14:textId="77777777" w:rsidR="00D0464A" w:rsidRPr="007C6C42" w:rsidRDefault="000D7679">
            <w:pPr>
              <w:pStyle w:val="P68B1DB1-Normal7"/>
              <w:spacing w:before="0" w:after="0"/>
              <w:rPr>
                <w:szCs w:val="18"/>
              </w:rPr>
            </w:pPr>
            <w:r w:rsidRPr="007C6C42">
              <w:t>(1 semaine)</w:t>
            </w:r>
          </w:p>
        </w:tc>
      </w:tr>
      <w:tr w:rsidR="00D0464A" w:rsidRPr="007C6C42" w14:paraId="4A7D8246"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auto"/>
          </w:tcPr>
          <w:p w14:paraId="0811FD2D"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52A69CF" w14:textId="3F02D557" w:rsidR="00D0464A" w:rsidRPr="007C6C42" w:rsidRDefault="000D7679">
            <w:pPr>
              <w:pStyle w:val="P68B1DB1-Normal7"/>
              <w:spacing w:before="0" w:after="0"/>
              <w:rPr>
                <w:szCs w:val="18"/>
              </w:rPr>
            </w:pPr>
            <w:r w:rsidRPr="007C6C42">
              <w:t>Partage du rapport de mise en route révisé avec le groupe de référence de l</w:t>
            </w:r>
            <w:r w:rsidR="007C6C42">
              <w:t>’</w:t>
            </w:r>
            <w:r w:rsidRPr="007C6C42">
              <w:t>évaluation.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372A0876" w14:textId="77777777" w:rsidR="00D0464A" w:rsidRPr="007C6C42" w:rsidRDefault="000D7679">
            <w:pPr>
              <w:pStyle w:val="P68B1DB1-Normal7"/>
              <w:spacing w:before="0" w:after="0"/>
              <w:rPr>
                <w:szCs w:val="18"/>
              </w:rPr>
            </w:pPr>
            <w:r w:rsidRPr="007C6C42">
              <w:t>(0,5 jour)</w:t>
            </w:r>
          </w:p>
        </w:tc>
        <w:tc>
          <w:tcPr>
            <w:tcW w:w="818" w:type="pct"/>
            <w:tcBorders>
              <w:top w:val="single" w:sz="4" w:space="0" w:color="auto"/>
              <w:left w:val="single" w:sz="4" w:space="0" w:color="auto"/>
              <w:bottom w:val="single" w:sz="4" w:space="0" w:color="auto"/>
              <w:right w:val="single" w:sz="4" w:space="0" w:color="auto"/>
            </w:tcBorders>
          </w:tcPr>
          <w:p w14:paraId="62935DAC" w14:textId="77777777" w:rsidR="00D0464A" w:rsidRPr="007C6C42" w:rsidRDefault="000D7679">
            <w:pPr>
              <w:pStyle w:val="P68B1DB1-Normal7"/>
              <w:spacing w:before="0" w:after="0"/>
              <w:rPr>
                <w:szCs w:val="18"/>
              </w:rPr>
            </w:pPr>
            <w:r w:rsidRPr="007C6C42">
              <w:t>(0,5 jour)</w:t>
            </w:r>
          </w:p>
        </w:tc>
      </w:tr>
      <w:tr w:rsidR="00D0464A" w:rsidRPr="007C6C42" w14:paraId="433E72B0"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E6FC3" w:themeFill="accent4" w:themeFillTint="66"/>
          </w:tcPr>
          <w:p w14:paraId="4BFB9BC2" w14:textId="77777777" w:rsidR="00D0464A" w:rsidRPr="007C6C42" w:rsidRDefault="000D7679">
            <w:pPr>
              <w:pStyle w:val="P68B1DB1-Normal7"/>
              <w:spacing w:before="0" w:after="0"/>
              <w:rPr>
                <w:szCs w:val="18"/>
              </w:rPr>
            </w:pPr>
            <w:r w:rsidRPr="007C6C42">
              <w:t>Groupe de référence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0E9343A3" w14:textId="77777777" w:rsidR="00D0464A" w:rsidRPr="007C6C42" w:rsidRDefault="000D7679">
            <w:pPr>
              <w:pStyle w:val="P68B1DB1-Normal7"/>
              <w:spacing w:before="0" w:after="0"/>
              <w:rPr>
                <w:szCs w:val="18"/>
              </w:rPr>
            </w:pPr>
            <w:r w:rsidRPr="007C6C42">
              <w:t xml:space="preserve">Examen du rapport de mise en route provisoire et commentaires sur ce dernier.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29675BE" w14:textId="77777777" w:rsidR="00D0464A" w:rsidRPr="007C6C42" w:rsidRDefault="000D7679">
            <w:pPr>
              <w:pStyle w:val="P68B1DB1-Normal7"/>
              <w:spacing w:before="0" w:after="0"/>
              <w:rPr>
                <w:szCs w:val="18"/>
              </w:rPr>
            </w:pPr>
            <w:r w:rsidRPr="007C6C42">
              <w:t>(1 jour)</w:t>
            </w:r>
          </w:p>
        </w:tc>
        <w:tc>
          <w:tcPr>
            <w:tcW w:w="818" w:type="pct"/>
            <w:tcBorders>
              <w:top w:val="single" w:sz="4" w:space="0" w:color="auto"/>
              <w:left w:val="single" w:sz="4" w:space="0" w:color="auto"/>
              <w:bottom w:val="single" w:sz="4" w:space="0" w:color="auto"/>
              <w:right w:val="single" w:sz="4" w:space="0" w:color="auto"/>
            </w:tcBorders>
          </w:tcPr>
          <w:p w14:paraId="212FD656" w14:textId="77777777" w:rsidR="00D0464A" w:rsidRPr="007C6C42" w:rsidRDefault="000D7679">
            <w:pPr>
              <w:pStyle w:val="P68B1DB1-Normal7"/>
              <w:spacing w:before="0" w:after="0"/>
              <w:rPr>
                <w:szCs w:val="18"/>
              </w:rPr>
            </w:pPr>
            <w:r w:rsidRPr="007C6C42">
              <w:t>(2 semaines)</w:t>
            </w:r>
          </w:p>
        </w:tc>
      </w:tr>
      <w:tr w:rsidR="00D0464A" w:rsidRPr="007C6C42" w14:paraId="51200E00"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auto"/>
          </w:tcPr>
          <w:p w14:paraId="4DC2B4C9"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419E5D9C" w14:textId="77777777" w:rsidR="00D0464A" w:rsidRPr="007C6C42" w:rsidRDefault="000D7679">
            <w:pPr>
              <w:pStyle w:val="P68B1DB1-Normal7"/>
              <w:spacing w:before="0" w:after="0"/>
              <w:rPr>
                <w:szCs w:val="18"/>
              </w:rPr>
            </w:pPr>
            <w:r w:rsidRPr="007C6C42">
              <w:t>Consolidation des commentaires.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7379F44C" w14:textId="77777777" w:rsidR="00D0464A" w:rsidRPr="007C6C42" w:rsidRDefault="000D7679">
            <w:pPr>
              <w:pStyle w:val="P68B1DB1-Normal7"/>
              <w:spacing w:before="0" w:after="0"/>
              <w:rPr>
                <w:szCs w:val="18"/>
              </w:rPr>
            </w:pPr>
            <w:r w:rsidRPr="007C6C42">
              <w:t>(0,5 jour)</w:t>
            </w:r>
          </w:p>
        </w:tc>
        <w:tc>
          <w:tcPr>
            <w:tcW w:w="818" w:type="pct"/>
            <w:tcBorders>
              <w:top w:val="single" w:sz="4" w:space="0" w:color="auto"/>
              <w:left w:val="single" w:sz="4" w:space="0" w:color="auto"/>
              <w:bottom w:val="single" w:sz="4" w:space="0" w:color="auto"/>
              <w:right w:val="single" w:sz="4" w:space="0" w:color="auto"/>
            </w:tcBorders>
          </w:tcPr>
          <w:p w14:paraId="289E0484" w14:textId="77777777" w:rsidR="00D0464A" w:rsidRPr="007C6C42" w:rsidRDefault="000D7679">
            <w:pPr>
              <w:pStyle w:val="P68B1DB1-Normal7"/>
              <w:spacing w:before="0" w:after="0"/>
              <w:rPr>
                <w:szCs w:val="18"/>
              </w:rPr>
            </w:pPr>
            <w:r w:rsidRPr="007C6C42">
              <w:t>(0,5 jour)</w:t>
            </w:r>
          </w:p>
        </w:tc>
      </w:tr>
      <w:tr w:rsidR="00D0464A" w:rsidRPr="007C6C42" w14:paraId="798007AA"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55C5EBDE" w14:textId="472A55A7" w:rsidR="00D0464A" w:rsidRPr="007C6C42" w:rsidRDefault="000D7679">
            <w:pPr>
              <w:pStyle w:val="P68B1DB1-Normal7"/>
              <w:spacing w:before="0" w:after="0"/>
              <w:rPr>
                <w:szCs w:val="18"/>
              </w:rPr>
            </w:pPr>
            <w:r w:rsidRPr="007C6C42">
              <w:t>Équipe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4F683A2" w14:textId="25DDCA58" w:rsidR="00D0464A" w:rsidRPr="007C6C42" w:rsidRDefault="000D7679">
            <w:pPr>
              <w:pStyle w:val="P68B1DB1-Normal7"/>
              <w:spacing w:before="0" w:after="0"/>
              <w:rPr>
                <w:szCs w:val="18"/>
              </w:rPr>
            </w:pPr>
            <w:r w:rsidRPr="007C6C42">
              <w:t>Révision du rapport de mise en route provisoire d</w:t>
            </w:r>
            <w:r w:rsidR="007C6C42">
              <w:t>’</w:t>
            </w:r>
            <w:r w:rsidRPr="007C6C42">
              <w:t>après les retours reçus et envoi du rapport final révisé.</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2024AB7B" w14:textId="77777777" w:rsidR="00D0464A" w:rsidRPr="007C6C42" w:rsidRDefault="000D7679">
            <w:pPr>
              <w:pStyle w:val="P68B1DB1-Normal7"/>
              <w:spacing w:before="0" w:after="0"/>
              <w:rPr>
                <w:szCs w:val="18"/>
              </w:rPr>
            </w:pPr>
            <w:r w:rsidRPr="007C6C42">
              <w:t>(3 jours)</w:t>
            </w:r>
          </w:p>
        </w:tc>
        <w:tc>
          <w:tcPr>
            <w:tcW w:w="818" w:type="pct"/>
            <w:tcBorders>
              <w:top w:val="single" w:sz="4" w:space="0" w:color="auto"/>
              <w:left w:val="single" w:sz="4" w:space="0" w:color="auto"/>
              <w:bottom w:val="single" w:sz="4" w:space="0" w:color="auto"/>
              <w:right w:val="single" w:sz="4" w:space="0" w:color="auto"/>
            </w:tcBorders>
          </w:tcPr>
          <w:p w14:paraId="39D3480E" w14:textId="77777777" w:rsidR="00D0464A" w:rsidRPr="007C6C42" w:rsidRDefault="000D7679">
            <w:pPr>
              <w:pStyle w:val="P68B1DB1-Normal7"/>
              <w:spacing w:before="0" w:after="0"/>
              <w:rPr>
                <w:szCs w:val="18"/>
              </w:rPr>
            </w:pPr>
            <w:r w:rsidRPr="007C6C42">
              <w:t>(1 semaine)</w:t>
            </w:r>
          </w:p>
        </w:tc>
      </w:tr>
      <w:tr w:rsidR="00D0464A" w:rsidRPr="007C6C42" w14:paraId="3B7413AA"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auto"/>
          </w:tcPr>
          <w:p w14:paraId="3FB30902"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526D5C21" w14:textId="7EF5049C" w:rsidR="00D0464A" w:rsidRPr="007C6C42" w:rsidRDefault="000D7679">
            <w:pPr>
              <w:pStyle w:val="P68B1DB1-Normal7"/>
              <w:spacing w:before="0" w:after="0"/>
              <w:rPr>
                <w:szCs w:val="18"/>
              </w:rPr>
            </w:pPr>
            <w:r w:rsidRPr="007C6C42">
              <w:t>Examen du rapport de mise en route final et envoi au comité d</w:t>
            </w:r>
            <w:r w:rsidR="007C6C42">
              <w:t>’</w:t>
            </w:r>
            <w:r w:rsidRPr="007C6C42">
              <w:t xml:space="preserve">évaluation pour approbation.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87445FD" w14:textId="77777777" w:rsidR="00D0464A" w:rsidRPr="007C6C42" w:rsidRDefault="000D7679">
            <w:pPr>
              <w:pStyle w:val="P68B1DB1-Normal7"/>
              <w:spacing w:before="0" w:after="0"/>
              <w:rPr>
                <w:szCs w:val="18"/>
              </w:rPr>
            </w:pPr>
            <w:r w:rsidRPr="007C6C42">
              <w:t>(2 jours)</w:t>
            </w:r>
          </w:p>
        </w:tc>
        <w:tc>
          <w:tcPr>
            <w:tcW w:w="818" w:type="pct"/>
            <w:tcBorders>
              <w:top w:val="single" w:sz="4" w:space="0" w:color="auto"/>
              <w:left w:val="single" w:sz="4" w:space="0" w:color="auto"/>
              <w:bottom w:val="single" w:sz="4" w:space="0" w:color="auto"/>
              <w:right w:val="single" w:sz="4" w:space="0" w:color="auto"/>
            </w:tcBorders>
          </w:tcPr>
          <w:p w14:paraId="2FADD93F" w14:textId="77777777" w:rsidR="00D0464A" w:rsidRPr="007C6C42" w:rsidRDefault="000D7679">
            <w:pPr>
              <w:pStyle w:val="P68B1DB1-Normal7"/>
              <w:spacing w:before="0" w:after="0"/>
              <w:rPr>
                <w:szCs w:val="18"/>
              </w:rPr>
            </w:pPr>
            <w:r w:rsidRPr="007C6C42">
              <w:t>(1 semaine)</w:t>
            </w:r>
          </w:p>
        </w:tc>
      </w:tr>
      <w:tr w:rsidR="00D0464A" w:rsidRPr="007C6C42" w14:paraId="7145D843" w14:textId="77777777">
        <w:trPr>
          <w:trHeight w:val="308"/>
        </w:trPr>
        <w:tc>
          <w:tcPr>
            <w:tcW w:w="494" w:type="pct"/>
            <w:tcBorders>
              <w:top w:val="single" w:sz="4" w:space="0" w:color="auto"/>
              <w:left w:val="single" w:sz="4" w:space="0" w:color="auto"/>
              <w:bottom w:val="single" w:sz="4" w:space="0" w:color="auto"/>
              <w:right w:val="single" w:sz="4" w:space="0" w:color="auto"/>
            </w:tcBorders>
            <w:shd w:val="clear" w:color="auto" w:fill="FF0000"/>
          </w:tcPr>
          <w:p w14:paraId="6F232910" w14:textId="6D52579A" w:rsidR="00D0464A" w:rsidRPr="007C6C42" w:rsidRDefault="000D7679">
            <w:pPr>
              <w:pStyle w:val="P68B1DB1-Normal7"/>
              <w:spacing w:before="0" w:after="0"/>
              <w:rPr>
                <w:szCs w:val="18"/>
              </w:rPr>
            </w:pPr>
            <w:r w:rsidRPr="007C6C42">
              <w:t>Présidence du comité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2EB2F84" w14:textId="77777777" w:rsidR="00D0464A" w:rsidRPr="007C6C42" w:rsidRDefault="000D7679">
            <w:pPr>
              <w:pStyle w:val="P68B1DB1-Normal6"/>
              <w:spacing w:before="0" w:after="0"/>
              <w:rPr>
                <w:bCs/>
                <w:szCs w:val="18"/>
              </w:rPr>
            </w:pPr>
            <w:r w:rsidRPr="007C6C42">
              <w:t>Validation du rapport de mise en route final et partage des informations avec le groupe de référence.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38AB997" w14:textId="77777777" w:rsidR="00D0464A" w:rsidRPr="007C6C42" w:rsidRDefault="000D7679">
            <w:pPr>
              <w:pStyle w:val="P68B1DB1-Normal7"/>
              <w:spacing w:before="0" w:after="0"/>
              <w:rPr>
                <w:szCs w:val="18"/>
              </w:rPr>
            </w:pPr>
            <w:r w:rsidRPr="007C6C42">
              <w:t>(1 semaine)</w:t>
            </w:r>
          </w:p>
        </w:tc>
        <w:tc>
          <w:tcPr>
            <w:tcW w:w="818" w:type="pct"/>
            <w:tcBorders>
              <w:top w:val="single" w:sz="4" w:space="0" w:color="auto"/>
              <w:left w:val="single" w:sz="4" w:space="0" w:color="auto"/>
              <w:bottom w:val="single" w:sz="4" w:space="0" w:color="auto"/>
              <w:right w:val="single" w:sz="4" w:space="0" w:color="auto"/>
            </w:tcBorders>
          </w:tcPr>
          <w:p w14:paraId="7BFE9923" w14:textId="77777777" w:rsidR="00D0464A" w:rsidRPr="007C6C42" w:rsidRDefault="000D7679">
            <w:pPr>
              <w:pStyle w:val="P68B1DB1-Normal7"/>
              <w:spacing w:before="0" w:after="0"/>
              <w:rPr>
                <w:szCs w:val="18"/>
              </w:rPr>
            </w:pPr>
            <w:r w:rsidRPr="007C6C42">
              <w:t>(1 semaine)</w:t>
            </w:r>
          </w:p>
        </w:tc>
      </w:tr>
      <w:tr w:rsidR="00D0464A" w:rsidRPr="007C6C42" w14:paraId="765E6CB5" w14:textId="77777777">
        <w:trPr>
          <w:trHeight w:val="320"/>
        </w:trPr>
        <w:tc>
          <w:tcPr>
            <w:tcW w:w="4182" w:type="pct"/>
            <w:gridSpan w:val="3"/>
            <w:tcBorders>
              <w:top w:val="single" w:sz="4" w:space="0" w:color="auto"/>
              <w:left w:val="single" w:sz="4" w:space="0" w:color="auto"/>
              <w:bottom w:val="single" w:sz="4" w:space="0" w:color="auto"/>
              <w:right w:val="single" w:sz="4" w:space="0" w:color="auto"/>
            </w:tcBorders>
            <w:shd w:val="clear" w:color="auto" w:fill="1073B5"/>
          </w:tcPr>
          <w:p w14:paraId="1F86689F" w14:textId="77777777" w:rsidR="00D0464A" w:rsidRPr="007C6C42" w:rsidRDefault="000D7679">
            <w:pPr>
              <w:pStyle w:val="P68B1DB1-Normal11"/>
              <w:spacing w:before="0" w:after="0"/>
              <w:rPr>
                <w:szCs w:val="18"/>
              </w:rPr>
            </w:pPr>
            <w:r w:rsidRPr="007C6C42">
              <w:t xml:space="preserve">Étape 3 – Collecte des données (durée </w:t>
            </w:r>
            <w:proofErr w:type="gramStart"/>
            <w:r w:rsidRPr="007C6C42">
              <w:t>totale:</w:t>
            </w:r>
            <w:proofErr w:type="gramEnd"/>
            <w:r w:rsidRPr="007C6C42">
              <w:t xml:space="preserve"> recommandée – 0,75 mois; moyenne – 1 mois)</w:t>
            </w:r>
          </w:p>
        </w:tc>
        <w:tc>
          <w:tcPr>
            <w:tcW w:w="818" w:type="pct"/>
            <w:tcBorders>
              <w:top w:val="single" w:sz="4" w:space="0" w:color="auto"/>
              <w:left w:val="single" w:sz="4" w:space="0" w:color="auto"/>
              <w:bottom w:val="single" w:sz="4" w:space="0" w:color="auto"/>
              <w:right w:val="single" w:sz="4" w:space="0" w:color="auto"/>
            </w:tcBorders>
            <w:shd w:val="clear" w:color="auto" w:fill="1073B5"/>
          </w:tcPr>
          <w:p w14:paraId="02684CFE" w14:textId="77777777" w:rsidR="00D0464A" w:rsidRPr="007C6C42" w:rsidRDefault="00D0464A">
            <w:pPr>
              <w:spacing w:before="0" w:after="0"/>
              <w:rPr>
                <w:rFonts w:cs="Open Sans"/>
                <w:b/>
                <w:bCs/>
                <w:color w:val="FFFFFF" w:themeColor="background1"/>
                <w:szCs w:val="18"/>
              </w:rPr>
            </w:pPr>
          </w:p>
        </w:tc>
      </w:tr>
      <w:tr w:rsidR="00D0464A" w:rsidRPr="007C6C42" w14:paraId="772AFED1" w14:textId="77777777">
        <w:trPr>
          <w:trHeight w:val="180"/>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1F7D640E" w14:textId="56E26659" w:rsidR="00D0464A" w:rsidRPr="007C6C42" w:rsidRDefault="000D7679">
            <w:pPr>
              <w:pStyle w:val="P68B1DB1-Normal7"/>
              <w:spacing w:before="0" w:after="0"/>
              <w:rPr>
                <w:bCs/>
                <w:szCs w:val="18"/>
              </w:rPr>
            </w:pPr>
            <w:r w:rsidRPr="007C6C42">
              <w:t>Équipe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FFFFFF" w:themeFill="background1"/>
          </w:tcPr>
          <w:p w14:paraId="287420B7" w14:textId="77777777" w:rsidR="00D0464A" w:rsidRPr="007C6C42" w:rsidRDefault="000D7679">
            <w:pPr>
              <w:pStyle w:val="P68B1DB1-Normal6"/>
              <w:spacing w:before="0" w:after="0"/>
              <w:rPr>
                <w:szCs w:val="18"/>
              </w:rPr>
            </w:pPr>
            <w:r w:rsidRPr="007C6C42">
              <w:t>Collecte de données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A17C5BB" w14:textId="77777777" w:rsidR="00D0464A" w:rsidRPr="007C6C42" w:rsidRDefault="000D7679">
            <w:pPr>
              <w:pStyle w:val="P68B1DB1-Normal7"/>
              <w:spacing w:before="0" w:after="0"/>
              <w:rPr>
                <w:szCs w:val="18"/>
              </w:rPr>
            </w:pPr>
            <w:r w:rsidRPr="007C6C42">
              <w:t>(3 semaines)</w:t>
            </w:r>
          </w:p>
        </w:tc>
        <w:tc>
          <w:tcPr>
            <w:tcW w:w="818" w:type="pct"/>
            <w:tcBorders>
              <w:top w:val="single" w:sz="4" w:space="0" w:color="auto"/>
              <w:left w:val="single" w:sz="4" w:space="0" w:color="auto"/>
              <w:bottom w:val="single" w:sz="4" w:space="0" w:color="auto"/>
              <w:right w:val="single" w:sz="4" w:space="0" w:color="auto"/>
            </w:tcBorders>
          </w:tcPr>
          <w:p w14:paraId="4D0941B8" w14:textId="77777777" w:rsidR="00D0464A" w:rsidRPr="007C6C42" w:rsidRDefault="000D7679">
            <w:pPr>
              <w:pStyle w:val="P68B1DB1-Normal7"/>
              <w:spacing w:before="0" w:after="0"/>
              <w:rPr>
                <w:szCs w:val="18"/>
              </w:rPr>
            </w:pPr>
            <w:r w:rsidRPr="007C6C42">
              <w:t>(3 semaines)</w:t>
            </w:r>
          </w:p>
        </w:tc>
      </w:tr>
      <w:tr w:rsidR="00D0464A" w:rsidRPr="007C6C42" w14:paraId="50A2DAC9" w14:textId="77777777">
        <w:trPr>
          <w:trHeight w:val="174"/>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477E8300" w14:textId="4DB8904D" w:rsidR="00D0464A" w:rsidRPr="007C6C42" w:rsidRDefault="000D7679">
            <w:pPr>
              <w:pStyle w:val="P68B1DB1-Normal7"/>
              <w:spacing w:before="0" w:after="0"/>
              <w:rPr>
                <w:bCs/>
                <w:szCs w:val="18"/>
              </w:rPr>
            </w:pPr>
            <w:r w:rsidRPr="007C6C42">
              <w:t>Équipe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5B746034" w14:textId="4CF84172" w:rsidR="00D0464A" w:rsidRPr="007C6C42" w:rsidRDefault="000D7679">
            <w:pPr>
              <w:pStyle w:val="P68B1DB1-Normal6"/>
              <w:spacing w:before="0" w:after="0"/>
              <w:rPr>
                <w:bCs/>
                <w:szCs w:val="18"/>
              </w:rPr>
            </w:pPr>
            <w:r w:rsidRPr="007C6C42">
              <w:t>Séance(s) d</w:t>
            </w:r>
            <w:r w:rsidR="007C6C42">
              <w:t>’</w:t>
            </w:r>
            <w:r w:rsidRPr="007C6C42">
              <w:t>information dans le pays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A9B967E" w14:textId="77777777" w:rsidR="00D0464A" w:rsidRPr="007C6C42" w:rsidRDefault="000D7679">
            <w:pPr>
              <w:pStyle w:val="P68B1DB1-Normal7"/>
              <w:spacing w:before="0" w:after="0"/>
              <w:rPr>
                <w:szCs w:val="18"/>
              </w:rPr>
            </w:pPr>
            <w:r w:rsidRPr="007C6C42">
              <w:t>(1,5 jour)</w:t>
            </w:r>
          </w:p>
        </w:tc>
        <w:tc>
          <w:tcPr>
            <w:tcW w:w="818" w:type="pct"/>
            <w:tcBorders>
              <w:top w:val="single" w:sz="4" w:space="0" w:color="auto"/>
              <w:left w:val="single" w:sz="4" w:space="0" w:color="auto"/>
              <w:bottom w:val="single" w:sz="4" w:space="0" w:color="auto"/>
              <w:right w:val="single" w:sz="4" w:space="0" w:color="auto"/>
            </w:tcBorders>
          </w:tcPr>
          <w:p w14:paraId="5DE90CF4" w14:textId="77777777" w:rsidR="00D0464A" w:rsidRPr="007C6C42" w:rsidRDefault="000D7679">
            <w:pPr>
              <w:pStyle w:val="P68B1DB1-Normal7"/>
              <w:spacing w:before="0" w:after="0"/>
              <w:rPr>
                <w:szCs w:val="18"/>
              </w:rPr>
            </w:pPr>
            <w:r w:rsidRPr="007C6C42">
              <w:t>(1 semaine)</w:t>
            </w:r>
          </w:p>
        </w:tc>
      </w:tr>
      <w:tr w:rsidR="00D0464A" w:rsidRPr="007C6C42" w14:paraId="6D951AF3" w14:textId="77777777">
        <w:trPr>
          <w:trHeight w:val="340"/>
        </w:trPr>
        <w:tc>
          <w:tcPr>
            <w:tcW w:w="4182" w:type="pct"/>
            <w:gridSpan w:val="3"/>
            <w:tcBorders>
              <w:top w:val="single" w:sz="4" w:space="0" w:color="auto"/>
              <w:left w:val="single" w:sz="4" w:space="0" w:color="auto"/>
              <w:bottom w:val="single" w:sz="4" w:space="0" w:color="auto"/>
              <w:right w:val="single" w:sz="4" w:space="0" w:color="auto"/>
            </w:tcBorders>
            <w:shd w:val="clear" w:color="auto" w:fill="1073B5"/>
          </w:tcPr>
          <w:p w14:paraId="12B02B50" w14:textId="77777777" w:rsidR="00D0464A" w:rsidRPr="007C6C42" w:rsidRDefault="000D7679">
            <w:pPr>
              <w:pStyle w:val="P68B1DB1-Normal11"/>
              <w:spacing w:before="0" w:after="0"/>
              <w:rPr>
                <w:szCs w:val="18"/>
              </w:rPr>
            </w:pPr>
            <w:r w:rsidRPr="007C6C42">
              <w:t xml:space="preserve">Étape 4 – Élaboration des rapports (durée </w:t>
            </w:r>
            <w:proofErr w:type="gramStart"/>
            <w:r w:rsidRPr="007C6C42">
              <w:t>totale:</w:t>
            </w:r>
            <w:proofErr w:type="gramEnd"/>
            <w:r w:rsidRPr="007C6C42">
              <w:t xml:space="preserve"> recommandée – 2,75 mois; moyenne – 5,8 mois)</w:t>
            </w:r>
          </w:p>
        </w:tc>
        <w:tc>
          <w:tcPr>
            <w:tcW w:w="818" w:type="pct"/>
            <w:tcBorders>
              <w:top w:val="single" w:sz="4" w:space="0" w:color="auto"/>
              <w:left w:val="single" w:sz="4" w:space="0" w:color="auto"/>
              <w:bottom w:val="single" w:sz="4" w:space="0" w:color="auto"/>
              <w:right w:val="single" w:sz="4" w:space="0" w:color="auto"/>
            </w:tcBorders>
            <w:shd w:val="clear" w:color="auto" w:fill="1073B5"/>
          </w:tcPr>
          <w:p w14:paraId="0B7A4AD2" w14:textId="77777777" w:rsidR="00D0464A" w:rsidRPr="007C6C42" w:rsidRDefault="00D0464A">
            <w:pPr>
              <w:spacing w:before="0" w:after="0"/>
              <w:rPr>
                <w:rFonts w:cs="Open Sans"/>
                <w:b/>
                <w:bCs/>
                <w:color w:val="FFFFFF" w:themeColor="background1"/>
                <w:szCs w:val="18"/>
              </w:rPr>
            </w:pPr>
          </w:p>
        </w:tc>
      </w:tr>
      <w:tr w:rsidR="00D0464A" w:rsidRPr="007C6C42" w14:paraId="32944366" w14:textId="77777777">
        <w:trPr>
          <w:trHeight w:val="350"/>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0C37D31E" w14:textId="1CDF8536" w:rsidR="00D0464A" w:rsidRPr="007C6C42" w:rsidRDefault="000D7679">
            <w:pPr>
              <w:pStyle w:val="P68B1DB1-Normal7"/>
              <w:spacing w:before="0" w:after="0"/>
              <w:rPr>
                <w:szCs w:val="18"/>
              </w:rPr>
            </w:pPr>
            <w:r w:rsidRPr="007C6C42">
              <w:t>Équipe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54AADCAC" w14:textId="731A5A44" w:rsidR="00D0464A" w:rsidRPr="007C6C42" w:rsidRDefault="000D7679">
            <w:pPr>
              <w:pStyle w:val="P68B1DB1-Normal7"/>
              <w:spacing w:before="0" w:after="0"/>
              <w:rPr>
                <w:szCs w:val="18"/>
              </w:rPr>
            </w:pPr>
            <w:r w:rsidRPr="007C6C42">
              <w:t>Rapport d</w:t>
            </w:r>
            <w:r w:rsidR="007C6C42">
              <w:t>’</w:t>
            </w:r>
            <w:r w:rsidRPr="007C6C42">
              <w:t>évaluation provisoire.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39E083DB" w14:textId="77777777" w:rsidR="00D0464A" w:rsidRPr="007C6C42" w:rsidRDefault="000D7679">
            <w:pPr>
              <w:pStyle w:val="P68B1DB1-Normal7"/>
              <w:spacing w:before="0" w:after="0"/>
              <w:rPr>
                <w:szCs w:val="18"/>
              </w:rPr>
            </w:pPr>
            <w:r w:rsidRPr="007C6C42">
              <w:t>(3 semaines)</w:t>
            </w:r>
          </w:p>
        </w:tc>
        <w:tc>
          <w:tcPr>
            <w:tcW w:w="818" w:type="pct"/>
            <w:tcBorders>
              <w:top w:val="single" w:sz="4" w:space="0" w:color="auto"/>
              <w:left w:val="single" w:sz="4" w:space="0" w:color="auto"/>
              <w:bottom w:val="single" w:sz="4" w:space="0" w:color="auto"/>
              <w:right w:val="single" w:sz="4" w:space="0" w:color="auto"/>
            </w:tcBorders>
          </w:tcPr>
          <w:p w14:paraId="752F4C6F" w14:textId="77777777" w:rsidR="00D0464A" w:rsidRPr="007C6C42" w:rsidRDefault="000D7679">
            <w:pPr>
              <w:pStyle w:val="P68B1DB1-Normal7"/>
              <w:spacing w:before="0" w:after="0"/>
              <w:rPr>
                <w:szCs w:val="18"/>
              </w:rPr>
            </w:pPr>
            <w:r w:rsidRPr="007C6C42">
              <w:t>(4-5 semaines)</w:t>
            </w:r>
          </w:p>
        </w:tc>
      </w:tr>
      <w:tr w:rsidR="00D0464A" w:rsidRPr="007C6C42" w14:paraId="13CACCB0" w14:textId="77777777">
        <w:trPr>
          <w:trHeight w:val="5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CEA6A4E"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47FD32C3" w14:textId="7FC70918" w:rsidR="00D0464A" w:rsidRPr="007C6C42" w:rsidRDefault="000D7679">
            <w:pPr>
              <w:pStyle w:val="P68B1DB1-Normal7"/>
              <w:spacing w:before="0" w:after="0"/>
              <w:rPr>
                <w:szCs w:val="18"/>
              </w:rPr>
            </w:pPr>
            <w:r w:rsidRPr="007C6C42">
              <w:t>Exercice d</w:t>
            </w:r>
            <w:r w:rsidR="007C6C42">
              <w:t>’</w:t>
            </w:r>
            <w:r w:rsidRPr="007C6C42">
              <w:t>assurance qualité du rapport d</w:t>
            </w:r>
            <w:r w:rsidR="007C6C42">
              <w:t>’</w:t>
            </w:r>
            <w:r w:rsidRPr="007C6C42">
              <w:t>évaluation provisoire par le/la gestionnaire de l</w:t>
            </w:r>
            <w:r w:rsidR="007C6C42">
              <w:t>’</w:t>
            </w:r>
            <w:r w:rsidRPr="007C6C42">
              <w:t>évaluation et l</w:t>
            </w:r>
            <w:r w:rsidR="007C6C42">
              <w:t>’</w:t>
            </w:r>
            <w:r w:rsidRPr="007C6C42">
              <w:t>unité régionale d</w:t>
            </w:r>
            <w:r w:rsidR="007C6C42">
              <w:t>’</w:t>
            </w:r>
            <w:r w:rsidRPr="007C6C42">
              <w:t xml:space="preserve">évaluation au moyen de la liste de contrôle.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57914991" w14:textId="77777777" w:rsidR="00D0464A" w:rsidRPr="007C6C42" w:rsidRDefault="000D7679">
            <w:pPr>
              <w:pStyle w:val="P68B1DB1-Normal7"/>
              <w:spacing w:before="0" w:after="0"/>
              <w:rPr>
                <w:szCs w:val="18"/>
              </w:rPr>
            </w:pPr>
            <w:r w:rsidRPr="007C6C42">
              <w:t>(2-3 jours)</w:t>
            </w:r>
          </w:p>
        </w:tc>
        <w:tc>
          <w:tcPr>
            <w:tcW w:w="818" w:type="pct"/>
            <w:tcBorders>
              <w:top w:val="single" w:sz="4" w:space="0" w:color="auto"/>
              <w:left w:val="single" w:sz="4" w:space="0" w:color="auto"/>
              <w:bottom w:val="single" w:sz="4" w:space="0" w:color="auto"/>
              <w:right w:val="single" w:sz="4" w:space="0" w:color="auto"/>
            </w:tcBorders>
          </w:tcPr>
          <w:p w14:paraId="7BC01AA3" w14:textId="77777777" w:rsidR="00D0464A" w:rsidRPr="007C6C42" w:rsidRDefault="000D7679">
            <w:pPr>
              <w:pStyle w:val="P68B1DB1-Normal7"/>
              <w:spacing w:before="0" w:after="0"/>
              <w:rPr>
                <w:szCs w:val="18"/>
              </w:rPr>
            </w:pPr>
            <w:r w:rsidRPr="007C6C42">
              <w:t>(1 semaine)</w:t>
            </w:r>
          </w:p>
        </w:tc>
      </w:tr>
      <w:tr w:rsidR="00D0464A" w:rsidRPr="007C6C42" w14:paraId="04BCDFD3" w14:textId="77777777">
        <w:trPr>
          <w:trHeight w:val="540"/>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661B3DF3" w14:textId="64FCDE19" w:rsidR="00D0464A" w:rsidRPr="007C6C42" w:rsidRDefault="000D7679">
            <w:pPr>
              <w:pStyle w:val="P68B1DB1-Normal7"/>
              <w:spacing w:before="0" w:after="0"/>
              <w:rPr>
                <w:szCs w:val="18"/>
              </w:rPr>
            </w:pPr>
            <w:r w:rsidRPr="007C6C42">
              <w:t>Équipe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E246E17" w14:textId="737A132B" w:rsidR="00D0464A" w:rsidRPr="007C6C42" w:rsidRDefault="000D7679">
            <w:pPr>
              <w:pStyle w:val="P68B1DB1-Normal7"/>
              <w:spacing w:before="0" w:after="0"/>
              <w:rPr>
                <w:szCs w:val="18"/>
              </w:rPr>
            </w:pPr>
            <w:r w:rsidRPr="007C6C42">
              <w:t>Révision du rapport d</w:t>
            </w:r>
            <w:r w:rsidR="007C6C42">
              <w:t>’</w:t>
            </w:r>
            <w:r w:rsidRPr="007C6C42">
              <w:t>évaluation provisoire d</w:t>
            </w:r>
            <w:r w:rsidR="007C6C42">
              <w:t>’</w:t>
            </w:r>
            <w:r w:rsidRPr="007C6C42">
              <w:t>après les retours reçus par le/la gestionnaire de l</w:t>
            </w:r>
            <w:r w:rsidR="007C6C42">
              <w:t>’</w:t>
            </w:r>
            <w:r w:rsidRPr="007C6C42">
              <w:t>évaluation et l</w:t>
            </w:r>
            <w:r w:rsidR="007C6C42">
              <w:t>’</w:t>
            </w:r>
            <w:r w:rsidRPr="007C6C42">
              <w:t>unité régionale d</w:t>
            </w:r>
            <w:r w:rsidR="007C6C42">
              <w:t>’</w:t>
            </w:r>
            <w:r w:rsidRPr="007C6C42">
              <w:t>évaluation.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6A047E4" w14:textId="77777777" w:rsidR="00D0464A" w:rsidRPr="007C6C42" w:rsidRDefault="000D7679">
            <w:pPr>
              <w:pStyle w:val="P68B1DB1-Normal7"/>
              <w:spacing w:before="0" w:after="0"/>
              <w:rPr>
                <w:szCs w:val="18"/>
              </w:rPr>
            </w:pPr>
            <w:r w:rsidRPr="007C6C42">
              <w:t>(2-3 jours)</w:t>
            </w:r>
          </w:p>
        </w:tc>
        <w:tc>
          <w:tcPr>
            <w:tcW w:w="818" w:type="pct"/>
            <w:tcBorders>
              <w:top w:val="single" w:sz="4" w:space="0" w:color="auto"/>
              <w:left w:val="single" w:sz="4" w:space="0" w:color="auto"/>
              <w:bottom w:val="single" w:sz="4" w:space="0" w:color="auto"/>
              <w:right w:val="single" w:sz="4" w:space="0" w:color="auto"/>
            </w:tcBorders>
          </w:tcPr>
          <w:p w14:paraId="1DF2C002" w14:textId="77777777" w:rsidR="00D0464A" w:rsidRPr="007C6C42" w:rsidRDefault="000D7679">
            <w:pPr>
              <w:pStyle w:val="P68B1DB1-Normal7"/>
              <w:spacing w:before="0" w:after="0"/>
              <w:rPr>
                <w:szCs w:val="18"/>
              </w:rPr>
            </w:pPr>
            <w:r w:rsidRPr="007C6C42">
              <w:t>(1 semaine)</w:t>
            </w:r>
          </w:p>
        </w:tc>
      </w:tr>
      <w:tr w:rsidR="00D0464A" w:rsidRPr="007C6C42" w14:paraId="0D2A5FAB" w14:textId="77777777">
        <w:trPr>
          <w:trHeight w:val="5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5CE365FC"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1ACC6790" w14:textId="402369F0" w:rsidR="00D0464A" w:rsidRPr="007C6C42" w:rsidRDefault="000D7679">
            <w:pPr>
              <w:pStyle w:val="P68B1DB1-Normal7"/>
              <w:spacing w:before="0" w:after="0"/>
              <w:rPr>
                <w:szCs w:val="18"/>
              </w:rPr>
            </w:pPr>
            <w:r w:rsidRPr="007C6C42">
              <w:t>Partage du rapport d</w:t>
            </w:r>
            <w:r w:rsidR="007C6C42">
              <w:t>’</w:t>
            </w:r>
            <w:r w:rsidRPr="007C6C42">
              <w:t>évaluation provisoire avec le service DEQS et organisation d</w:t>
            </w:r>
            <w:r w:rsidR="007C6C42">
              <w:t>’</w:t>
            </w:r>
            <w:r w:rsidRPr="007C6C42">
              <w:t>appels de suivi avec ce service si nécessaire.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2EADD22F" w14:textId="77777777" w:rsidR="00D0464A" w:rsidRPr="007C6C42" w:rsidRDefault="000D7679">
            <w:pPr>
              <w:pStyle w:val="P68B1DB1-Normal7"/>
              <w:spacing w:before="0" w:after="0"/>
              <w:rPr>
                <w:szCs w:val="18"/>
              </w:rPr>
            </w:pPr>
            <w:r w:rsidRPr="007C6C42">
              <w:t>(0,5 jour)</w:t>
            </w:r>
          </w:p>
        </w:tc>
        <w:tc>
          <w:tcPr>
            <w:tcW w:w="818" w:type="pct"/>
            <w:tcBorders>
              <w:top w:val="single" w:sz="4" w:space="0" w:color="auto"/>
              <w:left w:val="single" w:sz="4" w:space="0" w:color="auto"/>
              <w:bottom w:val="single" w:sz="4" w:space="0" w:color="auto"/>
              <w:right w:val="single" w:sz="4" w:space="0" w:color="auto"/>
            </w:tcBorders>
          </w:tcPr>
          <w:p w14:paraId="5D652ADE" w14:textId="77777777" w:rsidR="00D0464A" w:rsidRPr="007C6C42" w:rsidRDefault="000D7679">
            <w:pPr>
              <w:pStyle w:val="P68B1DB1-Normal7"/>
              <w:spacing w:before="0" w:after="0"/>
              <w:rPr>
                <w:szCs w:val="18"/>
              </w:rPr>
            </w:pPr>
            <w:r w:rsidRPr="007C6C42">
              <w:t>(2 semaines)</w:t>
            </w:r>
          </w:p>
        </w:tc>
      </w:tr>
      <w:tr w:rsidR="00D0464A" w:rsidRPr="007C6C42" w14:paraId="620434C1" w14:textId="77777777">
        <w:trPr>
          <w:trHeight w:val="180"/>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2DA4CE82" w14:textId="0F1A1F23" w:rsidR="00D0464A" w:rsidRPr="007C6C42" w:rsidRDefault="000D7679">
            <w:pPr>
              <w:pStyle w:val="P68B1DB1-Normal7"/>
              <w:spacing w:before="0" w:after="0"/>
              <w:rPr>
                <w:szCs w:val="18"/>
              </w:rPr>
            </w:pPr>
            <w:r w:rsidRPr="007C6C42">
              <w:lastRenderedPageBreak/>
              <w:t>Équipe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6930B39" w14:textId="76C10C7C" w:rsidR="00D0464A" w:rsidRPr="007C6C42" w:rsidRDefault="000D7679">
            <w:pPr>
              <w:pStyle w:val="P68B1DB1-Normal7"/>
              <w:spacing w:before="0" w:after="0"/>
              <w:rPr>
                <w:szCs w:val="18"/>
              </w:rPr>
            </w:pPr>
            <w:r w:rsidRPr="007C6C42">
              <w:t>Révision du rapport d</w:t>
            </w:r>
            <w:r w:rsidR="007C6C42">
              <w:t>’</w:t>
            </w:r>
            <w:r w:rsidRPr="007C6C42">
              <w:t>évaluation provisoire d</w:t>
            </w:r>
            <w:r w:rsidR="007C6C42">
              <w:t>’</w:t>
            </w:r>
            <w:r w:rsidRPr="007C6C42">
              <w:t>après les retours reçus par le service DEQS.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722253CF" w14:textId="77777777" w:rsidR="00D0464A" w:rsidRPr="007C6C42" w:rsidRDefault="000D7679">
            <w:pPr>
              <w:pStyle w:val="P68B1DB1-Normal7"/>
              <w:spacing w:before="0" w:after="0"/>
              <w:rPr>
                <w:szCs w:val="18"/>
              </w:rPr>
            </w:pPr>
            <w:r w:rsidRPr="007C6C42">
              <w:t>(2-3 jours)</w:t>
            </w:r>
          </w:p>
        </w:tc>
        <w:tc>
          <w:tcPr>
            <w:tcW w:w="818" w:type="pct"/>
            <w:tcBorders>
              <w:top w:val="single" w:sz="4" w:space="0" w:color="auto"/>
              <w:left w:val="single" w:sz="4" w:space="0" w:color="auto"/>
              <w:bottom w:val="single" w:sz="4" w:space="0" w:color="auto"/>
              <w:right w:val="single" w:sz="4" w:space="0" w:color="auto"/>
            </w:tcBorders>
          </w:tcPr>
          <w:p w14:paraId="29F61EB1" w14:textId="77777777" w:rsidR="00D0464A" w:rsidRPr="007C6C42" w:rsidRDefault="000D7679">
            <w:pPr>
              <w:pStyle w:val="P68B1DB1-Normal7"/>
              <w:spacing w:before="0" w:after="0"/>
              <w:rPr>
                <w:szCs w:val="18"/>
              </w:rPr>
            </w:pPr>
            <w:r w:rsidRPr="007C6C42">
              <w:t>(1 semaine)</w:t>
            </w:r>
          </w:p>
        </w:tc>
      </w:tr>
      <w:tr w:rsidR="00D0464A" w:rsidRPr="007C6C42" w14:paraId="729EB209"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EB7E1" w:themeFill="accent4" w:themeFillTint="33"/>
          </w:tcPr>
          <w:p w14:paraId="5668C2C1" w14:textId="77777777" w:rsidR="00D0464A" w:rsidRPr="007C6C42" w:rsidRDefault="000D7679">
            <w:pPr>
              <w:pStyle w:val="P68B1DB1-Normal7"/>
              <w:spacing w:before="0" w:after="0"/>
              <w:rPr>
                <w:szCs w:val="18"/>
              </w:rPr>
            </w:pPr>
            <w:r w:rsidRPr="007C6C42">
              <w:t>Groupe de référence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0C043C82" w14:textId="5BDFC439" w:rsidR="00D0464A" w:rsidRPr="007C6C42" w:rsidRDefault="000D7679">
            <w:pPr>
              <w:pStyle w:val="P68B1DB1-Normal7"/>
              <w:spacing w:before="0" w:after="0"/>
              <w:rPr>
                <w:szCs w:val="18"/>
              </w:rPr>
            </w:pPr>
            <w:r w:rsidRPr="007C6C42">
              <w:t>Examen du rapport d</w:t>
            </w:r>
            <w:r w:rsidR="007C6C42">
              <w:t>’</w:t>
            </w:r>
            <w:r w:rsidRPr="007C6C42">
              <w:t xml:space="preserve">évaluation provisoire et commentaires sur ce dernier.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9920B44" w14:textId="77777777" w:rsidR="00D0464A" w:rsidRPr="007C6C42" w:rsidRDefault="000D7679">
            <w:pPr>
              <w:pStyle w:val="P68B1DB1-Normal7"/>
              <w:spacing w:before="0" w:after="0"/>
              <w:rPr>
                <w:szCs w:val="18"/>
              </w:rPr>
            </w:pPr>
            <w:r w:rsidRPr="007C6C42">
              <w:t>(0,5 jour)</w:t>
            </w:r>
          </w:p>
        </w:tc>
        <w:tc>
          <w:tcPr>
            <w:tcW w:w="818" w:type="pct"/>
            <w:tcBorders>
              <w:top w:val="single" w:sz="4" w:space="0" w:color="auto"/>
              <w:left w:val="single" w:sz="4" w:space="0" w:color="auto"/>
              <w:bottom w:val="single" w:sz="4" w:space="0" w:color="auto"/>
              <w:right w:val="single" w:sz="4" w:space="0" w:color="auto"/>
            </w:tcBorders>
          </w:tcPr>
          <w:p w14:paraId="12C6E07C" w14:textId="77777777" w:rsidR="00D0464A" w:rsidRPr="007C6C42" w:rsidRDefault="000D7679">
            <w:pPr>
              <w:pStyle w:val="P68B1DB1-Normal7"/>
              <w:spacing w:before="0" w:after="0"/>
              <w:rPr>
                <w:szCs w:val="18"/>
              </w:rPr>
            </w:pPr>
            <w:r w:rsidRPr="007C6C42">
              <w:t>(2 semaines)</w:t>
            </w:r>
          </w:p>
        </w:tc>
      </w:tr>
      <w:tr w:rsidR="00D0464A" w:rsidRPr="007C6C42" w14:paraId="7D1BE260"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4D20FDED" w14:textId="310FE570" w:rsidR="00D0464A" w:rsidRPr="007C6C42" w:rsidRDefault="000D7679">
            <w:pPr>
              <w:pStyle w:val="P68B1DB1-Normal7"/>
              <w:spacing w:before="0" w:after="0"/>
              <w:rPr>
                <w:szCs w:val="18"/>
              </w:rPr>
            </w:pPr>
            <w:r w:rsidRPr="007C6C42">
              <w:t>Équipe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05BA5447" w14:textId="75FE64EA" w:rsidR="00D0464A" w:rsidRPr="007C6C42" w:rsidRDefault="000D7679">
            <w:pPr>
              <w:pStyle w:val="P68B1DB1-Normal7"/>
              <w:spacing w:before="0" w:after="0"/>
              <w:rPr>
                <w:szCs w:val="18"/>
              </w:rPr>
            </w:pPr>
            <w:r w:rsidRPr="007C6C42">
              <w:t>Atelier d</w:t>
            </w:r>
            <w:r w:rsidR="007C6C42">
              <w:t>’</w:t>
            </w:r>
            <w:r w:rsidRPr="007C6C42">
              <w:t>apprentissage.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583FDFD7" w14:textId="77777777" w:rsidR="00D0464A" w:rsidRPr="007C6C42" w:rsidRDefault="000D7679">
            <w:pPr>
              <w:pStyle w:val="P68B1DB1-Normal7"/>
              <w:spacing w:before="0" w:after="0"/>
              <w:rPr>
                <w:szCs w:val="18"/>
              </w:rPr>
            </w:pPr>
            <w:r w:rsidRPr="007C6C42">
              <w:t>(1 jour)</w:t>
            </w:r>
          </w:p>
        </w:tc>
        <w:tc>
          <w:tcPr>
            <w:tcW w:w="818" w:type="pct"/>
            <w:tcBorders>
              <w:top w:val="single" w:sz="4" w:space="0" w:color="auto"/>
              <w:left w:val="single" w:sz="4" w:space="0" w:color="auto"/>
              <w:bottom w:val="single" w:sz="4" w:space="0" w:color="auto"/>
              <w:right w:val="single" w:sz="4" w:space="0" w:color="auto"/>
            </w:tcBorders>
          </w:tcPr>
          <w:p w14:paraId="257B0FDA" w14:textId="77777777" w:rsidR="00D0464A" w:rsidRPr="007C6C42" w:rsidRDefault="000D7679">
            <w:pPr>
              <w:pStyle w:val="P68B1DB1-Normal7"/>
              <w:spacing w:before="0" w:after="0"/>
              <w:rPr>
                <w:szCs w:val="18"/>
              </w:rPr>
            </w:pPr>
            <w:r w:rsidRPr="007C6C42">
              <w:t>(1 jour)</w:t>
            </w:r>
          </w:p>
        </w:tc>
      </w:tr>
      <w:tr w:rsidR="00D0464A" w:rsidRPr="007C6C42" w14:paraId="615FF994" w14:textId="77777777">
        <w:trPr>
          <w:trHeight w:val="18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31C88851"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7522669C" w14:textId="77777777" w:rsidR="00D0464A" w:rsidRPr="007C6C42" w:rsidRDefault="000D7679">
            <w:pPr>
              <w:pStyle w:val="P68B1DB1-Normal7"/>
              <w:spacing w:before="0" w:after="0"/>
              <w:rPr>
                <w:szCs w:val="18"/>
              </w:rPr>
            </w:pPr>
            <w:r w:rsidRPr="007C6C42">
              <w:t>Consolidation des commentaires reçus.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3C7710C" w14:textId="77777777" w:rsidR="00D0464A" w:rsidRPr="007C6C42" w:rsidRDefault="000D7679">
            <w:pPr>
              <w:pStyle w:val="P68B1DB1-Normal7"/>
              <w:spacing w:before="0" w:after="0"/>
              <w:rPr>
                <w:szCs w:val="18"/>
              </w:rPr>
            </w:pPr>
            <w:r w:rsidRPr="007C6C42">
              <w:t>(0,5 jour)</w:t>
            </w:r>
          </w:p>
        </w:tc>
        <w:tc>
          <w:tcPr>
            <w:tcW w:w="818" w:type="pct"/>
            <w:tcBorders>
              <w:top w:val="single" w:sz="4" w:space="0" w:color="auto"/>
              <w:left w:val="single" w:sz="4" w:space="0" w:color="auto"/>
              <w:bottom w:val="single" w:sz="4" w:space="0" w:color="auto"/>
              <w:right w:val="single" w:sz="4" w:space="0" w:color="auto"/>
            </w:tcBorders>
          </w:tcPr>
          <w:p w14:paraId="5548B54C" w14:textId="77777777" w:rsidR="00D0464A" w:rsidRPr="007C6C42" w:rsidRDefault="000D7679">
            <w:pPr>
              <w:pStyle w:val="P68B1DB1-Normal7"/>
              <w:spacing w:before="0" w:after="0"/>
              <w:rPr>
                <w:szCs w:val="18"/>
              </w:rPr>
            </w:pPr>
            <w:r w:rsidRPr="007C6C42">
              <w:t>(0,5 jour)</w:t>
            </w:r>
          </w:p>
        </w:tc>
      </w:tr>
      <w:tr w:rsidR="00D0464A" w:rsidRPr="007C6C42" w14:paraId="4549FC8E" w14:textId="77777777">
        <w:trPr>
          <w:trHeight w:val="180"/>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39F67BDB" w14:textId="2A772A45" w:rsidR="00D0464A" w:rsidRPr="007C6C42" w:rsidRDefault="000D7679">
            <w:pPr>
              <w:pStyle w:val="P68B1DB1-Normal7"/>
              <w:spacing w:before="0" w:after="0"/>
              <w:rPr>
                <w:szCs w:val="18"/>
              </w:rPr>
            </w:pPr>
            <w:r w:rsidRPr="007C6C42">
              <w:t>Équipe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FFA5946" w14:textId="7D1859B4" w:rsidR="00D0464A" w:rsidRPr="007C6C42" w:rsidRDefault="000D7679">
            <w:pPr>
              <w:pStyle w:val="P68B1DB1-Normal7"/>
              <w:spacing w:before="0" w:after="0"/>
              <w:rPr>
                <w:szCs w:val="18"/>
              </w:rPr>
            </w:pPr>
            <w:r w:rsidRPr="007C6C42">
              <w:t>Révision du rapport d</w:t>
            </w:r>
            <w:r w:rsidR="007C6C42">
              <w:t>’</w:t>
            </w:r>
            <w:r w:rsidRPr="007C6C42">
              <w:t>évaluation provisoire d</w:t>
            </w:r>
            <w:r w:rsidR="007C6C42">
              <w:t>’</w:t>
            </w:r>
            <w:r w:rsidRPr="007C6C42">
              <w:t xml:space="preserve">après les retours reçus.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23FAEAC" w14:textId="77777777" w:rsidR="00D0464A" w:rsidRPr="007C6C42" w:rsidRDefault="000D7679">
            <w:pPr>
              <w:pStyle w:val="P68B1DB1-Normal7"/>
              <w:spacing w:before="0" w:after="0"/>
              <w:rPr>
                <w:szCs w:val="18"/>
              </w:rPr>
            </w:pPr>
            <w:r w:rsidRPr="007C6C42">
              <w:t>(2-3 jours)</w:t>
            </w:r>
          </w:p>
        </w:tc>
        <w:tc>
          <w:tcPr>
            <w:tcW w:w="818" w:type="pct"/>
            <w:tcBorders>
              <w:top w:val="single" w:sz="4" w:space="0" w:color="auto"/>
              <w:left w:val="single" w:sz="4" w:space="0" w:color="auto"/>
              <w:bottom w:val="single" w:sz="4" w:space="0" w:color="auto"/>
              <w:right w:val="single" w:sz="4" w:space="0" w:color="auto"/>
            </w:tcBorders>
          </w:tcPr>
          <w:p w14:paraId="601CA099" w14:textId="77777777" w:rsidR="00D0464A" w:rsidRPr="007C6C42" w:rsidRDefault="000D7679">
            <w:pPr>
              <w:pStyle w:val="P68B1DB1-Normal7"/>
              <w:spacing w:before="0" w:after="0"/>
              <w:rPr>
                <w:szCs w:val="18"/>
              </w:rPr>
            </w:pPr>
            <w:r w:rsidRPr="007C6C42">
              <w:t>(2 semaines)</w:t>
            </w:r>
          </w:p>
        </w:tc>
      </w:tr>
      <w:tr w:rsidR="00D0464A" w:rsidRPr="007C6C42" w14:paraId="33AA7DE3" w14:textId="77777777">
        <w:trPr>
          <w:trHeight w:val="18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426A9E71"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0F4D1A23" w14:textId="4DE74F73" w:rsidR="00D0464A" w:rsidRPr="007C6C42" w:rsidRDefault="000D7679">
            <w:pPr>
              <w:pStyle w:val="P68B1DB1-Normal7"/>
              <w:spacing w:before="0" w:after="0"/>
              <w:rPr>
                <w:szCs w:val="18"/>
              </w:rPr>
            </w:pPr>
            <w:r w:rsidRPr="007C6C42">
              <w:t>Examen du rapport d</w:t>
            </w:r>
            <w:r w:rsidR="007C6C42">
              <w:t>’</w:t>
            </w:r>
            <w:r w:rsidRPr="007C6C42">
              <w:t>évaluation final révisé et envoi au comité d</w:t>
            </w:r>
            <w:r w:rsidR="007C6C42">
              <w:t>’</w:t>
            </w:r>
            <w:r w:rsidRPr="007C6C42">
              <w:t xml:space="preserve">évaluation pour approbation.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BF07653" w14:textId="77777777" w:rsidR="00D0464A" w:rsidRPr="007C6C42" w:rsidRDefault="000D7679">
            <w:pPr>
              <w:pStyle w:val="P68B1DB1-Normal7"/>
              <w:spacing w:before="0" w:after="0"/>
              <w:rPr>
                <w:szCs w:val="18"/>
              </w:rPr>
            </w:pPr>
            <w:r w:rsidRPr="007C6C42">
              <w:t>(2-3 jours)</w:t>
            </w:r>
          </w:p>
        </w:tc>
        <w:tc>
          <w:tcPr>
            <w:tcW w:w="818" w:type="pct"/>
            <w:tcBorders>
              <w:top w:val="single" w:sz="4" w:space="0" w:color="auto"/>
              <w:left w:val="single" w:sz="4" w:space="0" w:color="auto"/>
              <w:bottom w:val="single" w:sz="4" w:space="0" w:color="auto"/>
              <w:right w:val="single" w:sz="4" w:space="0" w:color="auto"/>
            </w:tcBorders>
          </w:tcPr>
          <w:p w14:paraId="72F81E2C" w14:textId="77777777" w:rsidR="00D0464A" w:rsidRPr="007C6C42" w:rsidRDefault="000D7679">
            <w:pPr>
              <w:pStyle w:val="P68B1DB1-Normal7"/>
              <w:spacing w:before="0" w:after="0"/>
              <w:rPr>
                <w:szCs w:val="18"/>
              </w:rPr>
            </w:pPr>
            <w:r w:rsidRPr="007C6C42">
              <w:t>(1 semaine)</w:t>
            </w:r>
          </w:p>
        </w:tc>
      </w:tr>
      <w:tr w:rsidR="00D0464A" w:rsidRPr="007C6C42" w14:paraId="4085D330" w14:textId="77777777">
        <w:trPr>
          <w:trHeight w:val="348"/>
        </w:trPr>
        <w:tc>
          <w:tcPr>
            <w:tcW w:w="494" w:type="pct"/>
            <w:tcBorders>
              <w:top w:val="single" w:sz="4" w:space="0" w:color="auto"/>
              <w:left w:val="single" w:sz="4" w:space="0" w:color="auto"/>
              <w:bottom w:val="single" w:sz="4" w:space="0" w:color="auto"/>
              <w:right w:val="single" w:sz="4" w:space="0" w:color="auto"/>
            </w:tcBorders>
            <w:shd w:val="clear" w:color="auto" w:fill="FF0000"/>
          </w:tcPr>
          <w:p w14:paraId="2EAC49B4" w14:textId="4B9EF866" w:rsidR="00D0464A" w:rsidRPr="007C6C42" w:rsidRDefault="000D7679">
            <w:pPr>
              <w:pStyle w:val="P68B1DB1-Normal7"/>
              <w:spacing w:before="0" w:after="0"/>
              <w:rPr>
                <w:szCs w:val="18"/>
              </w:rPr>
            </w:pPr>
            <w:r w:rsidRPr="007C6C42">
              <w:t>Présidence du comité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29448DF" w14:textId="10B9B1D1" w:rsidR="00D0464A" w:rsidRPr="007C6C42" w:rsidRDefault="000D7679">
            <w:pPr>
              <w:pStyle w:val="P68B1DB1-Normal6"/>
              <w:spacing w:before="0" w:after="0"/>
              <w:rPr>
                <w:bCs/>
                <w:szCs w:val="18"/>
              </w:rPr>
            </w:pPr>
            <w:r w:rsidRPr="007C6C42">
              <w:t>Validation du rapport d</w:t>
            </w:r>
            <w:r w:rsidR="007C6C42">
              <w:t>’</w:t>
            </w:r>
            <w:r w:rsidRPr="007C6C42">
              <w:t>évaluation final et partage avec le groupe de référence de l</w:t>
            </w:r>
            <w:r w:rsidR="007C6C42">
              <w:t>’</w:t>
            </w:r>
            <w:r w:rsidRPr="007C6C42">
              <w:t xml:space="preserve">évaluation et les principales parties prenantes.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2DBC5B9E" w14:textId="77777777" w:rsidR="00D0464A" w:rsidRPr="007C6C42" w:rsidRDefault="000D7679">
            <w:pPr>
              <w:pStyle w:val="P68B1DB1-Normal7"/>
              <w:spacing w:before="0" w:after="0"/>
              <w:rPr>
                <w:szCs w:val="18"/>
              </w:rPr>
            </w:pPr>
            <w:r w:rsidRPr="007C6C42">
              <w:t>(1 jour)</w:t>
            </w:r>
          </w:p>
        </w:tc>
        <w:tc>
          <w:tcPr>
            <w:tcW w:w="818" w:type="pct"/>
            <w:tcBorders>
              <w:top w:val="single" w:sz="4" w:space="0" w:color="auto"/>
              <w:left w:val="single" w:sz="4" w:space="0" w:color="auto"/>
              <w:bottom w:val="single" w:sz="4" w:space="0" w:color="auto"/>
              <w:right w:val="single" w:sz="4" w:space="0" w:color="auto"/>
            </w:tcBorders>
          </w:tcPr>
          <w:p w14:paraId="2E13969D" w14:textId="77777777" w:rsidR="00D0464A" w:rsidRPr="007C6C42" w:rsidRDefault="000D7679">
            <w:pPr>
              <w:pStyle w:val="P68B1DB1-Normal7"/>
              <w:spacing w:before="0" w:after="0"/>
              <w:rPr>
                <w:b/>
                <w:bCs/>
                <w:szCs w:val="18"/>
              </w:rPr>
            </w:pPr>
            <w:r w:rsidRPr="007C6C42">
              <w:t>(1 semaine)</w:t>
            </w:r>
          </w:p>
        </w:tc>
      </w:tr>
      <w:tr w:rsidR="00D0464A" w:rsidRPr="007C6C42" w14:paraId="5F08B658" w14:textId="77777777">
        <w:trPr>
          <w:trHeight w:val="340"/>
        </w:trPr>
        <w:tc>
          <w:tcPr>
            <w:tcW w:w="4182" w:type="pct"/>
            <w:gridSpan w:val="3"/>
            <w:tcBorders>
              <w:top w:val="single" w:sz="4" w:space="0" w:color="auto"/>
              <w:left w:val="single" w:sz="4" w:space="0" w:color="auto"/>
              <w:bottom w:val="single" w:sz="4" w:space="0" w:color="auto"/>
              <w:right w:val="single" w:sz="4" w:space="0" w:color="auto"/>
            </w:tcBorders>
            <w:shd w:val="clear" w:color="auto" w:fill="1073B5"/>
          </w:tcPr>
          <w:p w14:paraId="69039D38" w14:textId="77777777" w:rsidR="00D0464A" w:rsidRPr="007C6C42" w:rsidRDefault="000D7679">
            <w:pPr>
              <w:pStyle w:val="P68B1DB1-Normal11"/>
              <w:spacing w:before="0" w:after="0"/>
              <w:rPr>
                <w:szCs w:val="18"/>
              </w:rPr>
            </w:pPr>
            <w:r w:rsidRPr="007C6C42">
              <w:t xml:space="preserve">Étape 5 – Diffusion (durée </w:t>
            </w:r>
            <w:proofErr w:type="gramStart"/>
            <w:r w:rsidRPr="007C6C42">
              <w:t>totale:</w:t>
            </w:r>
            <w:proofErr w:type="gramEnd"/>
            <w:r w:rsidRPr="007C6C42">
              <w:t xml:space="preserve"> recommandée – 1 mois; moyenne – 1,9 mois)</w:t>
            </w:r>
          </w:p>
        </w:tc>
        <w:tc>
          <w:tcPr>
            <w:tcW w:w="818" w:type="pct"/>
            <w:tcBorders>
              <w:top w:val="single" w:sz="4" w:space="0" w:color="auto"/>
              <w:left w:val="single" w:sz="4" w:space="0" w:color="auto"/>
              <w:bottom w:val="single" w:sz="4" w:space="0" w:color="auto"/>
              <w:right w:val="single" w:sz="4" w:space="0" w:color="auto"/>
            </w:tcBorders>
            <w:shd w:val="clear" w:color="auto" w:fill="1073B5"/>
          </w:tcPr>
          <w:p w14:paraId="4AB363CE" w14:textId="77777777" w:rsidR="00D0464A" w:rsidRPr="007C6C42" w:rsidRDefault="00D0464A">
            <w:pPr>
              <w:spacing w:before="0" w:after="0"/>
              <w:rPr>
                <w:rFonts w:cs="Open Sans"/>
                <w:b/>
                <w:bCs/>
                <w:color w:val="FFFFFF" w:themeColor="background1"/>
                <w:szCs w:val="18"/>
              </w:rPr>
            </w:pPr>
          </w:p>
        </w:tc>
      </w:tr>
      <w:tr w:rsidR="00D0464A" w:rsidRPr="007C6C42" w14:paraId="1619BA9F"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C482602" w14:textId="4EFFE0AC" w:rsidR="00D0464A" w:rsidRPr="007C6C42" w:rsidRDefault="000D7679">
            <w:pPr>
              <w:pStyle w:val="P68B1DB1-Normal7"/>
              <w:spacing w:before="0" w:after="0"/>
              <w:rPr>
                <w:szCs w:val="18"/>
              </w:rPr>
            </w:pPr>
            <w:r w:rsidRPr="007C6C42">
              <w:t>Présidence du comité d</w:t>
            </w:r>
            <w:r w:rsidR="007C6C42">
              <w:t>’</w:t>
            </w:r>
            <w:r w:rsidRPr="007C6C42">
              <w:t>évaluation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6E704FA" w14:textId="77777777" w:rsidR="00D0464A" w:rsidRPr="007C6C42" w:rsidRDefault="000D7679">
            <w:pPr>
              <w:pStyle w:val="P68B1DB1-Normal7"/>
              <w:spacing w:before="0" w:after="0"/>
              <w:rPr>
                <w:szCs w:val="18"/>
              </w:rPr>
            </w:pPr>
            <w:r w:rsidRPr="007C6C42">
              <w:t>Préparation de la réponse de la direction.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7B6B42E" w14:textId="77777777" w:rsidR="00D0464A" w:rsidRPr="007C6C42" w:rsidRDefault="000D7679">
            <w:pPr>
              <w:pStyle w:val="P68B1DB1-Normal20"/>
              <w:spacing w:before="0" w:after="0"/>
              <w:rPr>
                <w:szCs w:val="18"/>
              </w:rPr>
            </w:pPr>
            <w:r w:rsidRPr="007C6C42">
              <w:t>(5 jours)</w:t>
            </w:r>
          </w:p>
        </w:tc>
        <w:tc>
          <w:tcPr>
            <w:tcW w:w="818" w:type="pct"/>
            <w:tcBorders>
              <w:top w:val="single" w:sz="4" w:space="0" w:color="auto"/>
              <w:left w:val="single" w:sz="4" w:space="0" w:color="auto"/>
              <w:bottom w:val="single" w:sz="4" w:space="0" w:color="auto"/>
              <w:right w:val="single" w:sz="4" w:space="0" w:color="auto"/>
            </w:tcBorders>
          </w:tcPr>
          <w:p w14:paraId="072AF586" w14:textId="77777777" w:rsidR="00D0464A" w:rsidRPr="007C6C42" w:rsidRDefault="000D7679">
            <w:pPr>
              <w:pStyle w:val="P68B1DB1-Normal20"/>
              <w:spacing w:before="0" w:after="0"/>
              <w:rPr>
                <w:szCs w:val="18"/>
              </w:rPr>
            </w:pPr>
            <w:r w:rsidRPr="007C6C42">
              <w:t>(4 semaines)</w:t>
            </w:r>
          </w:p>
        </w:tc>
      </w:tr>
      <w:tr w:rsidR="00D0464A" w:rsidRPr="007C6C42" w14:paraId="34EC4514" w14:textId="77777777">
        <w:trPr>
          <w:trHeight w:val="700"/>
        </w:trPr>
        <w:tc>
          <w:tcPr>
            <w:tcW w:w="494" w:type="pct"/>
            <w:tcBorders>
              <w:top w:val="single" w:sz="4" w:space="0" w:color="auto"/>
              <w:left w:val="single" w:sz="4" w:space="0" w:color="auto"/>
              <w:bottom w:val="single" w:sz="4" w:space="0" w:color="auto"/>
              <w:right w:val="single" w:sz="4" w:space="0" w:color="auto"/>
            </w:tcBorders>
            <w:shd w:val="clear" w:color="auto" w:fill="FF0000"/>
          </w:tcPr>
          <w:p w14:paraId="74192E4A" w14:textId="77777777" w:rsidR="00D0464A" w:rsidRPr="007C6C42" w:rsidRDefault="000D7679">
            <w:pPr>
              <w:pStyle w:val="P68B1DB1-Normal7"/>
              <w:spacing w:before="0" w:after="0"/>
              <w:rPr>
                <w:szCs w:val="18"/>
              </w:rPr>
            </w:pPr>
            <w:r w:rsidRPr="007C6C42">
              <w:t>Gestionnaire de l’évaluation</w:t>
            </w:r>
          </w:p>
        </w:tc>
        <w:tc>
          <w:tcPr>
            <w:tcW w:w="2629" w:type="pct"/>
            <w:tcBorders>
              <w:top w:val="single" w:sz="4" w:space="0" w:color="auto"/>
              <w:left w:val="single" w:sz="4" w:space="0" w:color="auto"/>
              <w:bottom w:val="single" w:sz="4" w:space="0" w:color="auto"/>
              <w:right w:val="single" w:sz="4" w:space="0" w:color="auto"/>
            </w:tcBorders>
            <w:shd w:val="clear" w:color="auto" w:fill="FFFFFF" w:themeFill="background1"/>
          </w:tcPr>
          <w:p w14:paraId="0511C67F" w14:textId="1E612CEB" w:rsidR="00D0464A" w:rsidRPr="007C6C42" w:rsidRDefault="000D7679">
            <w:pPr>
              <w:pStyle w:val="P68B1DB1-Normal6"/>
              <w:spacing w:before="0" w:after="0"/>
              <w:rPr>
                <w:szCs w:val="18"/>
              </w:rPr>
            </w:pPr>
            <w:r w:rsidRPr="007C6C42">
              <w:t>Partage du rapport d</w:t>
            </w:r>
            <w:r w:rsidR="007C6C42">
              <w:t>’</w:t>
            </w:r>
            <w:r w:rsidRPr="007C6C42">
              <w:t>évaluation final et de la réponse de la direction avec l</w:t>
            </w:r>
            <w:r w:rsidR="007C6C42">
              <w:t>’</w:t>
            </w:r>
            <w:r w:rsidRPr="007C6C42">
              <w:t>unité régionale d</w:t>
            </w:r>
            <w:r w:rsidR="007C6C42">
              <w:t>’</w:t>
            </w:r>
            <w:r w:rsidRPr="007C6C42">
              <w:t>évaluation et le Bureau de l</w:t>
            </w:r>
            <w:r w:rsidR="007C6C42">
              <w:t>’</w:t>
            </w:r>
            <w:r w:rsidRPr="007C6C42">
              <w:t>évaluation à des fins de publication et participation à des appels sur les enseignements à tirer en fin d</w:t>
            </w:r>
            <w:r w:rsidR="007C6C42">
              <w:t>’</w:t>
            </w:r>
            <w:r w:rsidRPr="007C6C42">
              <w:t>évaluation.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5F8A21F" w14:textId="77777777" w:rsidR="00D0464A" w:rsidRPr="007C6C42" w:rsidRDefault="000D7679">
            <w:pPr>
              <w:pStyle w:val="P68B1DB1-Normal7"/>
              <w:spacing w:before="0" w:after="0"/>
              <w:rPr>
                <w:szCs w:val="18"/>
              </w:rPr>
            </w:pPr>
            <w:r w:rsidRPr="007C6C42">
              <w:t>(0,5 jour)</w:t>
            </w:r>
          </w:p>
        </w:tc>
        <w:tc>
          <w:tcPr>
            <w:tcW w:w="818" w:type="pct"/>
            <w:tcBorders>
              <w:top w:val="single" w:sz="4" w:space="0" w:color="auto"/>
              <w:left w:val="single" w:sz="4" w:space="0" w:color="auto"/>
              <w:bottom w:val="single" w:sz="4" w:space="0" w:color="auto"/>
              <w:right w:val="single" w:sz="4" w:space="0" w:color="auto"/>
            </w:tcBorders>
          </w:tcPr>
          <w:p w14:paraId="7E704AA3" w14:textId="77777777" w:rsidR="00D0464A" w:rsidRPr="007C6C42" w:rsidRDefault="000D7679">
            <w:pPr>
              <w:pStyle w:val="P68B1DB1-Normal7"/>
              <w:spacing w:before="0" w:after="0"/>
              <w:rPr>
                <w:szCs w:val="18"/>
              </w:rPr>
            </w:pPr>
            <w:r w:rsidRPr="007C6C42">
              <w:t>(3 semaines)</w:t>
            </w:r>
          </w:p>
        </w:tc>
      </w:tr>
    </w:tbl>
    <w:p w14:paraId="6722DF76" w14:textId="77777777" w:rsidR="00D0464A" w:rsidRPr="007C6C42" w:rsidRDefault="000D7679">
      <w:pPr>
        <w:widowControl/>
        <w:spacing w:before="0" w:after="160" w:line="259" w:lineRule="auto"/>
      </w:pPr>
      <w:r w:rsidRPr="007C6C42">
        <w:br w:type="page"/>
      </w:r>
    </w:p>
    <w:p w14:paraId="3FE3B1D8" w14:textId="05ED6F6D" w:rsidR="00D0464A" w:rsidRPr="007C6C42" w:rsidRDefault="000D7679">
      <w:pPr>
        <w:pStyle w:val="Heading1"/>
        <w:rPr>
          <w:lang w:val="fr-FR"/>
        </w:rPr>
      </w:pPr>
      <w:bookmarkStart w:id="46" w:name="_Toc169099488"/>
      <w:r w:rsidRPr="007C6C42">
        <w:rPr>
          <w:lang w:val="fr-FR"/>
        </w:rPr>
        <w:lastRenderedPageBreak/>
        <w:t>Annexe 3. Rôle et composition du comité d</w:t>
      </w:r>
      <w:r w:rsidR="007C6C42">
        <w:rPr>
          <w:lang w:val="fr-FR"/>
        </w:rPr>
        <w:t>’</w:t>
      </w:r>
      <w:r w:rsidRPr="007C6C42">
        <w:rPr>
          <w:lang w:val="fr-FR"/>
        </w:rPr>
        <w:t>évaluation</w:t>
      </w:r>
      <w:bookmarkEnd w:id="46"/>
    </w:p>
    <w:p w14:paraId="1D2A8E9A" w14:textId="0A1156E5" w:rsidR="00D0464A" w:rsidRPr="007C6C42" w:rsidRDefault="000D7679">
      <w:pPr>
        <w:widowControl/>
        <w:spacing w:before="0" w:after="160" w:line="259" w:lineRule="auto"/>
        <w:rPr>
          <w:b/>
          <w:bCs/>
          <w:color w:val="000000" w:themeColor="text1"/>
        </w:rPr>
      </w:pPr>
      <w:r w:rsidRPr="007C6C42">
        <w:rPr>
          <w:b/>
          <w:color w:val="000000" w:themeColor="text1"/>
        </w:rPr>
        <w:t xml:space="preserve">[Voir la </w:t>
      </w:r>
      <w:hyperlink r:id="rId42" w:history="1">
        <w:r w:rsidRPr="007C6C42">
          <w:rPr>
            <w:rStyle w:val="Hyperlink"/>
            <w:b/>
            <w:color w:val="000000" w:themeColor="text1"/>
          </w:rPr>
          <w:t>note technique relative au comité d</w:t>
        </w:r>
        <w:r w:rsidR="007C6C42">
          <w:rPr>
            <w:rStyle w:val="Hyperlink"/>
            <w:b/>
            <w:color w:val="000000" w:themeColor="text1"/>
          </w:rPr>
          <w:t>’</w:t>
        </w:r>
        <w:r w:rsidRPr="007C6C42">
          <w:rPr>
            <w:rStyle w:val="Hyperlink"/>
            <w:b/>
            <w:color w:val="000000" w:themeColor="text1"/>
          </w:rPr>
          <w:t>évaluation</w:t>
        </w:r>
      </w:hyperlink>
      <w:r w:rsidRPr="007C6C42">
        <w:rPr>
          <w:rStyle w:val="Hyperlink"/>
          <w:b/>
          <w:color w:val="000000" w:themeColor="text1"/>
        </w:rPr>
        <w:t>]</w:t>
      </w:r>
    </w:p>
    <w:p w14:paraId="04AD6957" w14:textId="77777777" w:rsidR="00D0464A" w:rsidRPr="007C6C42" w:rsidRDefault="000D7679">
      <w:pPr>
        <w:pStyle w:val="NumberedParagraph"/>
      </w:pPr>
      <w:r w:rsidRPr="007C6C42">
        <w:t xml:space="preserve">Mission et </w:t>
      </w:r>
      <w:proofErr w:type="gramStart"/>
      <w:r w:rsidRPr="007C6C42">
        <w:t>rôle:</w:t>
      </w:r>
      <w:proofErr w:type="gramEnd"/>
      <w:r w:rsidRPr="007C6C42">
        <w:t xml:space="preserve"> Le comité d’évaluation vise à assurer la crédibilité, la transparence, l’impartialité et la qualité de l’évaluation, conformément à la politique d’évaluation du PAM. Pour ce faire, il soutiendra le/la gestionnaire de l’évaluation dans la prise de décisions, l’examen des documents provisoires (termes de référence, rapports de mise en route et d’évaluation) et au moment de les soumettre pour validation à la direction du bureau de pays, ou à son adjoint(e), qui présidera le comité.</w:t>
      </w:r>
    </w:p>
    <w:p w14:paraId="0BAED559" w14:textId="77777777" w:rsidR="00D0464A" w:rsidRPr="007C6C42" w:rsidRDefault="000D7679">
      <w:pPr>
        <w:pStyle w:val="NumberedParagraph"/>
      </w:pPr>
      <w:proofErr w:type="gramStart"/>
      <w:r w:rsidRPr="007C6C42">
        <w:t>Composition:</w:t>
      </w:r>
      <w:proofErr w:type="gramEnd"/>
      <w:r w:rsidRPr="007C6C42">
        <w:t xml:space="preserve"> Le comité d’évaluation se composera des membres suivants du personnel:</w:t>
      </w:r>
    </w:p>
    <w:p w14:paraId="4D3B6749" w14:textId="77777777" w:rsidR="00D0464A" w:rsidRPr="007C6C42" w:rsidRDefault="000D7679">
      <w:pPr>
        <w:pStyle w:val="Bulletlist1"/>
      </w:pPr>
      <w:r w:rsidRPr="007C6C42">
        <w:t>Direction du bureau de pays ou adjoint(e) (présidence du comité d’évaluation</w:t>
      </w:r>
      <w:proofErr w:type="gramStart"/>
      <w:r w:rsidRPr="007C6C42">
        <w:t>);</w:t>
      </w:r>
      <w:proofErr w:type="gramEnd"/>
      <w:r w:rsidRPr="007C6C42">
        <w:t xml:space="preserve"> </w:t>
      </w:r>
    </w:p>
    <w:p w14:paraId="7AF63EF2" w14:textId="5207AD26" w:rsidR="00D0464A" w:rsidRPr="007C6C42" w:rsidRDefault="000D7679">
      <w:pPr>
        <w:pStyle w:val="Bulletlist1"/>
      </w:pPr>
      <w:r w:rsidRPr="007C6C42">
        <w:t>Gestionnaire de l’évaluation (secrétariat du comité d</w:t>
      </w:r>
      <w:r w:rsidR="007C6C42">
        <w:t>’</w:t>
      </w:r>
      <w:r w:rsidRPr="007C6C42">
        <w:t>évaluation</w:t>
      </w:r>
      <w:proofErr w:type="gramStart"/>
      <w:r w:rsidRPr="007C6C42">
        <w:t>);</w:t>
      </w:r>
      <w:proofErr w:type="gramEnd"/>
      <w:r w:rsidRPr="007C6C42">
        <w:t xml:space="preserve"> </w:t>
      </w:r>
    </w:p>
    <w:p w14:paraId="53D9CB8A" w14:textId="5A491CD3" w:rsidR="00D0464A" w:rsidRPr="007C6C42" w:rsidRDefault="000D7679">
      <w:pPr>
        <w:pStyle w:val="Bulletlist1"/>
      </w:pPr>
      <w:r w:rsidRPr="007C6C42">
        <w:t>Chef(</w:t>
      </w:r>
      <w:proofErr w:type="spellStart"/>
      <w:r w:rsidRPr="007C6C42">
        <w:t>fe</w:t>
      </w:r>
      <w:proofErr w:type="spellEnd"/>
      <w:r w:rsidRPr="007C6C42">
        <w:t xml:space="preserve">) de programme ou responsable(s) de programme directement chargé(e)s du ou des objet(s) de </w:t>
      </w:r>
      <w:proofErr w:type="gramStart"/>
      <w:r w:rsidRPr="007C6C42">
        <w:t>l</w:t>
      </w:r>
      <w:r w:rsidR="007C6C42">
        <w:t>’</w:t>
      </w:r>
      <w:r w:rsidRPr="007C6C42">
        <w:t>évaluation;</w:t>
      </w:r>
      <w:proofErr w:type="gramEnd"/>
      <w:r w:rsidRPr="007C6C42">
        <w:t xml:space="preserve"> </w:t>
      </w:r>
    </w:p>
    <w:p w14:paraId="65625043" w14:textId="77777777" w:rsidR="00D0464A" w:rsidRPr="007C6C42" w:rsidRDefault="000D7679">
      <w:pPr>
        <w:pStyle w:val="Bulletlist1"/>
      </w:pPr>
      <w:r w:rsidRPr="007C6C42">
        <w:t xml:space="preserve">Responsable régional(e) de </w:t>
      </w:r>
      <w:proofErr w:type="gramStart"/>
      <w:r w:rsidRPr="007C6C42">
        <w:t>l’évaluation;</w:t>
      </w:r>
      <w:proofErr w:type="gramEnd"/>
      <w:r w:rsidRPr="007C6C42">
        <w:t xml:space="preserve"> </w:t>
      </w:r>
    </w:p>
    <w:p w14:paraId="07AE0019" w14:textId="77777777" w:rsidR="00D0464A" w:rsidRPr="007C6C42" w:rsidRDefault="000D7679">
      <w:pPr>
        <w:pStyle w:val="Bulletlist1"/>
      </w:pPr>
      <w:r w:rsidRPr="007C6C42">
        <w:t>Responsable du suivi et de l’évaluation du bureau de pays (si cette personne diffère du/de la gestionnaire de l’évaluation</w:t>
      </w:r>
      <w:proofErr w:type="gramStart"/>
      <w:r w:rsidRPr="007C6C42">
        <w:t>);</w:t>
      </w:r>
      <w:proofErr w:type="gramEnd"/>
      <w:r w:rsidRPr="007C6C42">
        <w:t xml:space="preserve"> </w:t>
      </w:r>
    </w:p>
    <w:p w14:paraId="394665D2" w14:textId="77777777" w:rsidR="00D0464A" w:rsidRPr="007C6C42" w:rsidRDefault="000D7679">
      <w:pPr>
        <w:pStyle w:val="Bulletlist1"/>
      </w:pPr>
      <w:r w:rsidRPr="007C6C42">
        <w:t>Responsable des achats du bureau de pays (si l’évaluation est confiée à une société</w:t>
      </w:r>
      <w:proofErr w:type="gramStart"/>
      <w:r w:rsidRPr="007C6C42">
        <w:t>);</w:t>
      </w:r>
      <w:proofErr w:type="gramEnd"/>
      <w:r w:rsidRPr="007C6C42">
        <w:t xml:space="preserve"> </w:t>
      </w:r>
    </w:p>
    <w:p w14:paraId="5CBCFF9B" w14:textId="77777777" w:rsidR="00D0464A" w:rsidRPr="007C6C42" w:rsidRDefault="000D7679">
      <w:pPr>
        <w:pStyle w:val="Bulletlist1"/>
      </w:pPr>
      <w:r w:rsidRPr="007C6C42">
        <w:t>[</w:t>
      </w:r>
      <w:r w:rsidRPr="007C6C42">
        <w:rPr>
          <w:highlight w:val="yellow"/>
        </w:rPr>
        <w:t>Ajouter tout autre membre du personnel dont le rôle est considéré comme pertinent dans le cadre de ce processus.</w:t>
      </w:r>
      <w:r w:rsidRPr="007C6C42">
        <w:t>]</w:t>
      </w:r>
    </w:p>
    <w:tbl>
      <w:tblPr>
        <w:tblStyle w:val="TableGrid"/>
        <w:tblW w:w="9493" w:type="dxa"/>
        <w:tblLook w:val="04A0" w:firstRow="1" w:lastRow="0" w:firstColumn="1" w:lastColumn="0" w:noHBand="0" w:noVBand="1"/>
      </w:tblPr>
      <w:tblGrid>
        <w:gridCol w:w="6516"/>
        <w:gridCol w:w="1681"/>
        <w:gridCol w:w="1296"/>
      </w:tblGrid>
      <w:tr w:rsidR="00D0464A" w:rsidRPr="007C6C42" w14:paraId="37FE995F" w14:textId="77777777">
        <w:tc>
          <w:tcPr>
            <w:tcW w:w="6516" w:type="dxa"/>
            <w:shd w:val="clear" w:color="auto" w:fill="007DBC" w:themeFill="accent1"/>
          </w:tcPr>
          <w:p w14:paraId="59A6C0BD" w14:textId="55B1615E" w:rsidR="00D0464A" w:rsidRPr="007C6C42" w:rsidRDefault="000D7679">
            <w:pPr>
              <w:pStyle w:val="P68B1DB1-Normal11"/>
              <w:spacing w:before="0" w:after="200" w:line="276" w:lineRule="auto"/>
              <w:contextualSpacing/>
              <w:rPr>
                <w:bCs/>
                <w:szCs w:val="18"/>
              </w:rPr>
            </w:pPr>
            <w:r w:rsidRPr="007C6C42">
              <w:t>Étape de l</w:t>
            </w:r>
            <w:r w:rsidR="007C6C42">
              <w:t>’</w:t>
            </w:r>
            <w:r w:rsidRPr="007C6C42">
              <w:t>évaluation et tâche collaborative</w:t>
            </w:r>
          </w:p>
        </w:tc>
        <w:tc>
          <w:tcPr>
            <w:tcW w:w="1681" w:type="dxa"/>
            <w:shd w:val="clear" w:color="auto" w:fill="007DBC" w:themeFill="accent1"/>
          </w:tcPr>
          <w:p w14:paraId="6D3CEDEC" w14:textId="0EFE9B98" w:rsidR="00D0464A" w:rsidRPr="007C6C42" w:rsidRDefault="000D7679">
            <w:pPr>
              <w:pStyle w:val="P68B1DB1-Normal11"/>
              <w:spacing w:before="0" w:after="200" w:line="276" w:lineRule="auto"/>
              <w:contextualSpacing/>
              <w:rPr>
                <w:bCs/>
                <w:szCs w:val="18"/>
              </w:rPr>
            </w:pPr>
            <w:r w:rsidRPr="007C6C42">
              <w:t>Niveau d</w:t>
            </w:r>
            <w:r w:rsidR="007C6C42">
              <w:t>’</w:t>
            </w:r>
            <w:r w:rsidRPr="007C6C42">
              <w:t>effort requis estimé en jours</w:t>
            </w:r>
          </w:p>
        </w:tc>
        <w:tc>
          <w:tcPr>
            <w:tcW w:w="1296" w:type="dxa"/>
            <w:shd w:val="clear" w:color="auto" w:fill="007DBC" w:themeFill="accent1"/>
          </w:tcPr>
          <w:p w14:paraId="558059B7" w14:textId="77777777" w:rsidR="00D0464A" w:rsidRPr="007C6C42" w:rsidRDefault="000D7679">
            <w:pPr>
              <w:pStyle w:val="P68B1DB1-Normal11"/>
              <w:spacing w:before="0" w:after="200" w:line="276" w:lineRule="auto"/>
              <w:contextualSpacing/>
              <w:rPr>
                <w:bCs/>
                <w:szCs w:val="18"/>
              </w:rPr>
            </w:pPr>
            <w:r w:rsidRPr="007C6C42">
              <w:t>Dates provisoires</w:t>
            </w:r>
          </w:p>
        </w:tc>
      </w:tr>
      <w:tr w:rsidR="00D0464A" w:rsidRPr="007C6C42" w14:paraId="5CF8CB4F" w14:textId="77777777">
        <w:tc>
          <w:tcPr>
            <w:tcW w:w="6516" w:type="dxa"/>
          </w:tcPr>
          <w:p w14:paraId="3D4EADD3" w14:textId="77777777" w:rsidR="00D0464A" w:rsidRPr="007C6C42" w:rsidRDefault="000D7679">
            <w:pPr>
              <w:pStyle w:val="P68B1DB1-Normal5"/>
              <w:spacing w:before="0" w:after="0"/>
              <w:contextualSpacing/>
              <w:rPr>
                <w:bCs/>
              </w:rPr>
            </w:pPr>
            <w:r w:rsidRPr="007C6C42">
              <w:t>Étape de préparation</w:t>
            </w:r>
          </w:p>
          <w:p w14:paraId="0E6F491A" w14:textId="20520E42" w:rsidR="00D0464A" w:rsidRPr="007C6C42" w:rsidRDefault="000D7679">
            <w:pPr>
              <w:pStyle w:val="ListParagraph"/>
              <w:widowControl/>
              <w:numPr>
                <w:ilvl w:val="0"/>
                <w:numId w:val="18"/>
              </w:numPr>
              <w:spacing w:before="0" w:after="0"/>
              <w:ind w:left="511" w:hanging="227"/>
            </w:pPr>
            <w:r w:rsidRPr="007C6C42">
              <w:t>Sélection et établissement des membres du groupe de référence de l</w:t>
            </w:r>
            <w:r w:rsidR="007C6C42">
              <w:t>’</w:t>
            </w:r>
            <w:r w:rsidRPr="007C6C42">
              <w:t>évaluation.</w:t>
            </w:r>
          </w:p>
          <w:p w14:paraId="5E542EEE" w14:textId="36404D21" w:rsidR="00D0464A" w:rsidRPr="007C6C42" w:rsidRDefault="000D7679">
            <w:pPr>
              <w:pStyle w:val="ListParagraph"/>
              <w:widowControl/>
              <w:numPr>
                <w:ilvl w:val="0"/>
                <w:numId w:val="18"/>
              </w:numPr>
              <w:spacing w:before="0" w:after="0"/>
              <w:ind w:left="511" w:hanging="227"/>
            </w:pPr>
            <w:r w:rsidRPr="007C6C42">
              <w:t>Examen des termes de référence provisoires révisés préparés par le/la gestionnaire de l</w:t>
            </w:r>
            <w:r w:rsidR="007C6C42">
              <w:t>’</w:t>
            </w:r>
            <w:r w:rsidRPr="007C6C42">
              <w:t xml:space="preserve">évaluation. </w:t>
            </w:r>
          </w:p>
          <w:p w14:paraId="5E993B0C" w14:textId="77777777" w:rsidR="00D0464A" w:rsidRPr="007C6C42" w:rsidRDefault="000D7679">
            <w:pPr>
              <w:pStyle w:val="ListParagraph"/>
              <w:widowControl/>
              <w:numPr>
                <w:ilvl w:val="0"/>
                <w:numId w:val="18"/>
              </w:numPr>
              <w:spacing w:before="0" w:after="0"/>
              <w:ind w:left="511" w:hanging="227"/>
            </w:pPr>
            <w:r w:rsidRPr="007C6C42">
              <w:t>Validation des termes de référence finaux.</w:t>
            </w:r>
          </w:p>
          <w:p w14:paraId="377B2C5A" w14:textId="5098C179" w:rsidR="00D0464A" w:rsidRPr="007C6C42" w:rsidRDefault="000D7679">
            <w:pPr>
              <w:pStyle w:val="ListParagraph"/>
              <w:widowControl/>
              <w:numPr>
                <w:ilvl w:val="0"/>
                <w:numId w:val="18"/>
              </w:numPr>
              <w:spacing w:before="0" w:after="0"/>
              <w:ind w:left="511" w:hanging="227"/>
              <w:rPr>
                <w:rFonts w:cs="Open Sans"/>
                <w:b/>
                <w:bCs/>
                <w:szCs w:val="18"/>
              </w:rPr>
            </w:pPr>
            <w:r w:rsidRPr="007C6C42">
              <w:t>Validation de l</w:t>
            </w:r>
            <w:r w:rsidR="007C6C42">
              <w:t>’</w:t>
            </w:r>
            <w:r w:rsidRPr="007C6C42">
              <w:t>équipe et du budget définitifs de l</w:t>
            </w:r>
            <w:r w:rsidR="007C6C42">
              <w:t>’</w:t>
            </w:r>
            <w:r w:rsidRPr="007C6C42">
              <w:t>évaluation.</w:t>
            </w:r>
          </w:p>
        </w:tc>
        <w:tc>
          <w:tcPr>
            <w:tcW w:w="1681" w:type="dxa"/>
          </w:tcPr>
          <w:p w14:paraId="0B614F3E" w14:textId="77777777" w:rsidR="00D0464A" w:rsidRPr="007C6C42" w:rsidRDefault="00D0464A">
            <w:pPr>
              <w:spacing w:before="0" w:after="200" w:line="276" w:lineRule="auto"/>
              <w:contextualSpacing/>
              <w:rPr>
                <w:rFonts w:cs="Open Sans"/>
                <w:b/>
                <w:bCs/>
                <w:szCs w:val="18"/>
              </w:rPr>
            </w:pPr>
          </w:p>
          <w:p w14:paraId="2F29A922" w14:textId="77777777" w:rsidR="00D0464A" w:rsidRPr="007C6C42" w:rsidRDefault="000D7679">
            <w:pPr>
              <w:pStyle w:val="P68B1DB1-Normal6"/>
              <w:spacing w:before="0" w:after="200" w:line="276" w:lineRule="auto"/>
              <w:contextualSpacing/>
              <w:rPr>
                <w:bCs/>
                <w:szCs w:val="18"/>
              </w:rPr>
            </w:pPr>
            <w:r w:rsidRPr="007C6C42">
              <w:t xml:space="preserve">1 jour </w:t>
            </w:r>
          </w:p>
        </w:tc>
        <w:tc>
          <w:tcPr>
            <w:tcW w:w="1296" w:type="dxa"/>
          </w:tcPr>
          <w:p w14:paraId="6C4A4C40" w14:textId="77777777" w:rsidR="00D0464A" w:rsidRPr="007C6C42" w:rsidRDefault="00D0464A">
            <w:pPr>
              <w:spacing w:before="0" w:after="200" w:line="276" w:lineRule="auto"/>
              <w:contextualSpacing/>
              <w:rPr>
                <w:rFonts w:cs="Open Sans"/>
                <w:b/>
                <w:bCs/>
                <w:szCs w:val="18"/>
              </w:rPr>
            </w:pPr>
          </w:p>
          <w:p w14:paraId="795C175A" w14:textId="77777777" w:rsidR="00D0464A" w:rsidRPr="007C6C42" w:rsidRDefault="000D7679">
            <w:pPr>
              <w:pStyle w:val="P68B1DB1-Normal31"/>
              <w:spacing w:before="0" w:after="200" w:line="276" w:lineRule="auto"/>
              <w:contextualSpacing/>
              <w:rPr>
                <w:bCs/>
                <w:szCs w:val="18"/>
              </w:rPr>
            </w:pPr>
            <w:r w:rsidRPr="007C6C42">
              <w:t>Mois/année</w:t>
            </w:r>
          </w:p>
        </w:tc>
      </w:tr>
      <w:tr w:rsidR="00D0464A" w:rsidRPr="007C6C42" w14:paraId="51B1B54C" w14:textId="77777777">
        <w:tc>
          <w:tcPr>
            <w:tcW w:w="6516" w:type="dxa"/>
          </w:tcPr>
          <w:p w14:paraId="4F9C7A07" w14:textId="77777777" w:rsidR="00D0464A" w:rsidRPr="007C6C42" w:rsidRDefault="000D7679">
            <w:pPr>
              <w:pStyle w:val="P68B1DB1-Normal5"/>
              <w:spacing w:before="0" w:after="0"/>
              <w:contextualSpacing/>
              <w:rPr>
                <w:bCs/>
              </w:rPr>
            </w:pPr>
            <w:r w:rsidRPr="007C6C42">
              <w:t>Étape de mise en route</w:t>
            </w:r>
          </w:p>
          <w:p w14:paraId="410240B3" w14:textId="0FC377F2" w:rsidR="00D0464A" w:rsidRPr="007C6C42" w:rsidRDefault="000D7679">
            <w:pPr>
              <w:pStyle w:val="ListParagraph"/>
              <w:widowControl/>
              <w:numPr>
                <w:ilvl w:val="0"/>
                <w:numId w:val="18"/>
              </w:numPr>
              <w:spacing w:before="0" w:after="0"/>
              <w:ind w:left="511" w:hanging="227"/>
            </w:pPr>
            <w:r w:rsidRPr="007C6C42">
              <w:t>Partage d</w:t>
            </w:r>
            <w:r w:rsidR="007C6C42">
              <w:t>’</w:t>
            </w:r>
            <w:r w:rsidRPr="007C6C42">
              <w:t>informations auprès de l</w:t>
            </w:r>
            <w:r w:rsidR="007C6C42">
              <w:t>’</w:t>
            </w:r>
            <w:r w:rsidRPr="007C6C42">
              <w:t>équipe d</w:t>
            </w:r>
            <w:r w:rsidR="007C6C42">
              <w:t>’</w:t>
            </w:r>
            <w:r w:rsidRPr="007C6C42">
              <w:t>évaluation concernant l</w:t>
            </w:r>
            <w:r w:rsidR="007C6C42">
              <w:t>’</w:t>
            </w:r>
            <w:r w:rsidRPr="007C6C42">
              <w:t>objet de l</w:t>
            </w:r>
            <w:r w:rsidR="007C6C42">
              <w:t>’</w:t>
            </w:r>
            <w:r w:rsidRPr="007C6C42">
              <w:t xml:space="preserve">évaluation. </w:t>
            </w:r>
          </w:p>
          <w:p w14:paraId="0E78EAEC" w14:textId="38395FA2" w:rsidR="00D0464A" w:rsidRPr="007C6C42" w:rsidRDefault="000D7679">
            <w:pPr>
              <w:pStyle w:val="ListParagraph"/>
              <w:widowControl/>
              <w:numPr>
                <w:ilvl w:val="0"/>
                <w:numId w:val="18"/>
              </w:numPr>
              <w:spacing w:before="0" w:after="0"/>
              <w:ind w:left="511" w:hanging="227"/>
            </w:pPr>
            <w:r w:rsidRPr="007C6C42">
              <w:t>Orientation de la conception de l</w:t>
            </w:r>
            <w:r w:rsidR="007C6C42">
              <w:t>’</w:t>
            </w:r>
            <w:r w:rsidRPr="007C6C42">
              <w:t>évaluation en discutant avec les évaluateurs.</w:t>
            </w:r>
          </w:p>
          <w:p w14:paraId="4FD915AF" w14:textId="77777777" w:rsidR="00D0464A" w:rsidRPr="007C6C42" w:rsidRDefault="000D7679">
            <w:pPr>
              <w:pStyle w:val="ListParagraph"/>
              <w:widowControl/>
              <w:numPr>
                <w:ilvl w:val="0"/>
                <w:numId w:val="18"/>
              </w:numPr>
              <w:spacing w:before="0" w:after="0"/>
              <w:ind w:left="511" w:hanging="227"/>
            </w:pPr>
            <w:r w:rsidRPr="007C6C42">
              <w:t>Aide à la sélection des sites pour les visites de terrain selon des critères de sélection.</w:t>
            </w:r>
          </w:p>
          <w:p w14:paraId="5621AC05" w14:textId="77777777" w:rsidR="00D0464A" w:rsidRPr="007C6C42" w:rsidRDefault="000D7679">
            <w:pPr>
              <w:pStyle w:val="ListParagraph"/>
              <w:widowControl/>
              <w:numPr>
                <w:ilvl w:val="0"/>
                <w:numId w:val="18"/>
              </w:numPr>
              <w:spacing w:before="0" w:after="0"/>
              <w:ind w:left="511" w:hanging="227"/>
            </w:pPr>
            <w:r w:rsidRPr="007C6C42">
              <w:t>Examen du rapport de mise en route provisoire révisé.</w:t>
            </w:r>
          </w:p>
          <w:p w14:paraId="64D126AA" w14:textId="77777777" w:rsidR="00D0464A" w:rsidRPr="007C6C42" w:rsidRDefault="000D7679">
            <w:pPr>
              <w:pStyle w:val="ListParagraph"/>
              <w:widowControl/>
              <w:numPr>
                <w:ilvl w:val="0"/>
                <w:numId w:val="18"/>
              </w:numPr>
              <w:spacing w:before="0" w:after="0"/>
              <w:ind w:left="511" w:hanging="227"/>
              <w:rPr>
                <w:rFonts w:cs="Open Sans"/>
                <w:b/>
                <w:bCs/>
                <w:szCs w:val="18"/>
              </w:rPr>
            </w:pPr>
            <w:r w:rsidRPr="007C6C42">
              <w:t>Validation du rapport de mise en route final.</w:t>
            </w:r>
          </w:p>
        </w:tc>
        <w:tc>
          <w:tcPr>
            <w:tcW w:w="1681" w:type="dxa"/>
          </w:tcPr>
          <w:p w14:paraId="46C52259" w14:textId="77777777" w:rsidR="00D0464A" w:rsidRPr="007C6C42" w:rsidRDefault="00D0464A">
            <w:pPr>
              <w:spacing w:before="0" w:after="200" w:line="276" w:lineRule="auto"/>
              <w:contextualSpacing/>
              <w:rPr>
                <w:rFonts w:cs="Open Sans"/>
                <w:b/>
                <w:bCs/>
                <w:szCs w:val="18"/>
              </w:rPr>
            </w:pPr>
          </w:p>
          <w:p w14:paraId="13C37AF7" w14:textId="77777777" w:rsidR="00D0464A" w:rsidRPr="007C6C42" w:rsidRDefault="000D7679">
            <w:pPr>
              <w:pStyle w:val="P68B1DB1-Normal6"/>
              <w:spacing w:before="0" w:after="200" w:line="276" w:lineRule="auto"/>
              <w:contextualSpacing/>
              <w:rPr>
                <w:bCs/>
                <w:szCs w:val="18"/>
              </w:rPr>
            </w:pPr>
            <w:r w:rsidRPr="007C6C42">
              <w:t>2 jours</w:t>
            </w:r>
          </w:p>
        </w:tc>
        <w:tc>
          <w:tcPr>
            <w:tcW w:w="1296" w:type="dxa"/>
          </w:tcPr>
          <w:p w14:paraId="4D5105E9" w14:textId="77777777" w:rsidR="00D0464A" w:rsidRPr="007C6C42" w:rsidRDefault="00D0464A">
            <w:pPr>
              <w:spacing w:before="0" w:after="200" w:line="276" w:lineRule="auto"/>
              <w:contextualSpacing/>
              <w:rPr>
                <w:rFonts w:cs="Open Sans"/>
                <w:b/>
                <w:bCs/>
                <w:szCs w:val="18"/>
                <w:highlight w:val="yellow"/>
              </w:rPr>
            </w:pPr>
          </w:p>
          <w:p w14:paraId="385C8D9E" w14:textId="77777777" w:rsidR="00D0464A" w:rsidRPr="007C6C42" w:rsidRDefault="000D7679">
            <w:pPr>
              <w:pStyle w:val="P68B1DB1-Normal31"/>
              <w:spacing w:before="0" w:after="200" w:line="276" w:lineRule="auto"/>
              <w:contextualSpacing/>
              <w:rPr>
                <w:bCs/>
                <w:szCs w:val="18"/>
              </w:rPr>
            </w:pPr>
            <w:r w:rsidRPr="007C6C42">
              <w:t>Mois/année</w:t>
            </w:r>
          </w:p>
        </w:tc>
      </w:tr>
      <w:tr w:rsidR="00D0464A" w:rsidRPr="007C6C42" w14:paraId="061096D4" w14:textId="77777777">
        <w:tc>
          <w:tcPr>
            <w:tcW w:w="6516" w:type="dxa"/>
          </w:tcPr>
          <w:p w14:paraId="298508B7" w14:textId="77777777" w:rsidR="00D0464A" w:rsidRPr="007C6C42" w:rsidRDefault="000D7679">
            <w:pPr>
              <w:pStyle w:val="P68B1DB1-Normal5"/>
              <w:spacing w:before="0" w:after="0"/>
              <w:contextualSpacing/>
              <w:rPr>
                <w:bCs/>
              </w:rPr>
            </w:pPr>
            <w:r w:rsidRPr="007C6C42">
              <w:t>Étape de collecte de données</w:t>
            </w:r>
          </w:p>
          <w:p w14:paraId="6FAC21BB" w14:textId="6CACFAE5" w:rsidR="00D0464A" w:rsidRPr="007C6C42" w:rsidRDefault="000D7679">
            <w:pPr>
              <w:pStyle w:val="ListParagraph"/>
              <w:widowControl/>
              <w:numPr>
                <w:ilvl w:val="0"/>
                <w:numId w:val="18"/>
              </w:numPr>
              <w:spacing w:before="0" w:after="0"/>
              <w:ind w:left="511" w:hanging="227"/>
              <w:rPr>
                <w:rFonts w:cs="Open Sans"/>
                <w:b/>
                <w:bCs/>
                <w:szCs w:val="18"/>
              </w:rPr>
            </w:pPr>
            <w:r w:rsidRPr="007C6C42">
              <w:t xml:space="preserve">Informateurs </w:t>
            </w:r>
            <w:proofErr w:type="gramStart"/>
            <w:r w:rsidRPr="007C6C42">
              <w:t>clés:</w:t>
            </w:r>
            <w:proofErr w:type="gramEnd"/>
            <w:r w:rsidRPr="007C6C42">
              <w:t xml:space="preserve"> réponse aux questions d</w:t>
            </w:r>
            <w:r w:rsidR="007C6C42">
              <w:t>’</w:t>
            </w:r>
            <w:r w:rsidRPr="007C6C42">
              <w:t>entretien</w:t>
            </w:r>
            <w:r w:rsidR="00C01627">
              <w:t>.</w:t>
            </w:r>
          </w:p>
          <w:p w14:paraId="3996E730" w14:textId="50055125" w:rsidR="00D0464A" w:rsidRPr="007C6C42" w:rsidRDefault="000D7679">
            <w:pPr>
              <w:pStyle w:val="ListParagraph"/>
              <w:widowControl/>
              <w:numPr>
                <w:ilvl w:val="0"/>
                <w:numId w:val="18"/>
              </w:numPr>
              <w:spacing w:before="0" w:after="0"/>
              <w:ind w:left="511" w:hanging="227"/>
              <w:rPr>
                <w:rFonts w:cs="Open Sans"/>
                <w:b/>
                <w:bCs/>
                <w:szCs w:val="18"/>
              </w:rPr>
            </w:pPr>
            <w:r w:rsidRPr="007C6C42">
              <w:t>Facilitation de l</w:t>
            </w:r>
            <w:r w:rsidR="007C6C42">
              <w:t>’</w:t>
            </w:r>
            <w:r w:rsidRPr="007C6C42">
              <w:t>accès à des sources d</w:t>
            </w:r>
            <w:r w:rsidR="007C6C42">
              <w:t>’</w:t>
            </w:r>
            <w:r w:rsidRPr="007C6C42">
              <w:t>informations et de données contextuelles et aux parties prenantes.</w:t>
            </w:r>
          </w:p>
          <w:p w14:paraId="6D2FF7C6" w14:textId="5DAF2F74" w:rsidR="00D0464A" w:rsidRPr="007C6C42" w:rsidRDefault="000D7679">
            <w:pPr>
              <w:pStyle w:val="ListParagraph"/>
              <w:widowControl/>
              <w:numPr>
                <w:ilvl w:val="0"/>
                <w:numId w:val="18"/>
              </w:numPr>
              <w:spacing w:before="0" w:after="0"/>
              <w:ind w:left="511" w:hanging="227"/>
              <w:rPr>
                <w:rFonts w:cs="Open Sans"/>
                <w:b/>
                <w:bCs/>
                <w:szCs w:val="18"/>
              </w:rPr>
            </w:pPr>
            <w:r w:rsidRPr="007C6C42">
              <w:lastRenderedPageBreak/>
              <w:t>Participation à des réunions d</w:t>
            </w:r>
            <w:r w:rsidR="007C6C42">
              <w:t>’</w:t>
            </w:r>
            <w:r w:rsidRPr="007C6C42">
              <w:t>information à la fin des missions sur le terrain.</w:t>
            </w:r>
          </w:p>
          <w:p w14:paraId="644150E0" w14:textId="6984A9F4" w:rsidR="00D0464A" w:rsidRPr="007C6C42" w:rsidRDefault="000D7679">
            <w:pPr>
              <w:pStyle w:val="ListParagraph"/>
              <w:widowControl/>
              <w:numPr>
                <w:ilvl w:val="0"/>
                <w:numId w:val="18"/>
              </w:numPr>
              <w:spacing w:before="0" w:after="0"/>
              <w:ind w:left="511" w:hanging="227"/>
              <w:rPr>
                <w:rFonts w:cs="Open Sans"/>
                <w:b/>
                <w:bCs/>
                <w:szCs w:val="18"/>
              </w:rPr>
            </w:pPr>
            <w:r w:rsidRPr="007C6C42">
              <w:t>Soutien à l</w:t>
            </w:r>
            <w:r w:rsidR="007C6C42">
              <w:t>’</w:t>
            </w:r>
            <w:r w:rsidRPr="007C6C42">
              <w:t>équipe à travers la clarification des problématiques/lacunes émergentes, et élaboration de solutions connexes.</w:t>
            </w:r>
          </w:p>
        </w:tc>
        <w:tc>
          <w:tcPr>
            <w:tcW w:w="1681" w:type="dxa"/>
          </w:tcPr>
          <w:p w14:paraId="38C89B95" w14:textId="77777777" w:rsidR="00D0464A" w:rsidRPr="007C6C42" w:rsidRDefault="000D7679">
            <w:pPr>
              <w:pStyle w:val="P68B1DB1-Normal6"/>
              <w:spacing w:before="0" w:after="0"/>
              <w:contextualSpacing/>
              <w:rPr>
                <w:bCs/>
                <w:szCs w:val="18"/>
              </w:rPr>
            </w:pPr>
            <w:r w:rsidRPr="007C6C42">
              <w:lastRenderedPageBreak/>
              <w:t>2 jours</w:t>
            </w:r>
          </w:p>
        </w:tc>
        <w:tc>
          <w:tcPr>
            <w:tcW w:w="1296" w:type="dxa"/>
          </w:tcPr>
          <w:p w14:paraId="030586CA" w14:textId="77777777" w:rsidR="00D0464A" w:rsidRPr="007C6C42" w:rsidRDefault="000D7679">
            <w:pPr>
              <w:pStyle w:val="P68B1DB1-Normal31"/>
              <w:spacing w:before="0" w:after="0"/>
              <w:contextualSpacing/>
              <w:rPr>
                <w:bCs/>
                <w:szCs w:val="18"/>
              </w:rPr>
            </w:pPr>
            <w:r w:rsidRPr="007C6C42">
              <w:t>Mois/année</w:t>
            </w:r>
          </w:p>
        </w:tc>
      </w:tr>
      <w:tr w:rsidR="00D0464A" w:rsidRPr="007C6C42" w14:paraId="771169D9" w14:textId="77777777">
        <w:tc>
          <w:tcPr>
            <w:tcW w:w="6516" w:type="dxa"/>
          </w:tcPr>
          <w:p w14:paraId="4576F346" w14:textId="6661C3EA" w:rsidR="00D0464A" w:rsidRPr="007C6C42" w:rsidRDefault="000D7679">
            <w:pPr>
              <w:pStyle w:val="P68B1DB1-Normal5"/>
              <w:spacing w:before="0" w:after="0"/>
              <w:contextualSpacing/>
              <w:rPr>
                <w:bCs/>
              </w:rPr>
            </w:pPr>
            <w:r w:rsidRPr="007C6C42">
              <w:t>Étape d</w:t>
            </w:r>
            <w:r w:rsidR="007C6C42">
              <w:t>’</w:t>
            </w:r>
            <w:r w:rsidRPr="007C6C42">
              <w:t>analyse et d</w:t>
            </w:r>
            <w:r w:rsidR="007C6C42">
              <w:t>’</w:t>
            </w:r>
            <w:r w:rsidRPr="007C6C42">
              <w:t>élaboration des rapports</w:t>
            </w:r>
          </w:p>
          <w:p w14:paraId="7F5F8DFF" w14:textId="649ECE5A" w:rsidR="00D0464A" w:rsidRPr="007C6C42" w:rsidRDefault="000D7679">
            <w:pPr>
              <w:pStyle w:val="ListParagraph"/>
              <w:widowControl/>
              <w:numPr>
                <w:ilvl w:val="0"/>
                <w:numId w:val="18"/>
              </w:numPr>
              <w:spacing w:before="0" w:after="0"/>
              <w:ind w:left="511" w:hanging="227"/>
            </w:pPr>
            <w:r w:rsidRPr="007C6C42">
              <w:t>Examen du rapport d</w:t>
            </w:r>
            <w:r w:rsidR="007C6C42">
              <w:t>’</w:t>
            </w:r>
            <w:r w:rsidRPr="007C6C42">
              <w:t>évaluation final après le processus d</w:t>
            </w:r>
            <w:r w:rsidR="007C6C42">
              <w:t>’</w:t>
            </w:r>
            <w:r w:rsidRPr="007C6C42">
              <w:t>assurance qualité mené par l</w:t>
            </w:r>
            <w:r w:rsidR="007C6C42">
              <w:t>’</w:t>
            </w:r>
            <w:r w:rsidRPr="007C6C42">
              <w:t>équipe d</w:t>
            </w:r>
            <w:r w:rsidR="007C6C42">
              <w:t>’</w:t>
            </w:r>
            <w:r w:rsidRPr="007C6C42">
              <w:t>évaluation et le/la gestionnaire de l</w:t>
            </w:r>
            <w:r w:rsidR="007C6C42">
              <w:t>’</w:t>
            </w:r>
            <w:r w:rsidRPr="007C6C42">
              <w:t xml:space="preserve">évaluation. </w:t>
            </w:r>
          </w:p>
          <w:p w14:paraId="0FD76ECB" w14:textId="513027EB" w:rsidR="00D0464A" w:rsidRPr="007C6C42" w:rsidRDefault="000D7679">
            <w:pPr>
              <w:pStyle w:val="ListParagraph"/>
              <w:widowControl/>
              <w:numPr>
                <w:ilvl w:val="0"/>
                <w:numId w:val="18"/>
              </w:numPr>
              <w:spacing w:before="0" w:after="0"/>
              <w:ind w:left="511" w:hanging="227"/>
            </w:pPr>
            <w:r w:rsidRPr="007C6C42">
              <w:t>Validation du rapport d</w:t>
            </w:r>
            <w:r w:rsidR="007C6C42">
              <w:t>’</w:t>
            </w:r>
            <w:r w:rsidRPr="007C6C42">
              <w:t>évaluation final.</w:t>
            </w:r>
          </w:p>
        </w:tc>
        <w:tc>
          <w:tcPr>
            <w:tcW w:w="1681" w:type="dxa"/>
          </w:tcPr>
          <w:p w14:paraId="56C21EA9" w14:textId="77777777" w:rsidR="00D0464A" w:rsidRPr="007C6C42" w:rsidRDefault="000D7679">
            <w:pPr>
              <w:pStyle w:val="P68B1DB1-Normal6"/>
              <w:spacing w:before="0" w:after="0"/>
              <w:contextualSpacing/>
              <w:rPr>
                <w:bCs/>
                <w:szCs w:val="18"/>
              </w:rPr>
            </w:pPr>
            <w:r w:rsidRPr="007C6C42">
              <w:t>2 jours</w:t>
            </w:r>
          </w:p>
        </w:tc>
        <w:tc>
          <w:tcPr>
            <w:tcW w:w="1296" w:type="dxa"/>
          </w:tcPr>
          <w:p w14:paraId="701F2D15" w14:textId="77777777" w:rsidR="00D0464A" w:rsidRPr="007C6C42" w:rsidRDefault="000D7679">
            <w:pPr>
              <w:pStyle w:val="P68B1DB1-Normal31"/>
              <w:spacing w:before="0" w:after="0"/>
              <w:contextualSpacing/>
              <w:rPr>
                <w:bCs/>
                <w:szCs w:val="18"/>
              </w:rPr>
            </w:pPr>
            <w:r w:rsidRPr="007C6C42">
              <w:t>Mois/année</w:t>
            </w:r>
          </w:p>
        </w:tc>
      </w:tr>
      <w:tr w:rsidR="00D0464A" w:rsidRPr="007C6C42" w14:paraId="57DFBA47" w14:textId="77777777">
        <w:tc>
          <w:tcPr>
            <w:tcW w:w="6516" w:type="dxa"/>
          </w:tcPr>
          <w:p w14:paraId="7216A756" w14:textId="77777777" w:rsidR="00D0464A" w:rsidRPr="007C6C42" w:rsidRDefault="000D7679">
            <w:pPr>
              <w:pStyle w:val="P68B1DB1-Normal5"/>
              <w:spacing w:before="0" w:after="0"/>
              <w:contextualSpacing/>
              <w:rPr>
                <w:bCs/>
              </w:rPr>
            </w:pPr>
            <w:r w:rsidRPr="007C6C42">
              <w:t>Étape de diffusion et de suivi</w:t>
            </w:r>
          </w:p>
          <w:p w14:paraId="6A1E71AB" w14:textId="77777777" w:rsidR="00D0464A" w:rsidRPr="007C6C42" w:rsidRDefault="000D7679">
            <w:pPr>
              <w:pStyle w:val="ListParagraph"/>
              <w:widowControl/>
              <w:numPr>
                <w:ilvl w:val="0"/>
                <w:numId w:val="18"/>
              </w:numPr>
              <w:spacing w:before="0" w:after="0"/>
              <w:ind w:left="511" w:hanging="227"/>
            </w:pPr>
            <w:r w:rsidRPr="007C6C42">
              <w:t>La direction décide d’approuver, d’approuver partiellement ou de ne pas approuver les recommandations, en justifiant sa décision.</w:t>
            </w:r>
          </w:p>
          <w:p w14:paraId="2CFBAED3" w14:textId="03AD69A7" w:rsidR="00D0464A" w:rsidRPr="007C6C42" w:rsidRDefault="000D7679">
            <w:pPr>
              <w:pStyle w:val="ListParagraph"/>
              <w:widowControl/>
              <w:numPr>
                <w:ilvl w:val="0"/>
                <w:numId w:val="18"/>
              </w:numPr>
              <w:spacing w:before="0" w:after="0"/>
              <w:ind w:left="511" w:hanging="227"/>
            </w:pPr>
            <w:r w:rsidRPr="007C6C42">
              <w:t>Exécution de la préparation de la réponse de la direction aux recommandations de l</w:t>
            </w:r>
            <w:r w:rsidR="007C6C42">
              <w:t>’</w:t>
            </w:r>
            <w:r w:rsidRPr="007C6C42">
              <w:t>évaluation.</w:t>
            </w:r>
          </w:p>
        </w:tc>
        <w:tc>
          <w:tcPr>
            <w:tcW w:w="1681" w:type="dxa"/>
          </w:tcPr>
          <w:p w14:paraId="4E6E983D" w14:textId="77777777" w:rsidR="00D0464A" w:rsidRPr="007C6C42" w:rsidRDefault="000D7679">
            <w:pPr>
              <w:pStyle w:val="P68B1DB1-Normal6"/>
              <w:spacing w:before="0" w:after="0"/>
              <w:contextualSpacing/>
              <w:rPr>
                <w:bCs/>
                <w:szCs w:val="18"/>
              </w:rPr>
            </w:pPr>
            <w:r w:rsidRPr="007C6C42">
              <w:t>2 jours</w:t>
            </w:r>
          </w:p>
        </w:tc>
        <w:tc>
          <w:tcPr>
            <w:tcW w:w="1296" w:type="dxa"/>
          </w:tcPr>
          <w:p w14:paraId="03D32FDC" w14:textId="77777777" w:rsidR="00D0464A" w:rsidRPr="007C6C42" w:rsidRDefault="000D7679">
            <w:pPr>
              <w:pStyle w:val="P68B1DB1-Normal31"/>
              <w:spacing w:before="0" w:after="0"/>
              <w:contextualSpacing/>
              <w:rPr>
                <w:bCs/>
                <w:szCs w:val="18"/>
              </w:rPr>
            </w:pPr>
            <w:r w:rsidRPr="007C6C42">
              <w:t>Mois/année</w:t>
            </w:r>
          </w:p>
        </w:tc>
      </w:tr>
    </w:tbl>
    <w:p w14:paraId="3CFA07D7" w14:textId="77777777" w:rsidR="00D0464A" w:rsidRPr="007C6C42" w:rsidRDefault="000D7679">
      <w:r w:rsidRPr="007C6C42">
        <w:br w:type="page"/>
      </w:r>
    </w:p>
    <w:p w14:paraId="5F0B98F9" w14:textId="77777777" w:rsidR="00D0464A" w:rsidRPr="007C6C42" w:rsidRDefault="000D7679">
      <w:pPr>
        <w:pStyle w:val="Heading1"/>
        <w:rPr>
          <w:lang w:val="fr-FR"/>
        </w:rPr>
      </w:pPr>
      <w:bookmarkStart w:id="47" w:name="_Toc169099489"/>
      <w:r w:rsidRPr="007C6C42">
        <w:rPr>
          <w:lang w:val="fr-FR"/>
        </w:rPr>
        <w:lastRenderedPageBreak/>
        <w:t>Annexe 4. Rôle, composition et calendrier des engagements du groupe de référence de l’évaluation</w:t>
      </w:r>
      <w:bookmarkEnd w:id="47"/>
    </w:p>
    <w:p w14:paraId="5AF86870" w14:textId="53E6CAE7" w:rsidR="00D0464A" w:rsidRPr="007C6C42" w:rsidRDefault="000D7679">
      <w:pPr>
        <w:pStyle w:val="NumberedParagraph"/>
        <w:numPr>
          <w:ilvl w:val="0"/>
          <w:numId w:val="0"/>
        </w:numPr>
        <w:rPr>
          <w:rStyle w:val="Hyperlink"/>
          <w:b/>
          <w:bCs/>
          <w:color w:val="000000" w:themeColor="text1"/>
        </w:rPr>
      </w:pPr>
      <w:r w:rsidRPr="007C6C42">
        <w:rPr>
          <w:b/>
          <w:color w:val="000000" w:themeColor="text1"/>
        </w:rPr>
        <w:t xml:space="preserve">[Voir la </w:t>
      </w:r>
      <w:hyperlink r:id="rId43" w:history="1">
        <w:r w:rsidRPr="007C6C42">
          <w:rPr>
            <w:rStyle w:val="Hyperlink"/>
            <w:b/>
            <w:color w:val="000000" w:themeColor="text1"/>
          </w:rPr>
          <w:t>note technique relative au groupe de référence de l</w:t>
        </w:r>
        <w:r w:rsidR="007C6C42">
          <w:rPr>
            <w:rStyle w:val="Hyperlink"/>
            <w:b/>
            <w:color w:val="000000" w:themeColor="text1"/>
          </w:rPr>
          <w:t>’</w:t>
        </w:r>
        <w:r w:rsidRPr="007C6C42">
          <w:rPr>
            <w:rStyle w:val="Hyperlink"/>
            <w:b/>
            <w:color w:val="000000" w:themeColor="text1"/>
          </w:rPr>
          <w:t>évaluation</w:t>
        </w:r>
      </w:hyperlink>
      <w:r w:rsidRPr="007C6C42">
        <w:rPr>
          <w:rStyle w:val="Hyperlink"/>
          <w:b/>
          <w:color w:val="000000" w:themeColor="text1"/>
        </w:rPr>
        <w:t>]</w:t>
      </w:r>
    </w:p>
    <w:p w14:paraId="06CB84AE" w14:textId="77777777" w:rsidR="00D0464A" w:rsidRPr="007C6C42" w:rsidRDefault="000D7679">
      <w:pPr>
        <w:pStyle w:val="NumberedParagraph"/>
        <w:rPr>
          <w:rStyle w:val="Hyperlink"/>
          <w:color w:val="auto"/>
          <w:u w:val="none"/>
        </w:rPr>
      </w:pPr>
      <w:r w:rsidRPr="007C6C42">
        <w:rPr>
          <w:rStyle w:val="Hyperlink"/>
          <w:b/>
          <w:color w:val="auto"/>
          <w:u w:val="none"/>
        </w:rPr>
        <w:t xml:space="preserve">Mission et </w:t>
      </w:r>
      <w:proofErr w:type="gramStart"/>
      <w:r w:rsidRPr="007C6C42">
        <w:rPr>
          <w:rStyle w:val="Hyperlink"/>
          <w:b/>
          <w:color w:val="auto"/>
          <w:u w:val="none"/>
        </w:rPr>
        <w:t>rôle:</w:t>
      </w:r>
      <w:proofErr w:type="gramEnd"/>
      <w:r w:rsidRPr="007C6C42">
        <w:rPr>
          <w:rStyle w:val="Hyperlink"/>
          <w:color w:val="auto"/>
          <w:u w:val="none"/>
        </w:rPr>
        <w:t xml:space="preserve"> Le groupe de référence de l’évaluation est un groupe consultatif qui fournit des conseils et des retours au/à la gestionnaire et à l’équipe d’évaluation à certaines étapes clés du processus. Constitué au cours de la phase de préparation, il est obligatoire dans le cadre de toutes les évaluations décentralisées.</w:t>
      </w:r>
    </w:p>
    <w:p w14:paraId="48ADC194" w14:textId="77777777" w:rsidR="00D0464A" w:rsidRPr="007C6C42" w:rsidRDefault="000D7679">
      <w:pPr>
        <w:pStyle w:val="NumberedParagraph"/>
        <w:rPr>
          <w:rStyle w:val="Hyperlink"/>
          <w:color w:val="auto"/>
          <w:u w:val="none"/>
        </w:rPr>
      </w:pPr>
      <w:r w:rsidRPr="007C6C42">
        <w:rPr>
          <w:rStyle w:val="Hyperlink"/>
          <w:color w:val="auto"/>
          <w:u w:val="none"/>
        </w:rPr>
        <w:t xml:space="preserve">La mission générale du groupe de référence de l’évaluation est de contribuer à la crédibilité, à l’utilité et à l’impartialité de l’évaluation. À cette fin, sa composition et ses activités sont fondées sur les principes </w:t>
      </w:r>
      <w:proofErr w:type="gramStart"/>
      <w:r w:rsidRPr="007C6C42">
        <w:rPr>
          <w:rStyle w:val="Hyperlink"/>
          <w:color w:val="auto"/>
          <w:u w:val="none"/>
        </w:rPr>
        <w:t>suivants:</w:t>
      </w:r>
      <w:proofErr w:type="gramEnd"/>
    </w:p>
    <w:p w14:paraId="4CE837B6" w14:textId="77777777" w:rsidR="00D0464A" w:rsidRPr="007C6C42" w:rsidRDefault="000D7679">
      <w:pPr>
        <w:pStyle w:val="Bulletlist1"/>
        <w:rPr>
          <w:rStyle w:val="Hyperlink"/>
          <w:color w:val="000000" w:themeColor="text1"/>
          <w:u w:val="none"/>
        </w:rPr>
      </w:pPr>
      <w:proofErr w:type="gramStart"/>
      <w:r w:rsidRPr="007C6C42">
        <w:rPr>
          <w:rStyle w:val="Hyperlink"/>
          <w:b/>
          <w:color w:val="000000" w:themeColor="text1"/>
          <w:u w:val="none"/>
        </w:rPr>
        <w:t>Transparence</w:t>
      </w:r>
      <w:r w:rsidRPr="007C6C42">
        <w:rPr>
          <w:rStyle w:val="Hyperlink"/>
          <w:color w:val="000000" w:themeColor="text1"/>
          <w:u w:val="none"/>
        </w:rPr>
        <w:t>:</w:t>
      </w:r>
      <w:proofErr w:type="gramEnd"/>
      <w:r w:rsidRPr="007C6C42">
        <w:rPr>
          <w:rStyle w:val="Hyperlink"/>
          <w:color w:val="000000" w:themeColor="text1"/>
          <w:u w:val="none"/>
        </w:rPr>
        <w:t xml:space="preserve"> Faire en sorte que les parties prenantes concernées restent impliquées et informées lors des étapes clés permet de garantir la transparence de l’ensemble du processus d’évaluation. </w:t>
      </w:r>
    </w:p>
    <w:p w14:paraId="03AE1F02" w14:textId="028AE095" w:rsidR="00D0464A" w:rsidRPr="007C6C42" w:rsidRDefault="000D7679">
      <w:pPr>
        <w:pStyle w:val="Bulletlist1"/>
        <w:rPr>
          <w:rStyle w:val="Hyperlink"/>
          <w:color w:val="000000" w:themeColor="text1"/>
          <w:u w:val="none"/>
        </w:rPr>
      </w:pPr>
      <w:r w:rsidRPr="007C6C42">
        <w:rPr>
          <w:rStyle w:val="Hyperlink"/>
          <w:b/>
          <w:color w:val="000000" w:themeColor="text1"/>
          <w:u w:val="none"/>
        </w:rPr>
        <w:t xml:space="preserve">Appropriation et </w:t>
      </w:r>
      <w:proofErr w:type="gramStart"/>
      <w:r w:rsidRPr="007C6C42">
        <w:rPr>
          <w:rStyle w:val="Hyperlink"/>
          <w:b/>
          <w:color w:val="000000" w:themeColor="text1"/>
          <w:u w:val="none"/>
        </w:rPr>
        <w:t>utilisation</w:t>
      </w:r>
      <w:r w:rsidRPr="007C6C42">
        <w:rPr>
          <w:rStyle w:val="Hyperlink"/>
          <w:color w:val="000000" w:themeColor="text1"/>
          <w:u w:val="none"/>
        </w:rPr>
        <w:t>:</w:t>
      </w:r>
      <w:proofErr w:type="gramEnd"/>
      <w:r w:rsidRPr="007C6C42">
        <w:rPr>
          <w:rStyle w:val="Hyperlink"/>
          <w:color w:val="000000" w:themeColor="text1"/>
          <w:u w:val="none"/>
        </w:rPr>
        <w:t xml:space="preserve"> La participation des parties prenantes favorise l</w:t>
      </w:r>
      <w:r w:rsidR="007C6C42">
        <w:rPr>
          <w:rStyle w:val="Hyperlink"/>
          <w:color w:val="000000" w:themeColor="text1"/>
          <w:u w:val="none"/>
        </w:rPr>
        <w:t>’</w:t>
      </w:r>
      <w:r w:rsidRPr="007C6C42">
        <w:rPr>
          <w:rStyle w:val="Hyperlink"/>
          <w:color w:val="000000" w:themeColor="text1"/>
          <w:u w:val="none"/>
        </w:rPr>
        <w:t>appropriation du processus et des produits de l’évaluation, ce qui peut ensuite influencer son utilisation.</w:t>
      </w:r>
    </w:p>
    <w:p w14:paraId="49E833B1" w14:textId="731E2620" w:rsidR="00D0464A" w:rsidRPr="007C6C42" w:rsidRDefault="000D7679">
      <w:pPr>
        <w:pStyle w:val="Bulletlist1"/>
        <w:rPr>
          <w:rStyle w:val="Hyperlink"/>
          <w:color w:val="000000" w:themeColor="text1"/>
          <w:u w:val="none"/>
        </w:rPr>
      </w:pPr>
      <w:proofErr w:type="gramStart"/>
      <w:r w:rsidRPr="007C6C42">
        <w:rPr>
          <w:rStyle w:val="Hyperlink"/>
          <w:b/>
          <w:color w:val="000000" w:themeColor="text1"/>
          <w:u w:val="none"/>
        </w:rPr>
        <w:t>Exactitude</w:t>
      </w:r>
      <w:r w:rsidRPr="007C6C42">
        <w:rPr>
          <w:rStyle w:val="Hyperlink"/>
          <w:color w:val="000000" w:themeColor="text1"/>
          <w:u w:val="none"/>
        </w:rPr>
        <w:t>:</w:t>
      </w:r>
      <w:proofErr w:type="gramEnd"/>
      <w:r w:rsidRPr="007C6C42">
        <w:rPr>
          <w:rStyle w:val="Hyperlink"/>
          <w:color w:val="000000" w:themeColor="text1"/>
          <w:u w:val="none"/>
        </w:rPr>
        <w:t xml:space="preserve"> Les retours des parties prenantes aux étapes clés de préparation, de collecte de données et d</w:t>
      </w:r>
      <w:r w:rsidR="007C6C42">
        <w:rPr>
          <w:rStyle w:val="Hyperlink"/>
          <w:color w:val="000000" w:themeColor="text1"/>
          <w:u w:val="none"/>
        </w:rPr>
        <w:t>’</w:t>
      </w:r>
      <w:r w:rsidRPr="007C6C42">
        <w:rPr>
          <w:rStyle w:val="Hyperlink"/>
          <w:color w:val="000000" w:themeColor="text1"/>
          <w:u w:val="none"/>
        </w:rPr>
        <w:t>élaboration de rapports contribuent à l</w:t>
      </w:r>
      <w:r w:rsidR="007C6C42">
        <w:rPr>
          <w:rStyle w:val="Hyperlink"/>
          <w:color w:val="000000" w:themeColor="text1"/>
          <w:u w:val="none"/>
        </w:rPr>
        <w:t>’</w:t>
      </w:r>
      <w:r w:rsidRPr="007C6C42">
        <w:rPr>
          <w:rStyle w:val="Hyperlink"/>
          <w:color w:val="000000" w:themeColor="text1"/>
          <w:u w:val="none"/>
        </w:rPr>
        <w:t>exactitude des faits et des chiffres rapportés et de l’analyse de l’évaluation.</w:t>
      </w:r>
    </w:p>
    <w:p w14:paraId="6C13EE55" w14:textId="77777777" w:rsidR="00D0464A" w:rsidRPr="007C6C42" w:rsidRDefault="000D7679">
      <w:pPr>
        <w:pStyle w:val="P68B1DB1-Normal5"/>
        <w:rPr>
          <w:bCs/>
        </w:rPr>
      </w:pPr>
      <w:r w:rsidRPr="007C6C42">
        <w:rPr>
          <w:highlight w:val="yellow"/>
        </w:rPr>
        <w:t xml:space="preserve">Composition </w:t>
      </w:r>
      <w:r w:rsidRPr="007C6C42">
        <w:t>[Adapter le tableau selon les besoins]</w:t>
      </w:r>
    </w:p>
    <w:tbl>
      <w:tblPr>
        <w:tblStyle w:val="TableGrid"/>
        <w:tblW w:w="0" w:type="auto"/>
        <w:tblLook w:val="04A0" w:firstRow="1" w:lastRow="0" w:firstColumn="1" w:lastColumn="0" w:noHBand="0" w:noVBand="1"/>
      </w:tblPr>
      <w:tblGrid>
        <w:gridCol w:w="5818"/>
        <w:gridCol w:w="3201"/>
      </w:tblGrid>
      <w:tr w:rsidR="00D0464A" w:rsidRPr="007C6C42" w14:paraId="6E74B282" w14:textId="77777777">
        <w:trPr>
          <w:cantSplit/>
        </w:trPr>
        <w:tc>
          <w:tcPr>
            <w:tcW w:w="5818" w:type="dxa"/>
            <w:shd w:val="clear" w:color="auto" w:fill="007DBC" w:themeFill="accent1"/>
          </w:tcPr>
          <w:p w14:paraId="53AB1555" w14:textId="77777777" w:rsidR="00D0464A" w:rsidRPr="007C6C42" w:rsidRDefault="000D7679">
            <w:pPr>
              <w:pStyle w:val="P68B1DB1-Normal11"/>
              <w:rPr>
                <w:szCs w:val="18"/>
              </w:rPr>
            </w:pPr>
            <w:r w:rsidRPr="007C6C42">
              <w:t>Bureau de pays</w:t>
            </w:r>
          </w:p>
        </w:tc>
        <w:tc>
          <w:tcPr>
            <w:tcW w:w="3201" w:type="dxa"/>
            <w:shd w:val="clear" w:color="auto" w:fill="007DBC" w:themeFill="accent1"/>
          </w:tcPr>
          <w:p w14:paraId="655E51CB" w14:textId="77777777" w:rsidR="00D0464A" w:rsidRPr="007C6C42" w:rsidRDefault="000D7679">
            <w:pPr>
              <w:pStyle w:val="P68B1DB1-Normal11"/>
              <w:ind w:firstLine="360"/>
              <w:rPr>
                <w:bCs/>
                <w:szCs w:val="18"/>
              </w:rPr>
            </w:pPr>
            <w:r w:rsidRPr="007C6C42">
              <w:t>Nom</w:t>
            </w:r>
          </w:p>
        </w:tc>
      </w:tr>
      <w:tr w:rsidR="00D0464A" w:rsidRPr="007C6C42" w14:paraId="6E2D08F2" w14:textId="77777777">
        <w:trPr>
          <w:tblHeader/>
        </w:trPr>
        <w:tc>
          <w:tcPr>
            <w:tcW w:w="5818" w:type="dxa"/>
          </w:tcPr>
          <w:p w14:paraId="0DF1164C" w14:textId="77777777" w:rsidR="00D0464A" w:rsidRPr="007C6C42" w:rsidRDefault="000D7679">
            <w:pPr>
              <w:pStyle w:val="P68B1DB1-Normal7"/>
              <w:spacing w:line="276" w:lineRule="auto"/>
              <w:ind w:left="-26"/>
              <w:rPr>
                <w:iCs/>
                <w:szCs w:val="18"/>
              </w:rPr>
            </w:pPr>
            <w:r w:rsidRPr="007C6C42">
              <w:t xml:space="preserve">Membres </w:t>
            </w:r>
            <w:proofErr w:type="gramStart"/>
            <w:r w:rsidRPr="007C6C42">
              <w:t>principaux:</w:t>
            </w:r>
            <w:proofErr w:type="gramEnd"/>
          </w:p>
          <w:p w14:paraId="74F118D4" w14:textId="77777777" w:rsidR="00D0464A" w:rsidRPr="007C6C42" w:rsidRDefault="000D7679">
            <w:pPr>
              <w:pStyle w:val="P68B1DB1-ListParagraph24"/>
              <w:widowControl/>
              <w:numPr>
                <w:ilvl w:val="0"/>
                <w:numId w:val="9"/>
              </w:numPr>
              <w:spacing w:line="276" w:lineRule="auto"/>
              <w:ind w:left="250" w:hanging="276"/>
              <w:rPr>
                <w:szCs w:val="18"/>
              </w:rPr>
            </w:pPr>
            <w:r w:rsidRPr="007C6C42">
              <w:t>Direction du bureau de pays ou adjoint(e) (présidence)</w:t>
            </w:r>
          </w:p>
          <w:p w14:paraId="60527832" w14:textId="77777777" w:rsidR="00D0464A" w:rsidRPr="007C6C42" w:rsidRDefault="000D7679">
            <w:pPr>
              <w:pStyle w:val="P68B1DB1-ListParagraph24"/>
              <w:widowControl/>
              <w:numPr>
                <w:ilvl w:val="0"/>
                <w:numId w:val="9"/>
              </w:numPr>
              <w:spacing w:line="276" w:lineRule="auto"/>
              <w:ind w:left="250" w:hanging="276"/>
              <w:rPr>
                <w:szCs w:val="18"/>
              </w:rPr>
            </w:pPr>
            <w:r w:rsidRPr="007C6C42">
              <w:t>Gestionnaire de l’évaluation (secrétaire ou président[e] délégué[e])</w:t>
            </w:r>
          </w:p>
          <w:p w14:paraId="56DA07AE" w14:textId="77777777" w:rsidR="00D0464A" w:rsidRPr="007C6C42" w:rsidRDefault="000D7679">
            <w:pPr>
              <w:pStyle w:val="P68B1DB1-ListParagraph24"/>
              <w:widowControl/>
              <w:numPr>
                <w:ilvl w:val="0"/>
                <w:numId w:val="9"/>
              </w:numPr>
              <w:spacing w:line="276" w:lineRule="auto"/>
              <w:ind w:left="250" w:hanging="276"/>
              <w:rPr>
                <w:szCs w:val="18"/>
              </w:rPr>
            </w:pPr>
            <w:r w:rsidRPr="007C6C42">
              <w:t>Chef(</w:t>
            </w:r>
            <w:proofErr w:type="spellStart"/>
            <w:r w:rsidRPr="007C6C42">
              <w:t>fe</w:t>
            </w:r>
            <w:proofErr w:type="spellEnd"/>
            <w:r w:rsidRPr="007C6C42">
              <w:t>) de programme</w:t>
            </w:r>
          </w:p>
          <w:p w14:paraId="05657F2C" w14:textId="03F4AACB" w:rsidR="00D0464A" w:rsidRPr="007C6C42" w:rsidRDefault="000D7679">
            <w:pPr>
              <w:pStyle w:val="P68B1DB1-ListParagraph24"/>
              <w:widowControl/>
              <w:numPr>
                <w:ilvl w:val="0"/>
                <w:numId w:val="9"/>
              </w:numPr>
              <w:spacing w:line="276" w:lineRule="auto"/>
              <w:ind w:left="250" w:hanging="276"/>
              <w:rPr>
                <w:szCs w:val="18"/>
              </w:rPr>
            </w:pPr>
            <w:r w:rsidRPr="007C6C42">
              <w:t>Personne responsable du suivi et de l</w:t>
            </w:r>
            <w:r w:rsidR="007C6C42">
              <w:t>’</w:t>
            </w:r>
            <w:r w:rsidRPr="007C6C42">
              <w:t>évaluation (si différente du/de la gestionnaire de l</w:t>
            </w:r>
            <w:r w:rsidR="007C6C42">
              <w:t>’</w:t>
            </w:r>
            <w:r w:rsidRPr="007C6C42">
              <w:t>évaluation)</w:t>
            </w:r>
          </w:p>
          <w:p w14:paraId="21CC701C" w14:textId="3D41B7A2" w:rsidR="00D0464A" w:rsidRPr="007C6C42" w:rsidRDefault="000D7679">
            <w:pPr>
              <w:pStyle w:val="P68B1DB1-ListParagraph24"/>
              <w:widowControl/>
              <w:numPr>
                <w:ilvl w:val="0"/>
                <w:numId w:val="9"/>
              </w:numPr>
              <w:spacing w:line="276" w:lineRule="auto"/>
              <w:ind w:left="250" w:hanging="276"/>
              <w:rPr>
                <w:szCs w:val="18"/>
              </w:rPr>
            </w:pPr>
            <w:r w:rsidRPr="007C6C42">
              <w:t>Chef(</w:t>
            </w:r>
            <w:proofErr w:type="spellStart"/>
            <w:r w:rsidRPr="007C6C42">
              <w:t>fe</w:t>
            </w:r>
            <w:proofErr w:type="spellEnd"/>
            <w:r w:rsidRPr="007C6C42">
              <w:t>) de l</w:t>
            </w:r>
            <w:r w:rsidR="007C6C42">
              <w:t>’</w:t>
            </w:r>
            <w:r w:rsidRPr="007C6C42">
              <w:t>unité chargée de la chaîne d</w:t>
            </w:r>
            <w:r w:rsidR="007C6C42">
              <w:t>’</w:t>
            </w:r>
            <w:r w:rsidRPr="007C6C42">
              <w:t>approvisionnement</w:t>
            </w:r>
          </w:p>
          <w:p w14:paraId="3AF5B3B2" w14:textId="77777777" w:rsidR="00D0464A" w:rsidRPr="007C6C42" w:rsidRDefault="000D7679">
            <w:pPr>
              <w:pStyle w:val="P68B1DB1-ListParagraph24"/>
              <w:widowControl/>
              <w:numPr>
                <w:ilvl w:val="0"/>
                <w:numId w:val="9"/>
              </w:numPr>
              <w:spacing w:line="276" w:lineRule="auto"/>
              <w:ind w:left="250" w:hanging="276"/>
              <w:rPr>
                <w:szCs w:val="18"/>
              </w:rPr>
            </w:pPr>
            <w:r w:rsidRPr="007C6C42">
              <w:t>Autres membres du personnel du bureau de pays dotés d’une expertise pertinente (nutrition, résilience, questions de genre, alimentation scolaire, partenariats, etc.)</w:t>
            </w:r>
          </w:p>
          <w:p w14:paraId="7EFB7F1D" w14:textId="77777777" w:rsidR="00D0464A" w:rsidRPr="007C6C42" w:rsidRDefault="000D7679">
            <w:pPr>
              <w:pStyle w:val="P68B1DB1-ListParagraph24"/>
              <w:widowControl/>
              <w:numPr>
                <w:ilvl w:val="0"/>
                <w:numId w:val="9"/>
              </w:numPr>
              <w:spacing w:line="276" w:lineRule="auto"/>
              <w:ind w:left="250" w:hanging="276"/>
              <w:rPr>
                <w:szCs w:val="18"/>
              </w:rPr>
            </w:pPr>
            <w:r w:rsidRPr="007C6C42">
              <w:t>Représentant(s) du bureau dans la zone/sur le terrain</w:t>
            </w:r>
          </w:p>
          <w:p w14:paraId="1148785E" w14:textId="77777777" w:rsidR="00D0464A" w:rsidRPr="007C6C42" w:rsidRDefault="000D7679">
            <w:pPr>
              <w:pStyle w:val="P68B1DB1-ListParagraph24"/>
              <w:widowControl/>
              <w:numPr>
                <w:ilvl w:val="0"/>
                <w:numId w:val="9"/>
              </w:numPr>
              <w:spacing w:line="276" w:lineRule="auto"/>
              <w:ind w:left="250" w:hanging="276"/>
              <w:rPr>
                <w:szCs w:val="18"/>
              </w:rPr>
            </w:pPr>
            <w:r w:rsidRPr="007C6C42">
              <w:lastRenderedPageBreak/>
              <w:t xml:space="preserve">Pouvoirs publics, ONG et donateur(s) partenaire(s) (disposant de connaissances sur la nature de l’intervention et présentant, dans l’idéal, un profil axé sur le suivi et l’évaluation) </w:t>
            </w:r>
          </w:p>
          <w:p w14:paraId="243E794E" w14:textId="77777777" w:rsidR="00D0464A" w:rsidRPr="007C6C42" w:rsidRDefault="00D0464A">
            <w:pPr>
              <w:pStyle w:val="ListParagraph"/>
              <w:spacing w:line="276" w:lineRule="auto"/>
              <w:ind w:left="250"/>
              <w:rPr>
                <w:rFonts w:cs="Open Sans"/>
                <w:szCs w:val="18"/>
              </w:rPr>
            </w:pPr>
          </w:p>
        </w:tc>
        <w:tc>
          <w:tcPr>
            <w:tcW w:w="3201" w:type="dxa"/>
          </w:tcPr>
          <w:p w14:paraId="0BC05FEF" w14:textId="77777777" w:rsidR="00D0464A" w:rsidRPr="007C6C42" w:rsidRDefault="00D0464A">
            <w:pPr>
              <w:spacing w:line="276" w:lineRule="auto"/>
              <w:rPr>
                <w:rFonts w:cs="Open Sans"/>
                <w:szCs w:val="18"/>
              </w:rPr>
            </w:pPr>
          </w:p>
        </w:tc>
      </w:tr>
      <w:tr w:rsidR="00D0464A" w:rsidRPr="007C6C42" w14:paraId="13C86C91" w14:textId="77777777">
        <w:trPr>
          <w:tblHeader/>
        </w:trPr>
        <w:tc>
          <w:tcPr>
            <w:tcW w:w="5818" w:type="dxa"/>
            <w:shd w:val="clear" w:color="auto" w:fill="007DBC" w:themeFill="accent1"/>
          </w:tcPr>
          <w:p w14:paraId="50BD23CC" w14:textId="77777777" w:rsidR="00D0464A" w:rsidRPr="007C6C42" w:rsidRDefault="000D7679">
            <w:pPr>
              <w:pStyle w:val="P68B1DB1-Normal11"/>
              <w:rPr>
                <w:bCs/>
                <w:szCs w:val="18"/>
              </w:rPr>
            </w:pPr>
            <w:r w:rsidRPr="007C6C42">
              <w:t>Bureau régional</w:t>
            </w:r>
          </w:p>
        </w:tc>
        <w:tc>
          <w:tcPr>
            <w:tcW w:w="3201" w:type="dxa"/>
            <w:shd w:val="clear" w:color="auto" w:fill="007DBC" w:themeFill="accent1"/>
          </w:tcPr>
          <w:p w14:paraId="03133AEE" w14:textId="77777777" w:rsidR="00D0464A" w:rsidRPr="007C6C42" w:rsidRDefault="000D7679">
            <w:pPr>
              <w:pStyle w:val="P68B1DB1-Normal11"/>
              <w:rPr>
                <w:bCs/>
                <w:szCs w:val="18"/>
              </w:rPr>
            </w:pPr>
            <w:r w:rsidRPr="007C6C42">
              <w:t>Nom</w:t>
            </w:r>
          </w:p>
        </w:tc>
      </w:tr>
      <w:tr w:rsidR="00D0464A" w:rsidRPr="007C6C42" w14:paraId="3636FCF4" w14:textId="77777777">
        <w:trPr>
          <w:tblHeader/>
        </w:trPr>
        <w:tc>
          <w:tcPr>
            <w:tcW w:w="5818" w:type="dxa"/>
          </w:tcPr>
          <w:p w14:paraId="0AF9C1AF" w14:textId="77777777" w:rsidR="00D0464A" w:rsidRPr="007C6C42" w:rsidRDefault="000D7679">
            <w:pPr>
              <w:pStyle w:val="P68B1DB1-Normal7"/>
              <w:spacing w:line="276" w:lineRule="auto"/>
              <w:ind w:left="-26"/>
              <w:rPr>
                <w:iCs/>
                <w:szCs w:val="18"/>
              </w:rPr>
            </w:pPr>
            <w:r w:rsidRPr="007C6C42">
              <w:t xml:space="preserve">Membres </w:t>
            </w:r>
            <w:proofErr w:type="gramStart"/>
            <w:r w:rsidRPr="007C6C42">
              <w:t>principaux:</w:t>
            </w:r>
            <w:proofErr w:type="gramEnd"/>
          </w:p>
          <w:p w14:paraId="2A881A3C" w14:textId="77777777" w:rsidR="00D0464A" w:rsidRPr="007C6C42" w:rsidRDefault="000D7679">
            <w:pPr>
              <w:pStyle w:val="P68B1DB1-ListParagraph24"/>
              <w:widowControl/>
              <w:numPr>
                <w:ilvl w:val="0"/>
                <w:numId w:val="10"/>
              </w:numPr>
              <w:spacing w:line="276" w:lineRule="auto"/>
              <w:ind w:left="250" w:hanging="290"/>
              <w:rPr>
                <w:szCs w:val="18"/>
              </w:rPr>
            </w:pPr>
            <w:r w:rsidRPr="007C6C42">
              <w:t>Responsable régional(e) de l’évaluation</w:t>
            </w:r>
          </w:p>
          <w:p w14:paraId="42634A76" w14:textId="77777777" w:rsidR="00D0464A" w:rsidRPr="007C6C42" w:rsidRDefault="000D7679">
            <w:pPr>
              <w:pStyle w:val="P68B1DB1-ListParagraph24"/>
              <w:widowControl/>
              <w:numPr>
                <w:ilvl w:val="0"/>
                <w:numId w:val="10"/>
              </w:numPr>
              <w:spacing w:line="276" w:lineRule="auto"/>
              <w:ind w:left="250" w:hanging="290"/>
              <w:rPr>
                <w:szCs w:val="18"/>
              </w:rPr>
            </w:pPr>
            <w:r w:rsidRPr="007C6C42">
              <w:t>Conseiller/conseillère régional(e) pour le suivi</w:t>
            </w:r>
          </w:p>
          <w:p w14:paraId="762C6276" w14:textId="77777777" w:rsidR="00D0464A" w:rsidRPr="007C6C42" w:rsidRDefault="000D7679">
            <w:pPr>
              <w:pStyle w:val="P68B1DB1-ListParagraph24"/>
              <w:widowControl/>
              <w:numPr>
                <w:ilvl w:val="0"/>
                <w:numId w:val="10"/>
              </w:numPr>
              <w:spacing w:line="276" w:lineRule="auto"/>
              <w:ind w:left="250" w:hanging="290"/>
              <w:rPr>
                <w:szCs w:val="18"/>
              </w:rPr>
            </w:pPr>
            <w:r w:rsidRPr="007C6C42">
              <w:t>Membre du groupe du programme régional</w:t>
            </w:r>
          </w:p>
          <w:p w14:paraId="1FCA41A7" w14:textId="77777777" w:rsidR="00D0464A" w:rsidRPr="007C6C42" w:rsidRDefault="000D7679">
            <w:pPr>
              <w:pStyle w:val="P68B1DB1-ListParagraph24"/>
              <w:widowControl/>
              <w:numPr>
                <w:ilvl w:val="0"/>
                <w:numId w:val="10"/>
              </w:numPr>
              <w:spacing w:line="276" w:lineRule="auto"/>
              <w:ind w:left="250" w:hanging="290"/>
              <w:rPr>
                <w:szCs w:val="18"/>
              </w:rPr>
            </w:pPr>
            <w:r w:rsidRPr="007C6C42">
              <w:t>Conseiller/conseillère régional(e) aux considérations liées au genre</w:t>
            </w:r>
          </w:p>
          <w:p w14:paraId="2D457604" w14:textId="20205D97" w:rsidR="00D0464A" w:rsidRPr="007C6C42" w:rsidRDefault="000D7679">
            <w:pPr>
              <w:pStyle w:val="P68B1DB1-Normal20"/>
              <w:spacing w:line="276" w:lineRule="auto"/>
              <w:rPr>
                <w:iCs/>
                <w:szCs w:val="18"/>
              </w:rPr>
            </w:pPr>
            <w:r w:rsidRPr="007C6C42">
              <w:t>Autres membres éventuels selon l</w:t>
            </w:r>
            <w:r w:rsidR="007C6C42">
              <w:t>’</w:t>
            </w:r>
            <w:r w:rsidRPr="007C6C42">
              <w:t xml:space="preserve">objet de </w:t>
            </w:r>
            <w:proofErr w:type="gramStart"/>
            <w:r w:rsidRPr="007C6C42">
              <w:t>l’évaluation:</w:t>
            </w:r>
            <w:proofErr w:type="gramEnd"/>
          </w:p>
          <w:p w14:paraId="5CCD42D4" w14:textId="77777777" w:rsidR="00D0464A" w:rsidRPr="007C6C42" w:rsidRDefault="000D7679">
            <w:pPr>
              <w:pStyle w:val="P68B1DB1-ListParagraph32"/>
              <w:widowControl/>
              <w:numPr>
                <w:ilvl w:val="0"/>
                <w:numId w:val="10"/>
              </w:numPr>
              <w:spacing w:line="276" w:lineRule="auto"/>
              <w:ind w:left="250" w:hanging="290"/>
              <w:rPr>
                <w:szCs w:val="18"/>
              </w:rPr>
            </w:pPr>
            <w:r w:rsidRPr="007C6C42">
              <w:t>Responsable régional(e) de la chaîne d’approvisionnement</w:t>
            </w:r>
          </w:p>
          <w:p w14:paraId="4989B4E1" w14:textId="38F17B1A" w:rsidR="00D0464A" w:rsidRPr="007C6C42" w:rsidRDefault="000D7679">
            <w:pPr>
              <w:pStyle w:val="P68B1DB1-ListParagraph32"/>
              <w:widowControl/>
              <w:numPr>
                <w:ilvl w:val="0"/>
                <w:numId w:val="10"/>
              </w:numPr>
              <w:spacing w:line="276" w:lineRule="auto"/>
              <w:ind w:left="250" w:hanging="290"/>
              <w:rPr>
                <w:szCs w:val="18"/>
              </w:rPr>
            </w:pPr>
            <w:r w:rsidRPr="007C6C42">
              <w:t>Responsable régional(e) de l</w:t>
            </w:r>
            <w:r w:rsidR="007C6C42">
              <w:t>’</w:t>
            </w:r>
            <w:r w:rsidRPr="007C6C42">
              <w:t>analyse et de la cartographie des vulnérabilités ou du suivi</w:t>
            </w:r>
          </w:p>
          <w:p w14:paraId="42ECEADD" w14:textId="4D60081D" w:rsidR="00D0464A" w:rsidRPr="007C6C42" w:rsidRDefault="000D7679">
            <w:pPr>
              <w:pStyle w:val="P68B1DB1-ListParagraph32"/>
              <w:widowControl/>
              <w:numPr>
                <w:ilvl w:val="0"/>
                <w:numId w:val="10"/>
              </w:numPr>
              <w:spacing w:line="276" w:lineRule="auto"/>
              <w:ind w:left="250" w:hanging="290"/>
              <w:rPr>
                <w:szCs w:val="18"/>
              </w:rPr>
            </w:pPr>
            <w:r w:rsidRPr="007C6C42">
              <w:t>Responsable régional(e) de l</w:t>
            </w:r>
            <w:r w:rsidR="007C6C42">
              <w:t>’</w:t>
            </w:r>
            <w:r w:rsidRPr="007C6C42">
              <w:t>unité de préparation aux situations d</w:t>
            </w:r>
            <w:r w:rsidR="007C6C42">
              <w:t>’</w:t>
            </w:r>
            <w:r w:rsidRPr="007C6C42">
              <w:t>urgence et des interventions connexes</w:t>
            </w:r>
          </w:p>
          <w:p w14:paraId="15FAF2EF" w14:textId="77777777" w:rsidR="00D0464A" w:rsidRPr="007C6C42" w:rsidRDefault="000D7679">
            <w:pPr>
              <w:pStyle w:val="P68B1DB1-ListParagraph32"/>
              <w:widowControl/>
              <w:numPr>
                <w:ilvl w:val="0"/>
                <w:numId w:val="10"/>
              </w:numPr>
              <w:spacing w:line="276" w:lineRule="auto"/>
              <w:ind w:left="250" w:hanging="290"/>
              <w:rPr>
                <w:szCs w:val="18"/>
              </w:rPr>
            </w:pPr>
            <w:r w:rsidRPr="007C6C42">
              <w:t>Conseiller/conseillère régional(e) à l’aide humanitaire (ou à la protection)</w:t>
            </w:r>
          </w:p>
          <w:p w14:paraId="57467BB6" w14:textId="77777777" w:rsidR="00D0464A" w:rsidRPr="007C6C42" w:rsidRDefault="000D7679">
            <w:pPr>
              <w:pStyle w:val="P68B1DB1-ListParagraph32"/>
              <w:widowControl/>
              <w:numPr>
                <w:ilvl w:val="0"/>
                <w:numId w:val="10"/>
              </w:numPr>
              <w:spacing w:line="276" w:lineRule="auto"/>
              <w:ind w:left="250" w:hanging="290"/>
              <w:rPr>
                <w:szCs w:val="18"/>
              </w:rPr>
            </w:pPr>
            <w:r w:rsidRPr="007C6C42">
              <w:t>Conseiller/conseillère régional(e) principal(e) à la nutrition</w:t>
            </w:r>
          </w:p>
          <w:p w14:paraId="4604DA7F" w14:textId="77777777" w:rsidR="00D0464A" w:rsidRPr="007C6C42" w:rsidRDefault="000D7679">
            <w:pPr>
              <w:pStyle w:val="P68B1DB1-ListParagraph32"/>
              <w:widowControl/>
              <w:numPr>
                <w:ilvl w:val="0"/>
                <w:numId w:val="10"/>
              </w:numPr>
              <w:spacing w:line="276" w:lineRule="auto"/>
              <w:ind w:left="250" w:hanging="290"/>
              <w:rPr>
                <w:szCs w:val="18"/>
              </w:rPr>
            </w:pPr>
            <w:r w:rsidRPr="007C6C42">
              <w:t>Responsable régional(e) pour l’alimentation scolaire</w:t>
            </w:r>
          </w:p>
          <w:p w14:paraId="433F0AC2" w14:textId="77777777" w:rsidR="00D0464A" w:rsidRPr="007C6C42" w:rsidRDefault="000D7679">
            <w:pPr>
              <w:pStyle w:val="P68B1DB1-ListParagraph32"/>
              <w:widowControl/>
              <w:numPr>
                <w:ilvl w:val="0"/>
                <w:numId w:val="10"/>
              </w:numPr>
              <w:spacing w:line="276" w:lineRule="auto"/>
              <w:ind w:left="250" w:hanging="290"/>
              <w:rPr>
                <w:szCs w:val="18"/>
              </w:rPr>
            </w:pPr>
            <w:r w:rsidRPr="007C6C42">
              <w:t>Responsable régional(e) des partenariats</w:t>
            </w:r>
          </w:p>
          <w:p w14:paraId="648C9F66" w14:textId="77777777" w:rsidR="00D0464A" w:rsidRPr="007C6C42" w:rsidRDefault="000D7679">
            <w:pPr>
              <w:pStyle w:val="P68B1DB1-ListParagraph32"/>
              <w:widowControl/>
              <w:numPr>
                <w:ilvl w:val="0"/>
                <w:numId w:val="10"/>
              </w:numPr>
              <w:spacing w:line="276" w:lineRule="auto"/>
              <w:ind w:left="250" w:hanging="290"/>
              <w:rPr>
                <w:szCs w:val="18"/>
              </w:rPr>
            </w:pPr>
            <w:r w:rsidRPr="007C6C42">
              <w:t>Responsables du programme régional (transferts monétaires, protection sociale, résilience et moyens de subsistance)</w:t>
            </w:r>
          </w:p>
          <w:p w14:paraId="01CBED9E" w14:textId="77777777" w:rsidR="00D0464A" w:rsidRPr="007C6C42" w:rsidRDefault="000D7679">
            <w:pPr>
              <w:pStyle w:val="P68B1DB1-ListParagraph32"/>
              <w:widowControl/>
              <w:numPr>
                <w:ilvl w:val="0"/>
                <w:numId w:val="10"/>
              </w:numPr>
              <w:spacing w:line="276" w:lineRule="auto"/>
              <w:ind w:left="250" w:hanging="290"/>
              <w:rPr>
                <w:szCs w:val="18"/>
              </w:rPr>
            </w:pPr>
            <w:r w:rsidRPr="007C6C42">
              <w:t>Responsable régional(e) des ressources humaines</w:t>
            </w:r>
          </w:p>
          <w:p w14:paraId="0767668C" w14:textId="77777777" w:rsidR="00D0464A" w:rsidRPr="007C6C42" w:rsidRDefault="000D7679">
            <w:pPr>
              <w:pStyle w:val="P68B1DB1-ListParagraph32"/>
              <w:widowControl/>
              <w:numPr>
                <w:ilvl w:val="0"/>
                <w:numId w:val="10"/>
              </w:numPr>
              <w:spacing w:line="276" w:lineRule="auto"/>
              <w:ind w:left="250" w:hanging="290"/>
              <w:rPr>
                <w:szCs w:val="18"/>
              </w:rPr>
            </w:pPr>
            <w:r w:rsidRPr="007C6C42">
              <w:t>Responsable régional(e) de la gestion des risques</w:t>
            </w:r>
          </w:p>
        </w:tc>
        <w:tc>
          <w:tcPr>
            <w:tcW w:w="3201" w:type="dxa"/>
          </w:tcPr>
          <w:p w14:paraId="24D5B96B" w14:textId="77777777" w:rsidR="00D0464A" w:rsidRPr="007C6C42" w:rsidRDefault="00D0464A">
            <w:pPr>
              <w:rPr>
                <w:szCs w:val="18"/>
                <w:highlight w:val="yellow"/>
              </w:rPr>
            </w:pPr>
          </w:p>
        </w:tc>
      </w:tr>
      <w:tr w:rsidR="00D0464A" w:rsidRPr="007C6C42" w14:paraId="26BADD32" w14:textId="77777777">
        <w:trPr>
          <w:trHeight w:val="64"/>
          <w:tblHeader/>
        </w:trPr>
        <w:tc>
          <w:tcPr>
            <w:tcW w:w="5818" w:type="dxa"/>
            <w:shd w:val="clear" w:color="auto" w:fill="007DBC" w:themeFill="accent1"/>
          </w:tcPr>
          <w:p w14:paraId="7692E4FB" w14:textId="77777777" w:rsidR="00D0464A" w:rsidRPr="007C6C42" w:rsidRDefault="000D7679">
            <w:pPr>
              <w:pStyle w:val="P68B1DB1-Normal11"/>
              <w:rPr>
                <w:bCs/>
                <w:i/>
                <w:szCs w:val="18"/>
              </w:rPr>
            </w:pPr>
            <w:r w:rsidRPr="007C6C42">
              <w:t>Siège (facultatif)</w:t>
            </w:r>
          </w:p>
        </w:tc>
        <w:tc>
          <w:tcPr>
            <w:tcW w:w="3201" w:type="dxa"/>
            <w:shd w:val="clear" w:color="auto" w:fill="007DBC" w:themeFill="accent1"/>
          </w:tcPr>
          <w:p w14:paraId="7C676C83" w14:textId="77777777" w:rsidR="00D0464A" w:rsidRPr="007C6C42" w:rsidRDefault="000D7679">
            <w:pPr>
              <w:pStyle w:val="P68B1DB1-Normal11"/>
              <w:rPr>
                <w:szCs w:val="18"/>
                <w:highlight w:val="yellow"/>
              </w:rPr>
            </w:pPr>
            <w:r w:rsidRPr="007C6C42">
              <w:t>Nom</w:t>
            </w:r>
          </w:p>
        </w:tc>
      </w:tr>
      <w:tr w:rsidR="00D0464A" w:rsidRPr="007C6C42" w14:paraId="3B4F10D6" w14:textId="77777777">
        <w:trPr>
          <w:tblHeader/>
        </w:trPr>
        <w:tc>
          <w:tcPr>
            <w:tcW w:w="5818" w:type="dxa"/>
          </w:tcPr>
          <w:p w14:paraId="69C48786" w14:textId="77777777" w:rsidR="00D0464A" w:rsidRPr="007C6C42" w:rsidRDefault="00D0464A">
            <w:pPr>
              <w:ind w:left="-26"/>
              <w:rPr>
                <w:rFonts w:cs="Open Sans"/>
                <w:bCs/>
                <w:i/>
                <w:szCs w:val="18"/>
              </w:rPr>
            </w:pPr>
          </w:p>
        </w:tc>
        <w:tc>
          <w:tcPr>
            <w:tcW w:w="3201" w:type="dxa"/>
          </w:tcPr>
          <w:p w14:paraId="33902102" w14:textId="77777777" w:rsidR="00D0464A" w:rsidRPr="007C6C42" w:rsidRDefault="00D0464A">
            <w:pPr>
              <w:rPr>
                <w:szCs w:val="18"/>
                <w:highlight w:val="yellow"/>
              </w:rPr>
            </w:pPr>
          </w:p>
        </w:tc>
      </w:tr>
    </w:tbl>
    <w:p w14:paraId="6345A3AD" w14:textId="1BA76B77" w:rsidR="00D0464A" w:rsidRPr="007C6C42" w:rsidRDefault="000D7679">
      <w:pPr>
        <w:pStyle w:val="P68B1DB1-Normal5"/>
        <w:rPr>
          <w:bCs/>
        </w:rPr>
      </w:pPr>
      <w:r w:rsidRPr="007C6C42">
        <w:t>Calendrier de collaboration du groupe de référence de l</w:t>
      </w:r>
      <w:r w:rsidR="007C6C42">
        <w:t>’</w:t>
      </w:r>
      <w:r w:rsidRPr="007C6C42">
        <w:t xml:space="preserve">évaluation et délais </w:t>
      </w:r>
    </w:p>
    <w:p w14:paraId="01A51E0F" w14:textId="63ED5A7C" w:rsidR="00D0464A" w:rsidRPr="007C6C42" w:rsidRDefault="000D7679">
      <w:pPr>
        <w:pStyle w:val="P68B1DB1-Normal5"/>
        <w:rPr>
          <w:bCs/>
        </w:rPr>
      </w:pPr>
      <w:r w:rsidRPr="007C6C42">
        <w:t>[Le calendrier ci-dessous est un exemple typique pour la mobilisation du groupe de référence de l</w:t>
      </w:r>
      <w:r w:rsidR="007C6C42">
        <w:t>’</w:t>
      </w:r>
      <w:r w:rsidRPr="007C6C42">
        <w:t>évaluation. Le/la gestionnaire de l’évaluation doit ajuster le niveau d</w:t>
      </w:r>
      <w:r w:rsidR="007C6C42">
        <w:t>’</w:t>
      </w:r>
      <w:r w:rsidRPr="007C6C42">
        <w:t>effort requis estimé au contexte de l</w:t>
      </w:r>
      <w:r w:rsidR="007C6C42">
        <w:t>’</w:t>
      </w:r>
      <w:r w:rsidRPr="007C6C42">
        <w:t>évaluation spécifique.]</w:t>
      </w:r>
    </w:p>
    <w:tbl>
      <w:tblPr>
        <w:tblStyle w:val="TableGrid"/>
        <w:tblW w:w="5000" w:type="pct"/>
        <w:tblLook w:val="04A0" w:firstRow="1" w:lastRow="0" w:firstColumn="1" w:lastColumn="0" w:noHBand="0" w:noVBand="1"/>
      </w:tblPr>
      <w:tblGrid>
        <w:gridCol w:w="6170"/>
        <w:gridCol w:w="1575"/>
        <w:gridCol w:w="1274"/>
      </w:tblGrid>
      <w:tr w:rsidR="00D0464A" w:rsidRPr="007C6C42" w14:paraId="193C7702" w14:textId="77777777">
        <w:tc>
          <w:tcPr>
            <w:tcW w:w="3432" w:type="pct"/>
            <w:shd w:val="clear" w:color="auto" w:fill="007DBC" w:themeFill="accent1"/>
          </w:tcPr>
          <w:p w14:paraId="367EE2BE" w14:textId="76B2D686" w:rsidR="00D0464A" w:rsidRPr="007C6C42" w:rsidRDefault="000D7679">
            <w:pPr>
              <w:pStyle w:val="P68B1DB1-Normal11"/>
              <w:spacing w:before="0" w:after="0"/>
              <w:contextualSpacing/>
              <w:rPr>
                <w:bCs/>
                <w:szCs w:val="18"/>
              </w:rPr>
            </w:pPr>
            <w:r w:rsidRPr="007C6C42">
              <w:t>Étape de l</w:t>
            </w:r>
            <w:r w:rsidR="007C6C42">
              <w:t>’</w:t>
            </w:r>
            <w:r w:rsidRPr="007C6C42">
              <w:t>évaluation et tâche collaborative</w:t>
            </w:r>
          </w:p>
        </w:tc>
        <w:tc>
          <w:tcPr>
            <w:tcW w:w="885" w:type="pct"/>
            <w:shd w:val="clear" w:color="auto" w:fill="007DBC" w:themeFill="accent1"/>
          </w:tcPr>
          <w:p w14:paraId="3CCD5CD4" w14:textId="3F9C4793" w:rsidR="00D0464A" w:rsidRPr="007C6C42" w:rsidRDefault="000D7679">
            <w:pPr>
              <w:pStyle w:val="P68B1DB1-Normal11"/>
              <w:spacing w:before="0" w:after="0"/>
              <w:contextualSpacing/>
              <w:rPr>
                <w:bCs/>
                <w:szCs w:val="18"/>
              </w:rPr>
            </w:pPr>
            <w:r w:rsidRPr="007C6C42">
              <w:t>Niveau d</w:t>
            </w:r>
            <w:r w:rsidR="007C6C42">
              <w:t>’</w:t>
            </w:r>
            <w:r w:rsidRPr="007C6C42">
              <w:t>effort requis estimé en jours</w:t>
            </w:r>
          </w:p>
        </w:tc>
        <w:tc>
          <w:tcPr>
            <w:tcW w:w="683" w:type="pct"/>
            <w:shd w:val="clear" w:color="auto" w:fill="007DBC" w:themeFill="accent1"/>
          </w:tcPr>
          <w:p w14:paraId="2D6F1319" w14:textId="77777777" w:rsidR="00D0464A" w:rsidRPr="007C6C42" w:rsidRDefault="000D7679">
            <w:pPr>
              <w:pStyle w:val="P68B1DB1-Normal11"/>
              <w:spacing w:before="0" w:after="0"/>
              <w:contextualSpacing/>
              <w:rPr>
                <w:bCs/>
                <w:szCs w:val="18"/>
              </w:rPr>
            </w:pPr>
            <w:r w:rsidRPr="007C6C42">
              <w:t>Dates provisoires</w:t>
            </w:r>
          </w:p>
        </w:tc>
      </w:tr>
      <w:tr w:rsidR="00D0464A" w:rsidRPr="007C6C42" w14:paraId="132266E8" w14:textId="77777777">
        <w:tc>
          <w:tcPr>
            <w:tcW w:w="3432" w:type="pct"/>
          </w:tcPr>
          <w:p w14:paraId="3FAE41CC" w14:textId="77777777" w:rsidR="00D0464A" w:rsidRPr="007C6C42" w:rsidRDefault="000D7679">
            <w:pPr>
              <w:pStyle w:val="P68B1DB1-Normal5"/>
              <w:spacing w:before="0" w:after="0"/>
              <w:contextualSpacing/>
              <w:rPr>
                <w:bCs/>
              </w:rPr>
            </w:pPr>
            <w:r w:rsidRPr="007C6C42">
              <w:t>Étape de préparation</w:t>
            </w:r>
          </w:p>
          <w:p w14:paraId="1B1F002F" w14:textId="77777777" w:rsidR="00D0464A" w:rsidRPr="007C6C42" w:rsidRDefault="000D7679">
            <w:pPr>
              <w:pStyle w:val="ListParagraph"/>
              <w:widowControl/>
              <w:numPr>
                <w:ilvl w:val="0"/>
                <w:numId w:val="18"/>
              </w:numPr>
              <w:spacing w:before="0" w:after="0"/>
              <w:ind w:left="283" w:hanging="113"/>
            </w:pPr>
            <w:r w:rsidRPr="007C6C42">
              <w:t>Examen des termes de référence provisoires et commentaires sur ces derniers.</w:t>
            </w:r>
          </w:p>
          <w:p w14:paraId="0F56D315" w14:textId="258494FF" w:rsidR="00D0464A" w:rsidRPr="007C6C42" w:rsidRDefault="000D7679">
            <w:pPr>
              <w:pStyle w:val="ListParagraph"/>
              <w:widowControl/>
              <w:numPr>
                <w:ilvl w:val="0"/>
                <w:numId w:val="18"/>
              </w:numPr>
              <w:spacing w:before="0" w:after="0"/>
              <w:ind w:left="283" w:hanging="113"/>
            </w:pPr>
            <w:r w:rsidRPr="007C6C42">
              <w:t>Selon qu</w:t>
            </w:r>
            <w:r w:rsidR="007C6C42">
              <w:t>’</w:t>
            </w:r>
            <w:r w:rsidRPr="007C6C42">
              <w:t>il convient, fourniture de retours sur les questions d</w:t>
            </w:r>
            <w:r w:rsidR="007C6C42">
              <w:t>’</w:t>
            </w:r>
            <w:r w:rsidRPr="007C6C42">
              <w:t>évaluation.</w:t>
            </w:r>
          </w:p>
          <w:p w14:paraId="10EC9576" w14:textId="320254CE" w:rsidR="00D0464A" w:rsidRPr="007C6C42" w:rsidRDefault="000D7679">
            <w:pPr>
              <w:pStyle w:val="ListParagraph"/>
              <w:widowControl/>
              <w:numPr>
                <w:ilvl w:val="0"/>
                <w:numId w:val="18"/>
              </w:numPr>
              <w:spacing w:before="0" w:after="0"/>
              <w:ind w:left="511" w:hanging="227"/>
              <w:rPr>
                <w:rFonts w:cs="Open Sans"/>
                <w:b/>
                <w:bCs/>
                <w:szCs w:val="18"/>
              </w:rPr>
            </w:pPr>
            <w:r w:rsidRPr="007C6C42">
              <w:lastRenderedPageBreak/>
              <w:t>Détermination des documents sources utiles à l</w:t>
            </w:r>
            <w:r w:rsidR="007C6C42">
              <w:t>’</w:t>
            </w:r>
            <w:r w:rsidRPr="007C6C42">
              <w:t>équipe d</w:t>
            </w:r>
            <w:r w:rsidR="007C6C42">
              <w:t>’</w:t>
            </w:r>
            <w:r w:rsidRPr="007C6C42">
              <w:t>évaluation.</w:t>
            </w:r>
          </w:p>
          <w:p w14:paraId="5F2E989F" w14:textId="77777777" w:rsidR="00D0464A" w:rsidRPr="007C6C42" w:rsidRDefault="000D7679">
            <w:pPr>
              <w:pStyle w:val="ListParagraph"/>
              <w:widowControl/>
              <w:numPr>
                <w:ilvl w:val="0"/>
                <w:numId w:val="18"/>
              </w:numPr>
              <w:spacing w:before="0" w:after="0"/>
              <w:ind w:left="511" w:hanging="227"/>
              <w:rPr>
                <w:rFonts w:cs="Open Sans"/>
                <w:b/>
                <w:bCs/>
                <w:szCs w:val="18"/>
              </w:rPr>
            </w:pPr>
            <w:r w:rsidRPr="007C6C42">
              <w:t>Participation aux réunions en présentiel et à distance.</w:t>
            </w:r>
          </w:p>
        </w:tc>
        <w:tc>
          <w:tcPr>
            <w:tcW w:w="885" w:type="pct"/>
          </w:tcPr>
          <w:p w14:paraId="19A1F3EA" w14:textId="77777777" w:rsidR="00D0464A" w:rsidRPr="007C6C42" w:rsidRDefault="00D0464A">
            <w:pPr>
              <w:spacing w:before="0" w:after="0"/>
              <w:contextualSpacing/>
              <w:rPr>
                <w:rFonts w:cs="Open Sans"/>
                <w:b/>
                <w:bCs/>
                <w:szCs w:val="18"/>
              </w:rPr>
            </w:pPr>
          </w:p>
          <w:p w14:paraId="75171DEA" w14:textId="77777777" w:rsidR="00D0464A" w:rsidRPr="007C6C42" w:rsidRDefault="000D7679">
            <w:pPr>
              <w:pStyle w:val="P68B1DB1-Normal6"/>
              <w:spacing w:before="0" w:after="0"/>
              <w:contextualSpacing/>
              <w:rPr>
                <w:bCs/>
                <w:szCs w:val="18"/>
              </w:rPr>
            </w:pPr>
            <w:r w:rsidRPr="007C6C42">
              <w:t xml:space="preserve">1 jour </w:t>
            </w:r>
          </w:p>
        </w:tc>
        <w:tc>
          <w:tcPr>
            <w:tcW w:w="683" w:type="pct"/>
          </w:tcPr>
          <w:p w14:paraId="12E385E8" w14:textId="77777777" w:rsidR="00D0464A" w:rsidRPr="007C6C42" w:rsidRDefault="00D0464A">
            <w:pPr>
              <w:spacing w:before="0" w:after="0"/>
              <w:contextualSpacing/>
              <w:rPr>
                <w:rFonts w:cs="Open Sans"/>
                <w:b/>
                <w:bCs/>
                <w:szCs w:val="18"/>
              </w:rPr>
            </w:pPr>
          </w:p>
          <w:p w14:paraId="3D94DE56" w14:textId="77777777" w:rsidR="00D0464A" w:rsidRPr="007C6C42" w:rsidRDefault="000D7679">
            <w:pPr>
              <w:pStyle w:val="P68B1DB1-Normal31"/>
              <w:spacing w:before="0" w:after="0"/>
              <w:contextualSpacing/>
              <w:rPr>
                <w:bCs/>
                <w:szCs w:val="18"/>
              </w:rPr>
            </w:pPr>
            <w:r w:rsidRPr="007C6C42">
              <w:t>Mois/année</w:t>
            </w:r>
          </w:p>
        </w:tc>
      </w:tr>
      <w:tr w:rsidR="00D0464A" w:rsidRPr="007C6C42" w14:paraId="6D5A5790" w14:textId="77777777">
        <w:tc>
          <w:tcPr>
            <w:tcW w:w="3432" w:type="pct"/>
          </w:tcPr>
          <w:p w14:paraId="29D287B5" w14:textId="77777777" w:rsidR="00D0464A" w:rsidRPr="007C6C42" w:rsidRDefault="000D7679">
            <w:pPr>
              <w:pStyle w:val="P68B1DB1-Normal5"/>
              <w:spacing w:before="0" w:after="0"/>
              <w:contextualSpacing/>
              <w:rPr>
                <w:bCs/>
              </w:rPr>
            </w:pPr>
            <w:r w:rsidRPr="007C6C42">
              <w:t>Étape de mise en route</w:t>
            </w:r>
          </w:p>
          <w:p w14:paraId="0CACF1CA" w14:textId="787C5969" w:rsidR="00D0464A" w:rsidRPr="007C6C42" w:rsidRDefault="000D7679">
            <w:pPr>
              <w:pStyle w:val="ListParagraph"/>
              <w:widowControl/>
              <w:numPr>
                <w:ilvl w:val="0"/>
                <w:numId w:val="18"/>
              </w:numPr>
              <w:spacing w:before="0" w:after="0"/>
              <w:ind w:left="283" w:hanging="113"/>
              <w:rPr>
                <w:rFonts w:cs="Open Sans"/>
                <w:b/>
                <w:bCs/>
                <w:szCs w:val="18"/>
              </w:rPr>
            </w:pPr>
            <w:r w:rsidRPr="007C6C42">
              <w:t>Réunions avec l</w:t>
            </w:r>
            <w:r w:rsidR="007C6C42">
              <w:t>’</w:t>
            </w:r>
            <w:r w:rsidRPr="007C6C42">
              <w:t>équipe d</w:t>
            </w:r>
            <w:r w:rsidR="007C6C42">
              <w:t>’</w:t>
            </w:r>
            <w:r w:rsidRPr="007C6C42">
              <w:t>évaluation pour discuter de la façon dont cette dernière peut concevoir une évaluation réaliste/pratique, pertinente et utile.</w:t>
            </w:r>
          </w:p>
          <w:p w14:paraId="61C48D5A" w14:textId="77777777" w:rsidR="00D0464A" w:rsidRPr="007C6C42" w:rsidRDefault="000D7679">
            <w:pPr>
              <w:pStyle w:val="ListParagraph"/>
              <w:widowControl/>
              <w:numPr>
                <w:ilvl w:val="0"/>
                <w:numId w:val="18"/>
              </w:numPr>
              <w:spacing w:before="0" w:after="0"/>
              <w:ind w:left="283" w:hanging="113"/>
              <w:rPr>
                <w:rFonts w:cs="Open Sans"/>
                <w:b/>
                <w:bCs/>
                <w:szCs w:val="18"/>
              </w:rPr>
            </w:pPr>
            <w:r w:rsidRPr="007C6C42">
              <w:t>Identification des principales parties prenantes et facilitation de dialogues avec ces dernières pour les entretiens.</w:t>
            </w:r>
          </w:p>
          <w:p w14:paraId="4C6F8DA9" w14:textId="77777777" w:rsidR="00D0464A" w:rsidRPr="007C6C42" w:rsidRDefault="000D7679">
            <w:pPr>
              <w:pStyle w:val="ListParagraph"/>
              <w:widowControl/>
              <w:numPr>
                <w:ilvl w:val="0"/>
                <w:numId w:val="18"/>
              </w:numPr>
              <w:spacing w:before="0" w:after="0"/>
              <w:ind w:left="283" w:hanging="113"/>
              <w:rPr>
                <w:rFonts w:cs="Open Sans"/>
                <w:b/>
                <w:bCs/>
                <w:szCs w:val="18"/>
              </w:rPr>
            </w:pPr>
            <w:r w:rsidRPr="007C6C42">
              <w:t>Détermination de la documentation et des données, et accès à ces dernières.</w:t>
            </w:r>
          </w:p>
          <w:p w14:paraId="6E9A6FAC" w14:textId="7D59E524" w:rsidR="00D0464A" w:rsidRPr="007C6C42" w:rsidRDefault="000D7679">
            <w:pPr>
              <w:pStyle w:val="ListParagraph"/>
              <w:widowControl/>
              <w:numPr>
                <w:ilvl w:val="0"/>
                <w:numId w:val="18"/>
              </w:numPr>
              <w:spacing w:before="0" w:after="0"/>
              <w:ind w:left="283" w:hanging="113"/>
              <w:rPr>
                <w:rFonts w:cs="Open Sans"/>
                <w:b/>
                <w:bCs/>
                <w:szCs w:val="18"/>
              </w:rPr>
            </w:pPr>
            <w:r w:rsidRPr="007C6C42">
              <w:t>Aide à la sélection des sites à visiter sur le terrain, en fonction des critères établis par l</w:t>
            </w:r>
            <w:r w:rsidR="007C6C42">
              <w:t>’</w:t>
            </w:r>
            <w:r w:rsidRPr="007C6C42">
              <w:t>équipe d</w:t>
            </w:r>
            <w:r w:rsidR="007C6C42">
              <w:t>’</w:t>
            </w:r>
            <w:r w:rsidRPr="007C6C42">
              <w:t xml:space="preserve">évaluation dans le rapport de mise en route. </w:t>
            </w:r>
          </w:p>
          <w:p w14:paraId="35BB0D2D" w14:textId="77777777" w:rsidR="00D0464A" w:rsidRPr="007C6C42" w:rsidRDefault="000D7679">
            <w:pPr>
              <w:pStyle w:val="ListParagraph"/>
              <w:widowControl/>
              <w:numPr>
                <w:ilvl w:val="0"/>
                <w:numId w:val="18"/>
              </w:numPr>
              <w:spacing w:before="0" w:after="0"/>
              <w:ind w:left="283" w:hanging="113"/>
              <w:rPr>
                <w:rFonts w:cs="Open Sans"/>
                <w:b/>
                <w:bCs/>
                <w:szCs w:val="18"/>
              </w:rPr>
            </w:pPr>
            <w:r w:rsidRPr="007C6C42">
              <w:t>Examen du rapport de mise en route provisoire et commentaires sur ce dernier.</w:t>
            </w:r>
          </w:p>
        </w:tc>
        <w:tc>
          <w:tcPr>
            <w:tcW w:w="885" w:type="pct"/>
          </w:tcPr>
          <w:p w14:paraId="63F53C34" w14:textId="77777777" w:rsidR="00D0464A" w:rsidRPr="007C6C42" w:rsidRDefault="00D0464A">
            <w:pPr>
              <w:spacing w:before="0" w:after="0"/>
              <w:contextualSpacing/>
              <w:rPr>
                <w:rFonts w:cs="Open Sans"/>
                <w:b/>
                <w:bCs/>
                <w:szCs w:val="18"/>
              </w:rPr>
            </w:pPr>
          </w:p>
          <w:p w14:paraId="52139452" w14:textId="77777777" w:rsidR="00D0464A" w:rsidRPr="007C6C42" w:rsidRDefault="000D7679">
            <w:pPr>
              <w:pStyle w:val="P68B1DB1-Normal6"/>
              <w:spacing w:before="0" w:after="0"/>
              <w:contextualSpacing/>
              <w:rPr>
                <w:bCs/>
                <w:szCs w:val="18"/>
              </w:rPr>
            </w:pPr>
            <w:r w:rsidRPr="007C6C42">
              <w:t>1 jour</w:t>
            </w:r>
          </w:p>
        </w:tc>
        <w:tc>
          <w:tcPr>
            <w:tcW w:w="683" w:type="pct"/>
          </w:tcPr>
          <w:p w14:paraId="542DEA2D" w14:textId="77777777" w:rsidR="00D0464A" w:rsidRPr="007C6C42" w:rsidRDefault="00D0464A">
            <w:pPr>
              <w:spacing w:before="0" w:after="0"/>
              <w:contextualSpacing/>
              <w:rPr>
                <w:rFonts w:cs="Open Sans"/>
                <w:b/>
                <w:bCs/>
                <w:szCs w:val="18"/>
                <w:highlight w:val="yellow"/>
              </w:rPr>
            </w:pPr>
          </w:p>
          <w:p w14:paraId="007D98C4" w14:textId="77777777" w:rsidR="00D0464A" w:rsidRPr="007C6C42" w:rsidRDefault="000D7679">
            <w:pPr>
              <w:pStyle w:val="P68B1DB1-Normal31"/>
              <w:spacing w:before="0" w:after="0"/>
              <w:contextualSpacing/>
              <w:rPr>
                <w:bCs/>
                <w:szCs w:val="18"/>
              </w:rPr>
            </w:pPr>
            <w:r w:rsidRPr="007C6C42">
              <w:t>Mois/année</w:t>
            </w:r>
          </w:p>
        </w:tc>
      </w:tr>
      <w:tr w:rsidR="00D0464A" w:rsidRPr="007C6C42" w14:paraId="4EB6EF03" w14:textId="77777777">
        <w:tc>
          <w:tcPr>
            <w:tcW w:w="3432" w:type="pct"/>
          </w:tcPr>
          <w:p w14:paraId="3DDE30A4" w14:textId="77777777" w:rsidR="00D0464A" w:rsidRPr="007C6C42" w:rsidRDefault="000D7679">
            <w:pPr>
              <w:pStyle w:val="P68B1DB1-Normal5"/>
              <w:spacing w:before="0" w:after="0"/>
              <w:contextualSpacing/>
              <w:rPr>
                <w:bCs/>
              </w:rPr>
            </w:pPr>
            <w:r w:rsidRPr="007C6C42">
              <w:t>Étape de collecte de données</w:t>
            </w:r>
          </w:p>
          <w:p w14:paraId="0FFCD63A" w14:textId="4D3C9E6D" w:rsidR="00D0464A" w:rsidRPr="007C6C42" w:rsidRDefault="000D7679">
            <w:pPr>
              <w:pStyle w:val="ListParagraph"/>
              <w:widowControl/>
              <w:numPr>
                <w:ilvl w:val="0"/>
                <w:numId w:val="18"/>
              </w:numPr>
              <w:spacing w:before="0" w:after="0"/>
              <w:ind w:left="283" w:hanging="113"/>
            </w:pPr>
            <w:r w:rsidRPr="007C6C42">
              <w:t xml:space="preserve">Informateur </w:t>
            </w:r>
            <w:proofErr w:type="gramStart"/>
            <w:r w:rsidRPr="007C6C42">
              <w:t>clé:</w:t>
            </w:r>
            <w:proofErr w:type="gramEnd"/>
            <w:r w:rsidRPr="007C6C42">
              <w:t xml:space="preserve"> réponse aux questions d</w:t>
            </w:r>
            <w:r w:rsidR="007C6C42">
              <w:t>’</w:t>
            </w:r>
            <w:r w:rsidRPr="007C6C42">
              <w:t>entretien.</w:t>
            </w:r>
          </w:p>
          <w:p w14:paraId="71B32FF5" w14:textId="49CC4F57" w:rsidR="00D0464A" w:rsidRPr="007C6C42" w:rsidRDefault="000D7679">
            <w:pPr>
              <w:pStyle w:val="ListParagraph"/>
              <w:widowControl/>
              <w:numPr>
                <w:ilvl w:val="0"/>
                <w:numId w:val="18"/>
              </w:numPr>
              <w:spacing w:before="0" w:after="0"/>
              <w:ind w:left="283" w:hanging="113"/>
            </w:pPr>
            <w:r w:rsidRPr="007C6C42">
              <w:t>Fourniture de sources d</w:t>
            </w:r>
            <w:r w:rsidR="007C6C42">
              <w:t>’</w:t>
            </w:r>
            <w:r w:rsidRPr="007C6C42">
              <w:t>informations et facilitation de l</w:t>
            </w:r>
            <w:r w:rsidR="007C6C42">
              <w:t>’</w:t>
            </w:r>
            <w:r w:rsidRPr="007C6C42">
              <w:t>accès aux données.</w:t>
            </w:r>
          </w:p>
          <w:p w14:paraId="0243AF63" w14:textId="07A71838" w:rsidR="00D0464A" w:rsidRPr="007C6C42" w:rsidRDefault="000D7679">
            <w:pPr>
              <w:pStyle w:val="ListParagraph"/>
              <w:widowControl/>
              <w:numPr>
                <w:ilvl w:val="0"/>
                <w:numId w:val="18"/>
              </w:numPr>
              <w:spacing w:before="0" w:after="0"/>
              <w:ind w:left="283" w:hanging="113"/>
              <w:rPr>
                <w:rFonts w:cs="Open Sans"/>
                <w:b/>
                <w:bCs/>
                <w:szCs w:val="18"/>
              </w:rPr>
            </w:pPr>
            <w:r w:rsidRPr="007C6C42">
              <w:t>Participation à la réunion d</w:t>
            </w:r>
            <w:r w:rsidR="007C6C42">
              <w:t>’</w:t>
            </w:r>
            <w:r w:rsidRPr="007C6C42">
              <w:t>information de l</w:t>
            </w:r>
            <w:r w:rsidR="007C6C42">
              <w:t>’</w:t>
            </w:r>
            <w:r w:rsidRPr="007C6C42">
              <w:t>équipe à la fin de sa mission sur le terrain.</w:t>
            </w:r>
          </w:p>
        </w:tc>
        <w:tc>
          <w:tcPr>
            <w:tcW w:w="885" w:type="pct"/>
          </w:tcPr>
          <w:p w14:paraId="79AC134C" w14:textId="77777777" w:rsidR="00D0464A" w:rsidRPr="007C6C42" w:rsidRDefault="000D7679">
            <w:pPr>
              <w:pStyle w:val="P68B1DB1-Normal6"/>
              <w:spacing w:before="0" w:after="0"/>
              <w:contextualSpacing/>
              <w:rPr>
                <w:bCs/>
                <w:szCs w:val="18"/>
              </w:rPr>
            </w:pPr>
            <w:r w:rsidRPr="007C6C42">
              <w:t>2 jours</w:t>
            </w:r>
          </w:p>
        </w:tc>
        <w:tc>
          <w:tcPr>
            <w:tcW w:w="683" w:type="pct"/>
          </w:tcPr>
          <w:p w14:paraId="596D3C80" w14:textId="77777777" w:rsidR="00D0464A" w:rsidRPr="007C6C42" w:rsidRDefault="000D7679">
            <w:pPr>
              <w:pStyle w:val="P68B1DB1-Normal31"/>
              <w:spacing w:before="0" w:after="0"/>
              <w:contextualSpacing/>
              <w:rPr>
                <w:bCs/>
                <w:szCs w:val="18"/>
              </w:rPr>
            </w:pPr>
            <w:r w:rsidRPr="007C6C42">
              <w:t>Mois/année</w:t>
            </w:r>
          </w:p>
        </w:tc>
      </w:tr>
      <w:tr w:rsidR="00D0464A" w:rsidRPr="007C6C42" w14:paraId="18E5783E" w14:textId="77777777">
        <w:tc>
          <w:tcPr>
            <w:tcW w:w="3432" w:type="pct"/>
          </w:tcPr>
          <w:p w14:paraId="5AFC313C" w14:textId="5AF843FE" w:rsidR="00D0464A" w:rsidRPr="007C6C42" w:rsidRDefault="000D7679">
            <w:pPr>
              <w:pStyle w:val="P68B1DB1-Normal5"/>
              <w:spacing w:before="0" w:after="0"/>
              <w:contextualSpacing/>
              <w:rPr>
                <w:bCs/>
              </w:rPr>
            </w:pPr>
            <w:r w:rsidRPr="007C6C42">
              <w:t>Étape d</w:t>
            </w:r>
            <w:r w:rsidR="007C6C42">
              <w:t>’</w:t>
            </w:r>
            <w:r w:rsidRPr="007C6C42">
              <w:t>analyse et d</w:t>
            </w:r>
            <w:r w:rsidR="007C6C42">
              <w:t>’</w:t>
            </w:r>
            <w:r w:rsidRPr="007C6C42">
              <w:t>élaboration des rapports</w:t>
            </w:r>
          </w:p>
          <w:p w14:paraId="17F9C143" w14:textId="07F576A1" w:rsidR="00D0464A" w:rsidRPr="007C6C42" w:rsidRDefault="000D7679">
            <w:pPr>
              <w:pStyle w:val="ListParagraph"/>
              <w:widowControl/>
              <w:numPr>
                <w:ilvl w:val="0"/>
                <w:numId w:val="19"/>
              </w:numPr>
              <w:spacing w:before="0" w:after="0"/>
              <w:ind w:left="250" w:hanging="90"/>
              <w:rPr>
                <w:b/>
                <w:bCs/>
              </w:rPr>
            </w:pPr>
            <w:r w:rsidRPr="007C6C42">
              <w:t>Examen du rapport d</w:t>
            </w:r>
            <w:r w:rsidR="007C6C42">
              <w:t>’</w:t>
            </w:r>
            <w:r w:rsidRPr="007C6C42">
              <w:t>évaluation provisoire et commentaires sur ce dernier mettant l</w:t>
            </w:r>
            <w:r w:rsidR="007C6C42">
              <w:t>’</w:t>
            </w:r>
            <w:r w:rsidRPr="007C6C42">
              <w:t>accent sur l</w:t>
            </w:r>
            <w:r w:rsidR="007C6C42">
              <w:t>’</w:t>
            </w:r>
            <w:r w:rsidRPr="007C6C42">
              <w:t>exactitude, la qualité et l</w:t>
            </w:r>
            <w:r w:rsidR="007C6C42">
              <w:t>’</w:t>
            </w:r>
            <w:r w:rsidRPr="007C6C42">
              <w:t xml:space="preserve">exhaustivité des résultats, et établissant des liens avec les conclusions et les recommandations. </w:t>
            </w:r>
          </w:p>
        </w:tc>
        <w:tc>
          <w:tcPr>
            <w:tcW w:w="885" w:type="pct"/>
          </w:tcPr>
          <w:p w14:paraId="6377E17B" w14:textId="77777777" w:rsidR="00D0464A" w:rsidRPr="007C6C42" w:rsidRDefault="000D7679">
            <w:pPr>
              <w:pStyle w:val="P68B1DB1-Normal6"/>
              <w:spacing w:before="0" w:after="0"/>
              <w:contextualSpacing/>
              <w:rPr>
                <w:bCs/>
                <w:szCs w:val="18"/>
              </w:rPr>
            </w:pPr>
            <w:r w:rsidRPr="007C6C42">
              <w:t>2 jours</w:t>
            </w:r>
          </w:p>
        </w:tc>
        <w:tc>
          <w:tcPr>
            <w:tcW w:w="683" w:type="pct"/>
          </w:tcPr>
          <w:p w14:paraId="09122A17" w14:textId="77777777" w:rsidR="00D0464A" w:rsidRPr="007C6C42" w:rsidRDefault="000D7679">
            <w:pPr>
              <w:pStyle w:val="P68B1DB1-Normal31"/>
              <w:spacing w:before="0" w:after="0"/>
              <w:contextualSpacing/>
              <w:rPr>
                <w:bCs/>
                <w:szCs w:val="18"/>
              </w:rPr>
            </w:pPr>
            <w:r w:rsidRPr="007C6C42">
              <w:t>Mois/année</w:t>
            </w:r>
          </w:p>
        </w:tc>
      </w:tr>
      <w:tr w:rsidR="00D0464A" w:rsidRPr="007C6C42" w14:paraId="4A422EF8" w14:textId="77777777">
        <w:tc>
          <w:tcPr>
            <w:tcW w:w="3432" w:type="pct"/>
          </w:tcPr>
          <w:p w14:paraId="3642ABBB" w14:textId="77777777" w:rsidR="00D0464A" w:rsidRPr="007C6C42" w:rsidRDefault="000D7679">
            <w:pPr>
              <w:pStyle w:val="P68B1DB1-Normal5"/>
              <w:spacing w:before="0" w:after="0"/>
              <w:contextualSpacing/>
              <w:rPr>
                <w:bCs/>
              </w:rPr>
            </w:pPr>
            <w:r w:rsidRPr="007C6C42">
              <w:t>Étape de diffusion et de suivi</w:t>
            </w:r>
          </w:p>
          <w:p w14:paraId="36C2EA2B" w14:textId="70070A8C" w:rsidR="00D0464A" w:rsidRPr="007C6C42" w:rsidRDefault="000D7679">
            <w:pPr>
              <w:pStyle w:val="ListParagraph"/>
              <w:widowControl/>
              <w:numPr>
                <w:ilvl w:val="0"/>
                <w:numId w:val="18"/>
              </w:numPr>
              <w:spacing w:before="0" w:after="0"/>
              <w:ind w:left="283" w:hanging="113"/>
            </w:pPr>
            <w:r w:rsidRPr="007C6C42">
              <w:t>Diffusion du rapport final en interne et en externe, selon qu</w:t>
            </w:r>
            <w:r w:rsidR="007C6C42">
              <w:t>’</w:t>
            </w:r>
            <w:r w:rsidRPr="007C6C42">
              <w:t>il convient.</w:t>
            </w:r>
          </w:p>
          <w:p w14:paraId="6E9E472A" w14:textId="1E2DD099" w:rsidR="00D0464A" w:rsidRPr="007C6C42" w:rsidRDefault="000D7679">
            <w:pPr>
              <w:pStyle w:val="ListParagraph"/>
              <w:widowControl/>
              <w:numPr>
                <w:ilvl w:val="0"/>
                <w:numId w:val="18"/>
              </w:numPr>
              <w:spacing w:before="0" w:after="0"/>
              <w:ind w:left="283" w:hanging="113"/>
            </w:pPr>
            <w:r w:rsidRPr="007C6C42">
              <w:t>Diffusion des résultats auprès des unités, organisations, réseaux et dans le cadre d</w:t>
            </w:r>
            <w:r w:rsidR="007C6C42">
              <w:t>’</w:t>
            </w:r>
            <w:r w:rsidRPr="007C6C42">
              <w:t xml:space="preserve">événements. </w:t>
            </w:r>
          </w:p>
          <w:p w14:paraId="491D0467" w14:textId="77777777" w:rsidR="00D0464A" w:rsidRPr="007C6C42" w:rsidRDefault="000D7679">
            <w:pPr>
              <w:pStyle w:val="ListParagraph"/>
              <w:widowControl/>
              <w:numPr>
                <w:ilvl w:val="0"/>
                <w:numId w:val="18"/>
              </w:numPr>
              <w:spacing w:before="0" w:after="0"/>
              <w:ind w:left="283" w:hanging="113"/>
            </w:pPr>
            <w:r w:rsidRPr="007C6C42">
              <w:t>Contribution à la réponse de la direction et à la mise en œuvre de cette dernière.</w:t>
            </w:r>
          </w:p>
        </w:tc>
        <w:tc>
          <w:tcPr>
            <w:tcW w:w="885" w:type="pct"/>
          </w:tcPr>
          <w:p w14:paraId="793EBDDA" w14:textId="77777777" w:rsidR="00D0464A" w:rsidRPr="007C6C42" w:rsidRDefault="000D7679">
            <w:pPr>
              <w:pStyle w:val="P68B1DB1-Normal6"/>
              <w:spacing w:before="0" w:after="0"/>
              <w:contextualSpacing/>
              <w:rPr>
                <w:bCs/>
                <w:szCs w:val="18"/>
              </w:rPr>
            </w:pPr>
            <w:r w:rsidRPr="007C6C42">
              <w:t>2 jours</w:t>
            </w:r>
          </w:p>
        </w:tc>
        <w:tc>
          <w:tcPr>
            <w:tcW w:w="683" w:type="pct"/>
          </w:tcPr>
          <w:p w14:paraId="77065D9C" w14:textId="77777777" w:rsidR="00D0464A" w:rsidRPr="007C6C42" w:rsidRDefault="000D7679">
            <w:pPr>
              <w:pStyle w:val="P68B1DB1-Normal31"/>
              <w:spacing w:before="0" w:after="0"/>
              <w:contextualSpacing/>
              <w:rPr>
                <w:bCs/>
                <w:szCs w:val="18"/>
              </w:rPr>
            </w:pPr>
            <w:r w:rsidRPr="007C6C42">
              <w:t>Mois/année</w:t>
            </w:r>
          </w:p>
        </w:tc>
      </w:tr>
    </w:tbl>
    <w:p w14:paraId="6810BF53" w14:textId="77777777" w:rsidR="00D0464A" w:rsidRPr="007C6C42" w:rsidRDefault="000D7679">
      <w:pPr>
        <w:pStyle w:val="P68B1DB1-NumberedParagraph33"/>
        <w:numPr>
          <w:ilvl w:val="0"/>
          <w:numId w:val="0"/>
        </w:numPr>
      </w:pPr>
      <w:r w:rsidRPr="007C6C42">
        <w:br w:type="page"/>
      </w:r>
    </w:p>
    <w:p w14:paraId="6588CE2F" w14:textId="681EFB38" w:rsidR="00D0464A" w:rsidRPr="007C6C42" w:rsidRDefault="000D7679">
      <w:pPr>
        <w:pStyle w:val="Heading1"/>
        <w:rPr>
          <w:lang w:val="fr-FR"/>
        </w:rPr>
      </w:pPr>
      <w:bookmarkStart w:id="48" w:name="_Toc169099490"/>
      <w:r w:rsidRPr="007C6C42">
        <w:rPr>
          <w:lang w:val="fr-FR"/>
        </w:rPr>
        <w:lastRenderedPageBreak/>
        <w:t xml:space="preserve">Annexe 5. </w:t>
      </w:r>
      <w:r>
        <w:rPr>
          <w:lang w:val="fr-FR"/>
        </w:rPr>
        <w:t>P</w:t>
      </w:r>
      <w:r w:rsidRPr="007C6C42">
        <w:rPr>
          <w:lang w:val="fr-FR"/>
        </w:rPr>
        <w:t>lan de communication et de gestion des connaissances</w:t>
      </w:r>
      <w:bookmarkEnd w:id="48"/>
    </w:p>
    <w:p w14:paraId="4C5AC4A7" w14:textId="77777777" w:rsidR="00D0464A" w:rsidRPr="007C6C42" w:rsidRDefault="000D7679">
      <w:pPr>
        <w:pStyle w:val="NumberedParagraph"/>
      </w:pPr>
      <w:r w:rsidRPr="007C6C42">
        <w:t xml:space="preserve">Lorem ipsum </w:t>
      </w:r>
      <w:proofErr w:type="spellStart"/>
      <w:r w:rsidRPr="007C6C42">
        <w:t>dolor</w:t>
      </w:r>
      <w:proofErr w:type="spellEnd"/>
      <w:r w:rsidRPr="007C6C42">
        <w:t xml:space="preserve"> </w:t>
      </w:r>
      <w:proofErr w:type="spellStart"/>
      <w:r w:rsidRPr="007C6C42">
        <w:t>sit</w:t>
      </w:r>
      <w:proofErr w:type="spellEnd"/>
      <w:r w:rsidRPr="007C6C42">
        <w:t xml:space="preserve"> </w:t>
      </w:r>
      <w:proofErr w:type="spellStart"/>
      <w:r w:rsidRPr="007C6C42">
        <w:t>amet</w:t>
      </w:r>
      <w:proofErr w:type="spellEnd"/>
      <w:r w:rsidRPr="007C6C42">
        <w:t xml:space="preserve">, </w:t>
      </w:r>
      <w:proofErr w:type="spellStart"/>
      <w:r w:rsidRPr="007C6C42">
        <w:t>consectetur</w:t>
      </w:r>
      <w:proofErr w:type="spellEnd"/>
      <w:r w:rsidRPr="007C6C42">
        <w:t xml:space="preserve"> </w:t>
      </w:r>
      <w:proofErr w:type="spellStart"/>
      <w:r w:rsidRPr="007C6C42">
        <w:t>adipiscing</w:t>
      </w:r>
      <w:proofErr w:type="spellEnd"/>
      <w:r w:rsidRPr="007C6C42">
        <w:t xml:space="preserve"> </w:t>
      </w:r>
      <w:proofErr w:type="spellStart"/>
      <w:r w:rsidRPr="007C6C42">
        <w:t>elit</w:t>
      </w:r>
      <w:proofErr w:type="spellEnd"/>
      <w:r w:rsidRPr="007C6C42">
        <w:t xml:space="preserve">, </w:t>
      </w:r>
      <w:proofErr w:type="spellStart"/>
      <w:r w:rsidRPr="007C6C42">
        <w:t>sed</w:t>
      </w:r>
      <w:proofErr w:type="spellEnd"/>
      <w:r w:rsidRPr="007C6C42">
        <w:t xml:space="preserve"> do </w:t>
      </w:r>
      <w:proofErr w:type="spellStart"/>
      <w:r w:rsidRPr="007C6C42">
        <w:t>eiusmod</w:t>
      </w:r>
      <w:proofErr w:type="spellEnd"/>
      <w:r w:rsidRPr="007C6C42">
        <w:t xml:space="preserve"> </w:t>
      </w:r>
      <w:proofErr w:type="spellStart"/>
      <w:r w:rsidRPr="007C6C42">
        <w:t>tempor</w:t>
      </w:r>
      <w:proofErr w:type="spellEnd"/>
      <w:r w:rsidRPr="007C6C42">
        <w:t xml:space="preserve"> </w:t>
      </w:r>
      <w:proofErr w:type="spellStart"/>
      <w:r w:rsidRPr="007C6C42">
        <w:t>incididunt</w:t>
      </w:r>
      <w:proofErr w:type="spellEnd"/>
      <w:r w:rsidRPr="007C6C42">
        <w:t xml:space="preserve"> ut </w:t>
      </w:r>
      <w:proofErr w:type="spellStart"/>
      <w:r w:rsidRPr="007C6C42">
        <w:t>labore</w:t>
      </w:r>
      <w:proofErr w:type="spellEnd"/>
      <w:r w:rsidRPr="007C6C42">
        <w:t xml:space="preserve"> et </w:t>
      </w:r>
      <w:proofErr w:type="spellStart"/>
      <w:r w:rsidRPr="007C6C42">
        <w:t>dolore</w:t>
      </w:r>
      <w:proofErr w:type="spellEnd"/>
      <w:r w:rsidRPr="007C6C42">
        <w:t xml:space="preserve"> magna </w:t>
      </w:r>
      <w:proofErr w:type="spellStart"/>
      <w:r w:rsidRPr="007C6C42">
        <w:t>aliqua</w:t>
      </w:r>
      <w:proofErr w:type="spellEnd"/>
      <w:r w:rsidRPr="007C6C42">
        <w:t xml:space="preserve">. Ut </w:t>
      </w:r>
      <w:proofErr w:type="spellStart"/>
      <w:r w:rsidRPr="007C6C42">
        <w:t>enim</w:t>
      </w:r>
      <w:proofErr w:type="spellEnd"/>
      <w:r w:rsidRPr="007C6C42">
        <w:t xml:space="preserve"> ad </w:t>
      </w:r>
      <w:proofErr w:type="spellStart"/>
      <w:r w:rsidRPr="007C6C42">
        <w:t>minim</w:t>
      </w:r>
      <w:proofErr w:type="spellEnd"/>
      <w:r w:rsidRPr="007C6C42">
        <w:t xml:space="preserve"> </w:t>
      </w:r>
      <w:proofErr w:type="spellStart"/>
      <w:r w:rsidRPr="007C6C42">
        <w:t>veniam</w:t>
      </w:r>
      <w:proofErr w:type="spellEnd"/>
      <w:r w:rsidRPr="007C6C42">
        <w:t xml:space="preserve">, </w:t>
      </w:r>
      <w:proofErr w:type="spellStart"/>
      <w:r w:rsidRPr="007C6C42">
        <w:t>quis</w:t>
      </w:r>
      <w:proofErr w:type="spellEnd"/>
      <w:r w:rsidRPr="007C6C42">
        <w:t xml:space="preserve"> </w:t>
      </w:r>
      <w:proofErr w:type="spellStart"/>
      <w:r w:rsidRPr="007C6C42">
        <w:t>nostrud</w:t>
      </w:r>
      <w:proofErr w:type="spellEnd"/>
      <w:r w:rsidRPr="007C6C42">
        <w:t xml:space="preserve"> </w:t>
      </w:r>
      <w:proofErr w:type="spellStart"/>
      <w:r w:rsidRPr="007C6C42">
        <w:t>exercitation</w:t>
      </w:r>
      <w:proofErr w:type="spellEnd"/>
      <w:r w:rsidRPr="007C6C42">
        <w:t xml:space="preserve"> </w:t>
      </w:r>
      <w:proofErr w:type="spellStart"/>
      <w:r w:rsidRPr="007C6C42">
        <w:t>ullamco</w:t>
      </w:r>
      <w:proofErr w:type="spellEnd"/>
      <w:r w:rsidRPr="007C6C42">
        <w:t xml:space="preserve"> </w:t>
      </w:r>
      <w:proofErr w:type="spellStart"/>
      <w:r w:rsidRPr="007C6C42">
        <w:t>laboris</w:t>
      </w:r>
      <w:proofErr w:type="spellEnd"/>
      <w:r w:rsidRPr="007C6C42">
        <w:t xml:space="preserve"> </w:t>
      </w:r>
      <w:proofErr w:type="spellStart"/>
      <w:r w:rsidRPr="007C6C42">
        <w:t>nisi</w:t>
      </w:r>
      <w:proofErr w:type="spellEnd"/>
      <w:r w:rsidRPr="007C6C42">
        <w:t xml:space="preserve"> ut </w:t>
      </w:r>
      <w:proofErr w:type="spellStart"/>
      <w:r w:rsidRPr="007C6C42">
        <w:t>aliquip</w:t>
      </w:r>
      <w:proofErr w:type="spellEnd"/>
      <w:r w:rsidRPr="007C6C42">
        <w:t xml:space="preserve"> ex </w:t>
      </w:r>
      <w:proofErr w:type="spellStart"/>
      <w:r w:rsidRPr="007C6C42">
        <w:t>ea</w:t>
      </w:r>
      <w:proofErr w:type="spellEnd"/>
      <w:r w:rsidRPr="007C6C42">
        <w:t xml:space="preserve"> commodo </w:t>
      </w:r>
      <w:proofErr w:type="spellStart"/>
      <w:r w:rsidRPr="007C6C42">
        <w:t>consequat</w:t>
      </w:r>
      <w:proofErr w:type="spellEnd"/>
      <w:r w:rsidRPr="007C6C42">
        <w:t xml:space="preserve">. Duis </w:t>
      </w:r>
      <w:proofErr w:type="spellStart"/>
      <w:r w:rsidRPr="007C6C42">
        <w:t>aute</w:t>
      </w:r>
      <w:proofErr w:type="spellEnd"/>
      <w:r w:rsidRPr="007C6C42">
        <w:t xml:space="preserve"> </w:t>
      </w:r>
      <w:proofErr w:type="spellStart"/>
      <w:r w:rsidRPr="007C6C42">
        <w:t>irure</w:t>
      </w:r>
      <w:proofErr w:type="spellEnd"/>
      <w:r w:rsidRPr="007C6C42">
        <w:t xml:space="preserve"> </w:t>
      </w:r>
      <w:proofErr w:type="spellStart"/>
      <w:r w:rsidRPr="007C6C42">
        <w:t>dolor</w:t>
      </w:r>
      <w:proofErr w:type="spellEnd"/>
      <w:r w:rsidRPr="007C6C42">
        <w:t xml:space="preserve"> in </w:t>
      </w:r>
      <w:proofErr w:type="spellStart"/>
      <w:r w:rsidRPr="007C6C42">
        <w:t>reprehenderit</w:t>
      </w:r>
      <w:proofErr w:type="spellEnd"/>
      <w:r w:rsidRPr="007C6C42">
        <w:t xml:space="preserve"> in </w:t>
      </w:r>
      <w:proofErr w:type="spellStart"/>
      <w:r w:rsidRPr="007C6C42">
        <w:t>voluptate</w:t>
      </w:r>
      <w:proofErr w:type="spellEnd"/>
      <w:r w:rsidRPr="007C6C42">
        <w:t xml:space="preserve"> </w:t>
      </w:r>
      <w:proofErr w:type="spellStart"/>
      <w:r w:rsidRPr="007C6C42">
        <w:t>velit</w:t>
      </w:r>
      <w:proofErr w:type="spellEnd"/>
      <w:r w:rsidRPr="007C6C42">
        <w:t xml:space="preserve"> esse </w:t>
      </w:r>
      <w:proofErr w:type="spellStart"/>
      <w:r w:rsidRPr="007C6C42">
        <w:t>cillum</w:t>
      </w:r>
      <w:proofErr w:type="spellEnd"/>
      <w:r w:rsidRPr="007C6C42">
        <w:t xml:space="preserve"> </w:t>
      </w:r>
      <w:proofErr w:type="spellStart"/>
      <w:r w:rsidRPr="007C6C42">
        <w:t>dolore</w:t>
      </w:r>
      <w:proofErr w:type="spellEnd"/>
      <w:r w:rsidRPr="007C6C42">
        <w:t xml:space="preserve"> eu </w:t>
      </w:r>
      <w:proofErr w:type="spellStart"/>
      <w:r w:rsidRPr="007C6C42">
        <w:t>fugiat</w:t>
      </w:r>
      <w:proofErr w:type="spellEnd"/>
      <w:r w:rsidRPr="007C6C42">
        <w:t xml:space="preserve"> </w:t>
      </w:r>
      <w:proofErr w:type="spellStart"/>
      <w:r w:rsidRPr="007C6C42">
        <w:t>nulla</w:t>
      </w:r>
      <w:proofErr w:type="spellEnd"/>
      <w:r w:rsidRPr="007C6C42">
        <w:t xml:space="preserve"> </w:t>
      </w:r>
      <w:proofErr w:type="spellStart"/>
      <w:r w:rsidRPr="007C6C42">
        <w:t>pariatur</w:t>
      </w:r>
      <w:proofErr w:type="spellEnd"/>
      <w:r w:rsidRPr="007C6C42">
        <w:t xml:space="preserve">. </w:t>
      </w:r>
      <w:proofErr w:type="spellStart"/>
      <w:r w:rsidRPr="007C6C42">
        <w:t>Excepteur</w:t>
      </w:r>
      <w:proofErr w:type="spellEnd"/>
      <w:r w:rsidRPr="007C6C42">
        <w:t xml:space="preserve"> </w:t>
      </w:r>
      <w:proofErr w:type="spellStart"/>
      <w:r w:rsidRPr="007C6C42">
        <w:t>sint</w:t>
      </w:r>
      <w:proofErr w:type="spellEnd"/>
      <w:r w:rsidRPr="007C6C42">
        <w:t xml:space="preserve"> </w:t>
      </w:r>
      <w:proofErr w:type="spellStart"/>
      <w:r w:rsidRPr="007C6C42">
        <w:t>occaecat</w:t>
      </w:r>
      <w:proofErr w:type="spellEnd"/>
      <w:r w:rsidRPr="007C6C42">
        <w:t xml:space="preserve"> </w:t>
      </w:r>
      <w:proofErr w:type="spellStart"/>
      <w:r w:rsidRPr="007C6C42">
        <w:t>cupidatat</w:t>
      </w:r>
      <w:proofErr w:type="spellEnd"/>
      <w:r w:rsidRPr="007C6C42">
        <w:t xml:space="preserve"> non </w:t>
      </w:r>
      <w:proofErr w:type="spellStart"/>
      <w:r w:rsidRPr="007C6C42">
        <w:t>proident</w:t>
      </w:r>
      <w:proofErr w:type="spellEnd"/>
      <w:r w:rsidRPr="007C6C42">
        <w:t xml:space="preserve">, </w:t>
      </w:r>
      <w:proofErr w:type="spellStart"/>
      <w:r w:rsidRPr="007C6C42">
        <w:t>sunt</w:t>
      </w:r>
      <w:proofErr w:type="spellEnd"/>
      <w:r w:rsidRPr="007C6C42">
        <w:t xml:space="preserve"> in culpa qui officia </w:t>
      </w:r>
      <w:proofErr w:type="spellStart"/>
      <w:r w:rsidRPr="007C6C42">
        <w:t>deserunt</w:t>
      </w:r>
      <w:proofErr w:type="spellEnd"/>
      <w:r w:rsidRPr="007C6C42">
        <w:t xml:space="preserve"> mollit </w:t>
      </w:r>
      <w:proofErr w:type="spellStart"/>
      <w:r w:rsidRPr="007C6C42">
        <w:t>anim</w:t>
      </w:r>
      <w:proofErr w:type="spellEnd"/>
      <w:r w:rsidRPr="007C6C42">
        <w:t xml:space="preserve"> id est </w:t>
      </w:r>
      <w:proofErr w:type="spellStart"/>
      <w:r w:rsidRPr="007C6C42">
        <w:t>laborum</w:t>
      </w:r>
      <w:proofErr w:type="spellEnd"/>
      <w:r w:rsidRPr="007C6C42">
        <w:t>.</w:t>
      </w:r>
    </w:p>
    <w:p w14:paraId="513723DE" w14:textId="77777777" w:rsidR="00D0464A" w:rsidRPr="007C6C42" w:rsidRDefault="000D7679">
      <w:pPr>
        <w:widowControl/>
        <w:spacing w:before="0" w:after="160" w:line="259" w:lineRule="auto"/>
      </w:pPr>
      <w:r w:rsidRPr="007C6C42">
        <w:br w:type="page"/>
      </w:r>
    </w:p>
    <w:p w14:paraId="4B67D663" w14:textId="77777777" w:rsidR="00D0464A" w:rsidRPr="007C6C42" w:rsidRDefault="000D7679">
      <w:pPr>
        <w:pStyle w:val="Heading1"/>
      </w:pPr>
      <w:bookmarkStart w:id="49" w:name="_Toc169099491"/>
      <w:r w:rsidRPr="007C6C42">
        <w:lastRenderedPageBreak/>
        <w:t xml:space="preserve">Annexe 6. </w:t>
      </w:r>
      <w:proofErr w:type="spellStart"/>
      <w:r w:rsidRPr="007C6C42">
        <w:t>Bibliographie</w:t>
      </w:r>
      <w:bookmarkEnd w:id="49"/>
      <w:proofErr w:type="spellEnd"/>
    </w:p>
    <w:p w14:paraId="69986C87" w14:textId="77777777" w:rsidR="00D0464A" w:rsidRPr="007C6C42" w:rsidRDefault="000D7679">
      <w:r w:rsidRPr="007C6C42">
        <w:rPr>
          <w:lang w:val="en-GB"/>
        </w:rPr>
        <w:t xml:space="preserve">Hobbs, J. B., Sutcliffe, H. et Hammond, W.,    </w:t>
      </w:r>
      <w:r w:rsidRPr="007C6C42">
        <w:rPr>
          <w:i/>
          <w:lang w:val="en-GB"/>
        </w:rPr>
        <w:t>The Statistics of Emergency Aid</w:t>
      </w:r>
      <w:r w:rsidRPr="007C6C42">
        <w:rPr>
          <w:lang w:val="en-GB"/>
        </w:rPr>
        <w:t xml:space="preserve">. </w:t>
      </w:r>
      <w:proofErr w:type="spellStart"/>
      <w:r w:rsidRPr="007C6C42">
        <w:t>University</w:t>
      </w:r>
      <w:proofErr w:type="spellEnd"/>
      <w:r w:rsidRPr="007C6C42">
        <w:t xml:space="preserve"> of Wessex </w:t>
      </w:r>
      <w:proofErr w:type="spellStart"/>
      <w:r w:rsidRPr="007C6C42">
        <w:t>Press</w:t>
      </w:r>
      <w:proofErr w:type="spellEnd"/>
      <w:r w:rsidRPr="007C6C42">
        <w:t xml:space="preserve">, Bristol (Royaume-Uni), 2005. </w:t>
      </w:r>
      <w:r w:rsidRPr="007C6C42">
        <w:br w:type="page"/>
      </w:r>
    </w:p>
    <w:p w14:paraId="17886BB6" w14:textId="77777777" w:rsidR="00D0464A" w:rsidRPr="007C6C42" w:rsidRDefault="000D7679">
      <w:pPr>
        <w:pStyle w:val="Heading1"/>
        <w:rPr>
          <w:lang w:val="fr-FR"/>
        </w:rPr>
      </w:pPr>
      <w:bookmarkStart w:id="50" w:name="_Toc169099492"/>
      <w:r w:rsidRPr="007C6C42">
        <w:rPr>
          <w:lang w:val="fr-FR"/>
        </w:rPr>
        <w:lastRenderedPageBreak/>
        <w:t>Annexe 7. Acronymes et abréviations</w:t>
      </w:r>
      <w:bookmarkEnd w:id="50"/>
    </w:p>
    <w:tbl>
      <w:tblPr>
        <w:tblW w:w="5000" w:type="pct"/>
        <w:tblCellMar>
          <w:left w:w="0" w:type="dxa"/>
          <w:right w:w="0" w:type="dxa"/>
        </w:tblCellMar>
        <w:tblLook w:val="04A0" w:firstRow="1" w:lastRow="0" w:firstColumn="1" w:lastColumn="0" w:noHBand="0" w:noVBand="1"/>
      </w:tblPr>
      <w:tblGrid>
        <w:gridCol w:w="1566"/>
        <w:gridCol w:w="7463"/>
      </w:tblGrid>
      <w:tr w:rsidR="00D0464A" w:rsidRPr="007C6C42" w14:paraId="2A05889B" w14:textId="77777777">
        <w:trPr>
          <w:cantSplit/>
          <w:trHeight w:val="295"/>
          <w:tblHeader/>
        </w:trPr>
        <w:tc>
          <w:tcPr>
            <w:tcW w:w="867" w:type="pct"/>
            <w:tcMar>
              <w:top w:w="0" w:type="dxa"/>
              <w:left w:w="108" w:type="dxa"/>
              <w:bottom w:w="0" w:type="dxa"/>
              <w:right w:w="108" w:type="dxa"/>
            </w:tcMar>
            <w:hideMark/>
          </w:tcPr>
          <w:p w14:paraId="6798D179" w14:textId="77777777" w:rsidR="00D0464A" w:rsidRPr="007C6C42" w:rsidRDefault="000D7679">
            <w:pPr>
              <w:pStyle w:val="P68B1DB1-Normal5"/>
              <w:widowControl/>
              <w:spacing w:before="0" w:after="160" w:line="259" w:lineRule="auto"/>
              <w:rPr>
                <w:bCs/>
              </w:rPr>
            </w:pPr>
            <w:r w:rsidRPr="007C6C42">
              <w:t>Abréviation</w:t>
            </w:r>
          </w:p>
        </w:tc>
        <w:tc>
          <w:tcPr>
            <w:tcW w:w="4133" w:type="pct"/>
            <w:tcMar>
              <w:top w:w="0" w:type="dxa"/>
              <w:left w:w="108" w:type="dxa"/>
              <w:bottom w:w="0" w:type="dxa"/>
              <w:right w:w="108" w:type="dxa"/>
            </w:tcMar>
            <w:hideMark/>
          </w:tcPr>
          <w:p w14:paraId="6CA8FD2D" w14:textId="77777777" w:rsidR="00D0464A" w:rsidRPr="007C6C42" w:rsidRDefault="000D7679">
            <w:pPr>
              <w:widowControl/>
              <w:spacing w:before="0" w:after="160" w:line="259" w:lineRule="auto"/>
            </w:pPr>
            <w:r w:rsidRPr="007C6C42">
              <w:t xml:space="preserve">Définition </w:t>
            </w:r>
          </w:p>
        </w:tc>
      </w:tr>
      <w:tr w:rsidR="00D0464A" w:rsidRPr="007C6C42" w14:paraId="52D61964" w14:textId="77777777">
        <w:trPr>
          <w:trHeight w:val="279"/>
        </w:trPr>
        <w:tc>
          <w:tcPr>
            <w:tcW w:w="867" w:type="pct"/>
            <w:tcMar>
              <w:top w:w="0" w:type="dxa"/>
              <w:left w:w="108" w:type="dxa"/>
              <w:bottom w:w="0" w:type="dxa"/>
              <w:right w:w="108" w:type="dxa"/>
            </w:tcMar>
            <w:hideMark/>
          </w:tcPr>
          <w:p w14:paraId="31567375" w14:textId="77777777" w:rsidR="00D0464A" w:rsidRPr="007C6C42" w:rsidRDefault="000D7679">
            <w:pPr>
              <w:pStyle w:val="P68B1DB1-Normal5"/>
              <w:widowControl/>
              <w:spacing w:before="0" w:after="160" w:line="259" w:lineRule="auto"/>
              <w:rPr>
                <w:bCs/>
              </w:rPr>
            </w:pPr>
            <w:r w:rsidRPr="007C6C42">
              <w:t>AAA</w:t>
            </w:r>
          </w:p>
        </w:tc>
        <w:tc>
          <w:tcPr>
            <w:tcW w:w="4133" w:type="pct"/>
            <w:tcMar>
              <w:top w:w="0" w:type="dxa"/>
              <w:left w:w="108" w:type="dxa"/>
              <w:bottom w:w="0" w:type="dxa"/>
              <w:right w:w="108" w:type="dxa"/>
            </w:tcMar>
            <w:hideMark/>
          </w:tcPr>
          <w:p w14:paraId="5C981E7A" w14:textId="77777777" w:rsidR="00D0464A" w:rsidRPr="007C6C42" w:rsidRDefault="000D7679">
            <w:pPr>
              <w:widowControl/>
              <w:spacing w:before="0" w:after="160" w:line="259" w:lineRule="auto"/>
            </w:pPr>
            <w:r w:rsidRPr="007C6C42">
              <w:t xml:space="preserve">Acronymes </w:t>
            </w:r>
            <w:proofErr w:type="spellStart"/>
            <w:r w:rsidRPr="007C6C42">
              <w:t>Acronymes</w:t>
            </w:r>
            <w:proofErr w:type="spellEnd"/>
            <w:r w:rsidRPr="007C6C42">
              <w:t xml:space="preserve"> </w:t>
            </w:r>
            <w:proofErr w:type="spellStart"/>
            <w:r w:rsidRPr="007C6C42">
              <w:t>Acronymes</w:t>
            </w:r>
            <w:proofErr w:type="spellEnd"/>
            <w:r w:rsidRPr="007C6C42">
              <w:t xml:space="preserve"> </w:t>
            </w:r>
          </w:p>
        </w:tc>
      </w:tr>
      <w:tr w:rsidR="00D0464A" w:rsidRPr="007C6C42" w14:paraId="47167B1D" w14:textId="77777777">
        <w:trPr>
          <w:trHeight w:val="295"/>
        </w:trPr>
        <w:tc>
          <w:tcPr>
            <w:tcW w:w="867" w:type="pct"/>
            <w:tcMar>
              <w:top w:w="0" w:type="dxa"/>
              <w:left w:w="108" w:type="dxa"/>
              <w:bottom w:w="0" w:type="dxa"/>
              <w:right w:w="108" w:type="dxa"/>
            </w:tcMar>
            <w:hideMark/>
          </w:tcPr>
          <w:p w14:paraId="7A9900D1" w14:textId="77777777" w:rsidR="00D0464A" w:rsidRPr="007C6C42" w:rsidRDefault="000D7679">
            <w:pPr>
              <w:pStyle w:val="P68B1DB1-Normal5"/>
              <w:widowControl/>
              <w:spacing w:before="0" w:after="160" w:line="259" w:lineRule="auto"/>
              <w:rPr>
                <w:bCs/>
              </w:rPr>
            </w:pPr>
            <w:r w:rsidRPr="007C6C42">
              <w:t>AAA</w:t>
            </w:r>
          </w:p>
        </w:tc>
        <w:tc>
          <w:tcPr>
            <w:tcW w:w="4133" w:type="pct"/>
            <w:tcMar>
              <w:top w:w="0" w:type="dxa"/>
              <w:left w:w="108" w:type="dxa"/>
              <w:bottom w:w="0" w:type="dxa"/>
              <w:right w:w="108" w:type="dxa"/>
            </w:tcMar>
            <w:hideMark/>
          </w:tcPr>
          <w:p w14:paraId="5AC15CEB" w14:textId="77777777" w:rsidR="00D0464A" w:rsidRPr="007C6C42" w:rsidRDefault="000D7679">
            <w:pPr>
              <w:widowControl/>
              <w:spacing w:before="0" w:after="160" w:line="259" w:lineRule="auto"/>
            </w:pPr>
            <w:r w:rsidRPr="007C6C42">
              <w:t xml:space="preserve">Acronymes </w:t>
            </w:r>
            <w:proofErr w:type="spellStart"/>
            <w:r w:rsidRPr="007C6C42">
              <w:t>Acronymes</w:t>
            </w:r>
            <w:proofErr w:type="spellEnd"/>
            <w:r w:rsidRPr="007C6C42">
              <w:t xml:space="preserve"> </w:t>
            </w:r>
            <w:proofErr w:type="spellStart"/>
            <w:r w:rsidRPr="007C6C42">
              <w:t>Acronymes</w:t>
            </w:r>
            <w:proofErr w:type="spellEnd"/>
            <w:r w:rsidRPr="007C6C42">
              <w:t xml:space="preserve"> </w:t>
            </w:r>
          </w:p>
        </w:tc>
      </w:tr>
      <w:tr w:rsidR="00D0464A" w:rsidRPr="007C6C42" w14:paraId="2A9917FB" w14:textId="77777777">
        <w:trPr>
          <w:trHeight w:val="295"/>
        </w:trPr>
        <w:tc>
          <w:tcPr>
            <w:tcW w:w="867" w:type="pct"/>
            <w:tcMar>
              <w:top w:w="0" w:type="dxa"/>
              <w:left w:w="108" w:type="dxa"/>
              <w:bottom w:w="0" w:type="dxa"/>
              <w:right w:w="108" w:type="dxa"/>
            </w:tcMar>
            <w:hideMark/>
          </w:tcPr>
          <w:p w14:paraId="447DD5E9" w14:textId="77777777" w:rsidR="00D0464A" w:rsidRPr="007C6C42" w:rsidRDefault="000D7679">
            <w:pPr>
              <w:pStyle w:val="P68B1DB1-Normal5"/>
              <w:widowControl/>
              <w:spacing w:before="0" w:after="160" w:line="259" w:lineRule="auto"/>
              <w:rPr>
                <w:bCs/>
              </w:rPr>
            </w:pPr>
            <w:r w:rsidRPr="007C6C42">
              <w:t>AAA</w:t>
            </w:r>
          </w:p>
        </w:tc>
        <w:tc>
          <w:tcPr>
            <w:tcW w:w="4133" w:type="pct"/>
            <w:tcMar>
              <w:top w:w="0" w:type="dxa"/>
              <w:left w:w="108" w:type="dxa"/>
              <w:bottom w:w="0" w:type="dxa"/>
              <w:right w:w="108" w:type="dxa"/>
            </w:tcMar>
            <w:hideMark/>
          </w:tcPr>
          <w:p w14:paraId="2A842556" w14:textId="77777777" w:rsidR="00D0464A" w:rsidRPr="007C6C42" w:rsidRDefault="000D7679">
            <w:pPr>
              <w:widowControl/>
              <w:spacing w:before="0" w:after="160" w:line="259" w:lineRule="auto"/>
            </w:pPr>
            <w:r w:rsidRPr="007C6C42">
              <w:t xml:space="preserve">Acronymes </w:t>
            </w:r>
            <w:proofErr w:type="spellStart"/>
            <w:r w:rsidRPr="007C6C42">
              <w:t>Acronymes</w:t>
            </w:r>
            <w:proofErr w:type="spellEnd"/>
            <w:r w:rsidRPr="007C6C42">
              <w:t xml:space="preserve"> </w:t>
            </w:r>
            <w:proofErr w:type="spellStart"/>
            <w:r w:rsidRPr="007C6C42">
              <w:t>Acronymes</w:t>
            </w:r>
            <w:proofErr w:type="spellEnd"/>
            <w:r w:rsidRPr="007C6C42">
              <w:t xml:space="preserve"> </w:t>
            </w:r>
          </w:p>
        </w:tc>
      </w:tr>
      <w:tr w:rsidR="00D0464A" w:rsidRPr="007C6C42" w14:paraId="018A1E33" w14:textId="77777777">
        <w:trPr>
          <w:trHeight w:val="295"/>
        </w:trPr>
        <w:tc>
          <w:tcPr>
            <w:tcW w:w="867" w:type="pct"/>
            <w:tcMar>
              <w:top w:w="0" w:type="dxa"/>
              <w:left w:w="108" w:type="dxa"/>
              <w:bottom w:w="0" w:type="dxa"/>
              <w:right w:w="108" w:type="dxa"/>
            </w:tcMar>
            <w:hideMark/>
          </w:tcPr>
          <w:p w14:paraId="4E39B374" w14:textId="77777777" w:rsidR="00D0464A" w:rsidRPr="007C6C42" w:rsidRDefault="000D7679">
            <w:pPr>
              <w:pStyle w:val="P68B1DB1-Normal5"/>
              <w:widowControl/>
              <w:spacing w:before="0" w:after="160" w:line="259" w:lineRule="auto"/>
              <w:rPr>
                <w:bCs/>
              </w:rPr>
            </w:pPr>
            <w:r w:rsidRPr="007C6C42">
              <w:t>AAA</w:t>
            </w:r>
          </w:p>
        </w:tc>
        <w:tc>
          <w:tcPr>
            <w:tcW w:w="4133" w:type="pct"/>
            <w:tcMar>
              <w:top w:w="0" w:type="dxa"/>
              <w:left w:w="108" w:type="dxa"/>
              <w:bottom w:w="0" w:type="dxa"/>
              <w:right w:w="108" w:type="dxa"/>
            </w:tcMar>
            <w:hideMark/>
          </w:tcPr>
          <w:p w14:paraId="16A6369F" w14:textId="77777777" w:rsidR="00D0464A" w:rsidRPr="007C6C42" w:rsidRDefault="000D7679">
            <w:pPr>
              <w:widowControl/>
              <w:spacing w:before="0" w:after="160" w:line="259" w:lineRule="auto"/>
            </w:pPr>
            <w:r w:rsidRPr="007C6C42">
              <w:t xml:space="preserve">Acronymes </w:t>
            </w:r>
            <w:proofErr w:type="spellStart"/>
            <w:r w:rsidRPr="007C6C42">
              <w:t>Acronymes</w:t>
            </w:r>
            <w:proofErr w:type="spellEnd"/>
            <w:r w:rsidRPr="007C6C42">
              <w:t xml:space="preserve"> </w:t>
            </w:r>
            <w:proofErr w:type="spellStart"/>
            <w:r w:rsidRPr="007C6C42">
              <w:t>Acronymes</w:t>
            </w:r>
            <w:proofErr w:type="spellEnd"/>
            <w:r w:rsidRPr="007C6C42">
              <w:t xml:space="preserve"> </w:t>
            </w:r>
          </w:p>
        </w:tc>
      </w:tr>
      <w:tr w:rsidR="00D0464A" w:rsidRPr="007C6C42" w14:paraId="2239363C" w14:textId="77777777">
        <w:trPr>
          <w:trHeight w:val="295"/>
        </w:trPr>
        <w:tc>
          <w:tcPr>
            <w:tcW w:w="867" w:type="pct"/>
            <w:tcMar>
              <w:top w:w="0" w:type="dxa"/>
              <w:left w:w="108" w:type="dxa"/>
              <w:bottom w:w="0" w:type="dxa"/>
              <w:right w:w="108" w:type="dxa"/>
            </w:tcMar>
            <w:hideMark/>
          </w:tcPr>
          <w:p w14:paraId="2AB532FE" w14:textId="77777777" w:rsidR="00D0464A" w:rsidRPr="007C6C42" w:rsidRDefault="000D7679">
            <w:pPr>
              <w:pStyle w:val="P68B1DB1-Normal5"/>
              <w:widowControl/>
              <w:spacing w:before="0" w:after="160" w:line="259" w:lineRule="auto"/>
              <w:rPr>
                <w:bCs/>
              </w:rPr>
            </w:pPr>
            <w:r w:rsidRPr="007C6C42">
              <w:t>AAA</w:t>
            </w:r>
          </w:p>
        </w:tc>
        <w:tc>
          <w:tcPr>
            <w:tcW w:w="4133" w:type="pct"/>
            <w:tcMar>
              <w:top w:w="0" w:type="dxa"/>
              <w:left w:w="108" w:type="dxa"/>
              <w:bottom w:w="0" w:type="dxa"/>
              <w:right w:w="108" w:type="dxa"/>
            </w:tcMar>
            <w:hideMark/>
          </w:tcPr>
          <w:p w14:paraId="0471F10D" w14:textId="77777777" w:rsidR="00D0464A" w:rsidRPr="007C6C42" w:rsidRDefault="000D7679">
            <w:pPr>
              <w:widowControl/>
              <w:spacing w:before="0" w:after="160" w:line="259" w:lineRule="auto"/>
            </w:pPr>
            <w:r w:rsidRPr="007C6C42">
              <w:t xml:space="preserve">Acronymes </w:t>
            </w:r>
            <w:proofErr w:type="spellStart"/>
            <w:r w:rsidRPr="007C6C42">
              <w:t>Acronymes</w:t>
            </w:r>
            <w:proofErr w:type="spellEnd"/>
            <w:r w:rsidRPr="007C6C42">
              <w:t xml:space="preserve"> </w:t>
            </w:r>
            <w:proofErr w:type="spellStart"/>
            <w:r w:rsidRPr="007C6C42">
              <w:t>Acronymes</w:t>
            </w:r>
            <w:proofErr w:type="spellEnd"/>
            <w:r w:rsidRPr="007C6C42">
              <w:t xml:space="preserve"> </w:t>
            </w:r>
          </w:p>
        </w:tc>
      </w:tr>
      <w:tr w:rsidR="00D0464A" w:rsidRPr="007C6C42" w14:paraId="0DE6C3D0" w14:textId="77777777">
        <w:trPr>
          <w:trHeight w:val="295"/>
        </w:trPr>
        <w:tc>
          <w:tcPr>
            <w:tcW w:w="867" w:type="pct"/>
            <w:tcMar>
              <w:top w:w="0" w:type="dxa"/>
              <w:left w:w="108" w:type="dxa"/>
              <w:bottom w:w="0" w:type="dxa"/>
              <w:right w:w="108" w:type="dxa"/>
            </w:tcMar>
            <w:hideMark/>
          </w:tcPr>
          <w:p w14:paraId="07E267F7" w14:textId="77777777" w:rsidR="00D0464A" w:rsidRPr="007C6C42" w:rsidRDefault="000D7679">
            <w:pPr>
              <w:pStyle w:val="P68B1DB1-Normal5"/>
              <w:widowControl/>
              <w:spacing w:before="0" w:after="160" w:line="259" w:lineRule="auto"/>
              <w:rPr>
                <w:bCs/>
              </w:rPr>
            </w:pPr>
            <w:r w:rsidRPr="007C6C42">
              <w:t>AAA</w:t>
            </w:r>
          </w:p>
        </w:tc>
        <w:tc>
          <w:tcPr>
            <w:tcW w:w="4133" w:type="pct"/>
            <w:tcMar>
              <w:top w:w="0" w:type="dxa"/>
              <w:left w:w="108" w:type="dxa"/>
              <w:bottom w:w="0" w:type="dxa"/>
              <w:right w:w="108" w:type="dxa"/>
            </w:tcMar>
            <w:hideMark/>
          </w:tcPr>
          <w:p w14:paraId="13BB277E" w14:textId="77777777" w:rsidR="00D0464A" w:rsidRPr="007C6C42" w:rsidRDefault="000D7679">
            <w:pPr>
              <w:widowControl/>
              <w:spacing w:before="0" w:after="160" w:line="259" w:lineRule="auto"/>
            </w:pPr>
            <w:r w:rsidRPr="007C6C42">
              <w:t xml:space="preserve">Acronymes </w:t>
            </w:r>
            <w:proofErr w:type="spellStart"/>
            <w:r w:rsidRPr="007C6C42">
              <w:t>Acronymes</w:t>
            </w:r>
            <w:proofErr w:type="spellEnd"/>
            <w:r w:rsidRPr="007C6C42">
              <w:t xml:space="preserve"> </w:t>
            </w:r>
            <w:proofErr w:type="spellStart"/>
            <w:r w:rsidRPr="007C6C42">
              <w:t>Acronymes</w:t>
            </w:r>
            <w:proofErr w:type="spellEnd"/>
            <w:r w:rsidRPr="007C6C42">
              <w:t xml:space="preserve"> </w:t>
            </w:r>
          </w:p>
        </w:tc>
      </w:tr>
      <w:tr w:rsidR="00D0464A" w:rsidRPr="007C6C42" w14:paraId="3349DE85" w14:textId="77777777">
        <w:trPr>
          <w:trHeight w:val="295"/>
        </w:trPr>
        <w:tc>
          <w:tcPr>
            <w:tcW w:w="867" w:type="pct"/>
            <w:tcMar>
              <w:top w:w="0" w:type="dxa"/>
              <w:left w:w="108" w:type="dxa"/>
              <w:bottom w:w="0" w:type="dxa"/>
              <w:right w:w="108" w:type="dxa"/>
            </w:tcMar>
            <w:hideMark/>
          </w:tcPr>
          <w:p w14:paraId="68F2B2C7" w14:textId="77777777" w:rsidR="00D0464A" w:rsidRPr="007C6C42" w:rsidRDefault="000D7679">
            <w:pPr>
              <w:pStyle w:val="P68B1DB1-Normal5"/>
              <w:widowControl/>
              <w:spacing w:before="0" w:after="160" w:line="259" w:lineRule="auto"/>
              <w:rPr>
                <w:bCs/>
              </w:rPr>
            </w:pPr>
            <w:r w:rsidRPr="007C6C42">
              <w:t>AAA</w:t>
            </w:r>
          </w:p>
        </w:tc>
        <w:tc>
          <w:tcPr>
            <w:tcW w:w="4133" w:type="pct"/>
            <w:tcMar>
              <w:top w:w="0" w:type="dxa"/>
              <w:left w:w="108" w:type="dxa"/>
              <w:bottom w:w="0" w:type="dxa"/>
              <w:right w:w="108" w:type="dxa"/>
            </w:tcMar>
            <w:hideMark/>
          </w:tcPr>
          <w:p w14:paraId="41C164EE" w14:textId="77777777" w:rsidR="00D0464A" w:rsidRPr="007C6C42" w:rsidRDefault="000D7679">
            <w:pPr>
              <w:widowControl/>
              <w:spacing w:before="0" w:after="160" w:line="259" w:lineRule="auto"/>
            </w:pPr>
            <w:r w:rsidRPr="007C6C42">
              <w:t xml:space="preserve">Acronymes </w:t>
            </w:r>
            <w:proofErr w:type="spellStart"/>
            <w:r w:rsidRPr="007C6C42">
              <w:t>Acronymes</w:t>
            </w:r>
            <w:proofErr w:type="spellEnd"/>
            <w:r w:rsidRPr="007C6C42">
              <w:t xml:space="preserve"> </w:t>
            </w:r>
            <w:proofErr w:type="spellStart"/>
            <w:r w:rsidRPr="007C6C42">
              <w:t>Acronymes</w:t>
            </w:r>
            <w:proofErr w:type="spellEnd"/>
            <w:r w:rsidRPr="007C6C42">
              <w:t xml:space="preserve"> </w:t>
            </w:r>
          </w:p>
        </w:tc>
      </w:tr>
      <w:tr w:rsidR="00D0464A" w:rsidRPr="007C6C42" w14:paraId="7CCF9DEE" w14:textId="77777777">
        <w:trPr>
          <w:trHeight w:val="295"/>
        </w:trPr>
        <w:tc>
          <w:tcPr>
            <w:tcW w:w="867" w:type="pct"/>
            <w:tcMar>
              <w:top w:w="0" w:type="dxa"/>
              <w:left w:w="108" w:type="dxa"/>
              <w:bottom w:w="0" w:type="dxa"/>
              <w:right w:w="108" w:type="dxa"/>
            </w:tcMar>
            <w:hideMark/>
          </w:tcPr>
          <w:p w14:paraId="33EA68E9" w14:textId="77777777" w:rsidR="00D0464A" w:rsidRPr="007C6C42" w:rsidRDefault="000D7679">
            <w:pPr>
              <w:pStyle w:val="P68B1DB1-Normal5"/>
              <w:widowControl/>
              <w:spacing w:before="0" w:after="160" w:line="259" w:lineRule="auto"/>
              <w:rPr>
                <w:bCs/>
              </w:rPr>
            </w:pPr>
            <w:r w:rsidRPr="007C6C42">
              <w:t>AAA</w:t>
            </w:r>
          </w:p>
        </w:tc>
        <w:tc>
          <w:tcPr>
            <w:tcW w:w="4133" w:type="pct"/>
            <w:tcMar>
              <w:top w:w="0" w:type="dxa"/>
              <w:left w:w="108" w:type="dxa"/>
              <w:bottom w:w="0" w:type="dxa"/>
              <w:right w:w="108" w:type="dxa"/>
            </w:tcMar>
            <w:hideMark/>
          </w:tcPr>
          <w:p w14:paraId="42C78F42" w14:textId="77777777" w:rsidR="00D0464A" w:rsidRPr="007C6C42" w:rsidRDefault="000D7679">
            <w:pPr>
              <w:widowControl/>
              <w:spacing w:before="0" w:after="160" w:line="259" w:lineRule="auto"/>
            </w:pPr>
            <w:r w:rsidRPr="007C6C42">
              <w:t xml:space="preserve">Acronymes </w:t>
            </w:r>
            <w:proofErr w:type="spellStart"/>
            <w:r w:rsidRPr="007C6C42">
              <w:t>Acronymes</w:t>
            </w:r>
            <w:proofErr w:type="spellEnd"/>
            <w:r w:rsidRPr="007C6C42">
              <w:t xml:space="preserve"> </w:t>
            </w:r>
            <w:proofErr w:type="spellStart"/>
            <w:r w:rsidRPr="007C6C42">
              <w:t>Acronymes</w:t>
            </w:r>
            <w:proofErr w:type="spellEnd"/>
            <w:r w:rsidRPr="007C6C42">
              <w:t xml:space="preserve"> </w:t>
            </w:r>
          </w:p>
        </w:tc>
      </w:tr>
      <w:tr w:rsidR="00D0464A" w:rsidRPr="007C6C42" w14:paraId="5188C453" w14:textId="77777777">
        <w:trPr>
          <w:trHeight w:val="295"/>
        </w:trPr>
        <w:tc>
          <w:tcPr>
            <w:tcW w:w="867" w:type="pct"/>
            <w:tcMar>
              <w:top w:w="0" w:type="dxa"/>
              <w:left w:w="108" w:type="dxa"/>
              <w:bottom w:w="0" w:type="dxa"/>
              <w:right w:w="108" w:type="dxa"/>
            </w:tcMar>
            <w:hideMark/>
          </w:tcPr>
          <w:p w14:paraId="43EAB430" w14:textId="77777777" w:rsidR="00D0464A" w:rsidRPr="007C6C42" w:rsidRDefault="000D7679">
            <w:pPr>
              <w:pStyle w:val="P68B1DB1-Normal5"/>
              <w:widowControl/>
              <w:spacing w:before="0" w:after="160" w:line="259" w:lineRule="auto"/>
              <w:rPr>
                <w:bCs/>
              </w:rPr>
            </w:pPr>
            <w:r w:rsidRPr="007C6C42">
              <w:t>AAA</w:t>
            </w:r>
          </w:p>
        </w:tc>
        <w:tc>
          <w:tcPr>
            <w:tcW w:w="4133" w:type="pct"/>
            <w:tcMar>
              <w:top w:w="0" w:type="dxa"/>
              <w:left w:w="108" w:type="dxa"/>
              <w:bottom w:w="0" w:type="dxa"/>
              <w:right w:w="108" w:type="dxa"/>
            </w:tcMar>
            <w:hideMark/>
          </w:tcPr>
          <w:p w14:paraId="1E0F71AD" w14:textId="77777777" w:rsidR="00D0464A" w:rsidRPr="007C6C42" w:rsidRDefault="000D7679">
            <w:pPr>
              <w:widowControl/>
              <w:spacing w:before="0" w:after="160" w:line="259" w:lineRule="auto"/>
            </w:pPr>
            <w:r w:rsidRPr="007C6C42">
              <w:t xml:space="preserve">Acronymes </w:t>
            </w:r>
            <w:proofErr w:type="spellStart"/>
            <w:r w:rsidRPr="007C6C42">
              <w:t>Acronymes</w:t>
            </w:r>
            <w:proofErr w:type="spellEnd"/>
            <w:r w:rsidRPr="007C6C42">
              <w:t xml:space="preserve"> </w:t>
            </w:r>
            <w:proofErr w:type="spellStart"/>
            <w:r w:rsidRPr="007C6C42">
              <w:t>Acronymes</w:t>
            </w:r>
            <w:proofErr w:type="spellEnd"/>
            <w:r w:rsidRPr="007C6C42">
              <w:t xml:space="preserve"> </w:t>
            </w:r>
          </w:p>
        </w:tc>
      </w:tr>
      <w:tr w:rsidR="00D0464A" w:rsidRPr="007C6C42" w14:paraId="692EA478" w14:textId="77777777">
        <w:trPr>
          <w:trHeight w:val="295"/>
        </w:trPr>
        <w:tc>
          <w:tcPr>
            <w:tcW w:w="867" w:type="pct"/>
            <w:tcMar>
              <w:top w:w="0" w:type="dxa"/>
              <w:left w:w="108" w:type="dxa"/>
              <w:bottom w:w="0" w:type="dxa"/>
              <w:right w:w="108" w:type="dxa"/>
            </w:tcMar>
            <w:hideMark/>
          </w:tcPr>
          <w:p w14:paraId="06E09320" w14:textId="77777777" w:rsidR="00D0464A" w:rsidRPr="007C6C42" w:rsidRDefault="000D7679">
            <w:pPr>
              <w:pStyle w:val="P68B1DB1-Normal5"/>
              <w:widowControl/>
              <w:spacing w:before="0" w:after="160" w:line="259" w:lineRule="auto"/>
              <w:rPr>
                <w:bCs/>
              </w:rPr>
            </w:pPr>
            <w:r w:rsidRPr="007C6C42">
              <w:t>AAA</w:t>
            </w:r>
          </w:p>
        </w:tc>
        <w:tc>
          <w:tcPr>
            <w:tcW w:w="4133" w:type="pct"/>
            <w:tcMar>
              <w:top w:w="0" w:type="dxa"/>
              <w:left w:w="108" w:type="dxa"/>
              <w:bottom w:w="0" w:type="dxa"/>
              <w:right w:w="108" w:type="dxa"/>
            </w:tcMar>
            <w:hideMark/>
          </w:tcPr>
          <w:p w14:paraId="7078E679" w14:textId="77777777" w:rsidR="00D0464A" w:rsidRPr="007C6C42" w:rsidRDefault="000D7679">
            <w:pPr>
              <w:widowControl/>
              <w:spacing w:before="0" w:after="160" w:line="259" w:lineRule="auto"/>
            </w:pPr>
            <w:r w:rsidRPr="007C6C42">
              <w:t xml:space="preserve">Acronymes </w:t>
            </w:r>
            <w:proofErr w:type="spellStart"/>
            <w:r w:rsidRPr="007C6C42">
              <w:t>Acronymes</w:t>
            </w:r>
            <w:proofErr w:type="spellEnd"/>
            <w:r w:rsidRPr="007C6C42">
              <w:t xml:space="preserve"> </w:t>
            </w:r>
            <w:proofErr w:type="spellStart"/>
            <w:r w:rsidRPr="007C6C42">
              <w:t>Acronymes</w:t>
            </w:r>
            <w:proofErr w:type="spellEnd"/>
            <w:r w:rsidRPr="007C6C42">
              <w:t xml:space="preserve"> </w:t>
            </w:r>
          </w:p>
        </w:tc>
      </w:tr>
      <w:tr w:rsidR="00D0464A" w:rsidRPr="007C6C42" w14:paraId="67473EA8" w14:textId="77777777">
        <w:trPr>
          <w:trHeight w:val="295"/>
        </w:trPr>
        <w:tc>
          <w:tcPr>
            <w:tcW w:w="867" w:type="pct"/>
            <w:tcMar>
              <w:top w:w="0" w:type="dxa"/>
              <w:left w:w="108" w:type="dxa"/>
              <w:bottom w:w="0" w:type="dxa"/>
              <w:right w:w="108" w:type="dxa"/>
            </w:tcMar>
            <w:hideMark/>
          </w:tcPr>
          <w:p w14:paraId="3D687AD1" w14:textId="77777777" w:rsidR="00D0464A" w:rsidRPr="007C6C42" w:rsidRDefault="000D7679">
            <w:pPr>
              <w:pStyle w:val="P68B1DB1-Normal5"/>
              <w:widowControl/>
              <w:spacing w:before="0" w:after="160" w:line="259" w:lineRule="auto"/>
              <w:rPr>
                <w:bCs/>
              </w:rPr>
            </w:pPr>
            <w:r w:rsidRPr="007C6C42">
              <w:t>AAA</w:t>
            </w:r>
          </w:p>
        </w:tc>
        <w:tc>
          <w:tcPr>
            <w:tcW w:w="4133" w:type="pct"/>
            <w:tcMar>
              <w:top w:w="0" w:type="dxa"/>
              <w:left w:w="108" w:type="dxa"/>
              <w:bottom w:w="0" w:type="dxa"/>
              <w:right w:w="108" w:type="dxa"/>
            </w:tcMar>
            <w:hideMark/>
          </w:tcPr>
          <w:p w14:paraId="6C3C7AFD" w14:textId="77777777" w:rsidR="00D0464A" w:rsidRPr="007C6C42" w:rsidRDefault="000D7679">
            <w:pPr>
              <w:widowControl/>
              <w:spacing w:before="0" w:after="160" w:line="259" w:lineRule="auto"/>
            </w:pPr>
            <w:r w:rsidRPr="007C6C42">
              <w:t xml:space="preserve">Acronymes </w:t>
            </w:r>
            <w:proofErr w:type="spellStart"/>
            <w:r w:rsidRPr="007C6C42">
              <w:t>Acronymes</w:t>
            </w:r>
            <w:proofErr w:type="spellEnd"/>
            <w:r w:rsidRPr="007C6C42">
              <w:t xml:space="preserve"> </w:t>
            </w:r>
            <w:proofErr w:type="spellStart"/>
            <w:r w:rsidRPr="007C6C42">
              <w:t>Acronymes</w:t>
            </w:r>
            <w:proofErr w:type="spellEnd"/>
            <w:r w:rsidRPr="007C6C42">
              <w:t xml:space="preserve"> </w:t>
            </w:r>
          </w:p>
        </w:tc>
      </w:tr>
      <w:tr w:rsidR="00D0464A" w:rsidRPr="007C6C42" w14:paraId="47D820F3" w14:textId="77777777">
        <w:trPr>
          <w:trHeight w:val="295"/>
        </w:trPr>
        <w:tc>
          <w:tcPr>
            <w:tcW w:w="867" w:type="pct"/>
            <w:tcMar>
              <w:top w:w="0" w:type="dxa"/>
              <w:left w:w="108" w:type="dxa"/>
              <w:bottom w:w="0" w:type="dxa"/>
              <w:right w:w="108" w:type="dxa"/>
            </w:tcMar>
            <w:hideMark/>
          </w:tcPr>
          <w:p w14:paraId="333BB1E3" w14:textId="77777777" w:rsidR="00D0464A" w:rsidRPr="007C6C42" w:rsidRDefault="000D7679">
            <w:pPr>
              <w:pStyle w:val="P68B1DB1-Normal5"/>
              <w:widowControl/>
              <w:spacing w:before="0" w:after="160" w:line="259" w:lineRule="auto"/>
              <w:rPr>
                <w:bCs/>
              </w:rPr>
            </w:pPr>
            <w:r w:rsidRPr="007C6C42">
              <w:t>AAA</w:t>
            </w:r>
          </w:p>
        </w:tc>
        <w:tc>
          <w:tcPr>
            <w:tcW w:w="4133" w:type="pct"/>
            <w:tcMar>
              <w:top w:w="0" w:type="dxa"/>
              <w:left w:w="108" w:type="dxa"/>
              <w:bottom w:w="0" w:type="dxa"/>
              <w:right w:w="108" w:type="dxa"/>
            </w:tcMar>
            <w:hideMark/>
          </w:tcPr>
          <w:p w14:paraId="142418CD" w14:textId="77777777" w:rsidR="00D0464A" w:rsidRPr="007C6C42" w:rsidRDefault="000D7679">
            <w:pPr>
              <w:widowControl/>
              <w:spacing w:before="0" w:after="160" w:line="259" w:lineRule="auto"/>
            </w:pPr>
            <w:r w:rsidRPr="007C6C42">
              <w:t xml:space="preserve">Acronymes </w:t>
            </w:r>
            <w:proofErr w:type="spellStart"/>
            <w:r w:rsidRPr="007C6C42">
              <w:t>Acronymes</w:t>
            </w:r>
            <w:proofErr w:type="spellEnd"/>
            <w:r w:rsidRPr="007C6C42">
              <w:t xml:space="preserve"> </w:t>
            </w:r>
            <w:proofErr w:type="spellStart"/>
            <w:r w:rsidRPr="007C6C42">
              <w:t>Acronymes</w:t>
            </w:r>
            <w:proofErr w:type="spellEnd"/>
            <w:r w:rsidRPr="007C6C42">
              <w:t xml:space="preserve"> </w:t>
            </w:r>
          </w:p>
        </w:tc>
      </w:tr>
      <w:tr w:rsidR="00D0464A" w:rsidRPr="007C6C42" w14:paraId="1AD83F3D" w14:textId="77777777">
        <w:trPr>
          <w:trHeight w:val="295"/>
        </w:trPr>
        <w:tc>
          <w:tcPr>
            <w:tcW w:w="867" w:type="pct"/>
            <w:tcMar>
              <w:top w:w="0" w:type="dxa"/>
              <w:left w:w="108" w:type="dxa"/>
              <w:bottom w:w="0" w:type="dxa"/>
              <w:right w:w="108" w:type="dxa"/>
            </w:tcMar>
            <w:hideMark/>
          </w:tcPr>
          <w:p w14:paraId="4974F81F" w14:textId="77777777" w:rsidR="00D0464A" w:rsidRPr="007C6C42" w:rsidRDefault="000D7679">
            <w:pPr>
              <w:pStyle w:val="P68B1DB1-Normal5"/>
              <w:widowControl/>
              <w:spacing w:before="0" w:after="160" w:line="259" w:lineRule="auto"/>
              <w:rPr>
                <w:bCs/>
              </w:rPr>
            </w:pPr>
            <w:r w:rsidRPr="007C6C42">
              <w:t>AAA</w:t>
            </w:r>
          </w:p>
        </w:tc>
        <w:tc>
          <w:tcPr>
            <w:tcW w:w="4133" w:type="pct"/>
            <w:tcMar>
              <w:top w:w="0" w:type="dxa"/>
              <w:left w:w="108" w:type="dxa"/>
              <w:bottom w:w="0" w:type="dxa"/>
              <w:right w:w="108" w:type="dxa"/>
            </w:tcMar>
            <w:hideMark/>
          </w:tcPr>
          <w:p w14:paraId="275FA20B" w14:textId="77777777" w:rsidR="00D0464A" w:rsidRPr="007C6C42" w:rsidRDefault="000D7679">
            <w:pPr>
              <w:widowControl/>
              <w:spacing w:before="0" w:after="160" w:line="259" w:lineRule="auto"/>
            </w:pPr>
            <w:r w:rsidRPr="007C6C42">
              <w:t xml:space="preserve">Acronymes </w:t>
            </w:r>
            <w:proofErr w:type="spellStart"/>
            <w:r w:rsidRPr="007C6C42">
              <w:t>Acronymes</w:t>
            </w:r>
            <w:proofErr w:type="spellEnd"/>
            <w:r w:rsidRPr="007C6C42">
              <w:t xml:space="preserve"> </w:t>
            </w:r>
            <w:proofErr w:type="spellStart"/>
            <w:r w:rsidRPr="007C6C42">
              <w:t>Acronymes</w:t>
            </w:r>
            <w:proofErr w:type="spellEnd"/>
            <w:r w:rsidRPr="007C6C42">
              <w:t xml:space="preserve"> </w:t>
            </w:r>
          </w:p>
        </w:tc>
      </w:tr>
      <w:tr w:rsidR="00D0464A" w:rsidRPr="007C6C42" w14:paraId="6324F4F2" w14:textId="77777777">
        <w:trPr>
          <w:trHeight w:val="295"/>
        </w:trPr>
        <w:tc>
          <w:tcPr>
            <w:tcW w:w="867" w:type="pct"/>
            <w:tcMar>
              <w:top w:w="0" w:type="dxa"/>
              <w:left w:w="108" w:type="dxa"/>
              <w:bottom w:w="0" w:type="dxa"/>
              <w:right w:w="108" w:type="dxa"/>
            </w:tcMar>
            <w:hideMark/>
          </w:tcPr>
          <w:p w14:paraId="74FEC652" w14:textId="77777777" w:rsidR="00D0464A" w:rsidRPr="007C6C42" w:rsidRDefault="000D7679">
            <w:pPr>
              <w:pStyle w:val="P68B1DB1-Normal5"/>
              <w:widowControl/>
              <w:spacing w:before="0" w:after="160" w:line="259" w:lineRule="auto"/>
              <w:rPr>
                <w:bCs/>
              </w:rPr>
            </w:pPr>
            <w:r w:rsidRPr="007C6C42">
              <w:t>AAA</w:t>
            </w:r>
          </w:p>
        </w:tc>
        <w:tc>
          <w:tcPr>
            <w:tcW w:w="4133" w:type="pct"/>
            <w:tcMar>
              <w:top w:w="0" w:type="dxa"/>
              <w:left w:w="108" w:type="dxa"/>
              <w:bottom w:w="0" w:type="dxa"/>
              <w:right w:w="108" w:type="dxa"/>
            </w:tcMar>
            <w:hideMark/>
          </w:tcPr>
          <w:p w14:paraId="6D0B3CB6" w14:textId="77777777" w:rsidR="00D0464A" w:rsidRPr="007C6C42" w:rsidRDefault="000D7679">
            <w:pPr>
              <w:widowControl/>
              <w:spacing w:before="0" w:after="160" w:line="259" w:lineRule="auto"/>
            </w:pPr>
            <w:r w:rsidRPr="007C6C42">
              <w:t xml:space="preserve">Acronymes </w:t>
            </w:r>
            <w:proofErr w:type="spellStart"/>
            <w:r w:rsidRPr="007C6C42">
              <w:t>Acronymes</w:t>
            </w:r>
            <w:proofErr w:type="spellEnd"/>
            <w:r w:rsidRPr="007C6C42">
              <w:t xml:space="preserve"> </w:t>
            </w:r>
            <w:proofErr w:type="spellStart"/>
            <w:r w:rsidRPr="007C6C42">
              <w:t>Acronymes</w:t>
            </w:r>
            <w:proofErr w:type="spellEnd"/>
            <w:r w:rsidRPr="007C6C42">
              <w:t xml:space="preserve"> </w:t>
            </w:r>
          </w:p>
        </w:tc>
      </w:tr>
    </w:tbl>
    <w:p w14:paraId="1BD5D83C" w14:textId="77777777" w:rsidR="00D0464A" w:rsidRPr="007C6C42" w:rsidRDefault="000D7679">
      <w:pPr>
        <w:widowControl/>
        <w:spacing w:before="0" w:after="160" w:line="259" w:lineRule="auto"/>
      </w:pPr>
      <w:r w:rsidRPr="007C6C42">
        <w:br w:type="page"/>
      </w:r>
    </w:p>
    <w:p w14:paraId="75D533FC" w14:textId="77777777" w:rsidR="00D0464A" w:rsidRPr="007C6C42" w:rsidRDefault="000D7679">
      <w:pPr>
        <w:pStyle w:val="Heading1"/>
        <w:rPr>
          <w:lang w:val="fr-FR"/>
        </w:rPr>
      </w:pPr>
      <w:bookmarkStart w:id="51" w:name="_Toc169099493"/>
      <w:r w:rsidRPr="007C6C42">
        <w:rPr>
          <w:lang w:val="fr-FR"/>
        </w:rPr>
        <w:lastRenderedPageBreak/>
        <w:t>Annexe 8. Ajoutez toute annexe pertinente si nécessaire (notamment un cadre logique ou une théorie du changement).</w:t>
      </w:r>
      <w:bookmarkEnd w:id="51"/>
    </w:p>
    <w:p w14:paraId="0F38419C" w14:textId="77777777" w:rsidR="00D0464A" w:rsidRPr="007C6C42" w:rsidRDefault="00D0464A">
      <w:pPr>
        <w:pStyle w:val="NumberedParagraph"/>
        <w:widowControl/>
        <w:spacing w:before="0" w:after="160" w:line="259" w:lineRule="auto"/>
        <w:sectPr w:rsidR="00D0464A" w:rsidRPr="007C6C42" w:rsidSect="007C4B7F">
          <w:footerReference w:type="default" r:id="rId44"/>
          <w:pgSz w:w="11909" w:h="16834" w:code="9"/>
          <w:pgMar w:top="1440" w:right="1440" w:bottom="1440" w:left="1440" w:header="720" w:footer="720" w:gutter="0"/>
          <w:pgNumType w:start="1"/>
          <w:cols w:space="720"/>
          <w:docGrid w:linePitch="360"/>
        </w:sectPr>
      </w:pPr>
    </w:p>
    <w:p w14:paraId="7C39C945" w14:textId="77777777" w:rsidR="00D0464A" w:rsidRDefault="00D0464A"/>
    <w:sectPr w:rsidR="00D0464A">
      <w:footerReference w:type="default" r:id="rId4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6A812" w14:textId="77777777" w:rsidR="00796311" w:rsidRPr="007C6C42" w:rsidRDefault="00796311">
      <w:pPr>
        <w:spacing w:before="0" w:after="0"/>
      </w:pPr>
      <w:r w:rsidRPr="007C6C42">
        <w:separator/>
      </w:r>
    </w:p>
    <w:p w14:paraId="3F1A7043" w14:textId="77777777" w:rsidR="00796311" w:rsidRPr="007C6C42" w:rsidRDefault="00796311"/>
  </w:endnote>
  <w:endnote w:type="continuationSeparator" w:id="0">
    <w:p w14:paraId="7A0A4ABB" w14:textId="77777777" w:rsidR="00796311" w:rsidRPr="007C6C42" w:rsidRDefault="00796311">
      <w:pPr>
        <w:spacing w:before="0" w:after="0"/>
      </w:pPr>
      <w:r w:rsidRPr="007C6C42">
        <w:continuationSeparator/>
      </w:r>
    </w:p>
    <w:p w14:paraId="77E1E7D5" w14:textId="77777777" w:rsidR="00796311" w:rsidRPr="007C6C42" w:rsidRDefault="00796311"/>
  </w:endnote>
  <w:endnote w:type="continuationNotice" w:id="1">
    <w:p w14:paraId="46D325D5" w14:textId="77777777" w:rsidR="00D1348C" w:rsidRDefault="00D134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Open Sans ExtraBold">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AE09" w14:textId="77777777" w:rsidR="007C6C42" w:rsidRDefault="007C6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BE76" w14:textId="77777777" w:rsidR="00D0464A" w:rsidRPr="007C6C42" w:rsidRDefault="000D7679">
    <w:pPr>
      <w:pStyle w:val="NOTETITLEANDDATE"/>
      <w:rPr>
        <w:rFonts w:ascii="Open Sans SemiBold" w:hAnsi="Open Sans SemiBold" w:cs="Open Sans SemiBold"/>
        <w:b/>
        <w:bCs w:val="0"/>
        <w:lang w:val="fr-FR"/>
      </w:rPr>
    </w:pPr>
    <w:r w:rsidRPr="007C6C42">
      <w:rPr>
        <w:rFonts w:ascii="Open Sans SemiBold" w:hAnsi="Open Sans SemiBold" w:cs="Open Sans SemiBold"/>
        <w:lang w:val="fr-FR"/>
      </w:rPr>
      <w:t>&lt;Titre du rapport&gt;</w:t>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color w:val="757575"/>
        <w:lang w:val="fr-FR"/>
      </w:rPr>
      <w:tab/>
    </w:r>
    <w:r w:rsidRPr="007C6C42">
      <w:rPr>
        <w:color w:val="080808"/>
        <w:lang w:val="fr-FR"/>
      </w:rPr>
      <w:fldChar w:fldCharType="begin"/>
    </w:r>
    <w:r w:rsidRPr="007C6C42">
      <w:rPr>
        <w:color w:val="080808"/>
        <w:sz w:val="18"/>
        <w:szCs w:val="18"/>
        <w:lang w:val="fr-FR"/>
      </w:rPr>
      <w:instrText xml:space="preserve"> PAGE   \* MERGEFORMAT </w:instrText>
    </w:r>
    <w:r w:rsidRPr="007C6C42">
      <w:rPr>
        <w:color w:val="080808"/>
        <w:sz w:val="18"/>
        <w:szCs w:val="18"/>
        <w:lang w:val="fr-FR"/>
      </w:rPr>
      <w:fldChar w:fldCharType="separate"/>
    </w:r>
    <w:r w:rsidRPr="007C6C42">
      <w:rPr>
        <w:color w:val="080808"/>
        <w:sz w:val="18"/>
        <w:szCs w:val="18"/>
        <w:lang w:val="fr-FR"/>
      </w:rPr>
      <w:t>3</w:t>
    </w:r>
    <w:r w:rsidRPr="007C6C42">
      <w:rPr>
        <w:color w:val="080808"/>
        <w:sz w:val="18"/>
        <w:szCs w:val="18"/>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4D96" w14:textId="77777777" w:rsidR="007C6C42" w:rsidRDefault="007C6C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FD7C" w14:textId="77777777" w:rsidR="00D0464A" w:rsidRPr="007C6C42" w:rsidRDefault="000D7679">
    <w:pPr>
      <w:pStyle w:val="NOTETITLEANDDATE"/>
      <w:rPr>
        <w:lang w:val="fr-FR"/>
      </w:rPr>
    </w:pPr>
    <w:r w:rsidRPr="007C6C42">
      <w:rPr>
        <w:lang w:val="fr-FR"/>
      </w:rPr>
      <w:t>Numéro de rapport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7861" w14:textId="77777777" w:rsidR="00D0464A" w:rsidRPr="007C6C42" w:rsidRDefault="000D7679">
    <w:pPr>
      <w:pStyle w:val="NOTETITLEANDDATE"/>
      <w:rPr>
        <w:rFonts w:ascii="Open Sans SemiBold" w:hAnsi="Open Sans SemiBold" w:cs="Open Sans SemiBold"/>
        <w:lang w:val="fr-FR"/>
      </w:rPr>
    </w:pPr>
    <w:r w:rsidRPr="007C6C42">
      <w:rPr>
        <w:rFonts w:ascii="Open Sans SemiBold" w:hAnsi="Open Sans SemiBold" w:cs="Open Sans SemiBold"/>
        <w:lang w:val="fr-FR"/>
      </w:rPr>
      <w:t>Numéro de rapport</w:t>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rFonts w:ascii="Open Sans SemiBold" w:hAnsi="Open Sans SemiBold" w:cs="Open Sans SemiBold"/>
        <w:lang w:val="fr-FR"/>
      </w:rPr>
      <w:tab/>
    </w:r>
    <w:r w:rsidRPr="007C6C42">
      <w:rPr>
        <w:color w:val="757575"/>
        <w:lang w:val="fr-FR"/>
      </w:rPr>
      <w:tab/>
    </w:r>
    <w:r w:rsidRPr="007C6C42">
      <w:rPr>
        <w:color w:val="757575"/>
        <w:lang w:val="fr-FR"/>
      </w:rPr>
      <w:tab/>
    </w:r>
    <w:r w:rsidRPr="007C6C42">
      <w:rPr>
        <w:color w:val="757575"/>
        <w:lang w:val="fr-FR"/>
      </w:rPr>
      <w:tab/>
    </w:r>
    <w:r w:rsidRPr="007C6C42">
      <w:rPr>
        <w:color w:val="757575"/>
        <w:lang w:val="fr-FR"/>
      </w:rPr>
      <w:tab/>
    </w:r>
    <w:r w:rsidRPr="007C6C42">
      <w:rPr>
        <w:lang w:val="fr-FR"/>
      </w:rPr>
      <w:fldChar w:fldCharType="begin"/>
    </w:r>
    <w:r w:rsidRPr="007C6C42">
      <w:rPr>
        <w:lang w:val="fr-FR"/>
      </w:rPr>
      <w:instrText xml:space="preserve"> PAGE   \* MERGEFORMAT </w:instrText>
    </w:r>
    <w:r w:rsidRPr="007C6C42">
      <w:rPr>
        <w:lang w:val="fr-FR"/>
      </w:rPr>
      <w:fldChar w:fldCharType="separate"/>
    </w:r>
    <w:r w:rsidRPr="007C6C42">
      <w:rPr>
        <w:lang w:val="fr-FR"/>
      </w:rPr>
      <w:t>4</w:t>
    </w:r>
    <w:r w:rsidRPr="007C6C42">
      <w:rPr>
        <w:lang w:val="fr-F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BFAE" w14:textId="77777777" w:rsidR="00D0464A" w:rsidRPr="007C6C42" w:rsidRDefault="000D7679">
    <w:pPr>
      <w:pStyle w:val="P68B1DB1-ADDRESSTITLEWFP34"/>
      <w:ind w:left="-284"/>
    </w:pPr>
    <w:r w:rsidRPr="007C6C42">
      <w:t>[Nom du bureau commanditaire]</w:t>
    </w:r>
  </w:p>
  <w:p w14:paraId="2B36475C" w14:textId="77777777" w:rsidR="00D0464A" w:rsidRPr="007C6C42" w:rsidRDefault="000D7679">
    <w:pPr>
      <w:pStyle w:val="ADDRESSTITLEWFP"/>
      <w:ind w:left="-284"/>
    </w:pPr>
    <w:r w:rsidRPr="007C6C42">
      <w:t>Programme alimentaire mondial</w:t>
    </w:r>
  </w:p>
  <w:p w14:paraId="5C5C6365" w14:textId="77777777" w:rsidR="00D0464A" w:rsidRPr="007C6C42" w:rsidRDefault="000D7679">
    <w:pPr>
      <w:pStyle w:val="ADDRESS"/>
      <w:ind w:left="-284"/>
    </w:pPr>
    <w:r w:rsidRPr="007C6C42">
      <w:t>Via Cesare Giulio Viola 68/70,</w:t>
    </w:r>
    <w:r w:rsidRPr="007C6C42">
      <w:br/>
      <w:t xml:space="preserve">00148 Rome, Italie – </w:t>
    </w:r>
    <w:proofErr w:type="gramStart"/>
    <w:r w:rsidRPr="007C6C42">
      <w:t>Tél.:</w:t>
    </w:r>
    <w:proofErr w:type="gramEnd"/>
    <w:r w:rsidRPr="007C6C42">
      <w:t xml:space="preserve"> +39 06 65131</w:t>
    </w:r>
  </w:p>
  <w:p w14:paraId="5F5E04C3" w14:textId="77777777" w:rsidR="00D0464A" w:rsidRPr="007C6C42" w:rsidRDefault="002D0F68">
    <w:pPr>
      <w:pStyle w:val="ADDRESSTITLEWFP"/>
      <w:ind w:left="-284"/>
      <w:rPr>
        <w:color w:val="auto"/>
      </w:rPr>
    </w:pPr>
    <w:hyperlink r:id="rId1" w:history="1">
      <w:r w:rsidR="000D7679" w:rsidRPr="007C6C42">
        <w:rPr>
          <w:rStyle w:val="Hyperlink"/>
          <w:color w:val="auto"/>
        </w:rPr>
        <w:t>wfp.org/</w:t>
      </w:r>
      <w:proofErr w:type="spellStart"/>
      <w:r w:rsidR="000D7679" w:rsidRPr="007C6C42">
        <w:rPr>
          <w:rStyle w:val="Hyperlink"/>
          <w:color w:val="auto"/>
        </w:rPr>
        <w:t>independent-evaluation</w:t>
      </w:r>
      <w:proofErr w:type="spellEnd"/>
    </w:hyperlink>
  </w:p>
  <w:p w14:paraId="34E99C56" w14:textId="77777777" w:rsidR="00D0464A" w:rsidRPr="007C6C42" w:rsidRDefault="00D04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A80A" w14:textId="77777777" w:rsidR="00796311" w:rsidRPr="007C6C42" w:rsidRDefault="00796311">
      <w:pPr>
        <w:spacing w:before="0" w:after="0"/>
      </w:pPr>
      <w:r w:rsidRPr="007C6C42">
        <w:separator/>
      </w:r>
    </w:p>
    <w:p w14:paraId="72776990" w14:textId="77777777" w:rsidR="00796311" w:rsidRPr="007C6C42" w:rsidRDefault="00796311"/>
  </w:footnote>
  <w:footnote w:type="continuationSeparator" w:id="0">
    <w:p w14:paraId="74821637" w14:textId="77777777" w:rsidR="00796311" w:rsidRPr="007C6C42" w:rsidRDefault="00796311">
      <w:pPr>
        <w:spacing w:before="0" w:after="0"/>
      </w:pPr>
      <w:r w:rsidRPr="007C6C42">
        <w:continuationSeparator/>
      </w:r>
    </w:p>
    <w:p w14:paraId="3D9B409B" w14:textId="77777777" w:rsidR="00796311" w:rsidRPr="007C6C42" w:rsidRDefault="00796311"/>
  </w:footnote>
  <w:footnote w:type="continuationNotice" w:id="1">
    <w:p w14:paraId="158060E6" w14:textId="77777777" w:rsidR="00D1348C" w:rsidRDefault="00D1348C">
      <w:pPr>
        <w:spacing w:before="0" w:after="0"/>
      </w:pPr>
    </w:p>
  </w:footnote>
  <w:footnote w:id="2">
    <w:p w14:paraId="3285579A" w14:textId="77777777" w:rsidR="00D0464A" w:rsidRPr="007C6C42" w:rsidRDefault="000D7679">
      <w:pPr>
        <w:pStyle w:val="FootnoteText"/>
      </w:pPr>
      <w:r w:rsidRPr="007C6C42">
        <w:rPr>
          <w:rStyle w:val="FootnoteReference"/>
        </w:rPr>
        <w:footnoteRef/>
      </w:r>
      <w:r w:rsidRPr="007C6C42">
        <w:t xml:space="preserve"> Différentes approches sont présentées à la page suivante (en anglais</w:t>
      </w:r>
      <w:proofErr w:type="gramStart"/>
      <w:r w:rsidRPr="007C6C42">
        <w:t>):</w:t>
      </w:r>
      <w:proofErr w:type="gramEnd"/>
      <w:r w:rsidRPr="007C6C42">
        <w:t xml:space="preserve"> https://www.betterevaluation.org/methods-approaches/approaches.</w:t>
      </w:r>
    </w:p>
  </w:footnote>
  <w:footnote w:id="3">
    <w:p w14:paraId="407E71E5" w14:textId="78405DA8" w:rsidR="00D0464A" w:rsidRPr="007C6C42" w:rsidRDefault="000D7679">
      <w:pPr>
        <w:pStyle w:val="FootnoteText"/>
      </w:pPr>
      <w:r w:rsidRPr="007C6C42">
        <w:rPr>
          <w:rStyle w:val="FootnoteReference"/>
        </w:rPr>
        <w:footnoteRef/>
      </w:r>
      <w:r w:rsidRPr="007C6C42">
        <w:t xml:space="preserve"> On entend par "bienfaisance" les efforts entrepris au service du bien des personnes et de la planète simultanément aux efforts de réduction des préjudices lors d</w:t>
      </w:r>
      <w:r w:rsidR="007C6C42">
        <w:t>’</w:t>
      </w:r>
      <w:r w:rsidRPr="007C6C42">
        <w:t>une évaluation.</w:t>
      </w:r>
    </w:p>
  </w:footnote>
  <w:footnote w:id="4">
    <w:p w14:paraId="0B800B64" w14:textId="7A7957B6" w:rsidR="0071695B" w:rsidRPr="0071695B" w:rsidRDefault="0071695B" w:rsidP="002D0F68">
      <w:pPr>
        <w:pStyle w:val="FootnoteText"/>
        <w:jc w:val="both"/>
        <w:rPr>
          <w:lang w:val="en-US"/>
        </w:rPr>
      </w:pPr>
      <w:r>
        <w:rPr>
          <w:rStyle w:val="FootnoteReference"/>
        </w:rPr>
        <w:footnoteRef/>
      </w:r>
      <w:r>
        <w:t xml:space="preserve"> </w:t>
      </w:r>
      <w:r w:rsidR="00133645">
        <w:t>L</w:t>
      </w:r>
      <w:r w:rsidR="00133645">
        <w:t>es noms ou informations permettant d’identifier les participants à l’évaluation (par exemple, les personnes interrogées, les répondants aux enquêtes).</w:t>
      </w:r>
    </w:p>
  </w:footnote>
  <w:footnote w:id="5">
    <w:p w14:paraId="4DE43033" w14:textId="37075B11" w:rsidR="00D0464A" w:rsidRPr="007C6C42" w:rsidRDefault="000D7679">
      <w:pPr>
        <w:pStyle w:val="FootnoteText"/>
      </w:pPr>
      <w:r w:rsidRPr="007C6C42">
        <w:rPr>
          <w:rStyle w:val="FootnoteReference"/>
        </w:rPr>
        <w:footnoteRef/>
      </w:r>
      <w:r w:rsidRPr="007C6C42">
        <w:t xml:space="preserve"> Pour de plus amples informations sur la manière d</w:t>
      </w:r>
      <w:r w:rsidR="007C6C42">
        <w:t>’</w:t>
      </w:r>
      <w:r w:rsidRPr="007C6C42">
        <w:t xml:space="preserve">appliquer les </w:t>
      </w:r>
      <w:hyperlink r:id="rId1" w:history="1">
        <w:r w:rsidRPr="007C6C42">
          <w:rPr>
            <w:rStyle w:val="Hyperlink"/>
          </w:rPr>
          <w:t>normes et règles du GNUE</w:t>
        </w:r>
      </w:hyperlink>
      <w:r w:rsidRPr="007C6C42">
        <w:t xml:space="preserve"> à chaque étape de l</w:t>
      </w:r>
      <w:r w:rsidR="007C6C42">
        <w:t>’</w:t>
      </w:r>
      <w:r w:rsidRPr="007C6C42">
        <w:t>évaluation, l</w:t>
      </w:r>
      <w:r w:rsidR="007C6C42">
        <w:t>’</w:t>
      </w:r>
      <w:r w:rsidRPr="007C6C42">
        <w:t xml:space="preserve">équipe peut également consulter la </w:t>
      </w:r>
      <w:hyperlink r:id="rId2" w:history="1">
        <w:r w:rsidRPr="007C6C42">
          <w:rPr>
            <w:rStyle w:val="Hyperlink"/>
          </w:rPr>
          <w:t>note technique relative aux principes, aux normes et aux règles d</w:t>
        </w:r>
        <w:r w:rsidR="007C6C42">
          <w:rPr>
            <w:rStyle w:val="Hyperlink"/>
          </w:rPr>
          <w:t>’</w:t>
        </w:r>
        <w:r w:rsidRPr="007C6C42">
          <w:rPr>
            <w:rStyle w:val="Hyperlink"/>
          </w:rPr>
          <w:t>évaluation</w:t>
        </w:r>
      </w:hyperlink>
      <w:r w:rsidRPr="007C6C42">
        <w:t>.</w:t>
      </w:r>
    </w:p>
  </w:footnote>
  <w:footnote w:id="6">
    <w:p w14:paraId="4619FA21" w14:textId="59556B4A" w:rsidR="00D0464A" w:rsidRPr="007C6C42" w:rsidRDefault="000D7679">
      <w:pPr>
        <w:pStyle w:val="FootnoteText"/>
      </w:pPr>
      <w:r w:rsidRPr="007C6C42">
        <w:rPr>
          <w:rStyle w:val="FootnoteReference"/>
        </w:rPr>
        <w:footnoteRef/>
      </w:r>
      <w:r w:rsidRPr="007C6C42">
        <w:t xml:space="preserve"> Si des changements surviennent dans la composition de l</w:t>
      </w:r>
      <w:r w:rsidR="007C6C42">
        <w:t>’</w:t>
      </w:r>
      <w:r w:rsidRPr="007C6C42">
        <w:t>équipe d</w:t>
      </w:r>
      <w:r w:rsidR="007C6C42">
        <w:t>’</w:t>
      </w:r>
      <w:r w:rsidRPr="007C6C42">
        <w:t>évaluation pour certaines des activités prévues, ces nouveaux membres doivent eux aussi signer l</w:t>
      </w:r>
      <w:r w:rsidR="007C6C42">
        <w:t>’</w:t>
      </w:r>
      <w:r w:rsidRPr="007C6C42">
        <w:t>accord de confidentialité et la promesse déontologique.</w:t>
      </w:r>
    </w:p>
  </w:footnote>
  <w:footnote w:id="7">
    <w:p w14:paraId="6D9DA983" w14:textId="77777777" w:rsidR="00D0464A" w:rsidRDefault="000D7679">
      <w:pPr>
        <w:pStyle w:val="FootnoteText"/>
      </w:pPr>
      <w:r w:rsidRPr="007C6C42">
        <w:rPr>
          <w:rStyle w:val="FootnoteReference"/>
        </w:rPr>
        <w:footnoteRef/>
      </w:r>
      <w:r w:rsidRPr="007C6C42">
        <w:t xml:space="preserve"> La norme n</w:t>
      </w:r>
      <w:r w:rsidRPr="007C6C42">
        <w:rPr>
          <w:vertAlign w:val="superscript"/>
        </w:rPr>
        <w:t>o</w:t>
      </w:r>
      <w:r w:rsidRPr="007C6C42">
        <w:t xml:space="preserve"> 7 du </w:t>
      </w:r>
      <w:hyperlink r:id="rId3" w:history="1">
        <w:r w:rsidRPr="007C6C42">
          <w:rPr>
            <w:rStyle w:val="Hyperlink"/>
          </w:rPr>
          <w:t>GNUE</w:t>
        </w:r>
      </w:hyperlink>
      <w:r w:rsidRPr="007C6C42">
        <w:t xml:space="preserve"> établit que "La transparence est un élément majeur d’une évaluation, qui favorise la confiance, renforce la participation des parties prenantes et accroît la reddition des comptes".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49C2" w14:textId="77777777" w:rsidR="007C6C42" w:rsidRDefault="007C6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9FA5" w14:textId="77777777" w:rsidR="007C6C42" w:rsidRDefault="007C6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5037" w14:textId="77777777" w:rsidR="007C6C42" w:rsidRDefault="007C6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0B8"/>
    <w:multiLevelType w:val="hybridMultilevel"/>
    <w:tmpl w:val="38E6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21129"/>
    <w:multiLevelType w:val="multilevel"/>
    <w:tmpl w:val="E0D29A70"/>
    <w:lvl w:ilvl="0">
      <w:start w:val="1"/>
      <w:numFmt w:val="decimal"/>
      <w:pStyle w:val="NumberedParagraph"/>
      <w:lvlText w:val="%1."/>
      <w:lvlJc w:val="left"/>
      <w:pPr>
        <w:ind w:left="0" w:firstLine="0"/>
      </w:pPr>
      <w:rPr>
        <w:rFonts w:ascii="Open Sans" w:hAnsi="Open Sans" w:cs="Open Sans" w:hint="default"/>
        <w:b w:val="0"/>
        <w:i w:val="0"/>
        <w:sz w:val="18"/>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91689A"/>
    <w:multiLevelType w:val="multilevel"/>
    <w:tmpl w:val="5E462738"/>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14640A"/>
    <w:multiLevelType w:val="hybridMultilevel"/>
    <w:tmpl w:val="71CE8D5C"/>
    <w:lvl w:ilvl="0" w:tplc="A68E018C">
      <w:start w:val="1"/>
      <w:numFmt w:val="bullet"/>
      <w:pStyle w:val="Bulletlist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C7576"/>
    <w:multiLevelType w:val="hybridMultilevel"/>
    <w:tmpl w:val="DC4A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5BCF"/>
    <w:multiLevelType w:val="hybridMultilevel"/>
    <w:tmpl w:val="BD32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E6D5B"/>
    <w:multiLevelType w:val="hybridMultilevel"/>
    <w:tmpl w:val="1044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61E6A"/>
    <w:multiLevelType w:val="hybridMultilevel"/>
    <w:tmpl w:val="0B1E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44751"/>
    <w:multiLevelType w:val="hybridMultilevel"/>
    <w:tmpl w:val="3472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050FB"/>
    <w:multiLevelType w:val="multilevel"/>
    <w:tmpl w:val="50D6B608"/>
    <w:lvl w:ilvl="0">
      <w:start w:val="1"/>
      <w:numFmt w:val="decimal"/>
      <w:lvlText w:val="%1."/>
      <w:lvlJc w:val="left"/>
      <w:pPr>
        <w:ind w:left="0" w:firstLine="0"/>
      </w:pPr>
      <w:rPr>
        <w:rFonts w:hint="default"/>
      </w:rPr>
    </w:lvl>
    <w:lvl w:ilvl="1">
      <w:start w:val="1"/>
      <w:numFmt w:val="decimal"/>
      <w:pStyle w:val="Heading2"/>
      <w:isLgl/>
      <w:lvlText w:val="%1.%2."/>
      <w:lvlJc w:val="left"/>
      <w:pPr>
        <w:ind w:left="0" w:firstLine="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A778D4E"/>
    <w:multiLevelType w:val="hybridMultilevel"/>
    <w:tmpl w:val="6D886C16"/>
    <w:lvl w:ilvl="0" w:tplc="2196BBBC">
      <w:start w:val="1"/>
      <w:numFmt w:val="bullet"/>
      <w:lvlText w:val=""/>
      <w:lvlJc w:val="left"/>
      <w:pPr>
        <w:ind w:left="720" w:hanging="360"/>
      </w:pPr>
      <w:rPr>
        <w:rFonts w:ascii="Symbol" w:hAnsi="Symbol" w:hint="default"/>
      </w:rPr>
    </w:lvl>
    <w:lvl w:ilvl="1" w:tplc="CD9EE40A">
      <w:start w:val="1"/>
      <w:numFmt w:val="bullet"/>
      <w:lvlText w:val="o"/>
      <w:lvlJc w:val="left"/>
      <w:pPr>
        <w:ind w:left="1440" w:hanging="360"/>
      </w:pPr>
      <w:rPr>
        <w:rFonts w:ascii="Courier New" w:hAnsi="Courier New" w:hint="default"/>
      </w:rPr>
    </w:lvl>
    <w:lvl w:ilvl="2" w:tplc="18ACF624">
      <w:start w:val="1"/>
      <w:numFmt w:val="bullet"/>
      <w:lvlText w:val=""/>
      <w:lvlJc w:val="left"/>
      <w:pPr>
        <w:ind w:left="2160" w:hanging="360"/>
      </w:pPr>
      <w:rPr>
        <w:rFonts w:ascii="Wingdings" w:hAnsi="Wingdings" w:hint="default"/>
      </w:rPr>
    </w:lvl>
    <w:lvl w:ilvl="3" w:tplc="7BCE2B52">
      <w:start w:val="1"/>
      <w:numFmt w:val="bullet"/>
      <w:lvlText w:val=""/>
      <w:lvlJc w:val="left"/>
      <w:pPr>
        <w:ind w:left="2880" w:hanging="360"/>
      </w:pPr>
      <w:rPr>
        <w:rFonts w:ascii="Symbol" w:hAnsi="Symbol" w:hint="default"/>
      </w:rPr>
    </w:lvl>
    <w:lvl w:ilvl="4" w:tplc="5A0AC2BA">
      <w:start w:val="1"/>
      <w:numFmt w:val="bullet"/>
      <w:lvlText w:val="o"/>
      <w:lvlJc w:val="left"/>
      <w:pPr>
        <w:ind w:left="3600" w:hanging="360"/>
      </w:pPr>
      <w:rPr>
        <w:rFonts w:ascii="Courier New" w:hAnsi="Courier New" w:hint="default"/>
      </w:rPr>
    </w:lvl>
    <w:lvl w:ilvl="5" w:tplc="109470E6">
      <w:start w:val="1"/>
      <w:numFmt w:val="bullet"/>
      <w:lvlText w:val=""/>
      <w:lvlJc w:val="left"/>
      <w:pPr>
        <w:ind w:left="4320" w:hanging="360"/>
      </w:pPr>
      <w:rPr>
        <w:rFonts w:ascii="Wingdings" w:hAnsi="Wingdings" w:hint="default"/>
      </w:rPr>
    </w:lvl>
    <w:lvl w:ilvl="6" w:tplc="92C0748C">
      <w:start w:val="1"/>
      <w:numFmt w:val="bullet"/>
      <w:lvlText w:val=""/>
      <w:lvlJc w:val="left"/>
      <w:pPr>
        <w:ind w:left="5040" w:hanging="360"/>
      </w:pPr>
      <w:rPr>
        <w:rFonts w:ascii="Symbol" w:hAnsi="Symbol" w:hint="default"/>
      </w:rPr>
    </w:lvl>
    <w:lvl w:ilvl="7" w:tplc="BF1872D8">
      <w:start w:val="1"/>
      <w:numFmt w:val="bullet"/>
      <w:lvlText w:val="o"/>
      <w:lvlJc w:val="left"/>
      <w:pPr>
        <w:ind w:left="5760" w:hanging="360"/>
      </w:pPr>
      <w:rPr>
        <w:rFonts w:ascii="Courier New" w:hAnsi="Courier New" w:hint="default"/>
      </w:rPr>
    </w:lvl>
    <w:lvl w:ilvl="8" w:tplc="68561CC4">
      <w:start w:val="1"/>
      <w:numFmt w:val="bullet"/>
      <w:lvlText w:val=""/>
      <w:lvlJc w:val="left"/>
      <w:pPr>
        <w:ind w:left="6480" w:hanging="360"/>
      </w:pPr>
      <w:rPr>
        <w:rFonts w:ascii="Wingdings" w:hAnsi="Wingdings" w:hint="default"/>
      </w:rPr>
    </w:lvl>
  </w:abstractNum>
  <w:abstractNum w:abstractNumId="11" w15:restartNumberingAfterBreak="0">
    <w:nsid w:val="5A4C5E42"/>
    <w:multiLevelType w:val="hybridMultilevel"/>
    <w:tmpl w:val="8862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53F3D"/>
    <w:multiLevelType w:val="hybridMultilevel"/>
    <w:tmpl w:val="ABB0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12998"/>
    <w:multiLevelType w:val="hybridMultilevel"/>
    <w:tmpl w:val="AA4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9557F"/>
    <w:multiLevelType w:val="hybridMultilevel"/>
    <w:tmpl w:val="858A71A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5" w15:restartNumberingAfterBreak="0">
    <w:nsid w:val="6D953294"/>
    <w:multiLevelType w:val="hybridMultilevel"/>
    <w:tmpl w:val="22F2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B5CC2"/>
    <w:multiLevelType w:val="hybridMultilevel"/>
    <w:tmpl w:val="7048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248964">
    <w:abstractNumId w:val="1"/>
  </w:num>
  <w:num w:numId="2" w16cid:durableId="733357456">
    <w:abstractNumId w:val="1"/>
    <w:lvlOverride w:ilvl="0">
      <w:startOverride w:val="1"/>
    </w:lvlOverride>
  </w:num>
  <w:num w:numId="3" w16cid:durableId="1757901346">
    <w:abstractNumId w:val="9"/>
  </w:num>
  <w:num w:numId="4" w16cid:durableId="1732459491">
    <w:abstractNumId w:val="9"/>
  </w:num>
  <w:num w:numId="5" w16cid:durableId="1017730534">
    <w:abstractNumId w:val="3"/>
  </w:num>
  <w:num w:numId="6" w16cid:durableId="894662189">
    <w:abstractNumId w:val="15"/>
  </w:num>
  <w:num w:numId="7" w16cid:durableId="1718162300">
    <w:abstractNumId w:val="8"/>
  </w:num>
  <w:num w:numId="8" w16cid:durableId="1525828240">
    <w:abstractNumId w:val="2"/>
  </w:num>
  <w:num w:numId="9" w16cid:durableId="433090154">
    <w:abstractNumId w:val="14"/>
  </w:num>
  <w:num w:numId="10" w16cid:durableId="819812819">
    <w:abstractNumId w:val="6"/>
  </w:num>
  <w:num w:numId="11" w16cid:durableId="1711955447">
    <w:abstractNumId w:val="4"/>
  </w:num>
  <w:num w:numId="12" w16cid:durableId="1896887703">
    <w:abstractNumId w:val="5"/>
  </w:num>
  <w:num w:numId="13" w16cid:durableId="51395116">
    <w:abstractNumId w:val="16"/>
  </w:num>
  <w:num w:numId="14" w16cid:durableId="1897668153">
    <w:abstractNumId w:val="7"/>
  </w:num>
  <w:num w:numId="15" w16cid:durableId="1829128812">
    <w:abstractNumId w:val="11"/>
  </w:num>
  <w:num w:numId="16" w16cid:durableId="174534894">
    <w:abstractNumId w:val="13"/>
  </w:num>
  <w:num w:numId="17" w16cid:durableId="1220630014">
    <w:abstractNumId w:val="10"/>
  </w:num>
  <w:num w:numId="18" w16cid:durableId="26876612">
    <w:abstractNumId w:val="0"/>
  </w:num>
  <w:num w:numId="19" w16cid:durableId="173454212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EE"/>
    <w:rsid w:val="000009E2"/>
    <w:rsid w:val="0000179E"/>
    <w:rsid w:val="00001B82"/>
    <w:rsid w:val="00015035"/>
    <w:rsid w:val="000150C6"/>
    <w:rsid w:val="0002093B"/>
    <w:rsid w:val="000228C9"/>
    <w:rsid w:val="0002312E"/>
    <w:rsid w:val="00035ABB"/>
    <w:rsid w:val="00035DA2"/>
    <w:rsid w:val="00036D7B"/>
    <w:rsid w:val="00042905"/>
    <w:rsid w:val="00060A7D"/>
    <w:rsid w:val="00062038"/>
    <w:rsid w:val="00065326"/>
    <w:rsid w:val="000653C7"/>
    <w:rsid w:val="000677E5"/>
    <w:rsid w:val="000742B0"/>
    <w:rsid w:val="000743FF"/>
    <w:rsid w:val="00074701"/>
    <w:rsid w:val="00093585"/>
    <w:rsid w:val="00094F2D"/>
    <w:rsid w:val="000A30BF"/>
    <w:rsid w:val="000A4C51"/>
    <w:rsid w:val="000A62E6"/>
    <w:rsid w:val="000A7648"/>
    <w:rsid w:val="000C02DC"/>
    <w:rsid w:val="000C58FF"/>
    <w:rsid w:val="000C5DE8"/>
    <w:rsid w:val="000D1C9C"/>
    <w:rsid w:val="000D31E1"/>
    <w:rsid w:val="000D5279"/>
    <w:rsid w:val="000D7679"/>
    <w:rsid w:val="000D7E7C"/>
    <w:rsid w:val="000E07C0"/>
    <w:rsid w:val="000E1EB3"/>
    <w:rsid w:val="000E512A"/>
    <w:rsid w:val="000F7B14"/>
    <w:rsid w:val="001031BD"/>
    <w:rsid w:val="00105D80"/>
    <w:rsid w:val="0011039A"/>
    <w:rsid w:val="00110AE0"/>
    <w:rsid w:val="00111544"/>
    <w:rsid w:val="0011375F"/>
    <w:rsid w:val="0011477D"/>
    <w:rsid w:val="00120913"/>
    <w:rsid w:val="0013110F"/>
    <w:rsid w:val="00131E24"/>
    <w:rsid w:val="00133645"/>
    <w:rsid w:val="001367EE"/>
    <w:rsid w:val="00136EFF"/>
    <w:rsid w:val="001378AD"/>
    <w:rsid w:val="001419F1"/>
    <w:rsid w:val="00143404"/>
    <w:rsid w:val="001451D2"/>
    <w:rsid w:val="00147A7B"/>
    <w:rsid w:val="00150247"/>
    <w:rsid w:val="0015706B"/>
    <w:rsid w:val="00160261"/>
    <w:rsid w:val="00160675"/>
    <w:rsid w:val="00160B34"/>
    <w:rsid w:val="00161627"/>
    <w:rsid w:val="00167424"/>
    <w:rsid w:val="0018760C"/>
    <w:rsid w:val="00187FFB"/>
    <w:rsid w:val="001931AE"/>
    <w:rsid w:val="00193453"/>
    <w:rsid w:val="001A33BE"/>
    <w:rsid w:val="001A3FAD"/>
    <w:rsid w:val="001A4056"/>
    <w:rsid w:val="001A698F"/>
    <w:rsid w:val="001B7281"/>
    <w:rsid w:val="001C178D"/>
    <w:rsid w:val="001C26AF"/>
    <w:rsid w:val="001C2CB8"/>
    <w:rsid w:val="001C4FEC"/>
    <w:rsid w:val="001D51DD"/>
    <w:rsid w:val="001D63A9"/>
    <w:rsid w:val="001D7A93"/>
    <w:rsid w:val="001D7AE3"/>
    <w:rsid w:val="001E15DD"/>
    <w:rsid w:val="001F6E88"/>
    <w:rsid w:val="001F704A"/>
    <w:rsid w:val="00202717"/>
    <w:rsid w:val="00205225"/>
    <w:rsid w:val="002116CB"/>
    <w:rsid w:val="00212172"/>
    <w:rsid w:val="0021221A"/>
    <w:rsid w:val="002126A6"/>
    <w:rsid w:val="00220DCC"/>
    <w:rsid w:val="00225917"/>
    <w:rsid w:val="00230344"/>
    <w:rsid w:val="002320E4"/>
    <w:rsid w:val="002327E7"/>
    <w:rsid w:val="00233520"/>
    <w:rsid w:val="00245AA3"/>
    <w:rsid w:val="0024607E"/>
    <w:rsid w:val="00246631"/>
    <w:rsid w:val="00251C94"/>
    <w:rsid w:val="00252E80"/>
    <w:rsid w:val="0025478D"/>
    <w:rsid w:val="002603F3"/>
    <w:rsid w:val="00262972"/>
    <w:rsid w:val="0026416E"/>
    <w:rsid w:val="002718CE"/>
    <w:rsid w:val="002726E9"/>
    <w:rsid w:val="00283FFF"/>
    <w:rsid w:val="00287FD6"/>
    <w:rsid w:val="002916B7"/>
    <w:rsid w:val="002950F7"/>
    <w:rsid w:val="00297189"/>
    <w:rsid w:val="002A151C"/>
    <w:rsid w:val="002A2E24"/>
    <w:rsid w:val="002A3EDC"/>
    <w:rsid w:val="002B4DBA"/>
    <w:rsid w:val="002C0A1B"/>
    <w:rsid w:val="002C19E5"/>
    <w:rsid w:val="002C5C91"/>
    <w:rsid w:val="002C5CA2"/>
    <w:rsid w:val="002D0F68"/>
    <w:rsid w:val="002D2EAC"/>
    <w:rsid w:val="002D409B"/>
    <w:rsid w:val="002D5052"/>
    <w:rsid w:val="002D7CCC"/>
    <w:rsid w:val="002E3227"/>
    <w:rsid w:val="002F0779"/>
    <w:rsid w:val="002F4990"/>
    <w:rsid w:val="003023A6"/>
    <w:rsid w:val="00302A6C"/>
    <w:rsid w:val="00303FF4"/>
    <w:rsid w:val="003124C2"/>
    <w:rsid w:val="00313B5C"/>
    <w:rsid w:val="00315BBE"/>
    <w:rsid w:val="00316909"/>
    <w:rsid w:val="003231AA"/>
    <w:rsid w:val="0032453A"/>
    <w:rsid w:val="00336469"/>
    <w:rsid w:val="00337229"/>
    <w:rsid w:val="003455FB"/>
    <w:rsid w:val="0035041C"/>
    <w:rsid w:val="00353176"/>
    <w:rsid w:val="00364C70"/>
    <w:rsid w:val="00365285"/>
    <w:rsid w:val="0036655D"/>
    <w:rsid w:val="0037546A"/>
    <w:rsid w:val="003804ED"/>
    <w:rsid w:val="00390325"/>
    <w:rsid w:val="00390A91"/>
    <w:rsid w:val="00396EE3"/>
    <w:rsid w:val="003A3C96"/>
    <w:rsid w:val="003B00F6"/>
    <w:rsid w:val="003C53B1"/>
    <w:rsid w:val="003C6269"/>
    <w:rsid w:val="003C6452"/>
    <w:rsid w:val="003C6DDB"/>
    <w:rsid w:val="003C6F61"/>
    <w:rsid w:val="003E0B15"/>
    <w:rsid w:val="003E0F03"/>
    <w:rsid w:val="003E44F8"/>
    <w:rsid w:val="00407DC2"/>
    <w:rsid w:val="00410037"/>
    <w:rsid w:val="00412743"/>
    <w:rsid w:val="00415E55"/>
    <w:rsid w:val="004160E4"/>
    <w:rsid w:val="00423BE6"/>
    <w:rsid w:val="0042568E"/>
    <w:rsid w:val="00430F33"/>
    <w:rsid w:val="0043249A"/>
    <w:rsid w:val="00445074"/>
    <w:rsid w:val="00447481"/>
    <w:rsid w:val="0045162E"/>
    <w:rsid w:val="004545E2"/>
    <w:rsid w:val="0045464E"/>
    <w:rsid w:val="004553C1"/>
    <w:rsid w:val="00456F02"/>
    <w:rsid w:val="00457389"/>
    <w:rsid w:val="004601F4"/>
    <w:rsid w:val="00465B2E"/>
    <w:rsid w:val="00471948"/>
    <w:rsid w:val="00471C3E"/>
    <w:rsid w:val="0047248C"/>
    <w:rsid w:val="004830F2"/>
    <w:rsid w:val="00484A2C"/>
    <w:rsid w:val="00491B13"/>
    <w:rsid w:val="004979A8"/>
    <w:rsid w:val="004A36B6"/>
    <w:rsid w:val="004B2BE0"/>
    <w:rsid w:val="004B307A"/>
    <w:rsid w:val="004B330F"/>
    <w:rsid w:val="004B72BC"/>
    <w:rsid w:val="004B72E7"/>
    <w:rsid w:val="004B7C12"/>
    <w:rsid w:val="004C13EC"/>
    <w:rsid w:val="004D668E"/>
    <w:rsid w:val="004D69DF"/>
    <w:rsid w:val="004E1391"/>
    <w:rsid w:val="004F3204"/>
    <w:rsid w:val="00506552"/>
    <w:rsid w:val="005147C5"/>
    <w:rsid w:val="00516AC4"/>
    <w:rsid w:val="005364E9"/>
    <w:rsid w:val="0054041D"/>
    <w:rsid w:val="00546EB0"/>
    <w:rsid w:val="00547662"/>
    <w:rsid w:val="00554600"/>
    <w:rsid w:val="00554F31"/>
    <w:rsid w:val="005644E9"/>
    <w:rsid w:val="005652FD"/>
    <w:rsid w:val="00570FA8"/>
    <w:rsid w:val="00574782"/>
    <w:rsid w:val="0057548A"/>
    <w:rsid w:val="00577338"/>
    <w:rsid w:val="0058564F"/>
    <w:rsid w:val="005943C0"/>
    <w:rsid w:val="005B2AC7"/>
    <w:rsid w:val="005B3B64"/>
    <w:rsid w:val="005B4D2F"/>
    <w:rsid w:val="005B74EC"/>
    <w:rsid w:val="005B7B2B"/>
    <w:rsid w:val="005C4B6E"/>
    <w:rsid w:val="005D2D4B"/>
    <w:rsid w:val="005D4571"/>
    <w:rsid w:val="005E0326"/>
    <w:rsid w:val="005E08E1"/>
    <w:rsid w:val="005E590D"/>
    <w:rsid w:val="005E6506"/>
    <w:rsid w:val="005E6DD7"/>
    <w:rsid w:val="005E7048"/>
    <w:rsid w:val="005E746E"/>
    <w:rsid w:val="005F127B"/>
    <w:rsid w:val="005F3A02"/>
    <w:rsid w:val="005F5276"/>
    <w:rsid w:val="005F714F"/>
    <w:rsid w:val="00600AA3"/>
    <w:rsid w:val="00613FA3"/>
    <w:rsid w:val="006157FF"/>
    <w:rsid w:val="006212FA"/>
    <w:rsid w:val="00623B6C"/>
    <w:rsid w:val="00631741"/>
    <w:rsid w:val="00637F5D"/>
    <w:rsid w:val="006410FB"/>
    <w:rsid w:val="00642C69"/>
    <w:rsid w:val="00646861"/>
    <w:rsid w:val="00646C34"/>
    <w:rsid w:val="00651DBF"/>
    <w:rsid w:val="0065259D"/>
    <w:rsid w:val="00656F61"/>
    <w:rsid w:val="00657E5E"/>
    <w:rsid w:val="00661CE5"/>
    <w:rsid w:val="00663023"/>
    <w:rsid w:val="006651E1"/>
    <w:rsid w:val="00675126"/>
    <w:rsid w:val="006843F3"/>
    <w:rsid w:val="0069098E"/>
    <w:rsid w:val="0069359B"/>
    <w:rsid w:val="0069612B"/>
    <w:rsid w:val="006B1626"/>
    <w:rsid w:val="006B39FF"/>
    <w:rsid w:val="006B58A7"/>
    <w:rsid w:val="006B6990"/>
    <w:rsid w:val="006B7709"/>
    <w:rsid w:val="006C0413"/>
    <w:rsid w:val="006C6903"/>
    <w:rsid w:val="006D27E3"/>
    <w:rsid w:val="006D3259"/>
    <w:rsid w:val="006D7C04"/>
    <w:rsid w:val="006E4677"/>
    <w:rsid w:val="006F2D1E"/>
    <w:rsid w:val="006F6884"/>
    <w:rsid w:val="00703D37"/>
    <w:rsid w:val="00707FC2"/>
    <w:rsid w:val="007112B2"/>
    <w:rsid w:val="00716086"/>
    <w:rsid w:val="0071695B"/>
    <w:rsid w:val="007173B6"/>
    <w:rsid w:val="007215BC"/>
    <w:rsid w:val="00723A6F"/>
    <w:rsid w:val="00723E6F"/>
    <w:rsid w:val="007247E4"/>
    <w:rsid w:val="00733BD7"/>
    <w:rsid w:val="0073469D"/>
    <w:rsid w:val="00740F29"/>
    <w:rsid w:val="007411A1"/>
    <w:rsid w:val="00741280"/>
    <w:rsid w:val="00741D0A"/>
    <w:rsid w:val="00743DFB"/>
    <w:rsid w:val="0074722D"/>
    <w:rsid w:val="00752893"/>
    <w:rsid w:val="007532E5"/>
    <w:rsid w:val="00753B91"/>
    <w:rsid w:val="007554C0"/>
    <w:rsid w:val="007577D6"/>
    <w:rsid w:val="00760861"/>
    <w:rsid w:val="007632D9"/>
    <w:rsid w:val="007633B9"/>
    <w:rsid w:val="007648BA"/>
    <w:rsid w:val="00764FE6"/>
    <w:rsid w:val="00774751"/>
    <w:rsid w:val="007847DA"/>
    <w:rsid w:val="00785E9D"/>
    <w:rsid w:val="00796311"/>
    <w:rsid w:val="00797C3F"/>
    <w:rsid w:val="007A1003"/>
    <w:rsid w:val="007A25BA"/>
    <w:rsid w:val="007A2C31"/>
    <w:rsid w:val="007A3831"/>
    <w:rsid w:val="007C1E2D"/>
    <w:rsid w:val="007C4B7F"/>
    <w:rsid w:val="007C5449"/>
    <w:rsid w:val="007C6C42"/>
    <w:rsid w:val="007C7E43"/>
    <w:rsid w:val="007D219E"/>
    <w:rsid w:val="007D34FB"/>
    <w:rsid w:val="007D4CCB"/>
    <w:rsid w:val="007D56D7"/>
    <w:rsid w:val="007E3583"/>
    <w:rsid w:val="007E4C6A"/>
    <w:rsid w:val="007E6E8B"/>
    <w:rsid w:val="007E7294"/>
    <w:rsid w:val="007F0946"/>
    <w:rsid w:val="007F2D5F"/>
    <w:rsid w:val="00800FB9"/>
    <w:rsid w:val="00803380"/>
    <w:rsid w:val="00803E70"/>
    <w:rsid w:val="0080632C"/>
    <w:rsid w:val="00807555"/>
    <w:rsid w:val="00813C6C"/>
    <w:rsid w:val="00821F68"/>
    <w:rsid w:val="008251F9"/>
    <w:rsid w:val="00827672"/>
    <w:rsid w:val="0083043F"/>
    <w:rsid w:val="008308C8"/>
    <w:rsid w:val="00831AC6"/>
    <w:rsid w:val="00832EC3"/>
    <w:rsid w:val="00833960"/>
    <w:rsid w:val="008379D2"/>
    <w:rsid w:val="008435E6"/>
    <w:rsid w:val="008465F3"/>
    <w:rsid w:val="00852F20"/>
    <w:rsid w:val="0086231F"/>
    <w:rsid w:val="00862AFB"/>
    <w:rsid w:val="00865EB8"/>
    <w:rsid w:val="00873CC4"/>
    <w:rsid w:val="0087636A"/>
    <w:rsid w:val="00884FAC"/>
    <w:rsid w:val="0088735A"/>
    <w:rsid w:val="00887E17"/>
    <w:rsid w:val="00890FB1"/>
    <w:rsid w:val="00895BAB"/>
    <w:rsid w:val="00897747"/>
    <w:rsid w:val="008B3B77"/>
    <w:rsid w:val="008B715E"/>
    <w:rsid w:val="008C67B8"/>
    <w:rsid w:val="008D7994"/>
    <w:rsid w:val="008E4B5C"/>
    <w:rsid w:val="008E5815"/>
    <w:rsid w:val="008F07FA"/>
    <w:rsid w:val="008F42EE"/>
    <w:rsid w:val="009060E4"/>
    <w:rsid w:val="009146DF"/>
    <w:rsid w:val="00916532"/>
    <w:rsid w:val="009232AA"/>
    <w:rsid w:val="00923EF4"/>
    <w:rsid w:val="0092535A"/>
    <w:rsid w:val="00926C0F"/>
    <w:rsid w:val="00931DB6"/>
    <w:rsid w:val="00934E10"/>
    <w:rsid w:val="0094023A"/>
    <w:rsid w:val="009408A6"/>
    <w:rsid w:val="00951696"/>
    <w:rsid w:val="0095542E"/>
    <w:rsid w:val="009557B0"/>
    <w:rsid w:val="009627B5"/>
    <w:rsid w:val="0096554D"/>
    <w:rsid w:val="00967C6F"/>
    <w:rsid w:val="00971758"/>
    <w:rsid w:val="00975741"/>
    <w:rsid w:val="00983BBC"/>
    <w:rsid w:val="00985336"/>
    <w:rsid w:val="00987970"/>
    <w:rsid w:val="00991946"/>
    <w:rsid w:val="0099500F"/>
    <w:rsid w:val="009A01BF"/>
    <w:rsid w:val="009A3202"/>
    <w:rsid w:val="009A6345"/>
    <w:rsid w:val="009B2705"/>
    <w:rsid w:val="009B4C8E"/>
    <w:rsid w:val="009C508F"/>
    <w:rsid w:val="009C6B08"/>
    <w:rsid w:val="009C75A4"/>
    <w:rsid w:val="009D6F6A"/>
    <w:rsid w:val="009D72E2"/>
    <w:rsid w:val="009F03A7"/>
    <w:rsid w:val="00A0760D"/>
    <w:rsid w:val="00A0796D"/>
    <w:rsid w:val="00A11A38"/>
    <w:rsid w:val="00A16F0F"/>
    <w:rsid w:val="00A2581E"/>
    <w:rsid w:val="00A260E3"/>
    <w:rsid w:val="00A31A37"/>
    <w:rsid w:val="00A345DB"/>
    <w:rsid w:val="00A35EFF"/>
    <w:rsid w:val="00A364D3"/>
    <w:rsid w:val="00A36D11"/>
    <w:rsid w:val="00A37E63"/>
    <w:rsid w:val="00A400FF"/>
    <w:rsid w:val="00A435E8"/>
    <w:rsid w:val="00A466EA"/>
    <w:rsid w:val="00A4754C"/>
    <w:rsid w:val="00A5113A"/>
    <w:rsid w:val="00A5115F"/>
    <w:rsid w:val="00A56622"/>
    <w:rsid w:val="00A60DE1"/>
    <w:rsid w:val="00A64A34"/>
    <w:rsid w:val="00A66DDD"/>
    <w:rsid w:val="00A779AE"/>
    <w:rsid w:val="00A77CAA"/>
    <w:rsid w:val="00A812A3"/>
    <w:rsid w:val="00A93B28"/>
    <w:rsid w:val="00A94362"/>
    <w:rsid w:val="00A94F33"/>
    <w:rsid w:val="00A9726F"/>
    <w:rsid w:val="00AA2E4E"/>
    <w:rsid w:val="00AA55FF"/>
    <w:rsid w:val="00AA6AB1"/>
    <w:rsid w:val="00AA75BC"/>
    <w:rsid w:val="00AA7786"/>
    <w:rsid w:val="00AB0101"/>
    <w:rsid w:val="00AB0972"/>
    <w:rsid w:val="00AB1A37"/>
    <w:rsid w:val="00AC28C2"/>
    <w:rsid w:val="00AC4EE8"/>
    <w:rsid w:val="00AD3529"/>
    <w:rsid w:val="00AE53C5"/>
    <w:rsid w:val="00AF0B05"/>
    <w:rsid w:val="00AF0F06"/>
    <w:rsid w:val="00AF15B0"/>
    <w:rsid w:val="00AF1A35"/>
    <w:rsid w:val="00AF3DF9"/>
    <w:rsid w:val="00B00017"/>
    <w:rsid w:val="00B039A9"/>
    <w:rsid w:val="00B05260"/>
    <w:rsid w:val="00B12048"/>
    <w:rsid w:val="00B12C5A"/>
    <w:rsid w:val="00B23990"/>
    <w:rsid w:val="00B25384"/>
    <w:rsid w:val="00B344A7"/>
    <w:rsid w:val="00B34594"/>
    <w:rsid w:val="00B37F1F"/>
    <w:rsid w:val="00B43223"/>
    <w:rsid w:val="00B50C9A"/>
    <w:rsid w:val="00B51FCA"/>
    <w:rsid w:val="00B52872"/>
    <w:rsid w:val="00B63A0D"/>
    <w:rsid w:val="00B67161"/>
    <w:rsid w:val="00B67652"/>
    <w:rsid w:val="00B76ED8"/>
    <w:rsid w:val="00B81A20"/>
    <w:rsid w:val="00B82B68"/>
    <w:rsid w:val="00B849B0"/>
    <w:rsid w:val="00B85795"/>
    <w:rsid w:val="00B87425"/>
    <w:rsid w:val="00B97EA8"/>
    <w:rsid w:val="00BA1DFE"/>
    <w:rsid w:val="00BA231C"/>
    <w:rsid w:val="00BA40F4"/>
    <w:rsid w:val="00BB4599"/>
    <w:rsid w:val="00BC12DE"/>
    <w:rsid w:val="00BC47E6"/>
    <w:rsid w:val="00BC6A9E"/>
    <w:rsid w:val="00BD0AB4"/>
    <w:rsid w:val="00BD0F4B"/>
    <w:rsid w:val="00BD1A69"/>
    <w:rsid w:val="00BD2C07"/>
    <w:rsid w:val="00BD383A"/>
    <w:rsid w:val="00BD5EE7"/>
    <w:rsid w:val="00BD6343"/>
    <w:rsid w:val="00BE179B"/>
    <w:rsid w:val="00BE1E8E"/>
    <w:rsid w:val="00BE69CF"/>
    <w:rsid w:val="00BF4497"/>
    <w:rsid w:val="00BF6EF0"/>
    <w:rsid w:val="00C001B5"/>
    <w:rsid w:val="00C01627"/>
    <w:rsid w:val="00C03391"/>
    <w:rsid w:val="00C036FA"/>
    <w:rsid w:val="00C0590D"/>
    <w:rsid w:val="00C05A49"/>
    <w:rsid w:val="00C1010C"/>
    <w:rsid w:val="00C11CDC"/>
    <w:rsid w:val="00C12778"/>
    <w:rsid w:val="00C12CAC"/>
    <w:rsid w:val="00C155EF"/>
    <w:rsid w:val="00C23F63"/>
    <w:rsid w:val="00C25C6E"/>
    <w:rsid w:val="00C30361"/>
    <w:rsid w:val="00C31BD3"/>
    <w:rsid w:val="00C3252B"/>
    <w:rsid w:val="00C40683"/>
    <w:rsid w:val="00C40827"/>
    <w:rsid w:val="00C42023"/>
    <w:rsid w:val="00C423E4"/>
    <w:rsid w:val="00C46453"/>
    <w:rsid w:val="00C57D0E"/>
    <w:rsid w:val="00C57FBB"/>
    <w:rsid w:val="00C60A0F"/>
    <w:rsid w:val="00C621C9"/>
    <w:rsid w:val="00C634D8"/>
    <w:rsid w:val="00C6603E"/>
    <w:rsid w:val="00C702D0"/>
    <w:rsid w:val="00C811B4"/>
    <w:rsid w:val="00C948DC"/>
    <w:rsid w:val="00C94ED2"/>
    <w:rsid w:val="00C9546E"/>
    <w:rsid w:val="00C97039"/>
    <w:rsid w:val="00CA3A2E"/>
    <w:rsid w:val="00CA3C53"/>
    <w:rsid w:val="00CA448D"/>
    <w:rsid w:val="00CA4D6B"/>
    <w:rsid w:val="00CB2FF2"/>
    <w:rsid w:val="00CB7C99"/>
    <w:rsid w:val="00CC0153"/>
    <w:rsid w:val="00CC1097"/>
    <w:rsid w:val="00CC1408"/>
    <w:rsid w:val="00CC4FCD"/>
    <w:rsid w:val="00CC5424"/>
    <w:rsid w:val="00CC55B8"/>
    <w:rsid w:val="00CC7E6F"/>
    <w:rsid w:val="00CD2490"/>
    <w:rsid w:val="00CD4137"/>
    <w:rsid w:val="00CD558E"/>
    <w:rsid w:val="00CE4CDC"/>
    <w:rsid w:val="00CE75A2"/>
    <w:rsid w:val="00CF43E7"/>
    <w:rsid w:val="00CF6061"/>
    <w:rsid w:val="00D0464A"/>
    <w:rsid w:val="00D0597E"/>
    <w:rsid w:val="00D10C03"/>
    <w:rsid w:val="00D1348C"/>
    <w:rsid w:val="00D13A44"/>
    <w:rsid w:val="00D20CB0"/>
    <w:rsid w:val="00D221C5"/>
    <w:rsid w:val="00D22B9A"/>
    <w:rsid w:val="00D27F83"/>
    <w:rsid w:val="00D30CEC"/>
    <w:rsid w:val="00D34E46"/>
    <w:rsid w:val="00D410C9"/>
    <w:rsid w:val="00D45CBD"/>
    <w:rsid w:val="00D47A27"/>
    <w:rsid w:val="00D5055F"/>
    <w:rsid w:val="00D51B1C"/>
    <w:rsid w:val="00D53744"/>
    <w:rsid w:val="00D579DE"/>
    <w:rsid w:val="00D60DFB"/>
    <w:rsid w:val="00D61E98"/>
    <w:rsid w:val="00D6446E"/>
    <w:rsid w:val="00D65943"/>
    <w:rsid w:val="00D65A04"/>
    <w:rsid w:val="00D705DB"/>
    <w:rsid w:val="00D71BAB"/>
    <w:rsid w:val="00D757D0"/>
    <w:rsid w:val="00D85086"/>
    <w:rsid w:val="00D858E9"/>
    <w:rsid w:val="00D91C13"/>
    <w:rsid w:val="00D97F6C"/>
    <w:rsid w:val="00DA422A"/>
    <w:rsid w:val="00DA46AB"/>
    <w:rsid w:val="00DA762C"/>
    <w:rsid w:val="00DB29DE"/>
    <w:rsid w:val="00DB31E4"/>
    <w:rsid w:val="00DB3363"/>
    <w:rsid w:val="00DC69E5"/>
    <w:rsid w:val="00DD31ED"/>
    <w:rsid w:val="00DD37AA"/>
    <w:rsid w:val="00DE51C2"/>
    <w:rsid w:val="00DE7D63"/>
    <w:rsid w:val="00DE7E84"/>
    <w:rsid w:val="00DF3AD8"/>
    <w:rsid w:val="00DF6A35"/>
    <w:rsid w:val="00E0328D"/>
    <w:rsid w:val="00E32DE0"/>
    <w:rsid w:val="00E34A2C"/>
    <w:rsid w:val="00E4031E"/>
    <w:rsid w:val="00E40AF4"/>
    <w:rsid w:val="00E416E9"/>
    <w:rsid w:val="00E449EB"/>
    <w:rsid w:val="00E539FE"/>
    <w:rsid w:val="00E5706C"/>
    <w:rsid w:val="00E61178"/>
    <w:rsid w:val="00E658C4"/>
    <w:rsid w:val="00E67A7E"/>
    <w:rsid w:val="00E7332C"/>
    <w:rsid w:val="00E73616"/>
    <w:rsid w:val="00E74311"/>
    <w:rsid w:val="00E777B6"/>
    <w:rsid w:val="00E85CC5"/>
    <w:rsid w:val="00E87AEA"/>
    <w:rsid w:val="00E91765"/>
    <w:rsid w:val="00E91833"/>
    <w:rsid w:val="00E944CB"/>
    <w:rsid w:val="00E95881"/>
    <w:rsid w:val="00EA5D7B"/>
    <w:rsid w:val="00EA6CA7"/>
    <w:rsid w:val="00EB03DF"/>
    <w:rsid w:val="00EB3EAB"/>
    <w:rsid w:val="00EB4FA4"/>
    <w:rsid w:val="00EB6585"/>
    <w:rsid w:val="00EB7126"/>
    <w:rsid w:val="00EC4F00"/>
    <w:rsid w:val="00ED0F1D"/>
    <w:rsid w:val="00ED234E"/>
    <w:rsid w:val="00ED384A"/>
    <w:rsid w:val="00ED3CF8"/>
    <w:rsid w:val="00ED7E58"/>
    <w:rsid w:val="00EE2BF0"/>
    <w:rsid w:val="00EE31D0"/>
    <w:rsid w:val="00EE482E"/>
    <w:rsid w:val="00EF1785"/>
    <w:rsid w:val="00EF2A13"/>
    <w:rsid w:val="00EF3B30"/>
    <w:rsid w:val="00EF703A"/>
    <w:rsid w:val="00F018AF"/>
    <w:rsid w:val="00F02F4C"/>
    <w:rsid w:val="00F05D9C"/>
    <w:rsid w:val="00F131DE"/>
    <w:rsid w:val="00F14E42"/>
    <w:rsid w:val="00F225CC"/>
    <w:rsid w:val="00F37AC0"/>
    <w:rsid w:val="00F429B2"/>
    <w:rsid w:val="00F5015C"/>
    <w:rsid w:val="00F67250"/>
    <w:rsid w:val="00F716EF"/>
    <w:rsid w:val="00F7327D"/>
    <w:rsid w:val="00F80901"/>
    <w:rsid w:val="00F825E6"/>
    <w:rsid w:val="00F8578C"/>
    <w:rsid w:val="00F86B2F"/>
    <w:rsid w:val="00F87294"/>
    <w:rsid w:val="00F87C76"/>
    <w:rsid w:val="00F910A6"/>
    <w:rsid w:val="00F91521"/>
    <w:rsid w:val="00FA3952"/>
    <w:rsid w:val="00FB3C14"/>
    <w:rsid w:val="00FB65C4"/>
    <w:rsid w:val="00FC01CE"/>
    <w:rsid w:val="00FD13CD"/>
    <w:rsid w:val="00FD1BDE"/>
    <w:rsid w:val="00FD38BD"/>
    <w:rsid w:val="00FD4718"/>
    <w:rsid w:val="00FD5825"/>
    <w:rsid w:val="00FE0A8F"/>
    <w:rsid w:val="00FE26FA"/>
    <w:rsid w:val="00FF359F"/>
    <w:rsid w:val="00FF3E55"/>
    <w:rsid w:val="00FF54A4"/>
    <w:rsid w:val="00FF5ABA"/>
    <w:rsid w:val="58CA83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BF8F2"/>
  <w15:chartTrackingRefBased/>
  <w15:docId w15:val="{789137F3-154B-4D6B-953B-24800D0A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31"/>
    <w:pPr>
      <w:widowControl w:val="0"/>
      <w:spacing w:before="120" w:after="120" w:line="240" w:lineRule="auto"/>
    </w:pPr>
    <w:rPr>
      <w:rFonts w:ascii="Open Sans" w:hAnsi="Open Sans"/>
      <w:sz w:val="18"/>
      <w:lang w:val="fr-FR"/>
    </w:rPr>
  </w:style>
  <w:style w:type="paragraph" w:styleId="Heading1">
    <w:name w:val="heading 1"/>
    <w:link w:val="Heading1Char"/>
    <w:uiPriority w:val="9"/>
    <w:qFormat/>
    <w:rsid w:val="00A94F33"/>
    <w:pPr>
      <w:spacing w:before="100" w:beforeAutospacing="1" w:after="240"/>
      <w:outlineLvl w:val="0"/>
    </w:pPr>
    <w:rPr>
      <w:rFonts w:ascii="Open Sans SemiBold" w:eastAsia="Times New Roman" w:hAnsi="Open Sans SemiBold" w:cs="Times New Roman"/>
      <w:bCs/>
      <w:color w:val="007DBC" w:themeColor="accent1"/>
      <w:kern w:val="36"/>
      <w:sz w:val="56"/>
      <w:szCs w:val="48"/>
    </w:rPr>
  </w:style>
  <w:style w:type="paragraph" w:styleId="Heading2">
    <w:name w:val="heading 2"/>
    <w:next w:val="Normal"/>
    <w:link w:val="Heading2Char"/>
    <w:uiPriority w:val="9"/>
    <w:unhideWhenUsed/>
    <w:qFormat/>
    <w:rsid w:val="003231AA"/>
    <w:pPr>
      <w:keepNext/>
      <w:keepLines/>
      <w:numPr>
        <w:ilvl w:val="1"/>
        <w:numId w:val="4"/>
      </w:numPr>
      <w:spacing w:before="240"/>
      <w:outlineLvl w:val="1"/>
    </w:pPr>
    <w:rPr>
      <w:rFonts w:ascii="Open Sans" w:eastAsiaTheme="majorEastAsia" w:hAnsi="Open Sans" w:cstheme="majorBidi"/>
      <w:b/>
      <w:sz w:val="24"/>
      <w:szCs w:val="26"/>
    </w:rPr>
  </w:style>
  <w:style w:type="paragraph" w:styleId="Heading3">
    <w:name w:val="heading 3"/>
    <w:basedOn w:val="Normal"/>
    <w:next w:val="Normal"/>
    <w:link w:val="Heading3Char"/>
    <w:uiPriority w:val="9"/>
    <w:qFormat/>
    <w:rsid w:val="00AF0B05"/>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E3583"/>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287FD6"/>
    <w:pPr>
      <w:autoSpaceDE w:val="0"/>
      <w:autoSpaceDN w:val="0"/>
      <w:adjustRightInd w:val="0"/>
      <w:spacing w:before="57" w:after="0" w:line="280" w:lineRule="atLeast"/>
      <w:textAlignment w:val="center"/>
    </w:pPr>
    <w:rPr>
      <w:rFonts w:ascii="Open Sans SemiBold" w:hAnsi="Open Sans SemiBold" w:cs="Open Sans SemiBold"/>
      <w:color w:val="000000"/>
      <w:kern w:val="0"/>
      <w:szCs w:val="20"/>
      <w14:ligatures w14:val="none"/>
    </w:rPr>
  </w:style>
  <w:style w:type="paragraph" w:customStyle="1" w:styleId="ADDRESSTITLEWFP">
    <w:name w:val="ADDRESS TITLE WFP"/>
    <w:basedOn w:val="Normal"/>
    <w:uiPriority w:val="99"/>
    <w:rsid w:val="00110AE0"/>
    <w:pPr>
      <w:autoSpaceDE w:val="0"/>
      <w:autoSpaceDN w:val="0"/>
      <w:adjustRightInd w:val="0"/>
      <w:spacing w:after="0" w:line="320" w:lineRule="atLeast"/>
      <w:textAlignment w:val="center"/>
    </w:pPr>
    <w:rPr>
      <w:rFonts w:cs="Open Sans"/>
      <w:b/>
      <w:bCs/>
      <w:color w:val="000000"/>
      <w:kern w:val="0"/>
      <w:sz w:val="26"/>
      <w:szCs w:val="26"/>
      <w14:ligatures w14:val="none"/>
    </w:rPr>
  </w:style>
  <w:style w:type="character" w:customStyle="1" w:styleId="Heading3Char">
    <w:name w:val="Heading 3 Char"/>
    <w:basedOn w:val="DefaultParagraphFont"/>
    <w:link w:val="Heading3"/>
    <w:uiPriority w:val="9"/>
    <w:rsid w:val="00AF0B05"/>
    <w:rPr>
      <w:rFonts w:ascii="Open Sans" w:eastAsiaTheme="majorEastAsia" w:hAnsi="Open Sans" w:cstheme="majorBidi"/>
      <w:b/>
      <w:sz w:val="18"/>
      <w:szCs w:val="24"/>
    </w:rPr>
  </w:style>
  <w:style w:type="character" w:customStyle="1" w:styleId="Heading1Char">
    <w:name w:val="Heading 1 Char"/>
    <w:basedOn w:val="DefaultParagraphFont"/>
    <w:link w:val="Heading1"/>
    <w:uiPriority w:val="9"/>
    <w:rsid w:val="00A94F33"/>
    <w:rPr>
      <w:rFonts w:ascii="Open Sans SemiBold" w:eastAsia="Times New Roman" w:hAnsi="Open Sans SemiBold" w:cs="Times New Roman"/>
      <w:bCs/>
      <w:color w:val="007DBC" w:themeColor="accent1"/>
      <w:kern w:val="36"/>
      <w:sz w:val="56"/>
      <w:szCs w:val="48"/>
    </w:rPr>
  </w:style>
  <w:style w:type="character" w:customStyle="1" w:styleId="Heading2Char">
    <w:name w:val="Heading 2 Char"/>
    <w:basedOn w:val="DefaultParagraphFont"/>
    <w:link w:val="Heading2"/>
    <w:uiPriority w:val="9"/>
    <w:rsid w:val="003231AA"/>
    <w:rPr>
      <w:rFonts w:ascii="Open Sans" w:eastAsiaTheme="majorEastAsia" w:hAnsi="Open Sans" w:cstheme="majorBidi"/>
      <w:b/>
      <w:sz w:val="24"/>
      <w:szCs w:val="26"/>
    </w:rPr>
  </w:style>
  <w:style w:type="paragraph" w:styleId="Title">
    <w:name w:val="Title"/>
    <w:next w:val="Normal"/>
    <w:link w:val="TitleChar"/>
    <w:uiPriority w:val="99"/>
    <w:qFormat/>
    <w:rsid w:val="00A94F33"/>
    <w:pPr>
      <w:spacing w:after="240"/>
      <w:contextualSpacing/>
      <w:outlineLvl w:val="0"/>
    </w:pPr>
    <w:rPr>
      <w:rFonts w:ascii="Open Sans SemiBold" w:eastAsia="Times New Roman" w:hAnsi="Open Sans SemiBold" w:cstheme="majorBidi"/>
      <w:color w:val="007DBC" w:themeColor="accent1"/>
      <w:kern w:val="28"/>
      <w:sz w:val="56"/>
      <w:szCs w:val="56"/>
    </w:rPr>
  </w:style>
  <w:style w:type="character" w:customStyle="1" w:styleId="TitleChar">
    <w:name w:val="Title Char"/>
    <w:basedOn w:val="DefaultParagraphFont"/>
    <w:link w:val="Title"/>
    <w:uiPriority w:val="99"/>
    <w:rsid w:val="00A94F33"/>
    <w:rPr>
      <w:rFonts w:ascii="Open Sans SemiBold" w:eastAsia="Times New Roman" w:hAnsi="Open Sans SemiBold" w:cstheme="majorBidi"/>
      <w:color w:val="007DBC" w:themeColor="accent1"/>
      <w:kern w:val="28"/>
      <w:sz w:val="56"/>
      <w:szCs w:val="56"/>
    </w:rPr>
  </w:style>
  <w:style w:type="paragraph" w:styleId="Caption">
    <w:name w:val="caption"/>
    <w:basedOn w:val="Normal"/>
    <w:next w:val="Normal"/>
    <w:uiPriority w:val="35"/>
    <w:unhideWhenUsed/>
    <w:qFormat/>
    <w:rsid w:val="00A5113A"/>
    <w:pPr>
      <w:spacing w:after="200"/>
    </w:pPr>
    <w:rPr>
      <w:b/>
      <w:iCs/>
      <w:szCs w:val="18"/>
    </w:rPr>
  </w:style>
  <w:style w:type="paragraph" w:styleId="Header">
    <w:name w:val="header"/>
    <w:basedOn w:val="Normal"/>
    <w:link w:val="HeaderChar"/>
    <w:uiPriority w:val="99"/>
    <w:unhideWhenUsed/>
    <w:rsid w:val="007847DA"/>
    <w:pPr>
      <w:tabs>
        <w:tab w:val="center" w:pos="4680"/>
        <w:tab w:val="right" w:pos="9360"/>
      </w:tabs>
      <w:spacing w:after="0"/>
    </w:pPr>
  </w:style>
  <w:style w:type="character" w:customStyle="1" w:styleId="HeaderChar">
    <w:name w:val="Header Char"/>
    <w:basedOn w:val="DefaultParagraphFont"/>
    <w:link w:val="Header"/>
    <w:uiPriority w:val="99"/>
    <w:rsid w:val="007847DA"/>
    <w:rPr>
      <w:rFonts w:ascii="Open Sans" w:hAnsi="Open Sans"/>
      <w:sz w:val="20"/>
    </w:rPr>
  </w:style>
  <w:style w:type="paragraph" w:styleId="Footer">
    <w:name w:val="footer"/>
    <w:basedOn w:val="Normal"/>
    <w:link w:val="FooterChar"/>
    <w:uiPriority w:val="99"/>
    <w:unhideWhenUsed/>
    <w:rsid w:val="007847DA"/>
    <w:pPr>
      <w:tabs>
        <w:tab w:val="center" w:pos="4680"/>
        <w:tab w:val="right" w:pos="9360"/>
      </w:tabs>
      <w:spacing w:after="0"/>
    </w:pPr>
  </w:style>
  <w:style w:type="character" w:customStyle="1" w:styleId="FooterChar">
    <w:name w:val="Footer Char"/>
    <w:basedOn w:val="DefaultParagraphFont"/>
    <w:link w:val="Footer"/>
    <w:uiPriority w:val="99"/>
    <w:rsid w:val="007847DA"/>
    <w:rPr>
      <w:rFonts w:ascii="Open Sans" w:hAnsi="Open Sans"/>
      <w:sz w:val="20"/>
    </w:rPr>
  </w:style>
  <w:style w:type="paragraph" w:styleId="ListParagraph">
    <w:name w:val="List Paragraph"/>
    <w:aliases w:val="Paragraph,MCHIP_list paragraph,Recommendation,SUN numbered para.,Bullet List,FooterText,List Paragraph1,Colorful List Accent 1,numbered,Paragraphe de liste1,列出段落,列出段落1,Bulletr List Paragraph,List Paragraph2,List Paragraph21,リスト段落1,L"/>
    <w:basedOn w:val="Normal"/>
    <w:link w:val="ListParagraphChar"/>
    <w:uiPriority w:val="34"/>
    <w:qFormat/>
    <w:rsid w:val="007C1E2D"/>
    <w:pPr>
      <w:ind w:left="720"/>
      <w:contextualSpacing/>
    </w:pPr>
  </w:style>
  <w:style w:type="paragraph" w:customStyle="1" w:styleId="NumberedParagraph">
    <w:name w:val="Numbered Paragraph"/>
    <w:basedOn w:val="Normal"/>
    <w:link w:val="NumberedParagraphChar"/>
    <w:qFormat/>
    <w:rsid w:val="00C31BD3"/>
    <w:pPr>
      <w:numPr>
        <w:numId w:val="1"/>
      </w:numPr>
    </w:pPr>
  </w:style>
  <w:style w:type="character" w:customStyle="1" w:styleId="Heading4Char">
    <w:name w:val="Heading 4 Char"/>
    <w:basedOn w:val="DefaultParagraphFont"/>
    <w:link w:val="Heading4"/>
    <w:uiPriority w:val="9"/>
    <w:semiHidden/>
    <w:rsid w:val="007E3583"/>
    <w:rPr>
      <w:rFonts w:ascii="Open Sans" w:eastAsiaTheme="majorEastAsia" w:hAnsi="Open Sans" w:cstheme="majorBidi"/>
      <w:i/>
      <w:iCs/>
      <w:sz w:val="18"/>
    </w:rPr>
  </w:style>
  <w:style w:type="paragraph" w:customStyle="1" w:styleId="Default">
    <w:name w:val="Default"/>
    <w:rsid w:val="000C58FF"/>
    <w:pPr>
      <w:autoSpaceDE w:val="0"/>
      <w:autoSpaceDN w:val="0"/>
      <w:adjustRightInd w:val="0"/>
      <w:spacing w:after="0" w:line="240" w:lineRule="auto"/>
    </w:pPr>
    <w:rPr>
      <w:rFonts w:ascii="Georgia" w:eastAsia="Times New Roman" w:hAnsi="Georgia" w:cs="Georgia"/>
      <w:color w:val="000000"/>
      <w:kern w:val="0"/>
      <w:sz w:val="24"/>
      <w:szCs w:val="24"/>
      <w14:ligatures w14:val="none"/>
    </w:rPr>
  </w:style>
  <w:style w:type="character" w:customStyle="1" w:styleId="NumberedParagraphChar">
    <w:name w:val="Numbered Paragraph Char"/>
    <w:basedOn w:val="DefaultParagraphFont"/>
    <w:link w:val="NumberedParagraph"/>
    <w:rsid w:val="008B3B77"/>
    <w:rPr>
      <w:rFonts w:ascii="Open Sans" w:hAnsi="Open Sans"/>
      <w:sz w:val="18"/>
    </w:rPr>
  </w:style>
  <w:style w:type="paragraph" w:styleId="TOCHeading">
    <w:name w:val="TOC Heading"/>
    <w:basedOn w:val="Heading1"/>
    <w:next w:val="Normal"/>
    <w:uiPriority w:val="39"/>
    <w:unhideWhenUsed/>
    <w:qFormat/>
    <w:rsid w:val="003C53B1"/>
    <w:pPr>
      <w:keepNext/>
      <w:keepLines/>
      <w:spacing w:before="240" w:beforeAutospacing="0" w:after="0"/>
      <w:outlineLvl w:val="9"/>
    </w:pPr>
    <w:rPr>
      <w:rFonts w:eastAsiaTheme="majorEastAsia" w:cstheme="majorBidi"/>
      <w:bCs w:val="0"/>
      <w:kern w:val="0"/>
      <w:szCs w:val="32"/>
      <w14:ligatures w14:val="none"/>
    </w:rPr>
  </w:style>
  <w:style w:type="paragraph" w:styleId="TOC1">
    <w:name w:val="toc 1"/>
    <w:basedOn w:val="Normal"/>
    <w:next w:val="Normal"/>
    <w:autoRedefine/>
    <w:uiPriority w:val="39"/>
    <w:unhideWhenUsed/>
    <w:rsid w:val="00C40827"/>
    <w:pPr>
      <w:tabs>
        <w:tab w:val="left" w:pos="440"/>
        <w:tab w:val="right" w:leader="dot" w:pos="9350"/>
      </w:tabs>
      <w:spacing w:after="100"/>
    </w:pPr>
    <w:rPr>
      <w:b/>
      <w:bCs/>
    </w:rPr>
  </w:style>
  <w:style w:type="paragraph" w:styleId="TOC2">
    <w:name w:val="toc 2"/>
    <w:basedOn w:val="Normal"/>
    <w:next w:val="Normal"/>
    <w:autoRedefine/>
    <w:uiPriority w:val="39"/>
    <w:unhideWhenUsed/>
    <w:rsid w:val="0015706B"/>
    <w:pPr>
      <w:spacing w:before="0" w:after="0"/>
      <w:ind w:firstLine="720"/>
    </w:pPr>
  </w:style>
  <w:style w:type="character" w:styleId="Hyperlink">
    <w:name w:val="Hyperlink"/>
    <w:basedOn w:val="DefaultParagraphFont"/>
    <w:uiPriority w:val="99"/>
    <w:unhideWhenUsed/>
    <w:rsid w:val="00A94F33"/>
    <w:rPr>
      <w:color w:val="007DBC" w:themeColor="accent1"/>
      <w:u w:val="single"/>
    </w:rPr>
  </w:style>
  <w:style w:type="paragraph" w:customStyle="1" w:styleId="NOTETITLEANDDATE">
    <w:name w:val="NOTE TITLE AND DATE"/>
    <w:basedOn w:val="Title"/>
    <w:uiPriority w:val="99"/>
    <w:rsid w:val="00DD37AA"/>
    <w:pPr>
      <w:autoSpaceDE w:val="0"/>
      <w:autoSpaceDN w:val="0"/>
      <w:adjustRightInd w:val="0"/>
      <w:spacing w:after="567" w:line="640" w:lineRule="atLeast"/>
      <w:contextualSpacing w:val="0"/>
      <w:textAlignment w:val="center"/>
    </w:pPr>
    <w:rPr>
      <w:rFonts w:ascii="Open Sans" w:eastAsiaTheme="minorHAnsi" w:hAnsi="Open Sans" w:cs="Open Sans"/>
      <w:bCs/>
      <w:color w:val="000000"/>
      <w:kern w:val="0"/>
      <w:sz w:val="16"/>
      <w:szCs w:val="16"/>
      <w14:ligatures w14:val="none"/>
    </w:rPr>
  </w:style>
  <w:style w:type="paragraph" w:styleId="FootnoteText">
    <w:name w:val="footnote text"/>
    <w:basedOn w:val="Normal"/>
    <w:link w:val="FootnoteTextChar"/>
    <w:uiPriority w:val="99"/>
    <w:unhideWhenUsed/>
    <w:rsid w:val="001C2CB8"/>
    <w:pPr>
      <w:spacing w:before="0" w:after="0"/>
    </w:pPr>
    <w:rPr>
      <w:sz w:val="16"/>
      <w:szCs w:val="20"/>
    </w:rPr>
  </w:style>
  <w:style w:type="character" w:customStyle="1" w:styleId="FootnoteTextChar">
    <w:name w:val="Footnote Text Char"/>
    <w:basedOn w:val="DefaultParagraphFont"/>
    <w:link w:val="FootnoteText"/>
    <w:uiPriority w:val="99"/>
    <w:rsid w:val="001C2CB8"/>
    <w:rPr>
      <w:rFonts w:ascii="Open Sans" w:hAnsi="Open Sans"/>
      <w:sz w:val="16"/>
      <w:szCs w:val="20"/>
    </w:rPr>
  </w:style>
  <w:style w:type="character" w:styleId="FootnoteReference">
    <w:name w:val="footnote reference"/>
    <w:basedOn w:val="DefaultParagraphFont"/>
    <w:uiPriority w:val="99"/>
    <w:semiHidden/>
    <w:unhideWhenUsed/>
    <w:rsid w:val="001C2CB8"/>
    <w:rPr>
      <w:vertAlign w:val="superscript"/>
    </w:rPr>
  </w:style>
  <w:style w:type="table" w:customStyle="1" w:styleId="TABLE1">
    <w:name w:val="TABLE1"/>
    <w:basedOn w:val="TableNormal"/>
    <w:next w:val="TableGrid"/>
    <w:uiPriority w:val="59"/>
    <w:rsid w:val="0045162E"/>
    <w:pPr>
      <w:spacing w:after="0" w:line="240" w:lineRule="auto"/>
    </w:pPr>
    <w:rPr>
      <w:rFonts w:ascii="Open Sans ExtraBold" w:hAnsi="Open Sans ExtraBold"/>
      <w:kern w:val="0"/>
      <w14:ligatures w14:val="none"/>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Mar>
        <w:top w:w="57" w:type="dxa"/>
        <w:bottom w:w="57" w:type="dxa"/>
      </w:tcMar>
    </w:tcPr>
    <w:tblStylePr w:type="firstRow">
      <w:pPr>
        <w:jc w:val="left"/>
      </w:pPr>
      <w:rPr>
        <w:rFonts w:ascii="Open Sans ExtraBold" w:hAnsi="Open Sans ExtraBold"/>
        <w:color w:val="FFFFFF"/>
        <w:sz w:val="22"/>
      </w:rPr>
      <w:tblPr/>
      <w:tcPr>
        <w:shd w:val="clear" w:color="auto" w:fill="00639F"/>
        <w:vAlign w:val="bottom"/>
      </w:tcPr>
    </w:tblStylePr>
    <w:tblStylePr w:type="band2Horz">
      <w:pPr>
        <w:jc w:val="left"/>
      </w:pPr>
      <w:rPr>
        <w:rFonts w:ascii="Open Sans ExtraBold" w:hAnsi="Open Sans ExtraBold"/>
        <w:sz w:val="22"/>
      </w:rPr>
      <w:tblPr/>
      <w:tcPr>
        <w:shd w:val="clear" w:color="auto" w:fill="D9D9D9"/>
        <w:vAlign w:val="center"/>
      </w:tcPr>
    </w:tblStylePr>
  </w:style>
  <w:style w:type="table" w:styleId="TableGrid">
    <w:name w:val="Table Grid"/>
    <w:aliases w:val="TABLE"/>
    <w:basedOn w:val="TableNormal"/>
    <w:uiPriority w:val="39"/>
    <w:rsid w:val="0045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indent">
    <w:name w:val="Bibliography indent"/>
    <w:basedOn w:val="Normal"/>
    <w:autoRedefine/>
    <w:rsid w:val="00C31BD3"/>
    <w:pPr>
      <w:spacing w:before="170" w:after="130"/>
      <w:ind w:left="284" w:right="57" w:hanging="284"/>
    </w:pPr>
    <w:rPr>
      <w:bCs/>
      <w:kern w:val="0"/>
      <w:szCs w:val="18"/>
      <w:shd w:val="clear" w:color="auto" w:fill="FFFFFF"/>
      <w14:ligatures w14:val="none"/>
    </w:rPr>
  </w:style>
  <w:style w:type="paragraph" w:customStyle="1" w:styleId="CoverSubtitle">
    <w:name w:val="Cover Subtitle"/>
    <w:basedOn w:val="Normal"/>
    <w:rsid w:val="00A60DE1"/>
    <w:pPr>
      <w:widowControl/>
      <w:spacing w:before="60" w:after="0"/>
    </w:pPr>
    <w:rPr>
      <w:rFonts w:eastAsia="MS Mincho" w:cs="Open Sans"/>
      <w:color w:val="000000"/>
      <w:kern w:val="0"/>
      <w:sz w:val="42"/>
      <w:szCs w:val="42"/>
      <w14:ligatures w14:val="none"/>
    </w:rPr>
  </w:style>
  <w:style w:type="paragraph" w:styleId="TableofFigures">
    <w:name w:val="table of figures"/>
    <w:basedOn w:val="Normal"/>
    <w:next w:val="Normal"/>
    <w:uiPriority w:val="99"/>
    <w:unhideWhenUsed/>
    <w:rsid w:val="007633B9"/>
    <w:pPr>
      <w:spacing w:after="0"/>
    </w:pPr>
  </w:style>
  <w:style w:type="paragraph" w:customStyle="1" w:styleId="Date1">
    <w:name w:val="Date1"/>
    <w:basedOn w:val="Normal"/>
    <w:rsid w:val="00160B34"/>
    <w:pPr>
      <w:spacing w:before="0" w:after="0"/>
    </w:pPr>
    <w:rPr>
      <w:rFonts w:eastAsia="MS Mincho" w:cs="Open Sans"/>
      <w:b/>
      <w:color w:val="000000"/>
      <w:kern w:val="0"/>
      <w:szCs w:val="20"/>
      <w14:ligatures w14:val="none"/>
    </w:rPr>
  </w:style>
  <w:style w:type="paragraph" w:customStyle="1" w:styleId="SubtitleCover">
    <w:name w:val="Subtitle Cover"/>
    <w:basedOn w:val="Normal"/>
    <w:link w:val="SubtitleCoverChar"/>
    <w:rsid w:val="00716086"/>
    <w:pPr>
      <w:spacing w:before="60" w:after="0"/>
      <w:ind w:left="-284"/>
    </w:pPr>
    <w:rPr>
      <w:rFonts w:eastAsia="MS Mincho" w:cs="Open Sans"/>
      <w:kern w:val="0"/>
      <w:sz w:val="36"/>
      <w:szCs w:val="36"/>
      <w14:ligatures w14:val="none"/>
    </w:rPr>
  </w:style>
  <w:style w:type="character" w:customStyle="1" w:styleId="SubtitleCoverChar">
    <w:name w:val="Subtitle Cover Char"/>
    <w:basedOn w:val="DefaultParagraphFont"/>
    <w:link w:val="SubtitleCover"/>
    <w:rsid w:val="00716086"/>
    <w:rPr>
      <w:rFonts w:ascii="Open Sans" w:eastAsia="MS Mincho" w:hAnsi="Open Sans" w:cs="Open Sans"/>
      <w:kern w:val="0"/>
      <w:sz w:val="36"/>
      <w:szCs w:val="36"/>
      <w14:ligatures w14:val="none"/>
    </w:rPr>
  </w:style>
  <w:style w:type="paragraph" w:customStyle="1" w:styleId="TitleCoverpage">
    <w:name w:val="Title Cover page"/>
    <w:basedOn w:val="Normal"/>
    <w:link w:val="TitleCoverpageChar"/>
    <w:rsid w:val="00E4031E"/>
    <w:pPr>
      <w:spacing w:before="2400" w:after="0" w:line="640" w:lineRule="exact"/>
      <w:ind w:left="-284"/>
      <w:outlineLvl w:val="0"/>
    </w:pPr>
    <w:rPr>
      <w:rFonts w:eastAsia="MS Mincho" w:cs="Open Sans"/>
      <w:b/>
      <w:color w:val="0082C6"/>
      <w:kern w:val="0"/>
      <w:sz w:val="60"/>
      <w:szCs w:val="60"/>
      <w14:ligatures w14:val="none"/>
    </w:rPr>
  </w:style>
  <w:style w:type="character" w:customStyle="1" w:styleId="TitleCoverpageChar">
    <w:name w:val="Title Cover page Char"/>
    <w:basedOn w:val="DefaultParagraphFont"/>
    <w:link w:val="TitleCoverpage"/>
    <w:rsid w:val="00E4031E"/>
    <w:rPr>
      <w:rFonts w:ascii="Open Sans" w:eastAsia="MS Mincho" w:hAnsi="Open Sans" w:cs="Open Sans"/>
      <w:b/>
      <w:color w:val="0082C6"/>
      <w:kern w:val="0"/>
      <w:sz w:val="60"/>
      <w:szCs w:val="60"/>
      <w14:ligatures w14:val="none"/>
    </w:rPr>
  </w:style>
  <w:style w:type="paragraph" w:customStyle="1" w:styleId="CoverPageTitle">
    <w:name w:val="Cover Page Title"/>
    <w:basedOn w:val="Title"/>
    <w:link w:val="CoverPageTitleChar"/>
    <w:rsid w:val="003C53B1"/>
    <w:pPr>
      <w:widowControl w:val="0"/>
      <w:spacing w:before="480" w:line="640" w:lineRule="exact"/>
      <w:contextualSpacing w:val="0"/>
    </w:pPr>
    <w:rPr>
      <w:rFonts w:ascii="Open Sans" w:hAnsi="Open Sans"/>
      <w:b/>
      <w:sz w:val="60"/>
      <w:szCs w:val="60"/>
    </w:rPr>
  </w:style>
  <w:style w:type="character" w:customStyle="1" w:styleId="CoverPageTitleChar">
    <w:name w:val="Cover Page Title Char"/>
    <w:basedOn w:val="TitleChar"/>
    <w:link w:val="CoverPageTitle"/>
    <w:rsid w:val="003C53B1"/>
    <w:rPr>
      <w:rFonts w:ascii="Open Sans" w:eastAsia="Times New Roman" w:hAnsi="Open Sans" w:cstheme="majorBidi"/>
      <w:b/>
      <w:color w:val="000000" w:themeColor="text1"/>
      <w:kern w:val="28"/>
      <w:sz w:val="60"/>
      <w:szCs w:val="60"/>
    </w:rPr>
  </w:style>
  <w:style w:type="paragraph" w:styleId="TOC3">
    <w:name w:val="toc 3"/>
    <w:basedOn w:val="Normal"/>
    <w:next w:val="Normal"/>
    <w:autoRedefine/>
    <w:uiPriority w:val="39"/>
    <w:semiHidden/>
    <w:unhideWhenUsed/>
    <w:rsid w:val="00C40827"/>
    <w:pPr>
      <w:spacing w:after="100"/>
      <w:ind w:left="720"/>
    </w:pPr>
  </w:style>
  <w:style w:type="paragraph" w:customStyle="1" w:styleId="Bulletlist1">
    <w:name w:val="Bullet list 1"/>
    <w:basedOn w:val="Normal"/>
    <w:link w:val="Bulletlist1Char"/>
    <w:qFormat/>
    <w:rsid w:val="008B3B77"/>
    <w:pPr>
      <w:numPr>
        <w:numId w:val="5"/>
      </w:numPr>
      <w:contextualSpacing/>
    </w:pPr>
  </w:style>
  <w:style w:type="character" w:customStyle="1" w:styleId="Bulletlist1Char">
    <w:name w:val="Bullet list 1 Char"/>
    <w:basedOn w:val="DefaultParagraphFont"/>
    <w:link w:val="Bulletlist1"/>
    <w:rsid w:val="008B3B77"/>
    <w:rPr>
      <w:rFonts w:ascii="Open Sans" w:hAnsi="Open Sans"/>
      <w:sz w:val="18"/>
    </w:rPr>
  </w:style>
  <w:style w:type="character" w:styleId="UnresolvedMention">
    <w:name w:val="Unresolved Mention"/>
    <w:basedOn w:val="DefaultParagraphFont"/>
    <w:uiPriority w:val="99"/>
    <w:semiHidden/>
    <w:unhideWhenUsed/>
    <w:rsid w:val="0045464E"/>
    <w:rPr>
      <w:color w:val="605E5C"/>
      <w:shd w:val="clear" w:color="auto" w:fill="E1DFDD"/>
    </w:rPr>
  </w:style>
  <w:style w:type="character" w:styleId="FollowedHyperlink">
    <w:name w:val="FollowedHyperlink"/>
    <w:basedOn w:val="DefaultParagraphFont"/>
    <w:uiPriority w:val="99"/>
    <w:semiHidden/>
    <w:unhideWhenUsed/>
    <w:rsid w:val="0045464E"/>
    <w:rPr>
      <w:color w:val="950158" w:themeColor="followedHyperlink"/>
      <w:u w:val="single"/>
    </w:rPr>
  </w:style>
  <w:style w:type="character" w:styleId="CommentReference">
    <w:name w:val="annotation reference"/>
    <w:basedOn w:val="DefaultParagraphFont"/>
    <w:uiPriority w:val="99"/>
    <w:semiHidden/>
    <w:unhideWhenUsed/>
    <w:rsid w:val="00AF15B0"/>
    <w:rPr>
      <w:sz w:val="16"/>
      <w:szCs w:val="16"/>
    </w:rPr>
  </w:style>
  <w:style w:type="paragraph" w:styleId="CommentText">
    <w:name w:val="annotation text"/>
    <w:basedOn w:val="Normal"/>
    <w:link w:val="CommentTextChar"/>
    <w:uiPriority w:val="99"/>
    <w:unhideWhenUsed/>
    <w:rsid w:val="00AF15B0"/>
    <w:rPr>
      <w:szCs w:val="20"/>
    </w:rPr>
  </w:style>
  <w:style w:type="character" w:customStyle="1" w:styleId="CommentTextChar">
    <w:name w:val="Comment Text Char"/>
    <w:basedOn w:val="DefaultParagraphFont"/>
    <w:link w:val="CommentText"/>
    <w:uiPriority w:val="99"/>
    <w:rsid w:val="00AF15B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AF15B0"/>
    <w:rPr>
      <w:b/>
      <w:bCs/>
    </w:rPr>
  </w:style>
  <w:style w:type="character" w:customStyle="1" w:styleId="CommentSubjectChar">
    <w:name w:val="Comment Subject Char"/>
    <w:basedOn w:val="CommentTextChar"/>
    <w:link w:val="CommentSubject"/>
    <w:uiPriority w:val="99"/>
    <w:semiHidden/>
    <w:rsid w:val="00AF15B0"/>
    <w:rPr>
      <w:rFonts w:ascii="Open Sans" w:hAnsi="Open Sans"/>
      <w:b/>
      <w:bCs/>
      <w:sz w:val="20"/>
      <w:szCs w:val="20"/>
    </w:rPr>
  </w:style>
  <w:style w:type="character" w:customStyle="1" w:styleId="ListParagraphChar">
    <w:name w:val="List Paragraph Char"/>
    <w:aliases w:val="Paragraph Char,MCHIP_list paragraph Char,Recommendation Char,SUN numbered para. Char,Bullet List Char,FooterText Char,List Paragraph1 Char,Colorful List Accent 1 Char,numbered Char,Paragraphe de liste1 Char,列出段落 Char,列出段落1 Char"/>
    <w:basedOn w:val="DefaultParagraphFont"/>
    <w:link w:val="ListParagraph"/>
    <w:uiPriority w:val="34"/>
    <w:qFormat/>
    <w:locked/>
    <w:rsid w:val="00AB0101"/>
    <w:rPr>
      <w:rFonts w:ascii="Open Sans" w:hAnsi="Open Sans"/>
      <w:sz w:val="18"/>
    </w:rPr>
  </w:style>
  <w:style w:type="table" w:customStyle="1" w:styleId="ListTable1Light11">
    <w:name w:val="List Table 1 Light11"/>
    <w:basedOn w:val="TableNormal"/>
    <w:uiPriority w:val="46"/>
    <w:rsid w:val="00D20CB0"/>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68B1DB1-Normal1">
    <w:name w:val="P68B1DB1-Normal1"/>
    <w:basedOn w:val="Normal"/>
    <w:rPr>
      <w:rFonts w:ascii="Georgia" w:hAnsi="Georgia"/>
      <w:i/>
      <w:color w:val="FFFFFF"/>
      <w:sz w:val="26"/>
    </w:rPr>
  </w:style>
  <w:style w:type="paragraph" w:customStyle="1" w:styleId="P68B1DB1-CoverSubtitle2">
    <w:name w:val="P68B1DB1-CoverSubtitle2"/>
    <w:basedOn w:val="CoverSubtitle"/>
    <w:rPr>
      <w:sz w:val="36"/>
    </w:rPr>
  </w:style>
  <w:style w:type="paragraph" w:customStyle="1" w:styleId="P68B1DB1-Date13">
    <w:name w:val="P68B1DB1-Date13"/>
    <w:basedOn w:val="Date1"/>
    <w:rPr>
      <w:sz w:val="20"/>
    </w:rPr>
  </w:style>
  <w:style w:type="paragraph" w:customStyle="1" w:styleId="P68B1DB1-Normal4">
    <w:name w:val="P68B1DB1-Normal4"/>
    <w:basedOn w:val="Normal"/>
    <w:rPr>
      <w:b/>
      <w:color w:val="E3002B" w:themeColor="accent6"/>
      <w:sz w:val="22"/>
    </w:rPr>
  </w:style>
  <w:style w:type="paragraph" w:customStyle="1" w:styleId="P68B1DB1-Normal5">
    <w:name w:val="P68B1DB1-Normal5"/>
    <w:basedOn w:val="Normal"/>
    <w:rPr>
      <w:b/>
    </w:rPr>
  </w:style>
  <w:style w:type="paragraph" w:customStyle="1" w:styleId="P68B1DB1-Normal6">
    <w:name w:val="P68B1DB1-Normal6"/>
    <w:basedOn w:val="Normal"/>
    <w:rPr>
      <w:rFonts w:cs="Open Sans"/>
      <w:b/>
    </w:rPr>
  </w:style>
  <w:style w:type="paragraph" w:customStyle="1" w:styleId="P68B1DB1-Normal7">
    <w:name w:val="P68B1DB1-Normal7"/>
    <w:basedOn w:val="Normal"/>
    <w:rPr>
      <w:rFonts w:cs="Open Sans"/>
    </w:rPr>
  </w:style>
  <w:style w:type="paragraph" w:customStyle="1" w:styleId="P68B1DB1-Normal8">
    <w:name w:val="P68B1DB1-Normal8"/>
    <w:basedOn w:val="Normal"/>
    <w:rPr>
      <w:b/>
      <w:color w:val="000000" w:themeColor="text1"/>
    </w:rPr>
  </w:style>
  <w:style w:type="paragraph" w:customStyle="1" w:styleId="P68B1DB1-ListParagraph9">
    <w:name w:val="P68B1DB1-ListParagraph9"/>
    <w:basedOn w:val="ListParagraph"/>
    <w:rPr>
      <w:b/>
    </w:rPr>
  </w:style>
  <w:style w:type="paragraph" w:customStyle="1" w:styleId="P68B1DB1-Normal10">
    <w:name w:val="P68B1DB1-Normal10"/>
    <w:basedOn w:val="Normal"/>
    <w:rPr>
      <w:highlight w:val="yellow"/>
    </w:rPr>
  </w:style>
  <w:style w:type="paragraph" w:customStyle="1" w:styleId="P68B1DB1-Normal11">
    <w:name w:val="P68B1DB1-Normal11"/>
    <w:basedOn w:val="Normal"/>
    <w:rPr>
      <w:rFonts w:cs="Open Sans"/>
      <w:b/>
      <w:color w:val="FFFFFF" w:themeColor="background1"/>
    </w:rPr>
  </w:style>
  <w:style w:type="paragraph" w:customStyle="1" w:styleId="P68B1DB1-Default12">
    <w:name w:val="P68B1DB1-Default12"/>
    <w:basedOn w:val="Default"/>
    <w:rPr>
      <w:rFonts w:ascii="Open Sans" w:hAnsi="Open Sans" w:cs="Open Sans"/>
      <w:b/>
      <w:color w:val="FFFFFF" w:themeColor="background1"/>
      <w:sz w:val="18"/>
    </w:rPr>
  </w:style>
  <w:style w:type="paragraph" w:customStyle="1" w:styleId="P68B1DB1-Normal13">
    <w:name w:val="P68B1DB1-Normal13"/>
    <w:basedOn w:val="Normal"/>
    <w:rPr>
      <w:rFonts w:cs="Open Sans"/>
      <w:color w:val="FFFFFF" w:themeColor="background1"/>
    </w:rPr>
  </w:style>
  <w:style w:type="paragraph" w:customStyle="1" w:styleId="P68B1DB1-Default14">
    <w:name w:val="P68B1DB1-Default14"/>
    <w:basedOn w:val="Default"/>
    <w:rPr>
      <w:rFonts w:ascii="Open Sans" w:hAnsi="Open Sans" w:cs="Open Sans"/>
      <w:sz w:val="18"/>
    </w:rPr>
  </w:style>
  <w:style w:type="paragraph" w:customStyle="1" w:styleId="P68B1DB1-Normal15">
    <w:name w:val="P68B1DB1-Normal15"/>
    <w:basedOn w:val="Normal"/>
    <w:rPr>
      <w:rFonts w:cs="Open Sans"/>
      <w:color w:val="000000"/>
    </w:rPr>
  </w:style>
  <w:style w:type="paragraph" w:customStyle="1" w:styleId="P68B1DB1-Default16">
    <w:name w:val="P68B1DB1-Default16"/>
    <w:basedOn w:val="Default"/>
    <w:rPr>
      <w:rFonts w:ascii="Open Sans" w:hAnsi="Open Sans" w:cs="Open Sans"/>
      <w:b/>
      <w:sz w:val="18"/>
    </w:rPr>
  </w:style>
  <w:style w:type="paragraph" w:customStyle="1" w:styleId="P68B1DB1-Default17">
    <w:name w:val="P68B1DB1-Default17"/>
    <w:basedOn w:val="Default"/>
    <w:rPr>
      <w:rFonts w:ascii="Open Sans" w:hAnsi="Open Sans" w:cs="Open Sans"/>
      <w:sz w:val="18"/>
      <w:highlight w:val="yellow"/>
    </w:rPr>
  </w:style>
  <w:style w:type="paragraph" w:customStyle="1" w:styleId="P68B1DB1-ListParagraph18">
    <w:name w:val="P68B1DB1-ListParagraph18"/>
    <w:basedOn w:val="ListParagraph"/>
    <w:rPr>
      <w:b/>
      <w:color w:val="000000" w:themeColor="text1"/>
    </w:rPr>
  </w:style>
  <w:style w:type="paragraph" w:customStyle="1" w:styleId="P68B1DB1-Bulletlist119">
    <w:name w:val="P68B1DB1-Bulletlist119"/>
    <w:basedOn w:val="Bulletlist1"/>
    <w:rPr>
      <w:highlight w:val="yellow"/>
    </w:rPr>
  </w:style>
  <w:style w:type="paragraph" w:customStyle="1" w:styleId="P68B1DB1-Normal20">
    <w:name w:val="P68B1DB1-Normal20"/>
    <w:basedOn w:val="Normal"/>
    <w:rPr>
      <w:rFonts w:cs="Open Sans"/>
      <w:highlight w:val="yellow"/>
    </w:rPr>
  </w:style>
  <w:style w:type="paragraph" w:customStyle="1" w:styleId="P68B1DB1-NumberedParagraph21">
    <w:name w:val="P68B1DB1-NumberedParagraph21"/>
    <w:basedOn w:val="NumberedParagraph"/>
    <w:rPr>
      <w:color w:val="000000" w:themeColor="text1"/>
    </w:rPr>
  </w:style>
  <w:style w:type="paragraph" w:customStyle="1" w:styleId="P68B1DB1-ListParagraph22">
    <w:name w:val="P68B1DB1-ListParagraph22"/>
    <w:basedOn w:val="ListParagraph"/>
    <w:rPr>
      <w:color w:val="000000" w:themeColor="text1"/>
    </w:rPr>
  </w:style>
  <w:style w:type="paragraph" w:customStyle="1" w:styleId="P68B1DB1-ListParagraph23">
    <w:name w:val="P68B1DB1-ListParagraph23"/>
    <w:basedOn w:val="ListParagraph"/>
    <w:rPr>
      <w:highlight w:val="yellow"/>
    </w:rPr>
  </w:style>
  <w:style w:type="paragraph" w:customStyle="1" w:styleId="P68B1DB1-ListParagraph24">
    <w:name w:val="P68B1DB1-ListParagraph24"/>
    <w:basedOn w:val="ListParagraph"/>
    <w:rPr>
      <w:rFonts w:cs="Open Sans"/>
    </w:rPr>
  </w:style>
  <w:style w:type="paragraph" w:customStyle="1" w:styleId="P68B1DB1-Normal25">
    <w:name w:val="P68B1DB1-Normal25"/>
    <w:basedOn w:val="Normal"/>
    <w:rPr>
      <w:rFonts w:cs="Open Sans"/>
      <w:sz w:val="16"/>
      <w:highlight w:val="yellow"/>
    </w:rPr>
  </w:style>
  <w:style w:type="paragraph" w:customStyle="1" w:styleId="P68B1DB1-Normal26">
    <w:name w:val="P68B1DB1-Normal26"/>
    <w:basedOn w:val="Normal"/>
    <w:rPr>
      <w:rFonts w:asciiTheme="majorHAnsi" w:eastAsia="Open Sans" w:hAnsiTheme="majorHAnsi" w:cstheme="majorHAnsi"/>
      <w:color w:val="FFFFFF" w:themeColor="background1"/>
    </w:rPr>
  </w:style>
  <w:style w:type="paragraph" w:customStyle="1" w:styleId="P68B1DB1-Normal27">
    <w:name w:val="P68B1DB1-Normal27"/>
    <w:basedOn w:val="Normal"/>
    <w:rPr>
      <w:rFonts w:asciiTheme="majorHAnsi" w:eastAsia="Open Sans" w:hAnsiTheme="majorHAnsi" w:cstheme="majorHAnsi"/>
      <w:color w:val="000000" w:themeColor="text1"/>
    </w:rPr>
  </w:style>
  <w:style w:type="paragraph" w:customStyle="1" w:styleId="P68B1DB1-Normal28">
    <w:name w:val="P68B1DB1-Normal28"/>
    <w:basedOn w:val="Normal"/>
    <w:rPr>
      <w:rFonts w:asciiTheme="majorHAnsi" w:eastAsia="Open Sans" w:hAnsiTheme="majorHAnsi" w:cstheme="majorHAnsi"/>
      <w:b/>
    </w:rPr>
  </w:style>
  <w:style w:type="paragraph" w:customStyle="1" w:styleId="P68B1DB1-ListParagraph29">
    <w:name w:val="P68B1DB1-ListParagraph29"/>
    <w:basedOn w:val="ListParagraph"/>
    <w:rPr>
      <w:rFonts w:asciiTheme="majorHAnsi" w:eastAsia="Open Sans" w:hAnsiTheme="majorHAnsi" w:cstheme="majorHAnsi"/>
      <w:color w:val="000000" w:themeColor="text1"/>
      <w:highlight w:val="yellow"/>
    </w:rPr>
  </w:style>
  <w:style w:type="paragraph" w:customStyle="1" w:styleId="P68B1DB1-Default30">
    <w:name w:val="P68B1DB1-Default30"/>
    <w:basedOn w:val="Default"/>
    <w:rPr>
      <w:rFonts w:asciiTheme="majorHAnsi" w:eastAsia="Open Sans" w:hAnsiTheme="majorHAnsi" w:cstheme="majorHAnsi"/>
      <w:color w:val="auto"/>
      <w:sz w:val="18"/>
    </w:rPr>
  </w:style>
  <w:style w:type="paragraph" w:customStyle="1" w:styleId="P68B1DB1-Normal31">
    <w:name w:val="P68B1DB1-Normal31"/>
    <w:basedOn w:val="Normal"/>
    <w:rPr>
      <w:rFonts w:cs="Open Sans"/>
      <w:b/>
      <w:highlight w:val="yellow"/>
    </w:rPr>
  </w:style>
  <w:style w:type="paragraph" w:customStyle="1" w:styleId="P68B1DB1-ListParagraph32">
    <w:name w:val="P68B1DB1-ListParagraph32"/>
    <w:basedOn w:val="ListParagraph"/>
    <w:rPr>
      <w:rFonts w:cs="Open Sans"/>
      <w:highlight w:val="yellow"/>
    </w:rPr>
  </w:style>
  <w:style w:type="paragraph" w:customStyle="1" w:styleId="P68B1DB1-NumberedParagraph33">
    <w:name w:val="P68B1DB1-NumberedParagraph33"/>
    <w:basedOn w:val="NumberedParagraph"/>
    <w:rPr>
      <w:color w:val="ECE1B1" w:themeColor="accent3"/>
    </w:rPr>
  </w:style>
  <w:style w:type="paragraph" w:customStyle="1" w:styleId="P68B1DB1-ADDRESSTITLEWFP34">
    <w:name w:val="P68B1DB1-ADDRESSTITLEWFP34"/>
    <w:basedOn w:val="ADDRESSTITLEWFP"/>
    <w:rPr>
      <w:highlight w:val="yell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about:blank" TargetMode="External"/><Relationship Id="rId26" Type="http://schemas.openxmlformats.org/officeDocument/2006/relationships/footer" Target="footer4.xm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fontTable" Target="fontTable.xml"/><Relationship Id="rId20" Type="http://schemas.openxmlformats.org/officeDocument/2006/relationships/hyperlink" Target="about:blank" TargetMode="External"/><Relationship Id="rId41" Type="http://schemas.openxmlformats.org/officeDocument/2006/relationships/hyperlink" Target="about:blank"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WFP - OEV Palette">
      <a:dk1>
        <a:srgbClr val="000000"/>
      </a:dk1>
      <a:lt1>
        <a:srgbClr val="FFFFFF"/>
      </a:lt1>
      <a:dk2>
        <a:srgbClr val="005D45"/>
      </a:dk2>
      <a:lt2>
        <a:srgbClr val="00B385"/>
      </a:lt2>
      <a:accent1>
        <a:srgbClr val="007DBC"/>
      </a:accent1>
      <a:accent2>
        <a:srgbClr val="00A3BC"/>
      </a:accent2>
      <a:accent3>
        <a:srgbClr val="ECE1B1"/>
      </a:accent3>
      <a:accent4>
        <a:srgbClr val="950158"/>
      </a:accent4>
      <a:accent5>
        <a:srgbClr val="AA5628"/>
      </a:accent5>
      <a:accent6>
        <a:srgbClr val="E3002B"/>
      </a:accent6>
      <a:hlink>
        <a:srgbClr val="007DBC"/>
      </a:hlink>
      <a:folHlink>
        <a:srgbClr val="950158"/>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F75A44DD8D54AAC39578193D76689" ma:contentTypeVersion="37" ma:contentTypeDescription="Create a new document." ma:contentTypeScope="" ma:versionID="3e2fe5bb32352594944e208691b3434d">
  <xsd:schema xmlns:xsd="http://www.w3.org/2001/XMLSchema" xmlns:xs="http://www.w3.org/2001/XMLSchema" xmlns:p="http://schemas.microsoft.com/office/2006/metadata/properties" xmlns:ns2="643538a1-0e2f-4c1a-9de5-113f5362fd2d" xmlns:ns3="8ba96956-26ac-4070-9892-eedd29141cd0" xmlns:ns4="http://schemas.microsoft.com/sharepoint/v4" targetNamespace="http://schemas.microsoft.com/office/2006/metadata/properties" ma:root="true" ma:fieldsID="162bdc0e8e78f8f012aef8d27324453d" ns2:_="" ns3:_="" ns4:_="">
    <xsd:import namespace="643538a1-0e2f-4c1a-9de5-113f5362fd2d"/>
    <xsd:import namespace="8ba96956-26ac-4070-9892-eedd29141cd0"/>
    <xsd:import namespace="http://schemas.microsoft.com/sharepoint/v4"/>
    <xsd:element name="properties">
      <xsd:complexType>
        <xsd:sequence>
          <xsd:element name="documentManagement">
            <xsd:complexType>
              <xsd:all>
                <xsd:element ref="ns2:Publication_x0020_type" minOccurs="0"/>
                <xsd:element ref="ns2:Year" minOccurs="0"/>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38a1-0e2f-4c1a-9de5-113f5362fd2d" elementFormDefault="qualified">
    <xsd:import namespace="http://schemas.microsoft.com/office/2006/documentManagement/types"/>
    <xsd:import namespace="http://schemas.microsoft.com/office/infopath/2007/PartnerControls"/>
    <xsd:element name="Publication_x0020_type" ma:index="8" nillable="true" ma:displayName="Document type" ma:format="Dropdown" ma:indexed="true" ma:internalName="Publication_x0020_type" ma:readOnly="false">
      <xsd:simpleType>
        <xsd:union memberTypes="dms:Text">
          <xsd:simpleType>
            <xsd:restriction base="dms:Choice">
              <xsd:enumeration value="Agenda"/>
              <xsd:enumeration value="Bibliography"/>
              <xsd:enumeration value="Brief"/>
              <xsd:enumeration value="Briefing"/>
              <xsd:enumeration value="Budget"/>
              <xsd:enumeration value="Checklist"/>
              <xsd:enumeration value="Comments"/>
              <xsd:enumeration value="Concept Note"/>
              <xsd:enumeration value="Contacts list"/>
              <xsd:enumeration value="CV"/>
              <xsd:enumeration value="Debriefing"/>
              <xsd:enumeration value="Draft"/>
              <xsd:enumeration value="Email"/>
              <xsd:enumeration value="Expenses Report"/>
              <xsd:enumeration value="Expression of Interest EOI"/>
              <xsd:enumeration value="Guidance"/>
              <xsd:enumeration value="Input data"/>
              <xsd:enumeration value="Letter of Agreement"/>
              <xsd:enumeration value="LTA Contract"/>
              <xsd:enumeration value="Management Plan/Tool"/>
              <xsd:enumeration value="Matrix"/>
              <xsd:enumeration value="Memorandum of Understanding"/>
              <xsd:enumeration value="Multimedia"/>
              <xsd:enumeration value="NFR"/>
              <xsd:enumeration value="Other"/>
              <xsd:enumeration value="Output data"/>
              <xsd:enumeration value="Plan"/>
              <xsd:enumeration value="Planning Tool"/>
              <xsd:enumeration value="Policy document"/>
              <xsd:enumeration value="Position paper"/>
              <xsd:enumeration value="Presentation"/>
              <xsd:enumeration value="Proposal"/>
              <xsd:enumeration value="Report"/>
              <xsd:enumeration value="Schedule"/>
              <xsd:enumeration value="Summary"/>
              <xsd:enumeration value="Synthesis"/>
              <xsd:enumeration value="Tool"/>
              <xsd:enumeration value="TOR"/>
              <xsd:enumeration value="Tracking Tool"/>
              <xsd:enumeration value="Work Plan"/>
            </xsd:restriction>
          </xsd:simpleType>
        </xsd:union>
      </xsd:simpleType>
    </xsd:element>
    <xsd:element name="Year" ma:index="9" nillable="true" ma:displayName="Year" ma:format="Dropdown" ma:internalName="Year" ma:readOnly="false">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element name="Status" ma:index="10" nillable="true" ma:displayName="Status" ma:format="Dropdown" ma:internalName="Status" ma:readOnly="false">
      <xsd:simpleType>
        <xsd:restriction base="dms:Choice">
          <xsd:enumeration value="Draft"/>
          <xsd:enumeration value="Cleared for Comment"/>
          <xsd:enumeration value="Final Approve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96956-26ac-4070-9892-eedd29141c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cation_x0020_type xmlns="643538a1-0e2f-4c1a-9de5-113f5362fd2d" xsi:nil="true"/>
    <IconOverlay xmlns="http://schemas.microsoft.com/sharepoint/v4" xsi:nil="true"/>
    <Status xmlns="643538a1-0e2f-4c1a-9de5-113f5362fd2d" xsi:nil="true"/>
    <Year xmlns="643538a1-0e2f-4c1a-9de5-113f5362fd2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7730C-26F0-457F-B490-F607729BE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38a1-0e2f-4c1a-9de5-113f5362fd2d"/>
    <ds:schemaRef ds:uri="8ba96956-26ac-4070-9892-eedd29141c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0FF74-F48E-4660-B4D6-00A436C0A064}">
  <ds:schemaRefs>
    <ds:schemaRef ds:uri="http://schemas.openxmlformats.org/officeDocument/2006/bibliography"/>
  </ds:schemaRefs>
</ds:datastoreItem>
</file>

<file path=customXml/itemProps3.xml><?xml version="1.0" encoding="utf-8"?>
<ds:datastoreItem xmlns:ds="http://schemas.openxmlformats.org/officeDocument/2006/customXml" ds:itemID="{2F6ED649-BD2F-41DD-A6B7-8315ABDC63A5}">
  <ds:schemaRefs>
    <ds:schemaRef ds:uri="http://purl.org/dc/dcmitype/"/>
    <ds:schemaRef ds:uri="http://schemas.microsoft.com/office/2006/metadata/properties"/>
    <ds:schemaRef ds:uri="http://purl.org/dc/terms/"/>
    <ds:schemaRef ds:uri="http://schemas.microsoft.com/sharepoint/v4"/>
    <ds:schemaRef ds:uri="643538a1-0e2f-4c1a-9de5-113f5362fd2d"/>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ba96956-26ac-4070-9892-eedd29141cd0"/>
  </ds:schemaRefs>
</ds:datastoreItem>
</file>

<file path=customXml/itemProps4.xml><?xml version="1.0" encoding="utf-8"?>
<ds:datastoreItem xmlns:ds="http://schemas.openxmlformats.org/officeDocument/2006/customXml" ds:itemID="{F9922B0E-4FF6-4793-BEF4-8B7FBB50B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13910</Words>
  <Characters>79289</Characters>
  <Application>Microsoft Office Word</Application>
  <DocSecurity>0</DocSecurity>
  <Lines>660</Lines>
  <Paragraphs>186</Paragraphs>
  <ScaleCrop>false</ScaleCrop>
  <Company/>
  <LinksUpToDate>false</LinksUpToDate>
  <CharactersWithSpaces>93013</CharactersWithSpaces>
  <SharedDoc>false</SharedDoc>
  <HLinks>
    <vt:vector size="366" baseType="variant">
      <vt:variant>
        <vt:i4>3080313</vt:i4>
      </vt:variant>
      <vt:variant>
        <vt:i4>174</vt:i4>
      </vt:variant>
      <vt:variant>
        <vt:i4>0</vt:i4>
      </vt:variant>
      <vt:variant>
        <vt:i4>5</vt:i4>
      </vt:variant>
      <vt:variant>
        <vt:lpwstr>about:blank</vt:lpwstr>
      </vt:variant>
      <vt:variant>
        <vt:lpwstr/>
      </vt:variant>
      <vt:variant>
        <vt:i4>3080313</vt:i4>
      </vt:variant>
      <vt:variant>
        <vt:i4>171</vt:i4>
      </vt:variant>
      <vt:variant>
        <vt:i4>0</vt:i4>
      </vt:variant>
      <vt:variant>
        <vt:i4>5</vt:i4>
      </vt:variant>
      <vt:variant>
        <vt:lpwstr>about:blank</vt:lpwstr>
      </vt:variant>
      <vt:variant>
        <vt:lpwstr/>
      </vt:variant>
      <vt:variant>
        <vt:i4>3080313</vt:i4>
      </vt:variant>
      <vt:variant>
        <vt:i4>168</vt:i4>
      </vt:variant>
      <vt:variant>
        <vt:i4>0</vt:i4>
      </vt:variant>
      <vt:variant>
        <vt:i4>5</vt:i4>
      </vt:variant>
      <vt:variant>
        <vt:lpwstr>about:blank</vt:lpwstr>
      </vt:variant>
      <vt:variant>
        <vt:lpwstr/>
      </vt:variant>
      <vt:variant>
        <vt:i4>3080313</vt:i4>
      </vt:variant>
      <vt:variant>
        <vt:i4>165</vt:i4>
      </vt:variant>
      <vt:variant>
        <vt:i4>0</vt:i4>
      </vt:variant>
      <vt:variant>
        <vt:i4>5</vt:i4>
      </vt:variant>
      <vt:variant>
        <vt:lpwstr>about:blank</vt:lpwstr>
      </vt:variant>
      <vt:variant>
        <vt:lpwstr/>
      </vt:variant>
      <vt:variant>
        <vt:i4>3080313</vt:i4>
      </vt:variant>
      <vt:variant>
        <vt:i4>162</vt:i4>
      </vt:variant>
      <vt:variant>
        <vt:i4>0</vt:i4>
      </vt:variant>
      <vt:variant>
        <vt:i4>5</vt:i4>
      </vt:variant>
      <vt:variant>
        <vt:lpwstr>about:blank</vt:lpwstr>
      </vt:variant>
      <vt:variant>
        <vt:lpwstr/>
      </vt:variant>
      <vt:variant>
        <vt:i4>3080313</vt:i4>
      </vt:variant>
      <vt:variant>
        <vt:i4>159</vt:i4>
      </vt:variant>
      <vt:variant>
        <vt:i4>0</vt:i4>
      </vt:variant>
      <vt:variant>
        <vt:i4>5</vt:i4>
      </vt:variant>
      <vt:variant>
        <vt:lpwstr>about:blank</vt:lpwstr>
      </vt:variant>
      <vt:variant>
        <vt:lpwstr/>
      </vt:variant>
      <vt:variant>
        <vt:i4>3080313</vt:i4>
      </vt:variant>
      <vt:variant>
        <vt:i4>156</vt:i4>
      </vt:variant>
      <vt:variant>
        <vt:i4>0</vt:i4>
      </vt:variant>
      <vt:variant>
        <vt:i4>5</vt:i4>
      </vt:variant>
      <vt:variant>
        <vt:lpwstr>about:blank</vt:lpwstr>
      </vt:variant>
      <vt:variant>
        <vt:lpwstr/>
      </vt:variant>
      <vt:variant>
        <vt:i4>3080313</vt:i4>
      </vt:variant>
      <vt:variant>
        <vt:i4>153</vt:i4>
      </vt:variant>
      <vt:variant>
        <vt:i4>0</vt:i4>
      </vt:variant>
      <vt:variant>
        <vt:i4>5</vt:i4>
      </vt:variant>
      <vt:variant>
        <vt:lpwstr>about:blank</vt:lpwstr>
      </vt:variant>
      <vt:variant>
        <vt:lpwstr/>
      </vt:variant>
      <vt:variant>
        <vt:i4>3080313</vt:i4>
      </vt:variant>
      <vt:variant>
        <vt:i4>150</vt:i4>
      </vt:variant>
      <vt:variant>
        <vt:i4>0</vt:i4>
      </vt:variant>
      <vt:variant>
        <vt:i4>5</vt:i4>
      </vt:variant>
      <vt:variant>
        <vt:lpwstr>about:blank</vt:lpwstr>
      </vt:variant>
      <vt:variant>
        <vt:lpwstr/>
      </vt:variant>
      <vt:variant>
        <vt:i4>3080313</vt:i4>
      </vt:variant>
      <vt:variant>
        <vt:i4>147</vt:i4>
      </vt:variant>
      <vt:variant>
        <vt:i4>0</vt:i4>
      </vt:variant>
      <vt:variant>
        <vt:i4>5</vt:i4>
      </vt:variant>
      <vt:variant>
        <vt:lpwstr>about:blank</vt:lpwstr>
      </vt:variant>
      <vt:variant>
        <vt:lpwstr/>
      </vt:variant>
      <vt:variant>
        <vt:i4>3080313</vt:i4>
      </vt:variant>
      <vt:variant>
        <vt:i4>144</vt:i4>
      </vt:variant>
      <vt:variant>
        <vt:i4>0</vt:i4>
      </vt:variant>
      <vt:variant>
        <vt:i4>5</vt:i4>
      </vt:variant>
      <vt:variant>
        <vt:lpwstr>about:blank</vt:lpwstr>
      </vt:variant>
      <vt:variant>
        <vt:lpwstr/>
      </vt:variant>
      <vt:variant>
        <vt:i4>3080313</vt:i4>
      </vt:variant>
      <vt:variant>
        <vt:i4>141</vt:i4>
      </vt:variant>
      <vt:variant>
        <vt:i4>0</vt:i4>
      </vt:variant>
      <vt:variant>
        <vt:i4>5</vt:i4>
      </vt:variant>
      <vt:variant>
        <vt:lpwstr>about:blank</vt:lpwstr>
      </vt:variant>
      <vt:variant>
        <vt:lpwstr/>
      </vt:variant>
      <vt:variant>
        <vt:i4>3080313</vt:i4>
      </vt:variant>
      <vt:variant>
        <vt:i4>138</vt:i4>
      </vt:variant>
      <vt:variant>
        <vt:i4>0</vt:i4>
      </vt:variant>
      <vt:variant>
        <vt:i4>5</vt:i4>
      </vt:variant>
      <vt:variant>
        <vt:lpwstr>about:blank</vt:lpwstr>
      </vt:variant>
      <vt:variant>
        <vt:lpwstr/>
      </vt:variant>
      <vt:variant>
        <vt:i4>3080313</vt:i4>
      </vt:variant>
      <vt:variant>
        <vt:i4>135</vt:i4>
      </vt:variant>
      <vt:variant>
        <vt:i4>0</vt:i4>
      </vt:variant>
      <vt:variant>
        <vt:i4>5</vt:i4>
      </vt:variant>
      <vt:variant>
        <vt:lpwstr>about:blank</vt:lpwstr>
      </vt:variant>
      <vt:variant>
        <vt:lpwstr/>
      </vt:variant>
      <vt:variant>
        <vt:i4>3080313</vt:i4>
      </vt:variant>
      <vt:variant>
        <vt:i4>132</vt:i4>
      </vt:variant>
      <vt:variant>
        <vt:i4>0</vt:i4>
      </vt:variant>
      <vt:variant>
        <vt:i4>5</vt:i4>
      </vt:variant>
      <vt:variant>
        <vt:lpwstr>about:blank</vt:lpwstr>
      </vt:variant>
      <vt:variant>
        <vt:lpwstr/>
      </vt:variant>
      <vt:variant>
        <vt:i4>3080313</vt:i4>
      </vt:variant>
      <vt:variant>
        <vt:i4>129</vt:i4>
      </vt:variant>
      <vt:variant>
        <vt:i4>0</vt:i4>
      </vt:variant>
      <vt:variant>
        <vt:i4>5</vt:i4>
      </vt:variant>
      <vt:variant>
        <vt:lpwstr>about:blank</vt:lpwstr>
      </vt:variant>
      <vt:variant>
        <vt:lpwstr/>
      </vt:variant>
      <vt:variant>
        <vt:i4>3080313</vt:i4>
      </vt:variant>
      <vt:variant>
        <vt:i4>126</vt:i4>
      </vt:variant>
      <vt:variant>
        <vt:i4>0</vt:i4>
      </vt:variant>
      <vt:variant>
        <vt:i4>5</vt:i4>
      </vt:variant>
      <vt:variant>
        <vt:lpwstr>about:blank</vt:lpwstr>
      </vt:variant>
      <vt:variant>
        <vt:lpwstr/>
      </vt:variant>
      <vt:variant>
        <vt:i4>1638451</vt:i4>
      </vt:variant>
      <vt:variant>
        <vt:i4>123</vt:i4>
      </vt:variant>
      <vt:variant>
        <vt:i4>0</vt:i4>
      </vt:variant>
      <vt:variant>
        <vt:i4>5</vt:i4>
      </vt:variant>
      <vt:variant>
        <vt:lpwstr/>
      </vt:variant>
      <vt:variant>
        <vt:lpwstr>_Toc161916278</vt:lpwstr>
      </vt:variant>
      <vt:variant>
        <vt:i4>1638451</vt:i4>
      </vt:variant>
      <vt:variant>
        <vt:i4>120</vt:i4>
      </vt:variant>
      <vt:variant>
        <vt:i4>0</vt:i4>
      </vt:variant>
      <vt:variant>
        <vt:i4>5</vt:i4>
      </vt:variant>
      <vt:variant>
        <vt:lpwstr/>
      </vt:variant>
      <vt:variant>
        <vt:lpwstr>_Toc161916277</vt:lpwstr>
      </vt:variant>
      <vt:variant>
        <vt:i4>1638451</vt:i4>
      </vt:variant>
      <vt:variant>
        <vt:i4>114</vt:i4>
      </vt:variant>
      <vt:variant>
        <vt:i4>0</vt:i4>
      </vt:variant>
      <vt:variant>
        <vt:i4>5</vt:i4>
      </vt:variant>
      <vt:variant>
        <vt:lpwstr/>
      </vt:variant>
      <vt:variant>
        <vt:lpwstr>_Toc161916276</vt:lpwstr>
      </vt:variant>
      <vt:variant>
        <vt:i4>1114165</vt:i4>
      </vt:variant>
      <vt:variant>
        <vt:i4>111</vt:i4>
      </vt:variant>
      <vt:variant>
        <vt:i4>0</vt:i4>
      </vt:variant>
      <vt:variant>
        <vt:i4>5</vt:i4>
      </vt:variant>
      <vt:variant>
        <vt:lpwstr/>
      </vt:variant>
      <vt:variant>
        <vt:lpwstr>_Toc169099493</vt:lpwstr>
      </vt:variant>
      <vt:variant>
        <vt:i4>1114165</vt:i4>
      </vt:variant>
      <vt:variant>
        <vt:i4>108</vt:i4>
      </vt:variant>
      <vt:variant>
        <vt:i4>0</vt:i4>
      </vt:variant>
      <vt:variant>
        <vt:i4>5</vt:i4>
      </vt:variant>
      <vt:variant>
        <vt:lpwstr/>
      </vt:variant>
      <vt:variant>
        <vt:lpwstr>_Toc169099492</vt:lpwstr>
      </vt:variant>
      <vt:variant>
        <vt:i4>1114165</vt:i4>
      </vt:variant>
      <vt:variant>
        <vt:i4>105</vt:i4>
      </vt:variant>
      <vt:variant>
        <vt:i4>0</vt:i4>
      </vt:variant>
      <vt:variant>
        <vt:i4>5</vt:i4>
      </vt:variant>
      <vt:variant>
        <vt:lpwstr/>
      </vt:variant>
      <vt:variant>
        <vt:lpwstr>_Toc169099491</vt:lpwstr>
      </vt:variant>
      <vt:variant>
        <vt:i4>1114165</vt:i4>
      </vt:variant>
      <vt:variant>
        <vt:i4>102</vt:i4>
      </vt:variant>
      <vt:variant>
        <vt:i4>0</vt:i4>
      </vt:variant>
      <vt:variant>
        <vt:i4>5</vt:i4>
      </vt:variant>
      <vt:variant>
        <vt:lpwstr/>
      </vt:variant>
      <vt:variant>
        <vt:lpwstr>_Toc169099490</vt:lpwstr>
      </vt:variant>
      <vt:variant>
        <vt:i4>1048629</vt:i4>
      </vt:variant>
      <vt:variant>
        <vt:i4>99</vt:i4>
      </vt:variant>
      <vt:variant>
        <vt:i4>0</vt:i4>
      </vt:variant>
      <vt:variant>
        <vt:i4>5</vt:i4>
      </vt:variant>
      <vt:variant>
        <vt:lpwstr/>
      </vt:variant>
      <vt:variant>
        <vt:lpwstr>_Toc169099489</vt:lpwstr>
      </vt:variant>
      <vt:variant>
        <vt:i4>1048629</vt:i4>
      </vt:variant>
      <vt:variant>
        <vt:i4>96</vt:i4>
      </vt:variant>
      <vt:variant>
        <vt:i4>0</vt:i4>
      </vt:variant>
      <vt:variant>
        <vt:i4>5</vt:i4>
      </vt:variant>
      <vt:variant>
        <vt:lpwstr/>
      </vt:variant>
      <vt:variant>
        <vt:lpwstr>_Toc169099488</vt:lpwstr>
      </vt:variant>
      <vt:variant>
        <vt:i4>1048629</vt:i4>
      </vt:variant>
      <vt:variant>
        <vt:i4>93</vt:i4>
      </vt:variant>
      <vt:variant>
        <vt:i4>0</vt:i4>
      </vt:variant>
      <vt:variant>
        <vt:i4>5</vt:i4>
      </vt:variant>
      <vt:variant>
        <vt:lpwstr/>
      </vt:variant>
      <vt:variant>
        <vt:lpwstr>_Toc169099487</vt:lpwstr>
      </vt:variant>
      <vt:variant>
        <vt:i4>1048629</vt:i4>
      </vt:variant>
      <vt:variant>
        <vt:i4>90</vt:i4>
      </vt:variant>
      <vt:variant>
        <vt:i4>0</vt:i4>
      </vt:variant>
      <vt:variant>
        <vt:i4>5</vt:i4>
      </vt:variant>
      <vt:variant>
        <vt:lpwstr/>
      </vt:variant>
      <vt:variant>
        <vt:lpwstr>_Toc169099486</vt:lpwstr>
      </vt:variant>
      <vt:variant>
        <vt:i4>1048629</vt:i4>
      </vt:variant>
      <vt:variant>
        <vt:i4>87</vt:i4>
      </vt:variant>
      <vt:variant>
        <vt:i4>0</vt:i4>
      </vt:variant>
      <vt:variant>
        <vt:i4>5</vt:i4>
      </vt:variant>
      <vt:variant>
        <vt:lpwstr/>
      </vt:variant>
      <vt:variant>
        <vt:lpwstr>_Toc169099485</vt:lpwstr>
      </vt:variant>
      <vt:variant>
        <vt:i4>1048629</vt:i4>
      </vt:variant>
      <vt:variant>
        <vt:i4>84</vt:i4>
      </vt:variant>
      <vt:variant>
        <vt:i4>0</vt:i4>
      </vt:variant>
      <vt:variant>
        <vt:i4>5</vt:i4>
      </vt:variant>
      <vt:variant>
        <vt:lpwstr/>
      </vt:variant>
      <vt:variant>
        <vt:lpwstr>_Toc169099484</vt:lpwstr>
      </vt:variant>
      <vt:variant>
        <vt:i4>1048629</vt:i4>
      </vt:variant>
      <vt:variant>
        <vt:i4>81</vt:i4>
      </vt:variant>
      <vt:variant>
        <vt:i4>0</vt:i4>
      </vt:variant>
      <vt:variant>
        <vt:i4>5</vt:i4>
      </vt:variant>
      <vt:variant>
        <vt:lpwstr/>
      </vt:variant>
      <vt:variant>
        <vt:lpwstr>_Toc169099483</vt:lpwstr>
      </vt:variant>
      <vt:variant>
        <vt:i4>1048629</vt:i4>
      </vt:variant>
      <vt:variant>
        <vt:i4>78</vt:i4>
      </vt:variant>
      <vt:variant>
        <vt:i4>0</vt:i4>
      </vt:variant>
      <vt:variant>
        <vt:i4>5</vt:i4>
      </vt:variant>
      <vt:variant>
        <vt:lpwstr/>
      </vt:variant>
      <vt:variant>
        <vt:lpwstr>_Toc169099482</vt:lpwstr>
      </vt:variant>
      <vt:variant>
        <vt:i4>1048629</vt:i4>
      </vt:variant>
      <vt:variant>
        <vt:i4>75</vt:i4>
      </vt:variant>
      <vt:variant>
        <vt:i4>0</vt:i4>
      </vt:variant>
      <vt:variant>
        <vt:i4>5</vt:i4>
      </vt:variant>
      <vt:variant>
        <vt:lpwstr/>
      </vt:variant>
      <vt:variant>
        <vt:lpwstr>_Toc169099481</vt:lpwstr>
      </vt:variant>
      <vt:variant>
        <vt:i4>1048629</vt:i4>
      </vt:variant>
      <vt:variant>
        <vt:i4>72</vt:i4>
      </vt:variant>
      <vt:variant>
        <vt:i4>0</vt:i4>
      </vt:variant>
      <vt:variant>
        <vt:i4>5</vt:i4>
      </vt:variant>
      <vt:variant>
        <vt:lpwstr/>
      </vt:variant>
      <vt:variant>
        <vt:lpwstr>_Toc169099480</vt:lpwstr>
      </vt:variant>
      <vt:variant>
        <vt:i4>2031669</vt:i4>
      </vt:variant>
      <vt:variant>
        <vt:i4>69</vt:i4>
      </vt:variant>
      <vt:variant>
        <vt:i4>0</vt:i4>
      </vt:variant>
      <vt:variant>
        <vt:i4>5</vt:i4>
      </vt:variant>
      <vt:variant>
        <vt:lpwstr/>
      </vt:variant>
      <vt:variant>
        <vt:lpwstr>_Toc169099479</vt:lpwstr>
      </vt:variant>
      <vt:variant>
        <vt:i4>2031669</vt:i4>
      </vt:variant>
      <vt:variant>
        <vt:i4>66</vt:i4>
      </vt:variant>
      <vt:variant>
        <vt:i4>0</vt:i4>
      </vt:variant>
      <vt:variant>
        <vt:i4>5</vt:i4>
      </vt:variant>
      <vt:variant>
        <vt:lpwstr/>
      </vt:variant>
      <vt:variant>
        <vt:lpwstr>_Toc169099478</vt:lpwstr>
      </vt:variant>
      <vt:variant>
        <vt:i4>2031669</vt:i4>
      </vt:variant>
      <vt:variant>
        <vt:i4>63</vt:i4>
      </vt:variant>
      <vt:variant>
        <vt:i4>0</vt:i4>
      </vt:variant>
      <vt:variant>
        <vt:i4>5</vt:i4>
      </vt:variant>
      <vt:variant>
        <vt:lpwstr/>
      </vt:variant>
      <vt:variant>
        <vt:lpwstr>_Toc169099477</vt:lpwstr>
      </vt:variant>
      <vt:variant>
        <vt:i4>2031669</vt:i4>
      </vt:variant>
      <vt:variant>
        <vt:i4>60</vt:i4>
      </vt:variant>
      <vt:variant>
        <vt:i4>0</vt:i4>
      </vt:variant>
      <vt:variant>
        <vt:i4>5</vt:i4>
      </vt:variant>
      <vt:variant>
        <vt:lpwstr/>
      </vt:variant>
      <vt:variant>
        <vt:lpwstr>_Toc169099476</vt:lpwstr>
      </vt:variant>
      <vt:variant>
        <vt:i4>2031669</vt:i4>
      </vt:variant>
      <vt:variant>
        <vt:i4>57</vt:i4>
      </vt:variant>
      <vt:variant>
        <vt:i4>0</vt:i4>
      </vt:variant>
      <vt:variant>
        <vt:i4>5</vt:i4>
      </vt:variant>
      <vt:variant>
        <vt:lpwstr/>
      </vt:variant>
      <vt:variant>
        <vt:lpwstr>_Toc169099475</vt:lpwstr>
      </vt:variant>
      <vt:variant>
        <vt:i4>2031669</vt:i4>
      </vt:variant>
      <vt:variant>
        <vt:i4>54</vt:i4>
      </vt:variant>
      <vt:variant>
        <vt:i4>0</vt:i4>
      </vt:variant>
      <vt:variant>
        <vt:i4>5</vt:i4>
      </vt:variant>
      <vt:variant>
        <vt:lpwstr/>
      </vt:variant>
      <vt:variant>
        <vt:lpwstr>_Toc169099474</vt:lpwstr>
      </vt:variant>
      <vt:variant>
        <vt:i4>2031669</vt:i4>
      </vt:variant>
      <vt:variant>
        <vt:i4>51</vt:i4>
      </vt:variant>
      <vt:variant>
        <vt:i4>0</vt:i4>
      </vt:variant>
      <vt:variant>
        <vt:i4>5</vt:i4>
      </vt:variant>
      <vt:variant>
        <vt:lpwstr/>
      </vt:variant>
      <vt:variant>
        <vt:lpwstr>_Toc169099473</vt:lpwstr>
      </vt:variant>
      <vt:variant>
        <vt:i4>2031669</vt:i4>
      </vt:variant>
      <vt:variant>
        <vt:i4>48</vt:i4>
      </vt:variant>
      <vt:variant>
        <vt:i4>0</vt:i4>
      </vt:variant>
      <vt:variant>
        <vt:i4>5</vt:i4>
      </vt:variant>
      <vt:variant>
        <vt:lpwstr/>
      </vt:variant>
      <vt:variant>
        <vt:lpwstr>_Toc169099472</vt:lpwstr>
      </vt:variant>
      <vt:variant>
        <vt:i4>2031669</vt:i4>
      </vt:variant>
      <vt:variant>
        <vt:i4>45</vt:i4>
      </vt:variant>
      <vt:variant>
        <vt:i4>0</vt:i4>
      </vt:variant>
      <vt:variant>
        <vt:i4>5</vt:i4>
      </vt:variant>
      <vt:variant>
        <vt:lpwstr/>
      </vt:variant>
      <vt:variant>
        <vt:lpwstr>_Toc169099471</vt:lpwstr>
      </vt:variant>
      <vt:variant>
        <vt:i4>2031669</vt:i4>
      </vt:variant>
      <vt:variant>
        <vt:i4>42</vt:i4>
      </vt:variant>
      <vt:variant>
        <vt:i4>0</vt:i4>
      </vt:variant>
      <vt:variant>
        <vt:i4>5</vt:i4>
      </vt:variant>
      <vt:variant>
        <vt:lpwstr/>
      </vt:variant>
      <vt:variant>
        <vt:lpwstr>_Toc169099470</vt:lpwstr>
      </vt:variant>
      <vt:variant>
        <vt:i4>1966133</vt:i4>
      </vt:variant>
      <vt:variant>
        <vt:i4>39</vt:i4>
      </vt:variant>
      <vt:variant>
        <vt:i4>0</vt:i4>
      </vt:variant>
      <vt:variant>
        <vt:i4>5</vt:i4>
      </vt:variant>
      <vt:variant>
        <vt:lpwstr/>
      </vt:variant>
      <vt:variant>
        <vt:lpwstr>_Toc169099469</vt:lpwstr>
      </vt:variant>
      <vt:variant>
        <vt:i4>1966133</vt:i4>
      </vt:variant>
      <vt:variant>
        <vt:i4>36</vt:i4>
      </vt:variant>
      <vt:variant>
        <vt:i4>0</vt:i4>
      </vt:variant>
      <vt:variant>
        <vt:i4>5</vt:i4>
      </vt:variant>
      <vt:variant>
        <vt:lpwstr/>
      </vt:variant>
      <vt:variant>
        <vt:lpwstr>_Toc169099468</vt:lpwstr>
      </vt:variant>
      <vt:variant>
        <vt:i4>1966133</vt:i4>
      </vt:variant>
      <vt:variant>
        <vt:i4>33</vt:i4>
      </vt:variant>
      <vt:variant>
        <vt:i4>0</vt:i4>
      </vt:variant>
      <vt:variant>
        <vt:i4>5</vt:i4>
      </vt:variant>
      <vt:variant>
        <vt:lpwstr/>
      </vt:variant>
      <vt:variant>
        <vt:lpwstr>_Toc169099467</vt:lpwstr>
      </vt:variant>
      <vt:variant>
        <vt:i4>1966133</vt:i4>
      </vt:variant>
      <vt:variant>
        <vt:i4>30</vt:i4>
      </vt:variant>
      <vt:variant>
        <vt:i4>0</vt:i4>
      </vt:variant>
      <vt:variant>
        <vt:i4>5</vt:i4>
      </vt:variant>
      <vt:variant>
        <vt:lpwstr/>
      </vt:variant>
      <vt:variant>
        <vt:lpwstr>_Toc169099466</vt:lpwstr>
      </vt:variant>
      <vt:variant>
        <vt:i4>1966133</vt:i4>
      </vt:variant>
      <vt:variant>
        <vt:i4>24</vt:i4>
      </vt:variant>
      <vt:variant>
        <vt:i4>0</vt:i4>
      </vt:variant>
      <vt:variant>
        <vt:i4>5</vt:i4>
      </vt:variant>
      <vt:variant>
        <vt:lpwstr/>
      </vt:variant>
      <vt:variant>
        <vt:lpwstr>_Toc169099465</vt:lpwstr>
      </vt: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Food Programme</dc:creator>
  <cp:keywords/>
  <dc:description/>
  <cp:lastModifiedBy>Mar GUINOT</cp:lastModifiedBy>
  <cp:revision>16</cp:revision>
  <cp:lastPrinted>2024-03-13T21:13:00Z</cp:lastPrinted>
  <dcterms:created xsi:type="dcterms:W3CDTF">2024-11-20T22:29:00Z</dcterms:created>
  <dcterms:modified xsi:type="dcterms:W3CDTF">2024-12-12T09:03:00Z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0x0101004F7F75A44DD8D54AAC39578193D76689</vt:lpwstr>
  </property>
  <property fmtid="{D5CDD505-2E9C-101B-9397-08002B2CF9AE}" pid="3" name="MSIP_Label_2a3a108f-898d-4589-9ebc-7ee3b46df9b8_Enabled">
    <vt:lpwstr>true</vt:lpwstr>
  </property>
  <property fmtid="{D5CDD505-2E9C-101B-9397-08002B2CF9AE}" pid="4" name="MSIP_Label_2a3a108f-898d-4589-9ebc-7ee3b46df9b8_SetDate">
    <vt:lpwstr>2024-11-20T13:29:57Z</vt:lpwstr>
  </property>
  <property fmtid="{D5CDD505-2E9C-101B-9397-08002B2CF9AE}" pid="5" name="MSIP_Label_2a3a108f-898d-4589-9ebc-7ee3b46df9b8_Method">
    <vt:lpwstr>Standard</vt:lpwstr>
  </property>
  <property fmtid="{D5CDD505-2E9C-101B-9397-08002B2CF9AE}" pid="6" name="MSIP_Label_2a3a108f-898d-4589-9ebc-7ee3b46df9b8_Name">
    <vt:lpwstr>Official use only</vt:lpwstr>
  </property>
  <property fmtid="{D5CDD505-2E9C-101B-9397-08002B2CF9AE}" pid="7" name="MSIP_Label_2a3a108f-898d-4589-9ebc-7ee3b46df9b8_SiteId">
    <vt:lpwstr>462ad9ae-d7d9-4206-b874-71b1e079776f</vt:lpwstr>
  </property>
  <property fmtid="{D5CDD505-2E9C-101B-9397-08002B2CF9AE}" pid="8" name="MSIP_Label_2a3a108f-898d-4589-9ebc-7ee3b46df9b8_ActionId">
    <vt:lpwstr>f89c9425-d5b2-43c2-971c-7617ba3ab54c</vt:lpwstr>
  </property>
  <property fmtid="{D5CDD505-2E9C-101B-9397-08002B2CF9AE}" pid="9" name="MSIP_Label_2a3a108f-898d-4589-9ebc-7ee3b46df9b8_ContentBits">
    <vt:lpwstr>0</vt:lpwstr>
  </property>
</Properties>
</file>