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C5E14D7" w14:textId="77777777" w:rsidR="00976F07" w:rsidRPr="00C750C4" w:rsidRDefault="00976F07">
      <w:pPr>
        <w:rPr>
          <w:rFonts w:ascii="Open Sans" w:hAnsi="Open Sans" w:cs="Open Sans"/>
          <w:sz w:val="20"/>
          <w:lang w:val="en-US"/>
        </w:rPr>
      </w:pPr>
    </w:p>
    <w:p w14:paraId="0BAD641A" w14:textId="77777777" w:rsidR="00E31E01" w:rsidRPr="00C750C4" w:rsidRDefault="00E31E01" w:rsidP="002248EC">
      <w:pPr>
        <w:jc w:val="center"/>
        <w:rPr>
          <w:rFonts w:ascii="Open Sans" w:hAnsi="Open Sans" w:cs="Open Sans"/>
          <w:b/>
          <w:color w:val="9FA617"/>
          <w:sz w:val="20"/>
          <w:szCs w:val="20"/>
          <w:lang w:val="en-US"/>
        </w:rPr>
      </w:pPr>
    </w:p>
    <w:p w14:paraId="0AFF73EE" w14:textId="3C633E47" w:rsidR="00FA2DB6" w:rsidRPr="00C750C4" w:rsidRDefault="00FA2DB6" w:rsidP="00E31E01">
      <w:pPr>
        <w:jc w:val="center"/>
        <w:rPr>
          <w:rFonts w:ascii="Open Sans" w:hAnsi="Open Sans" w:cs="Open Sans"/>
          <w:b/>
          <w:color w:val="9FA617"/>
          <w:sz w:val="32"/>
          <w:szCs w:val="36"/>
          <w:lang w:val="en-US"/>
        </w:rPr>
      </w:pPr>
      <w:r w:rsidRPr="00C750C4">
        <w:rPr>
          <w:color w:val="9FA617"/>
          <w:sz w:val="32"/>
          <w:lang w:bidi="es-ES"/>
        </w:rPr>
        <w:t xml:space="preserve"> </w:t>
      </w:r>
    </w:p>
    <w:p w14:paraId="7C742D3C" w14:textId="465909B3" w:rsidR="00243059" w:rsidRPr="00C750C4" w:rsidRDefault="00243059" w:rsidP="00243059">
      <w:pPr>
        <w:jc w:val="right"/>
        <w:rPr>
          <w:rFonts w:ascii="Open Sans" w:hAnsi="Open Sans" w:cs="Open Sans"/>
          <w:b/>
          <w:color w:val="9FA617"/>
          <w:sz w:val="32"/>
          <w:szCs w:val="36"/>
          <w:lang w:val="en-US"/>
        </w:rPr>
      </w:pP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32F36" wp14:editId="60D6050C">
                <wp:simplePos x="0" y="0"/>
                <wp:positionH relativeFrom="column">
                  <wp:posOffset>-63500</wp:posOffset>
                </wp:positionH>
                <wp:positionV relativeFrom="paragraph">
                  <wp:posOffset>26035</wp:posOffset>
                </wp:positionV>
                <wp:extent cx="4999355" cy="1212850"/>
                <wp:effectExtent l="0" t="0" r="0" b="6350"/>
                <wp:wrapSquare wrapText="bothSides"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5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287C8" w14:textId="5D9674C5" w:rsidR="00926B3B" w:rsidRPr="00E47608" w:rsidRDefault="00926B3B" w:rsidP="00243059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caps/>
                                <w:color w:val="0077B6"/>
                                <w:sz w:val="28"/>
                                <w:szCs w:val="28"/>
                              </w:rPr>
                            </w:pPr>
                            <w:r w:rsidRPr="00E47608">
                              <w:rPr>
                                <w:rFonts w:ascii="Open Sans ExtraBold" w:hAnsi="Open Sans ExtraBold" w:cs="Open Sans ExtraBold"/>
                                <w:b/>
                                <w:color w:val="0077B6"/>
                                <w:sz w:val="28"/>
                                <w:lang w:bidi="es-ES"/>
                              </w:rPr>
                              <w:t xml:space="preserve">CONTROL DE CALIDAD PARA LOS TÉRMINOS DE REFERENCIA DE </w:t>
                            </w:r>
                            <w:r w:rsidR="00200DD8" w:rsidRPr="00E47608">
                              <w:rPr>
                                <w:rFonts w:ascii="Open Sans ExtraBold" w:hAnsi="Open Sans ExtraBold" w:cs="Open Sans ExtraBold"/>
                                <w:b/>
                                <w:color w:val="0077B6"/>
                                <w:sz w:val="28"/>
                                <w:lang w:bidi="es-ES"/>
                              </w:rPr>
                              <w:t xml:space="preserve">UNA </w:t>
                            </w:r>
                            <w:r w:rsidRPr="00E47608">
                              <w:rPr>
                                <w:rFonts w:ascii="Open Sans ExtraBold" w:hAnsi="Open Sans ExtraBold" w:cs="Open Sans ExtraBold"/>
                                <w:b/>
                                <w:color w:val="0077B6"/>
                                <w:sz w:val="28"/>
                                <w:lang w:bidi="es-ES"/>
                              </w:rPr>
                              <w:t>EVALUACIÓN DESCENTRALIZADA</w:t>
                            </w:r>
                          </w:p>
                          <w:p w14:paraId="03FFF4BA" w14:textId="77777777" w:rsidR="00926B3B" w:rsidRPr="00E47608" w:rsidRDefault="00926B3B" w:rsidP="00243059">
                            <w:pPr>
                              <w:spacing w:after="240"/>
                              <w:rPr>
                                <w:rFonts w:ascii="Open Sans ExtraBold" w:hAnsi="Open Sans ExtraBold" w:cs="Open Sans ExtraBold"/>
                                <w:b/>
                                <w:caps/>
                                <w:color w:val="0077B6"/>
                                <w:sz w:val="28"/>
                                <w:szCs w:val="28"/>
                              </w:rPr>
                            </w:pPr>
                            <w:r w:rsidRPr="00E47608">
                              <w:rPr>
                                <w:rFonts w:ascii="Open Sans ExtraBold" w:hAnsi="Open Sans ExtraBold" w:cs="Open Sans ExtraBold"/>
                                <w:b/>
                                <w:color w:val="0077B6"/>
                                <w:sz w:val="28"/>
                                <w:lang w:bidi="es-ES"/>
                              </w:rPr>
                              <w:t>[TÍTULO DE LA EVALUACIÓN DESCENTRALIZADA]</w:t>
                            </w:r>
                          </w:p>
                          <w:p w14:paraId="0D5C462F" w14:textId="77777777" w:rsidR="00926B3B" w:rsidRDefault="00926B3B" w:rsidP="00243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32F36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-5pt;margin-top:2.05pt;width:393.65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" filled="f" stroked="f">
                <v:textbox>
                  <w:txbxContent>
                    <w:p w14:paraId="696287C8" w14:textId="5D9674C5" w:rsidR="00926B3B" w:rsidRPr="00E47608" w:rsidRDefault="00926B3B" w:rsidP="00243059">
                      <w:pPr>
                        <w:rPr>
                          <w:rFonts w:ascii="Open Sans ExtraBold" w:hAnsi="Open Sans ExtraBold" w:cs="Open Sans ExtraBold"/>
                          <w:b/>
                          <w:caps/>
                          <w:color w:val="0077B6"/>
                          <w:sz w:val="28"/>
                          <w:szCs w:val="28"/>
                        </w:rPr>
                      </w:pPr>
                      <w:r w:rsidRPr="00E47608">
                        <w:rPr>
                          <w:rFonts w:ascii="Open Sans ExtraBold" w:hAnsi="Open Sans ExtraBold" w:cs="Open Sans ExtraBold"/>
                          <w:b/>
                          <w:color w:val="0077B6"/>
                          <w:sz w:val="28"/>
                          <w:lang w:bidi="es-ES"/>
                        </w:rPr>
                        <w:t xml:space="preserve">CONTROL DE CALIDAD PARA LOS TÉRMINOS DE REFERENCIA DE </w:t>
                      </w:r>
                      <w:r w:rsidR="00200DD8" w:rsidRPr="00E47608">
                        <w:rPr>
                          <w:rFonts w:ascii="Open Sans ExtraBold" w:hAnsi="Open Sans ExtraBold" w:cs="Open Sans ExtraBold"/>
                          <w:b/>
                          <w:color w:val="0077B6"/>
                          <w:sz w:val="28"/>
                          <w:lang w:bidi="es-ES"/>
                        </w:rPr>
                        <w:t xml:space="preserve">UNA </w:t>
                      </w:r>
                      <w:r w:rsidRPr="00E47608">
                        <w:rPr>
                          <w:rFonts w:ascii="Open Sans ExtraBold" w:hAnsi="Open Sans ExtraBold" w:cs="Open Sans ExtraBold"/>
                          <w:b/>
                          <w:color w:val="0077B6"/>
                          <w:sz w:val="28"/>
                          <w:lang w:bidi="es-ES"/>
                        </w:rPr>
                        <w:t>EVALUACIÓN DESCENTRALIZADA</w:t>
                      </w:r>
                    </w:p>
                    <w:p w14:paraId="03FFF4BA" w14:textId="77777777" w:rsidR="00926B3B" w:rsidRPr="00E47608" w:rsidRDefault="00926B3B" w:rsidP="00243059">
                      <w:pPr>
                        <w:spacing w:after="240"/>
                        <w:rPr>
                          <w:rFonts w:ascii="Open Sans ExtraBold" w:hAnsi="Open Sans ExtraBold" w:cs="Open Sans ExtraBold"/>
                          <w:b/>
                          <w:caps/>
                          <w:color w:val="0077B6"/>
                          <w:sz w:val="28"/>
                          <w:szCs w:val="28"/>
                        </w:rPr>
                      </w:pPr>
                      <w:r w:rsidRPr="00E47608">
                        <w:rPr>
                          <w:rFonts w:ascii="Open Sans ExtraBold" w:hAnsi="Open Sans ExtraBold" w:cs="Open Sans ExtraBold"/>
                          <w:b/>
                          <w:color w:val="0077B6"/>
                          <w:sz w:val="28"/>
                          <w:lang w:bidi="es-ES"/>
                        </w:rPr>
                        <w:t>[TÍTULO DE LA EVALUACIÓN DESCENTRALIZADA]</w:t>
                      </w:r>
                    </w:p>
                    <w:p w14:paraId="0D5C462F" w14:textId="77777777" w:rsidR="00926B3B" w:rsidRDefault="00926B3B" w:rsidP="00243059"/>
                  </w:txbxContent>
                </v:textbox>
                <w10:wrap type="square"/>
              </v:shape>
            </w:pict>
          </mc:Fallback>
        </mc:AlternateContent>
      </w:r>
      <w:r w:rsidR="00E31E01" w:rsidRPr="00C750C4">
        <w:rPr>
          <w:b/>
          <w:color w:val="9FA617"/>
          <w:lang w:bidi="es-ES"/>
        </w:rPr>
        <w:tab/>
      </w:r>
      <w:r w:rsidR="00E31E01" w:rsidRPr="00C750C4">
        <w:rPr>
          <w:b/>
          <w:color w:val="9FA617"/>
          <w:lang w:bidi="es-ES"/>
        </w:rPr>
        <w:tab/>
      </w:r>
      <w:r w:rsidR="00E31E01" w:rsidRPr="00C750C4">
        <w:rPr>
          <w:b/>
          <w:color w:val="9FA617"/>
          <w:lang w:bidi="es-ES"/>
        </w:rPr>
        <w:tab/>
      </w:r>
    </w:p>
    <w:p w14:paraId="219FFBC4" w14:textId="77777777" w:rsidR="00243059" w:rsidRDefault="00243059" w:rsidP="00243059">
      <w:pPr>
        <w:spacing w:after="360"/>
        <w:jc w:val="center"/>
        <w:rPr>
          <w:rFonts w:ascii="Open Sans" w:hAnsi="Open Sans" w:cs="Open Sans"/>
          <w:b/>
          <w:bCs/>
          <w:color w:val="1073B5"/>
          <w:lang w:val="en-US"/>
        </w:rPr>
      </w:pPr>
    </w:p>
    <w:p w14:paraId="3D828C8E" w14:textId="5BAF7DCD" w:rsidR="00FA2DB6" w:rsidRPr="00E47608" w:rsidRDefault="00243059" w:rsidP="00243059">
      <w:pPr>
        <w:spacing w:after="360"/>
        <w:jc w:val="center"/>
        <w:rPr>
          <w:rFonts w:ascii="Open Sans" w:hAnsi="Open Sans" w:cs="Open Sans"/>
          <w:b/>
          <w:bCs/>
          <w:color w:val="1073B5"/>
          <w:lang w:val="en-US"/>
        </w:rPr>
      </w:pPr>
      <w:r w:rsidRPr="00E47608">
        <w:rPr>
          <w:rFonts w:ascii="Open Sans" w:hAnsi="Open Sans" w:cs="Open Sans"/>
          <w:b/>
          <w:color w:val="1073B5"/>
          <w:lang w:bidi="es-ES"/>
        </w:rPr>
        <w:t xml:space="preserve">Versión de </w:t>
      </w:r>
      <w:r w:rsidR="00A05FA4" w:rsidRPr="00E47608">
        <w:rPr>
          <w:rFonts w:ascii="Open Sans" w:hAnsi="Open Sans" w:cs="Open Sans"/>
          <w:b/>
          <w:color w:val="1073B5"/>
          <w:lang w:bidi="es-ES"/>
        </w:rPr>
        <w:t>abril de 2021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5"/>
        <w:gridCol w:w="7425"/>
      </w:tblGrid>
      <w:tr w:rsidR="002248EC" w:rsidRPr="00AD2827" w14:paraId="67F9A96F" w14:textId="77777777" w:rsidTr="00B207E2">
        <w:trPr>
          <w:trHeight w:val="96"/>
        </w:trPr>
        <w:tc>
          <w:tcPr>
            <w:tcW w:w="14850" w:type="dxa"/>
            <w:gridSpan w:val="2"/>
            <w:shd w:val="clear" w:color="auto" w:fill="1073B5"/>
          </w:tcPr>
          <w:p w14:paraId="4432B294" w14:textId="66EC28EC" w:rsidR="002248EC" w:rsidRPr="002835DF" w:rsidRDefault="002248EC" w:rsidP="002835DF">
            <w:pPr>
              <w:pStyle w:val="ListParagraph"/>
              <w:spacing w:before="120" w:after="120"/>
              <w:ind w:left="360" w:hanging="360"/>
              <w:jc w:val="center"/>
              <w:rPr>
                <w:rStyle w:val="StyleArialNarrow"/>
                <w:rFonts w:ascii="Open Sans ExtraBold" w:hAnsi="Open Sans ExtraBold" w:cs="Open Sans"/>
                <w:color w:val="FFFFFF" w:themeColor="background1"/>
                <w:sz w:val="18"/>
                <w:szCs w:val="18"/>
              </w:rPr>
            </w:pPr>
            <w:proofErr w:type="spellStart"/>
            <w:r w:rsidRPr="002835DF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>Contenido</w:t>
            </w:r>
            <w:proofErr w:type="spellEnd"/>
            <w:r w:rsidRPr="002835DF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 xml:space="preserve"> general</w:t>
            </w:r>
          </w:p>
        </w:tc>
      </w:tr>
      <w:tr w:rsidR="002248EC" w:rsidRPr="00AD2827" w14:paraId="3011A587" w14:textId="77777777" w:rsidTr="0089291F">
        <w:trPr>
          <w:trHeight w:val="96"/>
        </w:trPr>
        <w:tc>
          <w:tcPr>
            <w:tcW w:w="7425" w:type="dxa"/>
            <w:shd w:val="clear" w:color="auto" w:fill="FFFFFF" w:themeFill="background1"/>
          </w:tcPr>
          <w:p w14:paraId="6FE60713" w14:textId="3E4332E4" w:rsidR="002248EC" w:rsidRPr="002835DF" w:rsidRDefault="002248EC" w:rsidP="00723EAB">
            <w:pPr>
              <w:tabs>
                <w:tab w:val="center" w:pos="4479"/>
                <w:tab w:val="left" w:pos="6590"/>
              </w:tabs>
              <w:spacing w:before="120" w:after="120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ab/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Requisitos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generales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ab/>
            </w:r>
          </w:p>
        </w:tc>
        <w:tc>
          <w:tcPr>
            <w:tcW w:w="7425" w:type="dxa"/>
            <w:shd w:val="clear" w:color="auto" w:fill="FFFFFF" w:themeFill="background1"/>
          </w:tcPr>
          <w:p w14:paraId="66AA587D" w14:textId="23CA0DC4" w:rsidR="002248EC" w:rsidRPr="002835DF" w:rsidRDefault="002248EC" w:rsidP="009A52BD">
            <w:pPr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Observaciones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estado</w:t>
            </w:r>
            <w:proofErr w:type="spellEnd"/>
          </w:p>
        </w:tc>
      </w:tr>
      <w:tr w:rsidR="002248EC" w:rsidRPr="00AD2827" w14:paraId="77E6A013" w14:textId="77777777" w:rsidTr="00EC48E6">
        <w:trPr>
          <w:trHeight w:val="667"/>
        </w:trPr>
        <w:tc>
          <w:tcPr>
            <w:tcW w:w="7425" w:type="dxa"/>
          </w:tcPr>
          <w:p w14:paraId="6A17C2C2" w14:textId="379AC0D9" w:rsidR="002A78FF" w:rsidRPr="002835DF" w:rsidRDefault="002248EC" w:rsidP="002A78FF">
            <w:pPr>
              <w:spacing w:before="120" w:after="120" w:line="240" w:lineRule="auto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Título</w:t>
            </w:r>
            <w:proofErr w:type="spellEnd"/>
          </w:p>
          <w:p w14:paraId="3007F806" w14:textId="4DE4B924" w:rsidR="002248EC" w:rsidRPr="00200DD8" w:rsidRDefault="002A78FF" w:rsidP="005E454D">
            <w:pPr>
              <w:numPr>
                <w:ilvl w:val="0"/>
                <w:numId w:val="42"/>
              </w:numPr>
              <w:spacing w:before="120" w:after="12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Debe ser claro y no muy extenso, además de reflejar el objeto y el tipo de la evaluación (por ejemplo, de mitad de período o evaluación final)</w:t>
            </w:r>
          </w:p>
          <w:p w14:paraId="7BC37E90" w14:textId="5E74C28D" w:rsidR="006105C3" w:rsidRPr="002835DF" w:rsidRDefault="002248EC" w:rsidP="006105C3">
            <w:pPr>
              <w:spacing w:before="120" w:after="120" w:line="240" w:lineRule="auto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Extensión</w:t>
            </w:r>
            <w:proofErr w:type="spellEnd"/>
          </w:p>
          <w:p w14:paraId="3CC2B8B3" w14:textId="1BE4436D" w:rsidR="002248EC" w:rsidRPr="00200DD8" w:rsidRDefault="006105C3" w:rsidP="005E454D">
            <w:pPr>
              <w:numPr>
                <w:ilvl w:val="0"/>
                <w:numId w:val="41"/>
              </w:numPr>
              <w:spacing w:before="120" w:after="12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Los términos de referencia no deben exceder las 11.000 palabras (sin contar anexos e índice). Se contempla un 15% de extensión adicional para los productos finales redactados en francés o español </w:t>
            </w:r>
          </w:p>
          <w:p w14:paraId="15347F8D" w14:textId="203E8E11" w:rsidR="002248EC" w:rsidRPr="002835DF" w:rsidRDefault="002248EC" w:rsidP="002D094B">
            <w:pPr>
              <w:spacing w:before="120" w:after="120" w:line="240" w:lineRule="auto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Accesibilidad</w:t>
            </w:r>
            <w:proofErr w:type="spellEnd"/>
          </w:p>
          <w:p w14:paraId="1A0DF381" w14:textId="47EFAD12" w:rsidR="002248EC" w:rsidRPr="00200DD8" w:rsidRDefault="002248EC" w:rsidP="005E454D">
            <w:pPr>
              <w:numPr>
                <w:ilvl w:val="1"/>
                <w:numId w:val="40"/>
              </w:numPr>
              <w:spacing w:before="120" w:after="12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Los términos de referencia se han escrito de manera clara y accesible</w:t>
            </w:r>
          </w:p>
          <w:p w14:paraId="244366F2" w14:textId="50CF7111" w:rsidR="002248EC" w:rsidRPr="00200DD8" w:rsidRDefault="00A44BC0" w:rsidP="005E454D">
            <w:pPr>
              <w:numPr>
                <w:ilvl w:val="1"/>
                <w:numId w:val="40"/>
              </w:numPr>
              <w:spacing w:before="120" w:after="12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Los términos de referencia hacen el debido hincapié en el enfoque estratégico u operacional de la evaluación descentralizada </w:t>
            </w:r>
          </w:p>
          <w:p w14:paraId="48D1058A" w14:textId="413177BC" w:rsidR="002248EC" w:rsidRPr="00200DD8" w:rsidRDefault="00A44BC0" w:rsidP="005E454D">
            <w:pPr>
              <w:numPr>
                <w:ilvl w:val="1"/>
                <w:numId w:val="40"/>
              </w:numPr>
              <w:spacing w:before="120" w:after="12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Los términos de referencia constituyen un resumen sustantivo adecuado del objeto de la evaluación</w:t>
            </w:r>
          </w:p>
          <w:p w14:paraId="15CE5EBF" w14:textId="21CB49FB" w:rsidR="002248EC" w:rsidRPr="00200DD8" w:rsidRDefault="00A44BC0" w:rsidP="005E454D">
            <w:pPr>
              <w:numPr>
                <w:ilvl w:val="1"/>
                <w:numId w:val="40"/>
              </w:numPr>
              <w:spacing w:before="120" w:after="12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lastRenderedPageBreak/>
              <w:t>Los términos de referencia suministran información suficiente a las partes interesadas sobre cómo se desarrollará la evaluación, manteniendo el enfoque y la concisión</w:t>
            </w:r>
          </w:p>
          <w:p w14:paraId="2915702C" w14:textId="0EE1DE21" w:rsidR="002248EC" w:rsidRPr="00200DD8" w:rsidRDefault="00A44BC0" w:rsidP="005E454D">
            <w:pPr>
              <w:numPr>
                <w:ilvl w:val="1"/>
                <w:numId w:val="40"/>
              </w:numPr>
              <w:spacing w:before="120" w:after="120" w:line="240" w:lineRule="auto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Los términos de referencia suministran información suficiente al equipo de evaluación para que comprendan lo que se espera de ellos</w:t>
            </w:r>
          </w:p>
        </w:tc>
        <w:tc>
          <w:tcPr>
            <w:tcW w:w="7425" w:type="dxa"/>
          </w:tcPr>
          <w:p w14:paraId="367D16F6" w14:textId="77777777" w:rsidR="002248EC" w:rsidRPr="00AD2827" w:rsidRDefault="002248EC" w:rsidP="009A52BD">
            <w:pPr>
              <w:spacing w:before="120" w:after="120"/>
              <w:ind w:left="36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00DD8" w:rsidRPr="00AD2827" w14:paraId="6C735445" w14:textId="77777777" w:rsidTr="00200DD8">
        <w:trPr>
          <w:trHeight w:val="67"/>
        </w:trPr>
        <w:tc>
          <w:tcPr>
            <w:tcW w:w="7425" w:type="dxa"/>
            <w:vAlign w:val="center"/>
          </w:tcPr>
          <w:p w14:paraId="5A704EC7" w14:textId="2EF91EF0" w:rsidR="00200DD8" w:rsidRPr="002835DF" w:rsidRDefault="00200DD8" w:rsidP="00200DD8">
            <w:pPr>
              <w:spacing w:before="120" w:after="120" w:line="240" w:lineRule="auto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Formato</w:t>
            </w:r>
            <w:proofErr w:type="spellEnd"/>
          </w:p>
        </w:tc>
        <w:tc>
          <w:tcPr>
            <w:tcW w:w="7425" w:type="dxa"/>
          </w:tcPr>
          <w:p w14:paraId="218AFF5D" w14:textId="77777777" w:rsidR="00200DD8" w:rsidRPr="00AD2827" w:rsidRDefault="00200DD8" w:rsidP="009A52BD">
            <w:pPr>
              <w:spacing w:before="120" w:after="120"/>
              <w:ind w:left="36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248EC" w:rsidRPr="00AD2827" w14:paraId="3344097D" w14:textId="77777777" w:rsidTr="00B207E2">
        <w:trPr>
          <w:trHeight w:val="530"/>
        </w:trPr>
        <w:tc>
          <w:tcPr>
            <w:tcW w:w="7425" w:type="dxa"/>
          </w:tcPr>
          <w:p w14:paraId="1F2F38BF" w14:textId="2E207A7F" w:rsidR="00F46C29" w:rsidRPr="00200DD8" w:rsidRDefault="00A44BC0" w:rsidP="00200DD8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38" w:hanging="338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Los términos de referencia se han redactado con arreglo a la guía de estilo del PMA</w:t>
            </w:r>
          </w:p>
          <w:p w14:paraId="0FBB4F53" w14:textId="269511F4" w:rsidR="002248EC" w:rsidRPr="00200DD8" w:rsidRDefault="009875BE" w:rsidP="00200DD8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38" w:hanging="338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Se ha seguido el modelo del sistema de garantía de calidad de las evaluaciones descentralizadas —</w:t>
            </w:r>
            <w:r w:rsid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DEQAS</w:t>
            </w: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, por sus siglas en inglés— (no es obligatorio para las evaluaciones conjuntas) y todos sus elementos forman parte de los términos de referencia, incluido el texto en formato estándar </w:t>
            </w:r>
          </w:p>
          <w:p w14:paraId="1FDED475" w14:textId="5D43247B" w:rsidR="002248EC" w:rsidRPr="00200DD8" w:rsidRDefault="002248EC" w:rsidP="00200DD8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38" w:hanging="338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Los acrónimos se </w:t>
            </w:r>
            <w:r w:rsid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incluyen de forma completa</w:t>
            </w: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la primera vez que se utilizan</w:t>
            </w:r>
          </w:p>
          <w:p w14:paraId="428953E9" w14:textId="4DD03565" w:rsidR="002248EC" w:rsidRPr="00200DD8" w:rsidRDefault="002248EC" w:rsidP="00200DD8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38" w:hanging="338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Los párrafos y las páginas se han numerado de forma automática</w:t>
            </w:r>
          </w:p>
          <w:p w14:paraId="2964EF75" w14:textId="479D361D" w:rsidR="002248EC" w:rsidRPr="00200DD8" w:rsidRDefault="002248EC" w:rsidP="00200DD8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38" w:hanging="338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Se han empleado referencias cruzadas</w:t>
            </w:r>
          </w:p>
          <w:p w14:paraId="554AFF82" w14:textId="7531C8E1" w:rsidR="007B3FCB" w:rsidRPr="00200DD8" w:rsidRDefault="007B3FCB" w:rsidP="00200DD8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38" w:hanging="338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Se incluye un índice en el que se enumeran las tablas, los gráficos, las figuras y los anexos</w:t>
            </w:r>
          </w:p>
          <w:p w14:paraId="606BD170" w14:textId="36A7EE38" w:rsidR="007B3FCB" w:rsidRPr="00200DD8" w:rsidRDefault="00A44BC0" w:rsidP="00200DD8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38" w:hanging="338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El informe no incluye errores gramaticales, ortográficos ni de puntuación</w:t>
            </w:r>
          </w:p>
          <w:p w14:paraId="20431EDE" w14:textId="64E6AB55" w:rsidR="002248EC" w:rsidRPr="00200DD8" w:rsidRDefault="007B3FCB" w:rsidP="00200DD8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38" w:hanging="338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Se ha hecho uso pertinente de mapas, elementos visuales, tablas y diagramas, y se han numerado</w:t>
            </w:r>
          </w:p>
          <w:p w14:paraId="4A03E970" w14:textId="0047B8F2" w:rsidR="002248EC" w:rsidRPr="00200DD8" w:rsidRDefault="2243759E" w:rsidP="00200DD8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38" w:hanging="338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Se deben incluir las fuentes de los datos o las citas (ya sea directamente debajo de las tablas o gráficos o en las notas al pie de página)</w:t>
            </w:r>
          </w:p>
        </w:tc>
        <w:tc>
          <w:tcPr>
            <w:tcW w:w="7425" w:type="dxa"/>
            <w:shd w:val="clear" w:color="auto" w:fill="auto"/>
          </w:tcPr>
          <w:p w14:paraId="131F4FC6" w14:textId="77777777" w:rsidR="002248EC" w:rsidRPr="00AD2827" w:rsidRDefault="002248EC" w:rsidP="009A52BD">
            <w:pPr>
              <w:spacing w:before="120" w:after="120"/>
              <w:ind w:left="36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360E7403" w14:textId="77777777" w:rsidR="00C81750" w:rsidRPr="00AD2827" w:rsidRDefault="00C81750">
      <w:pPr>
        <w:rPr>
          <w:rFonts w:ascii="Open Sans" w:hAnsi="Open Sans" w:cs="Open Sans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  <w:gridCol w:w="4950"/>
      </w:tblGrid>
      <w:tr w:rsidR="002248EC" w:rsidRPr="00AD2827" w14:paraId="08218F82" w14:textId="77777777" w:rsidTr="00B207E2">
        <w:trPr>
          <w:trHeight w:val="77"/>
        </w:trPr>
        <w:tc>
          <w:tcPr>
            <w:tcW w:w="14850" w:type="dxa"/>
            <w:gridSpan w:val="3"/>
            <w:shd w:val="clear" w:color="auto" w:fill="1073B5"/>
          </w:tcPr>
          <w:p w14:paraId="58BA8F8A" w14:textId="4BF42008" w:rsidR="002248EC" w:rsidRPr="00AD2827" w:rsidRDefault="0054502F" w:rsidP="005E454D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2835DF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>Antecedentes</w:t>
            </w:r>
            <w:proofErr w:type="spellEnd"/>
          </w:p>
        </w:tc>
      </w:tr>
      <w:tr w:rsidR="00302280" w:rsidRPr="00AD2827" w14:paraId="7D4D1D79" w14:textId="77777777" w:rsidTr="0089291F">
        <w:tblPrEx>
          <w:tblLook w:val="01C0" w:firstRow="0" w:lastRow="1" w:firstColumn="1" w:lastColumn="1" w:noHBand="0" w:noVBand="0"/>
        </w:tblPrEx>
        <w:trPr>
          <w:trHeight w:val="350"/>
        </w:trPr>
        <w:tc>
          <w:tcPr>
            <w:tcW w:w="14850" w:type="dxa"/>
            <w:gridSpan w:val="3"/>
            <w:shd w:val="clear" w:color="auto" w:fill="FFFFFF" w:themeFill="background1"/>
          </w:tcPr>
          <w:p w14:paraId="4FF4CC44" w14:textId="71BCB940" w:rsidR="00302280" w:rsidRPr="002835DF" w:rsidRDefault="00302280" w:rsidP="005E454D">
            <w:pPr>
              <w:spacing w:before="120" w:after="120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1.1.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Introducción</w:t>
            </w:r>
            <w:proofErr w:type="spellEnd"/>
          </w:p>
        </w:tc>
      </w:tr>
      <w:tr w:rsidR="002248EC" w:rsidRPr="00AD2827" w14:paraId="369504E2" w14:textId="77777777" w:rsidTr="00EC48E6">
        <w:tc>
          <w:tcPr>
            <w:tcW w:w="4950" w:type="dxa"/>
            <w:shd w:val="clear" w:color="auto" w:fill="auto"/>
          </w:tcPr>
          <w:p w14:paraId="35D00206" w14:textId="636AA2DF" w:rsidR="002248EC" w:rsidRPr="002835DF" w:rsidRDefault="002248EC" w:rsidP="005E454D">
            <w:pPr>
              <w:spacing w:before="120" w:after="120"/>
              <w:ind w:left="72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Contenido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esperado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14:paraId="07EA6617" w14:textId="77777777" w:rsidR="002248EC" w:rsidRPr="002835DF" w:rsidRDefault="002248EC" w:rsidP="005E454D">
            <w:pPr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Criterios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evaluación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14:paraId="465B45E4" w14:textId="0CF73EA0" w:rsidR="002248EC" w:rsidRPr="002835DF" w:rsidRDefault="002248EC" w:rsidP="005E454D">
            <w:pPr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Observaciones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estado</w:t>
            </w:r>
            <w:proofErr w:type="spellEnd"/>
          </w:p>
        </w:tc>
      </w:tr>
      <w:tr w:rsidR="002248EC" w:rsidRPr="00AD2827" w14:paraId="7AC3201D" w14:textId="77777777" w:rsidTr="00EC48E6">
        <w:tc>
          <w:tcPr>
            <w:tcW w:w="4950" w:type="dxa"/>
          </w:tcPr>
          <w:p w14:paraId="70F41DC6" w14:textId="77777777" w:rsidR="00FD1115" w:rsidRPr="00200DD8" w:rsidRDefault="00FD1115" w:rsidP="00200DD8">
            <w:pPr>
              <w:pStyle w:val="ListParagraph"/>
              <w:numPr>
                <w:ilvl w:val="0"/>
                <w:numId w:val="45"/>
              </w:numPr>
              <w:spacing w:before="120" w:after="120"/>
              <w:ind w:left="336"/>
              <w:rPr>
                <w:rStyle w:val="StyleArialNarrow"/>
                <w:rFonts w:ascii="Open Sans" w:hAnsi="Open Sans" w:cs="Open Sans"/>
                <w:sz w:val="18"/>
                <w:szCs w:val="18"/>
                <w:lang w:val="en-GB"/>
              </w:rPr>
            </w:pPr>
            <w:proofErr w:type="spellStart"/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  <w:lang w:val="en-GB"/>
              </w:rPr>
              <w:t>Nombre</w:t>
            </w:r>
            <w:proofErr w:type="spellEnd"/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  <w:lang w:val="en-GB"/>
              </w:rPr>
              <w:t>oficina</w:t>
            </w:r>
            <w:proofErr w:type="spellEnd"/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  <w:lang w:val="en-GB"/>
              </w:rPr>
              <w:t>comanditaria</w:t>
            </w:r>
            <w:proofErr w:type="spellEnd"/>
          </w:p>
          <w:p w14:paraId="0DE92FC4" w14:textId="042A2C09" w:rsidR="002248EC" w:rsidRPr="00200DD8" w:rsidRDefault="002248EC" w:rsidP="00200DD8">
            <w:pPr>
              <w:pStyle w:val="ListParagraph"/>
              <w:numPr>
                <w:ilvl w:val="0"/>
                <w:numId w:val="45"/>
              </w:numPr>
              <w:spacing w:before="120" w:after="120"/>
              <w:ind w:left="336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Propósito de los términos de referencia y la evaluación</w:t>
            </w:r>
          </w:p>
          <w:p w14:paraId="5AED1F9A" w14:textId="374838B1" w:rsidR="00FD1115" w:rsidRPr="00200DD8" w:rsidRDefault="00005F55" w:rsidP="00200DD8">
            <w:pPr>
              <w:pStyle w:val="ListParagraph"/>
              <w:numPr>
                <w:ilvl w:val="0"/>
                <w:numId w:val="45"/>
              </w:numPr>
              <w:spacing w:before="120" w:after="120"/>
              <w:ind w:left="336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Tipo de evaluación (por ejemplo, actividad, tema, modalidad de transferencia, proyecto piloto u otro) </w:t>
            </w:r>
          </w:p>
          <w:p w14:paraId="32B27147" w14:textId="74C76918" w:rsidR="002248EC" w:rsidRPr="00200DD8" w:rsidRDefault="00FD1115" w:rsidP="00200DD8">
            <w:pPr>
              <w:pStyle w:val="ListParagraph"/>
              <w:numPr>
                <w:ilvl w:val="0"/>
                <w:numId w:val="45"/>
              </w:numPr>
              <w:spacing w:before="120" w:after="120"/>
              <w:ind w:left="336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lastRenderedPageBreak/>
              <w:t>Título de la evaluación</w:t>
            </w:r>
          </w:p>
          <w:p w14:paraId="15AD9B6E" w14:textId="60E819AD" w:rsidR="0054375C" w:rsidRPr="00200DD8" w:rsidRDefault="0054375C" w:rsidP="00200DD8">
            <w:pPr>
              <w:pStyle w:val="ListParagraph"/>
              <w:numPr>
                <w:ilvl w:val="0"/>
                <w:numId w:val="45"/>
              </w:numPr>
              <w:spacing w:before="120" w:after="120"/>
              <w:ind w:left="336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Descripción breve del objeto o alcance (intervenciones, grupo objetivo, cobertura geográfica y temporal)</w:t>
            </w:r>
          </w:p>
          <w:p w14:paraId="495D8B7D" w14:textId="77777777" w:rsidR="00B111C7" w:rsidRDefault="00005F55" w:rsidP="00200DD8">
            <w:pPr>
              <w:pStyle w:val="ListParagraph"/>
              <w:numPr>
                <w:ilvl w:val="0"/>
                <w:numId w:val="45"/>
              </w:numPr>
              <w:spacing w:before="120" w:after="120"/>
              <w:ind w:left="336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Período abarcado por la evaluación</w:t>
            </w:r>
          </w:p>
          <w:p w14:paraId="0282A6A9" w14:textId="77777777" w:rsidR="00BE6047" w:rsidRDefault="00BE6047" w:rsidP="00BE6047">
            <w:pPr>
              <w:pStyle w:val="ListParagraph"/>
              <w:spacing w:before="120" w:after="120"/>
              <w:ind w:left="336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  <w:p w14:paraId="661E4880" w14:textId="77777777" w:rsidR="00BE6047" w:rsidRDefault="00BE6047" w:rsidP="00BE6047">
            <w:pPr>
              <w:pStyle w:val="ListParagraph"/>
              <w:spacing w:before="120" w:after="120"/>
              <w:ind w:left="336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  <w:p w14:paraId="5D2F1285" w14:textId="694062E1" w:rsidR="00BE6047" w:rsidRPr="00200DD8" w:rsidRDefault="00BE6047" w:rsidP="00BE6047">
            <w:pPr>
              <w:pStyle w:val="ListParagraph"/>
              <w:spacing w:before="120" w:after="120"/>
              <w:ind w:left="336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950" w:type="dxa"/>
          </w:tcPr>
          <w:p w14:paraId="1D34FDAB" w14:textId="6D60D279" w:rsidR="00FD1115" w:rsidRPr="00A44D4B" w:rsidRDefault="00FD1115" w:rsidP="00A44D4B">
            <w:pPr>
              <w:pStyle w:val="ListParagraph"/>
              <w:numPr>
                <w:ilvl w:val="0"/>
                <w:numId w:val="46"/>
              </w:numPr>
              <w:spacing w:before="120" w:after="120"/>
              <w:ind w:left="340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A44D4B">
              <w:rPr>
                <w:rStyle w:val="StyleArialNarrow"/>
                <w:rFonts w:ascii="Open Sans" w:hAnsi="Open Sans" w:cs="Open Sans"/>
                <w:sz w:val="18"/>
                <w:szCs w:val="18"/>
              </w:rPr>
              <w:lastRenderedPageBreak/>
              <w:t>Se ha utilizado lenguaje estándar y se ha adaptado cuando se ha considerado necesario</w:t>
            </w:r>
          </w:p>
          <w:p w14:paraId="71E659A5" w14:textId="029463EC" w:rsidR="002248EC" w:rsidRPr="00A44D4B" w:rsidRDefault="00B111C7" w:rsidP="00A44D4B">
            <w:pPr>
              <w:pStyle w:val="ListParagraph"/>
              <w:numPr>
                <w:ilvl w:val="0"/>
                <w:numId w:val="46"/>
              </w:numPr>
              <w:spacing w:before="120" w:after="120"/>
              <w:ind w:left="340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A44D4B">
              <w:rPr>
                <w:rStyle w:val="StyleArialNarrow"/>
                <w:rFonts w:ascii="Open Sans" w:hAnsi="Open Sans" w:cs="Open Sans"/>
                <w:sz w:val="18"/>
                <w:szCs w:val="18"/>
              </w:rPr>
              <w:t>Se ha aportado el contenido esperado de manera clara y concisa</w:t>
            </w:r>
          </w:p>
          <w:p w14:paraId="54CC6E2F" w14:textId="68319C97" w:rsidR="00B111C7" w:rsidRPr="00200DD8" w:rsidRDefault="00B111C7" w:rsidP="002835DF">
            <w:pPr>
              <w:spacing w:before="120" w:after="120" w:line="240" w:lineRule="auto"/>
              <w:rPr>
                <w:rStyle w:val="StyleArialNarrow"/>
                <w:rFonts w:ascii="Open Sans" w:hAnsi="Open Sans"/>
              </w:rPr>
            </w:pPr>
          </w:p>
        </w:tc>
        <w:tc>
          <w:tcPr>
            <w:tcW w:w="4950" w:type="dxa"/>
          </w:tcPr>
          <w:p w14:paraId="41ABE6D4" w14:textId="77777777" w:rsidR="002248EC" w:rsidRPr="00AD2827" w:rsidRDefault="002248EC" w:rsidP="009A52BD">
            <w:pPr>
              <w:spacing w:before="120" w:after="120"/>
              <w:ind w:left="432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</w:tr>
      <w:tr w:rsidR="00302280" w:rsidRPr="00AD2827" w14:paraId="229CACA0" w14:textId="77777777" w:rsidTr="0089291F">
        <w:tblPrEx>
          <w:tblLook w:val="01C0" w:firstRow="0" w:lastRow="1" w:firstColumn="1" w:lastColumn="1" w:noHBand="0" w:noVBand="0"/>
        </w:tblPrEx>
        <w:trPr>
          <w:trHeight w:val="350"/>
        </w:trPr>
        <w:tc>
          <w:tcPr>
            <w:tcW w:w="14850" w:type="dxa"/>
            <w:gridSpan w:val="3"/>
            <w:shd w:val="clear" w:color="auto" w:fill="FFFFFF" w:themeFill="background1"/>
          </w:tcPr>
          <w:p w14:paraId="1826C693" w14:textId="2ED02E3B" w:rsidR="00302280" w:rsidRPr="00AD2827" w:rsidRDefault="00302280" w:rsidP="00A05FA4">
            <w:pPr>
              <w:spacing w:before="120" w:after="120"/>
              <w:ind w:left="72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1.2.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Contexto</w:t>
            </w:r>
            <w:proofErr w:type="spellEnd"/>
          </w:p>
        </w:tc>
      </w:tr>
      <w:tr w:rsidR="00302280" w:rsidRPr="00AD2827" w14:paraId="538DD0E4" w14:textId="77777777" w:rsidTr="00B207E2">
        <w:tblPrEx>
          <w:tblLook w:val="01C0" w:firstRow="0" w:lastRow="1" w:firstColumn="1" w:lastColumn="1" w:noHBand="0" w:noVBand="0"/>
        </w:tblPrEx>
        <w:trPr>
          <w:trHeight w:val="419"/>
        </w:trPr>
        <w:tc>
          <w:tcPr>
            <w:tcW w:w="4950" w:type="dxa"/>
          </w:tcPr>
          <w:p w14:paraId="6F974AF1" w14:textId="19135852" w:rsidR="00302280" w:rsidRPr="00200DD8" w:rsidRDefault="00302280" w:rsidP="002A7C7B">
            <w:pPr>
              <w:pStyle w:val="ListParagraph"/>
              <w:spacing w:before="120" w:after="120"/>
              <w:ind w:left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Debe incluirse información sobre el contexto en el que se ha aplicado el objeto de la evaluación; en concreto, sobre los elementos siguientes:</w:t>
            </w:r>
          </w:p>
          <w:p w14:paraId="1A22F112" w14:textId="77777777" w:rsidR="00302280" w:rsidRPr="002835DF" w:rsidRDefault="00302280" w:rsidP="005E454D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Pobreza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y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seguridad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alimentaria </w:t>
            </w:r>
          </w:p>
          <w:p w14:paraId="4986FA35" w14:textId="21820496" w:rsidR="00302280" w:rsidRPr="00200DD8" w:rsidRDefault="00302280" w:rsidP="005E454D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Políticas, prioridades y capacidad</w:t>
            </w:r>
            <w:r w:rsidR="00735273">
              <w:rPr>
                <w:rFonts w:ascii="Open Sans" w:hAnsi="Open Sans" w:cs="Open Sans"/>
                <w:sz w:val="18"/>
                <w:szCs w:val="18"/>
              </w:rPr>
              <w:t>es</w:t>
            </w: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 institucional</w:t>
            </w:r>
            <w:r w:rsidR="00735273">
              <w:rPr>
                <w:rFonts w:ascii="Open Sans" w:hAnsi="Open Sans" w:cs="Open Sans"/>
                <w:sz w:val="18"/>
                <w:szCs w:val="18"/>
              </w:rPr>
              <w:t xml:space="preserve">es </w:t>
            </w:r>
            <w:r w:rsidRPr="00200DD8">
              <w:rPr>
                <w:rFonts w:ascii="Open Sans" w:hAnsi="Open Sans" w:cs="Open Sans"/>
                <w:sz w:val="18"/>
                <w:szCs w:val="18"/>
              </w:rPr>
              <w:t>gubernamentales, y si se aportan contribuciones desde dicho nivel a los avances relativos a las consideraciones de igualdad de género y empoderamiento de las mujeres y otras cuestiones de equidad más amplias</w:t>
            </w:r>
          </w:p>
          <w:p w14:paraId="5A39A5B5" w14:textId="77777777" w:rsidR="00302280" w:rsidRPr="00200DD8" w:rsidRDefault="00302280" w:rsidP="005E454D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Cuestiones humanitarias, incluidos el programa o los programas de protección social, los patrones migratorios y las tensiones sociales o en la comunidad de acogida</w:t>
            </w:r>
          </w:p>
          <w:p w14:paraId="70970484" w14:textId="55B162AF" w:rsidR="00302280" w:rsidRPr="00200DD8" w:rsidRDefault="00302280" w:rsidP="005E454D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Datos y tendencias clave relacionados con los Objetivos de Desarrollo Sostenible (ODS) 2 y 17 dentro del contexto (escala regional, nacional, subnacional o local)</w:t>
            </w:r>
          </w:p>
          <w:p w14:paraId="6C952E24" w14:textId="6C072AD4" w:rsidR="00302280" w:rsidRPr="00200DD8" w:rsidRDefault="00302280" w:rsidP="005E454D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Las dimensiones del contexto en materia de igualdad de género y empoderamiento de las mujeres, equidad y otras cuestiones de inclusión más amplias</w:t>
            </w:r>
          </w:p>
          <w:p w14:paraId="32181463" w14:textId="233C169C" w:rsidR="00302280" w:rsidRPr="00200DD8" w:rsidRDefault="00302280" w:rsidP="005E454D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La asistencia internacional presente en la zona</w:t>
            </w:r>
          </w:p>
          <w:p w14:paraId="2046C32B" w14:textId="77777777" w:rsidR="007344E1" w:rsidRPr="002835DF" w:rsidRDefault="007344E1" w:rsidP="005E454D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Labor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otros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agentes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clave </w:t>
            </w:r>
          </w:p>
          <w:p w14:paraId="60D2F6CD" w14:textId="565BF159" w:rsidR="00302280" w:rsidRPr="002835DF" w:rsidRDefault="00302280" w:rsidP="005E454D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Sucesos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externos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clave </w:t>
            </w:r>
          </w:p>
          <w:p w14:paraId="185031C2" w14:textId="77777777" w:rsidR="00302280" w:rsidRPr="007F4F81" w:rsidRDefault="00302280" w:rsidP="005E454D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835DF">
              <w:rPr>
                <w:rFonts w:ascii="Open Sans" w:hAnsi="Open Sans" w:cs="Open Sans"/>
                <w:sz w:val="18"/>
                <w:szCs w:val="18"/>
              </w:rPr>
              <w:t>Otras actividades del PMA en la zona</w:t>
            </w:r>
            <w:r w:rsidRPr="00AD2827">
              <w:rPr>
                <w:sz w:val="18"/>
                <w:lang w:bidi="es-ES"/>
              </w:rPr>
              <w:t xml:space="preserve"> </w:t>
            </w:r>
          </w:p>
          <w:p w14:paraId="50C774FB" w14:textId="77777777" w:rsidR="007F4F81" w:rsidRDefault="007F4F81" w:rsidP="007F4F81">
            <w:pPr>
              <w:pStyle w:val="ListParagraph"/>
              <w:spacing w:before="120" w:after="120"/>
              <w:ind w:left="284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  <w:p w14:paraId="41279B3E" w14:textId="301FD8A8" w:rsidR="00DC77BF" w:rsidRPr="00AD2827" w:rsidRDefault="00DC77BF" w:rsidP="007F4F81">
            <w:pPr>
              <w:pStyle w:val="ListParagraph"/>
              <w:spacing w:before="120" w:after="120"/>
              <w:ind w:left="284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77B76BC" w14:textId="70E14FDF" w:rsidR="00302280" w:rsidRPr="002835DF" w:rsidRDefault="00302280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835DF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La información contextual es específica y concisa </w:t>
            </w:r>
          </w:p>
          <w:p w14:paraId="4686E2A3" w14:textId="22027EB3" w:rsidR="00302280" w:rsidRPr="00200DD8" w:rsidRDefault="00302280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La información está actualizada y es pertinente para entender el contexto del objeto de la evaluación</w:t>
            </w:r>
          </w:p>
          <w:p w14:paraId="3A3858EA" w14:textId="074ED4C2" w:rsidR="000912B9" w:rsidRPr="00200DD8" w:rsidRDefault="000912B9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Los datos no se presentan por sí solos, sino que </w:t>
            </w:r>
            <w:r w:rsidR="007F4F81">
              <w:rPr>
                <w:rFonts w:ascii="Open Sans" w:hAnsi="Open Sans" w:cs="Open Sans"/>
                <w:sz w:val="18"/>
                <w:szCs w:val="18"/>
              </w:rPr>
              <w:t>son analizados</w:t>
            </w:r>
          </w:p>
          <w:p w14:paraId="7D8CEE61" w14:textId="22A1FDCB" w:rsidR="004D25C9" w:rsidRPr="002835DF" w:rsidRDefault="00302280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835DF">
              <w:rPr>
                <w:rFonts w:ascii="Open Sans" w:hAnsi="Open Sans" w:cs="Open Sans"/>
                <w:sz w:val="18"/>
                <w:szCs w:val="18"/>
              </w:rPr>
              <w:t>La sección se centra en los datos sobre las tendencias, de manera coherente con el alcance</w:t>
            </w:r>
          </w:p>
          <w:p w14:paraId="7AC9FCF5" w14:textId="68BB893E" w:rsidR="004E55EE" w:rsidRPr="00200DD8" w:rsidRDefault="004E55EE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La sección evalúa el contexto desde la perspectiva de la igualdad de género y el empoderamiento de las mujeres, la equidad y la inclusión</w:t>
            </w:r>
          </w:p>
          <w:p w14:paraId="13C83D8B" w14:textId="77777777" w:rsidR="00302280" w:rsidRPr="00AD2827" w:rsidRDefault="00302280" w:rsidP="002A7C7B">
            <w:pPr>
              <w:spacing w:before="120" w:after="120"/>
              <w:ind w:left="252" w:hanging="252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950" w:type="dxa"/>
          </w:tcPr>
          <w:p w14:paraId="03EDC43B" w14:textId="77777777" w:rsidR="00302280" w:rsidRPr="00AD2827" w:rsidRDefault="00302280" w:rsidP="002A7C7B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248EC" w:rsidRPr="00AD2827" w14:paraId="5CEEE1A8" w14:textId="77777777" w:rsidTr="00B207E2">
        <w:tc>
          <w:tcPr>
            <w:tcW w:w="14850" w:type="dxa"/>
            <w:gridSpan w:val="3"/>
            <w:shd w:val="clear" w:color="auto" w:fill="1073B5"/>
          </w:tcPr>
          <w:p w14:paraId="0AC905C4" w14:textId="631B8561" w:rsidR="002248EC" w:rsidRPr="00AD2827" w:rsidRDefault="002248EC" w:rsidP="005E454D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2835DF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>Motivos</w:t>
            </w:r>
            <w:proofErr w:type="spellEnd"/>
            <w:r w:rsidRPr="002835DF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2835DF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>evaluación</w:t>
            </w:r>
            <w:proofErr w:type="spellEnd"/>
          </w:p>
        </w:tc>
      </w:tr>
      <w:tr w:rsidR="002248EC" w:rsidRPr="00AD2827" w14:paraId="4E5A6011" w14:textId="77777777" w:rsidTr="00DC77BF">
        <w:trPr>
          <w:trHeight w:val="131"/>
        </w:trPr>
        <w:tc>
          <w:tcPr>
            <w:tcW w:w="4950" w:type="dxa"/>
          </w:tcPr>
          <w:p w14:paraId="40152886" w14:textId="31D8C191" w:rsidR="002248EC" w:rsidRPr="002835DF" w:rsidRDefault="002248EC" w:rsidP="009A52BD">
            <w:pPr>
              <w:spacing w:before="120" w:after="120"/>
              <w:ind w:left="72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Contenido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esperado</w:t>
            </w:r>
            <w:proofErr w:type="spellEnd"/>
          </w:p>
        </w:tc>
        <w:tc>
          <w:tcPr>
            <w:tcW w:w="4950" w:type="dxa"/>
          </w:tcPr>
          <w:p w14:paraId="06C07ACB" w14:textId="77777777" w:rsidR="002248EC" w:rsidRPr="002835DF" w:rsidRDefault="002248EC" w:rsidP="009A52BD">
            <w:pPr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Criterios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evaluación</w:t>
            </w:r>
            <w:proofErr w:type="spellEnd"/>
          </w:p>
        </w:tc>
        <w:tc>
          <w:tcPr>
            <w:tcW w:w="4950" w:type="dxa"/>
          </w:tcPr>
          <w:p w14:paraId="2133769E" w14:textId="63869DA8" w:rsidR="002248EC" w:rsidRPr="002835DF" w:rsidRDefault="002248EC" w:rsidP="009A52BD">
            <w:pPr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Observaciones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estado</w:t>
            </w:r>
            <w:proofErr w:type="spellEnd"/>
          </w:p>
        </w:tc>
      </w:tr>
      <w:tr w:rsidR="002248EC" w:rsidRPr="00AD2827" w14:paraId="18148851" w14:textId="77777777" w:rsidTr="0089291F">
        <w:trPr>
          <w:trHeight w:val="70"/>
        </w:trPr>
        <w:tc>
          <w:tcPr>
            <w:tcW w:w="14850" w:type="dxa"/>
            <w:gridSpan w:val="3"/>
            <w:shd w:val="clear" w:color="auto" w:fill="FFFFFF" w:themeFill="background1"/>
          </w:tcPr>
          <w:p w14:paraId="7C244FC1" w14:textId="0443E660" w:rsidR="002248EC" w:rsidRPr="00AD2827" w:rsidRDefault="002248EC" w:rsidP="002835DF">
            <w:pPr>
              <w:spacing w:before="120" w:after="120"/>
              <w:ind w:left="72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2.1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Justificación</w:t>
            </w:r>
            <w:proofErr w:type="spellEnd"/>
            <w:r w:rsidRPr="00AD2827">
              <w:rPr>
                <w:rStyle w:val="StyleArialNarrow"/>
                <w:b/>
                <w:sz w:val="18"/>
                <w:lang w:bidi="es-ES"/>
              </w:rPr>
              <w:t xml:space="preserve"> </w:t>
            </w:r>
          </w:p>
        </w:tc>
      </w:tr>
      <w:tr w:rsidR="002248EC" w:rsidRPr="00AD2827" w14:paraId="4E7EDEA8" w14:textId="77777777" w:rsidTr="00B207E2">
        <w:tc>
          <w:tcPr>
            <w:tcW w:w="4950" w:type="dxa"/>
          </w:tcPr>
          <w:p w14:paraId="66BE3FCC" w14:textId="22FC8CA5" w:rsidR="002248EC" w:rsidRPr="00200DD8" w:rsidRDefault="002248EC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Especificar por qué se ha encargado la evaluación </w:t>
            </w:r>
          </w:p>
          <w:p w14:paraId="2BA2740A" w14:textId="64E6AEF8" w:rsidR="002248EC" w:rsidRPr="00200DD8" w:rsidRDefault="002248EC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Explicar por qué es necesaria en este momento </w:t>
            </w:r>
          </w:p>
          <w:p w14:paraId="6929F47D" w14:textId="77777777" w:rsidR="002248EC" w:rsidRDefault="002248EC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Especificar la manera en que el PMA y otras partes interesadas utilizarán la evaluación; a qué proceso de toma de decisiones se espera que contribuya</w:t>
            </w:r>
          </w:p>
          <w:p w14:paraId="7DEAB49D" w14:textId="77777777" w:rsidR="00DC77BF" w:rsidRDefault="00DC77BF" w:rsidP="00DC77BF">
            <w:pPr>
              <w:pStyle w:val="ListParagraph"/>
              <w:spacing w:before="120" w:after="120"/>
              <w:ind w:left="284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  <w:p w14:paraId="124A71F0" w14:textId="5A5159B1" w:rsidR="00DC77BF" w:rsidRPr="00AD2827" w:rsidRDefault="00DC77BF" w:rsidP="00DC77BF">
            <w:pPr>
              <w:pStyle w:val="ListParagraph"/>
              <w:spacing w:before="120" w:after="120"/>
              <w:ind w:left="284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950" w:type="dxa"/>
          </w:tcPr>
          <w:p w14:paraId="4D01B08B" w14:textId="52513DFF" w:rsidR="002248EC" w:rsidRPr="002835DF" w:rsidRDefault="00FD1115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La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justificación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es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clara</w:t>
            </w:r>
            <w:proofErr w:type="spellEnd"/>
          </w:p>
          <w:p w14:paraId="58646269" w14:textId="2667F69F" w:rsidR="002248EC" w:rsidRPr="00200DD8" w:rsidRDefault="002248EC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aporta claridad respecto a la manera en que el calendario de la evaluación cumple con las necesidades identificadas en los procesos de toma de decisiones</w:t>
            </w:r>
          </w:p>
          <w:p w14:paraId="54DEB2B7" w14:textId="6C45B9A0" w:rsidR="00A42693" w:rsidRPr="00AD2827" w:rsidRDefault="00A35669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describe el uso previsto</w:t>
            </w:r>
            <w:r w:rsidRPr="00AD2827">
              <w:rPr>
                <w:sz w:val="18"/>
                <w:lang w:bidi="es-ES"/>
              </w:rPr>
              <w:t xml:space="preserve"> </w:t>
            </w:r>
          </w:p>
        </w:tc>
        <w:tc>
          <w:tcPr>
            <w:tcW w:w="4950" w:type="dxa"/>
          </w:tcPr>
          <w:p w14:paraId="7E7AF7BC" w14:textId="77777777" w:rsidR="002248EC" w:rsidRPr="00AD2827" w:rsidRDefault="002248EC" w:rsidP="009A52BD">
            <w:pPr>
              <w:spacing w:before="120" w:after="120"/>
              <w:ind w:left="502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F47B7" w:rsidRPr="00AD2827" w14:paraId="3B1D3311" w14:textId="77777777" w:rsidTr="0089291F">
        <w:tc>
          <w:tcPr>
            <w:tcW w:w="14850" w:type="dxa"/>
            <w:gridSpan w:val="3"/>
            <w:shd w:val="clear" w:color="auto" w:fill="FFFFFF" w:themeFill="background1"/>
          </w:tcPr>
          <w:p w14:paraId="0C6FE126" w14:textId="4017844C" w:rsidR="001F47B7" w:rsidRPr="00AD2827" w:rsidRDefault="001F47B7" w:rsidP="00C3032A">
            <w:pPr>
              <w:spacing w:before="120" w:after="12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2.2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Objetivos</w:t>
            </w:r>
            <w:proofErr w:type="spellEnd"/>
          </w:p>
        </w:tc>
      </w:tr>
      <w:tr w:rsidR="002248EC" w:rsidRPr="00AD2827" w14:paraId="6AEC1CB4" w14:textId="77777777" w:rsidTr="00B207E2">
        <w:trPr>
          <w:trHeight w:val="710"/>
        </w:trPr>
        <w:tc>
          <w:tcPr>
            <w:tcW w:w="4950" w:type="dxa"/>
          </w:tcPr>
          <w:p w14:paraId="6A3CD8DB" w14:textId="2392840B" w:rsidR="00780B78" w:rsidRPr="002835DF" w:rsidRDefault="002248EC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Style w:val="StyleArialNarrow"/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Especificar los objetivos de la evaluación (por ejemplo, rendición de cuentas y aprendizaje), e indicar si se confiere mayor peso a la rendición de cuentas o al aprendizaje</w:t>
            </w:r>
            <w:r w:rsidR="0008465F">
              <w:rPr>
                <w:rFonts w:ascii="Open Sans" w:hAnsi="Open Sans" w:cs="Open Sans"/>
                <w:sz w:val="18"/>
                <w:szCs w:val="18"/>
              </w:rPr>
              <w:t xml:space="preserve"> (si procede). </w:t>
            </w:r>
            <w:r w:rsidRPr="00200DD8">
              <w:rPr>
                <w:rFonts w:ascii="Open Sans" w:hAnsi="Open Sans" w:cs="Open Sans"/>
                <w:sz w:val="18"/>
                <w:szCs w:val="18"/>
              </w:rPr>
              <w:t>Justificar cualquiera de los dos casos</w:t>
            </w:r>
            <w:r w:rsidRPr="002835DF">
              <w:rPr>
                <w:rStyle w:val="StyleArialNarrow"/>
                <w:sz w:val="18"/>
                <w:szCs w:val="18"/>
                <w:lang w:bidi="es-ES"/>
              </w:rPr>
              <w:t xml:space="preserve">  </w:t>
            </w:r>
          </w:p>
        </w:tc>
        <w:tc>
          <w:tcPr>
            <w:tcW w:w="4950" w:type="dxa"/>
          </w:tcPr>
          <w:p w14:paraId="3B5846EA" w14:textId="15549F6B" w:rsidR="002248EC" w:rsidRPr="00200DD8" w:rsidRDefault="002248EC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ha utilizado texto en formato estándar y se han contextualizado los objetivos</w:t>
            </w:r>
          </w:p>
          <w:p w14:paraId="44A5546D" w14:textId="2D028375" w:rsidR="00C750C4" w:rsidRPr="00AD2827" w:rsidRDefault="00FD1115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ha explicado claramente por qué se ha conferido mayor peso a la rendición de cuentas o al aprendizaje (si procede)</w:t>
            </w:r>
          </w:p>
        </w:tc>
        <w:tc>
          <w:tcPr>
            <w:tcW w:w="4950" w:type="dxa"/>
          </w:tcPr>
          <w:p w14:paraId="15A4B623" w14:textId="77777777" w:rsidR="002248EC" w:rsidRPr="00AD2827" w:rsidRDefault="002248EC" w:rsidP="009A52BD">
            <w:pPr>
              <w:spacing w:before="120" w:after="120"/>
              <w:ind w:left="502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F47B7" w:rsidRPr="00AD2827" w14:paraId="249E065E" w14:textId="77777777" w:rsidTr="0089291F">
        <w:tc>
          <w:tcPr>
            <w:tcW w:w="14850" w:type="dxa"/>
            <w:gridSpan w:val="3"/>
            <w:shd w:val="clear" w:color="auto" w:fill="FFFFFF" w:themeFill="background1"/>
          </w:tcPr>
          <w:p w14:paraId="0A9F842A" w14:textId="08B866AF" w:rsidR="001F47B7" w:rsidRPr="00AD2827" w:rsidRDefault="001F47B7" w:rsidP="00C3032A">
            <w:pPr>
              <w:spacing w:before="120" w:after="12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2.3 Análisis de las partes interesadas</w:t>
            </w:r>
          </w:p>
        </w:tc>
      </w:tr>
      <w:tr w:rsidR="002248EC" w:rsidRPr="00AD2827" w14:paraId="616A7EC5" w14:textId="77777777" w:rsidTr="00370A4E">
        <w:trPr>
          <w:trHeight w:val="4379"/>
        </w:trPr>
        <w:tc>
          <w:tcPr>
            <w:tcW w:w="4950" w:type="dxa"/>
          </w:tcPr>
          <w:p w14:paraId="7EB64A71" w14:textId="478A789D" w:rsidR="008D6AD5" w:rsidRPr="00200DD8" w:rsidRDefault="000161AE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lastRenderedPageBreak/>
              <w:t>Utilizar el texto en formato estándar incluido en el modelo</w:t>
            </w:r>
          </w:p>
          <w:p w14:paraId="56C1CC7C" w14:textId="44E9AB95" w:rsidR="00D306B1" w:rsidRPr="00200DD8" w:rsidRDefault="00B51890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Identificar a las partes interesadas directas, indirectas, internas y externas; analizar cómo se ven afectadas de distintas maneras por la intervención sometida a evaluación (mujeres, hombres, niños y niñas de distintos grupos como beneficiarios, responsables de la ejecución, y titulares y garantes de derechos); y especificar sus intereses previstos y su capacidad relativa para influir en el proceso de evaluación y en los resultados de la intervención sometida a evaluación, y qué uso se espera que hagan de los resultados de la evaluación</w:t>
            </w:r>
          </w:p>
          <w:p w14:paraId="5D8F4882" w14:textId="06B4D2C4" w:rsidR="00777EDB" w:rsidRPr="00200DD8" w:rsidRDefault="00001932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El análisis de las partes interesadas debe identificar QUIÉNES son las partes interesadas; POR QUÉ, CÓMO y CUÁNDO se las incluirá en el proceso de evaluación; y CUÁL será su grado de participación (distinguiendo entre usuarios principales y secundarios previstos de la evaluación)</w:t>
            </w:r>
          </w:p>
          <w:p w14:paraId="33F3EE66" w14:textId="7FBEB70B" w:rsidR="0089291F" w:rsidRPr="00370A4E" w:rsidRDefault="002248EC" w:rsidP="0089291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Style w:val="StyleArialNarrow"/>
                <w:rFonts w:ascii="Garamond" w:hAnsi="Garamond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Indicar cómo se fomentarán y considerarán las perspectivas de los beneficiarios (hombres, mujeres, niños y niñas) en el proceso de evaluación, de conformidad con el compromiso del PMA de rendir cuentas ante las poblaciones afectadas </w:t>
            </w:r>
          </w:p>
        </w:tc>
        <w:tc>
          <w:tcPr>
            <w:tcW w:w="4950" w:type="dxa"/>
          </w:tcPr>
          <w:p w14:paraId="710B9463" w14:textId="50BDB477" w:rsidR="008D6AD5" w:rsidRPr="00200DD8" w:rsidRDefault="008D6AD5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El texto en formato estándar se ha contextualizado debidamente</w:t>
            </w:r>
          </w:p>
          <w:p w14:paraId="300D88DC" w14:textId="0202FFAF" w:rsidR="002248EC" w:rsidRPr="00200DD8" w:rsidRDefault="002248EC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Todas las partes interesadas pertinentes, incluidas las internas y externas, han sido identificadas, lo que demuestra la imparcialidad de la evaluación</w:t>
            </w:r>
          </w:p>
          <w:p w14:paraId="1248368B" w14:textId="481787CF" w:rsidR="002248EC" w:rsidRPr="00200DD8" w:rsidRDefault="002248EC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muestra un entendimiento adecuado de las funciones, la capacidad relativa de influir en el proceso y los intereses previstos de las partes interesadas</w:t>
            </w:r>
          </w:p>
          <w:p w14:paraId="77612512" w14:textId="49C1E29F" w:rsidR="002248EC" w:rsidRPr="00200DD8" w:rsidRDefault="002248EC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La identificación de los usuarios está estrechamente relacionada con los objetivos y la justificación de la evaluación</w:t>
            </w:r>
          </w:p>
          <w:p w14:paraId="18C3BA8F" w14:textId="52BFC463" w:rsidR="002248EC" w:rsidRPr="00200DD8" w:rsidRDefault="00C268D9" w:rsidP="002835DF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El análisis de las partes interesadas incluye consideraciones de género y equidad</w:t>
            </w:r>
          </w:p>
          <w:p w14:paraId="64D814AE" w14:textId="4260C770" w:rsidR="00113333" w:rsidRPr="00370A4E" w:rsidRDefault="00A35BDE" w:rsidP="00370A4E">
            <w:pPr>
              <w:pStyle w:val="ListParagraph"/>
              <w:numPr>
                <w:ilvl w:val="0"/>
                <w:numId w:val="37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ha realizado un análisis claro de cómo se mantendrán los compromisos del PMA en materia de rendición de cuentas ante las poblaciones afectadas; ello implica identificar a los beneficiarios como partes interesadas y desglosarlos teniendo en cuenta la diversidad</w:t>
            </w:r>
          </w:p>
        </w:tc>
        <w:tc>
          <w:tcPr>
            <w:tcW w:w="4950" w:type="dxa"/>
          </w:tcPr>
          <w:p w14:paraId="509E3BD7" w14:textId="77777777" w:rsidR="002248EC" w:rsidRPr="00AD2827" w:rsidRDefault="002248EC" w:rsidP="009A52BD">
            <w:pPr>
              <w:spacing w:before="120" w:after="120"/>
              <w:ind w:left="502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449" w:tblpY="41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950"/>
        <w:gridCol w:w="4950"/>
        <w:gridCol w:w="4950"/>
      </w:tblGrid>
      <w:tr w:rsidR="00EC48E6" w:rsidRPr="00AD2827" w14:paraId="28FAC74D" w14:textId="77777777" w:rsidTr="00B8586F">
        <w:trPr>
          <w:trHeight w:val="272"/>
        </w:trPr>
        <w:tc>
          <w:tcPr>
            <w:tcW w:w="14850" w:type="dxa"/>
            <w:gridSpan w:val="3"/>
            <w:shd w:val="clear" w:color="auto" w:fill="1073B5"/>
          </w:tcPr>
          <w:p w14:paraId="2A8AC6D6" w14:textId="6CDD8188" w:rsidR="00EC48E6" w:rsidRPr="00AD2827" w:rsidRDefault="00EC48E6" w:rsidP="00926B3B">
            <w:pPr>
              <w:spacing w:before="120" w:after="120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2835DF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 xml:space="preserve">3.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>Objeto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>evaluación</w:t>
            </w:r>
            <w:proofErr w:type="spellEnd"/>
          </w:p>
        </w:tc>
      </w:tr>
      <w:tr w:rsidR="00EC48E6" w:rsidRPr="00AD2827" w14:paraId="24A8A0D3" w14:textId="77777777" w:rsidTr="00EC48E6">
        <w:trPr>
          <w:trHeight w:val="419"/>
        </w:trPr>
        <w:tc>
          <w:tcPr>
            <w:tcW w:w="4950" w:type="dxa"/>
            <w:vAlign w:val="center"/>
          </w:tcPr>
          <w:p w14:paraId="7CB498F8" w14:textId="00B4837A" w:rsidR="00EC48E6" w:rsidRPr="002835DF" w:rsidRDefault="00EC48E6" w:rsidP="00EC48E6">
            <w:pPr>
              <w:spacing w:after="0"/>
              <w:jc w:val="center"/>
              <w:rPr>
                <w:rStyle w:val="StyleArialNarrow"/>
                <w:rFonts w:ascii="Open Sans" w:hAnsi="Open Sans"/>
                <w:b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Contenido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esperado</w:t>
            </w:r>
            <w:proofErr w:type="spellEnd"/>
          </w:p>
        </w:tc>
        <w:tc>
          <w:tcPr>
            <w:tcW w:w="4950" w:type="dxa"/>
            <w:vAlign w:val="center"/>
          </w:tcPr>
          <w:p w14:paraId="375D4EBE" w14:textId="28248FCD" w:rsidR="00EC48E6" w:rsidRPr="002835DF" w:rsidRDefault="00EC48E6" w:rsidP="00EC48E6">
            <w:pPr>
              <w:spacing w:after="0" w:line="240" w:lineRule="auto"/>
              <w:jc w:val="center"/>
              <w:rPr>
                <w:rStyle w:val="StyleArialNarrow"/>
                <w:rFonts w:ascii="Open Sans" w:hAnsi="Open Sans"/>
                <w:b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Criterios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evaluación</w:t>
            </w:r>
            <w:proofErr w:type="spellEnd"/>
          </w:p>
        </w:tc>
        <w:tc>
          <w:tcPr>
            <w:tcW w:w="4950" w:type="dxa"/>
            <w:vAlign w:val="center"/>
          </w:tcPr>
          <w:p w14:paraId="11A29130" w14:textId="1DAD72F5" w:rsidR="00EC48E6" w:rsidRPr="002835DF" w:rsidRDefault="00EC48E6" w:rsidP="00EC48E6">
            <w:pPr>
              <w:spacing w:after="0"/>
              <w:ind w:left="142"/>
              <w:jc w:val="center"/>
              <w:rPr>
                <w:rStyle w:val="StyleArialNarrow"/>
                <w:rFonts w:ascii="Open Sans" w:hAnsi="Open Sans"/>
                <w:b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Observaciones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estado</w:t>
            </w:r>
            <w:proofErr w:type="spellEnd"/>
          </w:p>
        </w:tc>
      </w:tr>
      <w:tr w:rsidR="00EC48E6" w:rsidRPr="00AD2827" w14:paraId="011A53AF" w14:textId="77777777" w:rsidTr="0089291F">
        <w:trPr>
          <w:trHeight w:val="422"/>
        </w:trPr>
        <w:tc>
          <w:tcPr>
            <w:tcW w:w="14850" w:type="dxa"/>
            <w:gridSpan w:val="3"/>
            <w:shd w:val="clear" w:color="auto" w:fill="FFFFFF" w:themeFill="background1"/>
            <w:vAlign w:val="center"/>
          </w:tcPr>
          <w:p w14:paraId="6D8E247A" w14:textId="2B1CA07E" w:rsidR="00EC48E6" w:rsidRPr="00370A4E" w:rsidRDefault="00EC48E6" w:rsidP="00370A4E">
            <w:pPr>
              <w:spacing w:before="120" w:after="120"/>
              <w:rPr>
                <w:rStyle w:val="StyleArialNarrow"/>
                <w:rFonts w:ascii="Open Sans" w:hAnsi="Open Sans"/>
              </w:rPr>
            </w:pPr>
            <w:r w:rsidRPr="00370A4E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3.1 Objeto de la evaluación</w:t>
            </w:r>
          </w:p>
        </w:tc>
      </w:tr>
      <w:tr w:rsidR="000F5DC1" w:rsidRPr="00AD2827" w14:paraId="4D41CB75" w14:textId="77777777" w:rsidTr="003B38F5">
        <w:trPr>
          <w:trHeight w:val="44"/>
        </w:trPr>
        <w:tc>
          <w:tcPr>
            <w:tcW w:w="4950" w:type="dxa"/>
          </w:tcPr>
          <w:p w14:paraId="4B11CC08" w14:textId="6CE73F32" w:rsidR="00B50228" w:rsidRPr="00200DD8" w:rsidRDefault="00B50228" w:rsidP="00926B3B">
            <w:pPr>
              <w:spacing w:before="60" w:after="60"/>
              <w:rPr>
                <w:rFonts w:ascii="Open Sans" w:hAnsi="Open Sans" w:cs="Open Sans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Esta sección resume el objeto de la evaluación e incluye información fáctica, </w:t>
            </w:r>
            <w:proofErr w:type="gramStart"/>
            <w:r w:rsidRPr="00200DD8">
              <w:rPr>
                <w:rFonts w:ascii="Open Sans" w:hAnsi="Open Sans" w:cs="Open Sans"/>
                <w:sz w:val="18"/>
                <w:szCs w:val="18"/>
              </w:rPr>
              <w:t>como</w:t>
            </w:r>
            <w:proofErr w:type="gramEnd"/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 por ejemplo:</w:t>
            </w:r>
          </w:p>
          <w:p w14:paraId="58D46FB9" w14:textId="78400521" w:rsidR="002248EC" w:rsidRPr="00200DD8" w:rsidRDefault="002A7C7B" w:rsidP="00926B3B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Actividad, tema, modalidad de transferencia, proyecto piloto u otro objeto de la evaluación</w:t>
            </w:r>
          </w:p>
          <w:p w14:paraId="495132C2" w14:textId="77777777" w:rsidR="002248EC" w:rsidRPr="00200DD8" w:rsidRDefault="002248EC" w:rsidP="00926B3B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Alcance geográfico del objeto de la evaluación </w:t>
            </w:r>
          </w:p>
          <w:p w14:paraId="4B15120B" w14:textId="32246BEA" w:rsidR="002248EC" w:rsidRPr="00200DD8" w:rsidRDefault="002248EC" w:rsidP="00926B3B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Fechas relevantes: fecha de aprobación, fecha de inicio y fecha prevista de finalización del objeto de la evaluación</w:t>
            </w:r>
          </w:p>
          <w:p w14:paraId="7BD636B0" w14:textId="568F55BB" w:rsidR="00AD71C1" w:rsidRPr="00200DD8" w:rsidRDefault="00AD71C1" w:rsidP="00926B3B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Los asociados principales (gobierno; organizaciones no gubernamentales, bilaterales o multilaterales)</w:t>
            </w:r>
          </w:p>
          <w:p w14:paraId="0CF37D68" w14:textId="2D6235B0" w:rsidR="001767B5" w:rsidRPr="00200DD8" w:rsidRDefault="001F656B" w:rsidP="00926B3B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Actividades clave, productos y efectos directos esperados </w:t>
            </w:r>
          </w:p>
          <w:p w14:paraId="39B70405" w14:textId="54C792F3" w:rsidR="00005F55" w:rsidRPr="00200DD8" w:rsidRDefault="001767B5" w:rsidP="00926B3B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Resumen de los beneficiarios previstos y reales, clasificados por actividad o componente y desglosados por sexo y edad </w:t>
            </w:r>
          </w:p>
          <w:p w14:paraId="6B56E94F" w14:textId="4A5D3455" w:rsidR="00BC412E" w:rsidRPr="00200DD8" w:rsidRDefault="002248EC" w:rsidP="00926B3B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Cantidad de transferencias (alimentos, efectivo, cupones), productos de asistencia técnica o actividades de fortalecimiento de la capacidad</w:t>
            </w:r>
          </w:p>
          <w:p w14:paraId="3BA749DF" w14:textId="05CB826B" w:rsidR="0086398A" w:rsidRPr="002835DF" w:rsidRDefault="0086398A" w:rsidP="00926B3B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Si existe o se ha reconstruido, debe mencionarse el modelo o el marco lógico. </w:t>
            </w:r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Si no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estuviera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disponible,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también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debe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mencionarse</w:t>
            </w:r>
            <w:proofErr w:type="spellEnd"/>
          </w:p>
          <w:p w14:paraId="4FAB6892" w14:textId="74AD8B33" w:rsidR="00005F55" w:rsidRPr="002835DF" w:rsidRDefault="002248EC" w:rsidP="00926B3B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Recursos (aprobados y financiados, y porcentaje de los requisitos totales financiados).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Mostrar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los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resultados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asignados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por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cada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donante</w:t>
            </w:r>
            <w:proofErr w:type="spellEnd"/>
          </w:p>
          <w:p w14:paraId="3670680C" w14:textId="716EBF70" w:rsidR="002248EC" w:rsidRPr="00200DD8" w:rsidRDefault="002248EC" w:rsidP="00926B3B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Otras actividades o intervenciones previas o simultáneas que sean pertinentes (del PMA o de otros agentes)</w:t>
            </w:r>
          </w:p>
          <w:p w14:paraId="1A7119B3" w14:textId="5F5F67EF" w:rsidR="002248EC" w:rsidRPr="00200DD8" w:rsidRDefault="002248EC" w:rsidP="00926B3B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Cambios en la ejecución planificada respecto a la cobertura, el presupuesto, los beneficiarios previstos y las explicaciones</w:t>
            </w:r>
          </w:p>
          <w:p w14:paraId="6A231B5B" w14:textId="2A0DE559" w:rsidR="00E16A9E" w:rsidRPr="00200DD8" w:rsidRDefault="00E16A9E" w:rsidP="00926B3B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Conclusiones o recomendaciones relevantes de evaluaciones y revisiones anteriores que sean pertinentes para esta evaluación</w:t>
            </w:r>
          </w:p>
          <w:p w14:paraId="3655766E" w14:textId="36FAE117" w:rsidR="00AD71C1" w:rsidRPr="00200DD8" w:rsidRDefault="00C76F53" w:rsidP="00926B3B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Dimensiones en materia de </w:t>
            </w:r>
            <w:r w:rsidR="00AD71C1" w:rsidRPr="00200DD8">
              <w:rPr>
                <w:rFonts w:ascii="Open Sans" w:hAnsi="Open Sans" w:cs="Open Sans"/>
                <w:sz w:val="18"/>
                <w:szCs w:val="18"/>
              </w:rPr>
              <w:t xml:space="preserve">igualdad </w:t>
            </w: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de género y empoderamiento de las mujeres, equidad y </w:t>
            </w:r>
            <w:r w:rsidR="00AD71C1" w:rsidRPr="00200DD8">
              <w:rPr>
                <w:rFonts w:ascii="Open Sans" w:hAnsi="Open Sans" w:cs="Open Sans"/>
                <w:sz w:val="18"/>
                <w:szCs w:val="18"/>
              </w:rPr>
              <w:t>otras cuestiones de inclusión más amplias, según corresponda</w:t>
            </w:r>
            <w:r w:rsidR="002835DF" w:rsidRPr="00200DD8">
              <w:rPr>
                <w:rFonts w:ascii="Open Sans" w:hAnsi="Open Sans" w:cs="Open Sans"/>
                <w:sz w:val="18"/>
                <w:szCs w:val="18"/>
              </w:rPr>
              <w:t>.</w:t>
            </w:r>
            <w:r w:rsidR="00AD71C1" w:rsidRPr="00200DD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Debe quedar constancia en caso de </w:t>
            </w:r>
            <w:r w:rsidRPr="00200DD8">
              <w:rPr>
                <w:rFonts w:ascii="Open Sans" w:hAnsi="Open Sans" w:cs="Open Sans"/>
                <w:sz w:val="18"/>
                <w:szCs w:val="18"/>
              </w:rPr>
              <w:lastRenderedPageBreak/>
              <w:t>que no se hayan llevado a cabo análisis para fundamentar el programa</w:t>
            </w:r>
          </w:p>
          <w:p w14:paraId="041E87EA" w14:textId="6550DEC3" w:rsidR="00005F55" w:rsidRPr="00200DD8" w:rsidRDefault="005B1D36" w:rsidP="00926B3B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describe y ubica el objeto en un contexto más amplio, incluido su vínculo con la Agenda 2030</w:t>
            </w:r>
          </w:p>
          <w:p w14:paraId="58AA1E10" w14:textId="4F0B6B41" w:rsidR="00AD71C1" w:rsidRPr="00AD2827" w:rsidRDefault="00AD71C1" w:rsidP="00926B3B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Style w:val="StyleArialNarrow"/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Mapas/gráficos con fines ilustrativos</w:t>
            </w:r>
          </w:p>
        </w:tc>
        <w:tc>
          <w:tcPr>
            <w:tcW w:w="4950" w:type="dxa"/>
          </w:tcPr>
          <w:p w14:paraId="0CE478B6" w14:textId="1AE7383B" w:rsidR="000856E0" w:rsidRPr="00200DD8" w:rsidRDefault="003F23B3" w:rsidP="002835DF">
            <w:pPr>
              <w:spacing w:before="60" w:after="60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lastRenderedPageBreak/>
              <w:t>Se incluye todo el contenido previsto, y la información es pertinente y fundamental para entender el objeto de la evaluación:</w:t>
            </w:r>
          </w:p>
          <w:p w14:paraId="24FBC4D3" w14:textId="77777777" w:rsidR="000856E0" w:rsidRPr="002835DF" w:rsidRDefault="002248EC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¿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Cuál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es el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objeto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?</w:t>
            </w:r>
          </w:p>
          <w:p w14:paraId="5788DCE2" w14:textId="77777777" w:rsidR="000856E0" w:rsidRPr="002835DF" w:rsidRDefault="002248EC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lastRenderedPageBreak/>
              <w:t>¿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Cuándo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diseñó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? </w:t>
            </w:r>
          </w:p>
          <w:p w14:paraId="080120EE" w14:textId="61E7C7CD" w:rsidR="000856E0" w:rsidRPr="00200DD8" w:rsidRDefault="002248EC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¿Cuáles son las aportaciones principales (valor en USD, asistencia técnica o actividades de fortalecimiento de la capacidad)? </w:t>
            </w:r>
          </w:p>
          <w:p w14:paraId="3C740717" w14:textId="77777777" w:rsidR="00937218" w:rsidRPr="00200DD8" w:rsidRDefault="00937218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¿Cuál es el enfoque estratégico?</w:t>
            </w:r>
          </w:p>
          <w:p w14:paraId="57ABE8E2" w14:textId="0F25E94E" w:rsidR="000856E0" w:rsidRPr="00200DD8" w:rsidRDefault="001C0602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¿Cuáles son los objetivos, los efectos directos y las actividades planificadas clave?</w:t>
            </w:r>
          </w:p>
          <w:p w14:paraId="7691EAD1" w14:textId="676818C4" w:rsidR="000856E0" w:rsidRPr="00200DD8" w:rsidRDefault="002248EC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¿Cuáles son los productos planificados (beneficiarios, efectivo y cupones, en USD)?</w:t>
            </w:r>
          </w:p>
          <w:p w14:paraId="0E50BCDD" w14:textId="352D8C8B" w:rsidR="00FA7EC0" w:rsidRPr="00200DD8" w:rsidRDefault="002248EC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¿Cuál es el nivel total de financiación del objeto de la evaluación a lo largo del período evaluado? ¿Se explican claramente las modalidades de participación del PMA (por ejemplo, asistencia técnica, ejecución directa o intercambio de conocimientos)?</w:t>
            </w:r>
          </w:p>
          <w:p w14:paraId="087247B6" w14:textId="59D1219D" w:rsidR="001C0602" w:rsidRPr="00200DD8" w:rsidRDefault="002248EC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¿Quién participa en la ejecución? </w:t>
            </w:r>
          </w:p>
          <w:p w14:paraId="46441B9D" w14:textId="47A580D1" w:rsidR="002248EC" w:rsidRPr="00200DD8" w:rsidRDefault="00CA3A00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¿Se destacan cuestiones relevantes de evaluaciones y revisiones anteriores que sean pertinentes para la evaluación actual?</w:t>
            </w:r>
          </w:p>
          <w:p w14:paraId="3DE43006" w14:textId="1E4B4A3C" w:rsidR="002248EC" w:rsidRPr="00200DD8" w:rsidRDefault="00CA3A00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¿Se explican</w:t>
            </w:r>
            <w:r w:rsidR="002835DF" w:rsidRPr="00200DD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248EC" w:rsidRPr="00200DD8">
              <w:rPr>
                <w:rFonts w:ascii="Open Sans" w:hAnsi="Open Sans" w:cs="Open Sans"/>
                <w:sz w:val="18"/>
                <w:szCs w:val="18"/>
              </w:rPr>
              <w:t>las dimensiones en materia de igualdad de género, empoderamiento de las mujeres, equidad e inclusión en sentido más general, y el diseño del programa se fundamentó en un análisis de género?</w:t>
            </w:r>
          </w:p>
          <w:p w14:paraId="761335C9" w14:textId="59CB8102" w:rsidR="002B2FA8" w:rsidRPr="00AD2827" w:rsidRDefault="002B2FA8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¿Se presenta la información de manera que transmita fácilmente el enfoque principal de la intervención y su evolución en el tiempo, si procede, y se han producido cambios notables entre el diseño original y el actual?</w:t>
            </w:r>
          </w:p>
        </w:tc>
        <w:tc>
          <w:tcPr>
            <w:tcW w:w="4950" w:type="dxa"/>
          </w:tcPr>
          <w:p w14:paraId="5A035787" w14:textId="77777777" w:rsidR="002248EC" w:rsidRPr="00AD2827" w:rsidRDefault="002248EC" w:rsidP="00926B3B">
            <w:pPr>
              <w:spacing w:before="120" w:after="120"/>
              <w:ind w:left="142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  <w:gridCol w:w="4950"/>
      </w:tblGrid>
      <w:tr w:rsidR="00FF29FE" w:rsidRPr="00AD2827" w14:paraId="574EE242" w14:textId="77777777" w:rsidTr="0089291F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0B791" w14:textId="77777777" w:rsidR="00FF29FE" w:rsidRPr="00AD2827" w:rsidRDefault="00FF29FE" w:rsidP="002835DF">
            <w:pPr>
              <w:spacing w:after="0" w:line="240" w:lineRule="auto"/>
              <w:ind w:left="142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lastRenderedPageBreak/>
              <w:t xml:space="preserve">3.2.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Alcance</w:t>
            </w:r>
            <w:proofErr w:type="spellEnd"/>
          </w:p>
        </w:tc>
      </w:tr>
      <w:tr w:rsidR="00FF29FE" w:rsidRPr="00AD2827" w14:paraId="0B688FB7" w14:textId="77777777" w:rsidTr="00370A4E">
        <w:trPr>
          <w:trHeight w:val="3164"/>
        </w:trPr>
        <w:tc>
          <w:tcPr>
            <w:tcW w:w="4950" w:type="dxa"/>
          </w:tcPr>
          <w:p w14:paraId="714743E4" w14:textId="3998EAAA" w:rsidR="00C268D9" w:rsidRPr="00200DD8" w:rsidRDefault="00C268D9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Especificar el enfoque de la evaluación e incluir: el período, las intervenciones o actividades, los grupos </w:t>
            </w:r>
            <w:proofErr w:type="gramStart"/>
            <w:r w:rsidRPr="00200DD8">
              <w:rPr>
                <w:rFonts w:ascii="Open Sans" w:hAnsi="Open Sans" w:cs="Open Sans"/>
                <w:sz w:val="18"/>
                <w:szCs w:val="18"/>
              </w:rPr>
              <w:t>objetivo específicos</w:t>
            </w:r>
            <w:proofErr w:type="gramEnd"/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 (incluidas mujeres y niñas) y las zonas geográficas</w:t>
            </w:r>
          </w:p>
          <w:p w14:paraId="084ADABE" w14:textId="3F5958E0" w:rsidR="00FF29FE" w:rsidRPr="002835DF" w:rsidRDefault="00C268D9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sz w:val="18"/>
                <w:szCs w:val="18"/>
                <w:lang w:val="en-GB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Concretar qué elementos se incluirán en la evaluación y cuáles no. </w:t>
            </w:r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Las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exclusiones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deben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justificarse</w:t>
            </w:r>
            <w:proofErr w:type="spellEnd"/>
          </w:p>
          <w:p w14:paraId="00966EB6" w14:textId="74840C03" w:rsidR="00FF29FE" w:rsidRPr="00200DD8" w:rsidRDefault="00FF29FE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Integrar consideraciones de género, equidad y otras cuestiones de inclusión más amplias en el alcance de la evaluación, de forma que se garantice la recopilación de los datos conexos</w:t>
            </w:r>
          </w:p>
        </w:tc>
        <w:tc>
          <w:tcPr>
            <w:tcW w:w="4950" w:type="dxa"/>
          </w:tcPr>
          <w:p w14:paraId="2621F298" w14:textId="1C157AA8" w:rsidR="00FF29FE" w:rsidRPr="00200DD8" w:rsidRDefault="00FF29FE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Se aclaran los aspectos que se abarcarán y los que no en relación con el objeto o la cobertura </w:t>
            </w:r>
          </w:p>
          <w:p w14:paraId="7F6466B7" w14:textId="77777777" w:rsidR="00FF29FE" w:rsidRPr="00200DD8" w:rsidRDefault="00FF29FE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ha aclarado la duración o el período contemplado en la evaluación</w:t>
            </w:r>
          </w:p>
          <w:p w14:paraId="49C57A58" w14:textId="1F0ACB57" w:rsidR="00FF29FE" w:rsidRPr="00200DD8" w:rsidRDefault="00FF29FE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justifica debidamente el enfoque, incluida una selección de las actividades y los ámbitos</w:t>
            </w:r>
          </w:p>
          <w:p w14:paraId="37F36DF1" w14:textId="77777777" w:rsidR="00FF29FE" w:rsidRPr="00200DD8" w:rsidRDefault="00FF29FE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Se justifican debidamente los grupos </w:t>
            </w:r>
            <w:proofErr w:type="gramStart"/>
            <w:r w:rsidRPr="00200DD8">
              <w:rPr>
                <w:rFonts w:ascii="Open Sans" w:hAnsi="Open Sans" w:cs="Open Sans"/>
                <w:sz w:val="18"/>
                <w:szCs w:val="18"/>
              </w:rPr>
              <w:t>objetivo contemplados</w:t>
            </w:r>
            <w:proofErr w:type="gramEnd"/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 en la evaluación</w:t>
            </w:r>
          </w:p>
          <w:p w14:paraId="461B8B7E" w14:textId="77777777" w:rsidR="00FF29FE" w:rsidRPr="00200DD8" w:rsidRDefault="00FF29FE" w:rsidP="002835DF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han integrado claramente en el alcance las consideraciones de género y equidad y otras cuestiones de inclusión más amplias</w:t>
            </w:r>
          </w:p>
          <w:p w14:paraId="10CD8694" w14:textId="5D814819" w:rsidR="0089291F" w:rsidRPr="00370A4E" w:rsidRDefault="002B2BF0" w:rsidP="00370A4E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El alcance es realista en función del plazo y los recursos disponibles</w:t>
            </w:r>
          </w:p>
        </w:tc>
        <w:tc>
          <w:tcPr>
            <w:tcW w:w="4950" w:type="dxa"/>
          </w:tcPr>
          <w:p w14:paraId="37B08EF1" w14:textId="77777777" w:rsidR="00FF29FE" w:rsidRPr="00AD2827" w:rsidRDefault="00FF29FE" w:rsidP="002A7C7B">
            <w:pPr>
              <w:spacing w:before="60" w:after="60"/>
              <w:ind w:left="502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248EC" w:rsidRPr="00AD2827" w14:paraId="45314BDE" w14:textId="77777777" w:rsidTr="00EC48E6">
        <w:tc>
          <w:tcPr>
            <w:tcW w:w="14850" w:type="dxa"/>
            <w:gridSpan w:val="3"/>
            <w:shd w:val="clear" w:color="auto" w:fill="1073B5"/>
          </w:tcPr>
          <w:p w14:paraId="76D785B4" w14:textId="32BE97A7" w:rsidR="002248EC" w:rsidRPr="00200DD8" w:rsidRDefault="002248EC" w:rsidP="0089291F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60"/>
              <w:contextualSpacing w:val="0"/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Enfoque, metodología y consideraciones éticas de la evaluación</w:t>
            </w:r>
          </w:p>
        </w:tc>
      </w:tr>
      <w:tr w:rsidR="002248EC" w:rsidRPr="00AD2827" w14:paraId="75DDFD9A" w14:textId="77777777" w:rsidTr="00EC48E6">
        <w:tc>
          <w:tcPr>
            <w:tcW w:w="4950" w:type="dxa"/>
          </w:tcPr>
          <w:p w14:paraId="05C3C405" w14:textId="5DFB4AD2" w:rsidR="002248EC" w:rsidRPr="002835DF" w:rsidRDefault="002248EC" w:rsidP="00C750C4">
            <w:pPr>
              <w:spacing w:before="60" w:after="6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Contenido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esperado</w:t>
            </w:r>
            <w:proofErr w:type="spellEnd"/>
          </w:p>
        </w:tc>
        <w:tc>
          <w:tcPr>
            <w:tcW w:w="4950" w:type="dxa"/>
          </w:tcPr>
          <w:p w14:paraId="4243AA24" w14:textId="0C7241CE" w:rsidR="002248EC" w:rsidRPr="002835DF" w:rsidRDefault="002248EC" w:rsidP="00C750C4">
            <w:pPr>
              <w:spacing w:before="60" w:after="6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Criterios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evaluación</w:t>
            </w:r>
            <w:proofErr w:type="spellEnd"/>
          </w:p>
        </w:tc>
        <w:tc>
          <w:tcPr>
            <w:tcW w:w="4950" w:type="dxa"/>
          </w:tcPr>
          <w:p w14:paraId="38E2F501" w14:textId="16534006" w:rsidR="002248EC" w:rsidRPr="002835DF" w:rsidRDefault="002248EC" w:rsidP="00C750C4">
            <w:pPr>
              <w:spacing w:before="60" w:after="60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Observaciones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estado</w:t>
            </w:r>
            <w:proofErr w:type="spellEnd"/>
          </w:p>
        </w:tc>
      </w:tr>
      <w:tr w:rsidR="002248EC" w:rsidRPr="00AD2827" w14:paraId="7219809B" w14:textId="77777777" w:rsidTr="0089291F">
        <w:trPr>
          <w:trHeight w:val="350"/>
        </w:trPr>
        <w:tc>
          <w:tcPr>
            <w:tcW w:w="14850" w:type="dxa"/>
            <w:gridSpan w:val="3"/>
            <w:shd w:val="clear" w:color="auto" w:fill="FFFFFF" w:themeFill="background1"/>
          </w:tcPr>
          <w:p w14:paraId="2D21507C" w14:textId="3319004E" w:rsidR="002248EC" w:rsidRPr="00AD2827" w:rsidRDefault="002248EC" w:rsidP="005E454D">
            <w:pPr>
              <w:spacing w:before="60" w:after="6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4.1. Preguntas y criterios de la evaluación</w:t>
            </w:r>
          </w:p>
        </w:tc>
      </w:tr>
      <w:tr w:rsidR="002248EC" w:rsidRPr="00AD2827" w14:paraId="6EFBA46E" w14:textId="77777777" w:rsidTr="00370A4E">
        <w:trPr>
          <w:trHeight w:val="36"/>
        </w:trPr>
        <w:tc>
          <w:tcPr>
            <w:tcW w:w="4950" w:type="dxa"/>
          </w:tcPr>
          <w:p w14:paraId="0DFE0DFF" w14:textId="612D8561" w:rsidR="008D6AD5" w:rsidRPr="00200DD8" w:rsidRDefault="00CA3A00" w:rsidP="005E454D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Utilizar el texto en formato estándar incluido en el modelo.</w:t>
            </w:r>
          </w:p>
          <w:p w14:paraId="413747AA" w14:textId="2A62BA4C" w:rsidR="002248EC" w:rsidRPr="00200DD8" w:rsidRDefault="002248EC" w:rsidP="005E454D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Especificar las preguntas de evaluación y las </w:t>
            </w:r>
            <w:proofErr w:type="spellStart"/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subpreguntas</w:t>
            </w:r>
            <w:proofErr w:type="spellEnd"/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principales </w:t>
            </w:r>
          </w:p>
          <w:p w14:paraId="01051A98" w14:textId="7C070980" w:rsidR="00123669" w:rsidRPr="00200DD8" w:rsidRDefault="00CA3A00" w:rsidP="005E454D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Incorporar consideraciones de género y equidad y otras cuestiones de inclusión más amplias en las preguntas de evaluación </w:t>
            </w:r>
          </w:p>
          <w:p w14:paraId="00C52292" w14:textId="09BDECA1" w:rsidR="002248EC" w:rsidRPr="00AD2827" w:rsidRDefault="00CA3A00" w:rsidP="005E454D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lastRenderedPageBreak/>
              <w:t>Vincular adecuadamente las preguntas de evaluación con los criterios de evaluación seleccionados y garantizar que sean coherentes con el objeto, el propósito y los objetivos de la evaluación</w:t>
            </w:r>
          </w:p>
        </w:tc>
        <w:tc>
          <w:tcPr>
            <w:tcW w:w="4950" w:type="dxa"/>
          </w:tcPr>
          <w:p w14:paraId="3294D5FE" w14:textId="562B94E9" w:rsidR="008D6AD5" w:rsidRPr="00200DD8" w:rsidRDefault="008D6AD5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lastRenderedPageBreak/>
              <w:t>Se ha utilizado el texto en formato estándar y se ha contextualizado debidamente</w:t>
            </w:r>
          </w:p>
          <w:p w14:paraId="1DEB7436" w14:textId="60FC7FDD" w:rsidR="002248EC" w:rsidRPr="00200DD8" w:rsidRDefault="002248EC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Las preguntas de evaluación son claras y pertinentes a efectos del objeto, el propósito y el uso previsto de la evaluación. Dichas preguntas se han adaptado a las necesidades específicas de la oficina comanditaria en materia de aprendizaje y rendición de cuentas</w:t>
            </w:r>
          </w:p>
          <w:p w14:paraId="6EE2BAD8" w14:textId="77777777" w:rsidR="00BB73E7" w:rsidRPr="00200DD8" w:rsidRDefault="00BB73E7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lastRenderedPageBreak/>
              <w:t>Las preguntas de evaluación son apropiadas y realistas teniendo en cuenta el tiempo y los recursos disponibles</w:t>
            </w:r>
          </w:p>
          <w:p w14:paraId="058DC635" w14:textId="59B0B328" w:rsidR="00E40B6B" w:rsidRPr="00200DD8" w:rsidRDefault="002248EC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Las preguntas de evaluación se vinculan adecuadamente a los criterios de evaluación seleccionados y los abordan debidamente</w:t>
            </w:r>
          </w:p>
          <w:p w14:paraId="6937AB50" w14:textId="641D8621" w:rsidR="0086398A" w:rsidRPr="00AD2827" w:rsidRDefault="004B42BF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Se han integrado debidamente consideraciones de género y equidad y otras cuestiones de inclusión más amplias en las preguntas y los criterios</w:t>
            </w:r>
          </w:p>
        </w:tc>
        <w:tc>
          <w:tcPr>
            <w:tcW w:w="4950" w:type="dxa"/>
          </w:tcPr>
          <w:p w14:paraId="17B3FCF3" w14:textId="77777777" w:rsidR="002248EC" w:rsidRPr="00AD2827" w:rsidRDefault="002248EC" w:rsidP="00C750C4">
            <w:pPr>
              <w:pStyle w:val="ListParagraph"/>
              <w:spacing w:before="60" w:after="60"/>
              <w:ind w:left="644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0671" w:rsidRPr="00AD2827" w14:paraId="640CD7E4" w14:textId="77777777" w:rsidTr="0089291F">
        <w:trPr>
          <w:trHeight w:val="350"/>
        </w:trPr>
        <w:tc>
          <w:tcPr>
            <w:tcW w:w="14850" w:type="dxa"/>
            <w:gridSpan w:val="3"/>
            <w:shd w:val="clear" w:color="auto" w:fill="FFFFFF" w:themeFill="background1"/>
          </w:tcPr>
          <w:p w14:paraId="0B01EDCF" w14:textId="23C1B0CF" w:rsidR="00530671" w:rsidRPr="002835DF" w:rsidRDefault="00530671" w:rsidP="005E454D">
            <w:pPr>
              <w:spacing w:before="60" w:after="6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b/>
                <w:sz w:val="18"/>
                <w:szCs w:val="18"/>
              </w:rPr>
              <w:t>4.2. Enfoque y metodología de la evaluación</w:t>
            </w:r>
          </w:p>
        </w:tc>
      </w:tr>
      <w:tr w:rsidR="00530671" w:rsidRPr="00AD2827" w14:paraId="3AFFB25A" w14:textId="77777777" w:rsidTr="00EC48E6">
        <w:trPr>
          <w:trHeight w:val="350"/>
        </w:trPr>
        <w:tc>
          <w:tcPr>
            <w:tcW w:w="4950" w:type="dxa"/>
          </w:tcPr>
          <w:p w14:paraId="5BC340C9" w14:textId="58A8BEB4" w:rsidR="00530671" w:rsidRPr="00200DD8" w:rsidRDefault="00CA3A00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Utilizar el texto en formato estándar incluido en el modelo</w:t>
            </w:r>
          </w:p>
          <w:p w14:paraId="6C993BA1" w14:textId="61C0F8D5" w:rsidR="00530671" w:rsidRPr="00200DD8" w:rsidRDefault="00530671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Presentar la metodología general de la evaluación en la que se expongan los criterios, los requisitos de imparcialidad y los métodos que se utilizarán (cuantitativos, cualitativos o mixtos), incluida la forma en que se abordará la triangulación</w:t>
            </w:r>
          </w:p>
          <w:p w14:paraId="4D917CCF" w14:textId="62E33477" w:rsidR="00530671" w:rsidRPr="00200DD8" w:rsidRDefault="00530671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Identificar los riesgos clave y las medidas apropiadas en materia de mitigación o gestión para el enfoque metodológico propuesto a fin de perfeccionarlo durante la etapa de inicio, según corresponda</w:t>
            </w:r>
          </w:p>
          <w:p w14:paraId="616DEBA3" w14:textId="4160ABDF" w:rsidR="00530671" w:rsidRPr="00200DD8" w:rsidRDefault="00530671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Especificar cómo se abordarán las cuestiones de género mediante una metodología de la evaluación, herramientas, un marco de muestreo y técnicas de análisis de datos que tengan perspectiva de género. Asimismo, especificar cómo se abordará la diversidad de las partes interesadas</w:t>
            </w:r>
          </w:p>
          <w:p w14:paraId="50F5AF45" w14:textId="5CA8E07F" w:rsidR="002E5C2F" w:rsidRPr="00AD2827" w:rsidRDefault="00530671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Si procede, explicar cómo se llevará a cabo el análisis con arreglo a los principios humanitarios internacionales</w:t>
            </w:r>
          </w:p>
        </w:tc>
        <w:tc>
          <w:tcPr>
            <w:tcW w:w="4950" w:type="dxa"/>
          </w:tcPr>
          <w:p w14:paraId="7C51C8D9" w14:textId="3C7A4787" w:rsidR="00530671" w:rsidRPr="00200DD8" w:rsidRDefault="00530671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Se ha utilizado el texto en formato estándar y se ha contextualizado debidamente</w:t>
            </w:r>
          </w:p>
          <w:p w14:paraId="6893246A" w14:textId="3E760A5B" w:rsidR="00530671" w:rsidRPr="00200DD8" w:rsidRDefault="00530671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Delimitar claramente la metodología general para la evaluación y detallar los métodos de recopilación de datos y el enfoque general para garantizar la imparcialidad </w:t>
            </w:r>
          </w:p>
          <w:p w14:paraId="5178129C" w14:textId="55B9518F" w:rsidR="007A386A" w:rsidRPr="00200DD8" w:rsidRDefault="007A386A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Contar con una línea de mira clara entre la metodología, el enfoque, las preguntas y los métodos de recopilación de datos</w:t>
            </w:r>
          </w:p>
          <w:p w14:paraId="6FE8F2D0" w14:textId="77777777" w:rsidR="00530671" w:rsidRPr="00200DD8" w:rsidRDefault="00530671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Se han identificado satisfactoriamente los riesgos clave y las medidas apropiadas de mitigación o gestión para el enfoque propuesto</w:t>
            </w:r>
          </w:p>
          <w:p w14:paraId="56B7FC83" w14:textId="25D0EEF7" w:rsidR="00530671" w:rsidRPr="00AD2827" w:rsidRDefault="00530671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Se aportan detalles suficientes sobre cómo se abordarán en la metodología las consideraciones de género y equidad y otras cuestiones de inclusión más amplias</w:t>
            </w:r>
          </w:p>
        </w:tc>
        <w:tc>
          <w:tcPr>
            <w:tcW w:w="4950" w:type="dxa"/>
          </w:tcPr>
          <w:p w14:paraId="6B5F1D9B" w14:textId="77777777" w:rsidR="00530671" w:rsidRPr="00AD2827" w:rsidRDefault="00530671" w:rsidP="002A7C7B">
            <w:pPr>
              <w:spacing w:before="60" w:after="60"/>
              <w:ind w:left="502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248EC" w:rsidRPr="00AD2827" w14:paraId="1C37F440" w14:textId="77777777" w:rsidTr="0089291F">
        <w:trPr>
          <w:trHeight w:val="350"/>
        </w:trPr>
        <w:tc>
          <w:tcPr>
            <w:tcW w:w="14850" w:type="dxa"/>
            <w:gridSpan w:val="3"/>
            <w:shd w:val="clear" w:color="auto" w:fill="FFFFFF" w:themeFill="background1"/>
          </w:tcPr>
          <w:p w14:paraId="46E00BF8" w14:textId="417ACA98" w:rsidR="002248EC" w:rsidRPr="00AD2827" w:rsidRDefault="002248EC" w:rsidP="005E454D">
            <w:pPr>
              <w:spacing w:before="60" w:after="6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4.3. </w:t>
            </w:r>
            <w:proofErr w:type="spellStart"/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Análisis</w:t>
            </w:r>
            <w:proofErr w:type="spellEnd"/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evaluabilidad</w:t>
            </w:r>
            <w:proofErr w:type="spellEnd"/>
          </w:p>
        </w:tc>
      </w:tr>
      <w:tr w:rsidR="002248EC" w:rsidRPr="00AD2827" w14:paraId="39EFC715" w14:textId="77777777" w:rsidTr="00EC48E6">
        <w:trPr>
          <w:trHeight w:val="350"/>
        </w:trPr>
        <w:tc>
          <w:tcPr>
            <w:tcW w:w="4950" w:type="dxa"/>
          </w:tcPr>
          <w:p w14:paraId="29A1F5D8" w14:textId="7014EFCE" w:rsidR="002248EC" w:rsidRPr="00200DD8" w:rsidRDefault="00BB25EE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Identificar las principales fuentes de información o datos de las que dispone el equipo de evaluación</w:t>
            </w:r>
          </w:p>
          <w:p w14:paraId="5DE0F0E8" w14:textId="7386C389" w:rsidR="002248EC" w:rsidRPr="00200DD8" w:rsidRDefault="002248EC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lastRenderedPageBreak/>
              <w:t>Enumerar las limitaciones (por ejemplo, claridad del marco de referencia o disponibilidad de los datos) y las formas propuestas para que el equipo de evaluación se ocupe de resolverlas</w:t>
            </w:r>
          </w:p>
          <w:p w14:paraId="45613AF5" w14:textId="7D5CDF33" w:rsidR="00B26B53" w:rsidRPr="00AD2827" w:rsidRDefault="006B27C5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Describir la disponibilidad y calidad de los datos desglosados por género, incluida la existencia (o carencia) de datos relacionados con los efectos directos específicos en materia de género.</w:t>
            </w:r>
            <w:r w:rsidRPr="00AD2827">
              <w:rPr>
                <w:sz w:val="18"/>
                <w:lang w:bidi="es-ES"/>
              </w:rPr>
              <w:t xml:space="preserve"> </w:t>
            </w:r>
          </w:p>
        </w:tc>
        <w:tc>
          <w:tcPr>
            <w:tcW w:w="4950" w:type="dxa"/>
          </w:tcPr>
          <w:p w14:paraId="3E1F9A87" w14:textId="77777777" w:rsidR="002248EC" w:rsidRPr="00200DD8" w:rsidRDefault="002248EC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lastRenderedPageBreak/>
              <w:t>Se han indicado claramente los datos disponibles y sus fuentes</w:t>
            </w:r>
          </w:p>
          <w:p w14:paraId="5D77F87F" w14:textId="3D9B065F" w:rsidR="002248EC" w:rsidRPr="00200DD8" w:rsidRDefault="002248EC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lastRenderedPageBreak/>
              <w:t>Se han explicado las limitaciones</w:t>
            </w:r>
            <w:r w:rsidR="002835DF"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</w:t>
            </w:r>
            <w:r w:rsidR="00BC10C7"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y se han debatido las consecuencias relativas al alcance y la metodología, incluidas referencias a las limitaciones de las preguntas o </w:t>
            </w:r>
            <w:proofErr w:type="spellStart"/>
            <w:r w:rsidR="00BC10C7"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subpreguntas</w:t>
            </w:r>
            <w:proofErr w:type="spellEnd"/>
            <w:r w:rsidR="00BC10C7"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específicas de la evaluación</w:t>
            </w:r>
          </w:p>
          <w:p w14:paraId="1F0ACA93" w14:textId="77777777" w:rsidR="002248EC" w:rsidRPr="00200DD8" w:rsidRDefault="002248EC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Se han sugerido medidas de mitigación</w:t>
            </w:r>
          </w:p>
          <w:p w14:paraId="5778E4C2" w14:textId="0565FFAA" w:rsidR="001E08D1" w:rsidRPr="00200DD8" w:rsidRDefault="006B27C5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Disponibilidad y calidad de los datos desglosados por género, y presencia o ausencia de efectos directos específicos en materia de género</w:t>
            </w:r>
          </w:p>
          <w:p w14:paraId="5E84F69A" w14:textId="132D99FB" w:rsidR="006B27C5" w:rsidRPr="00AD2827" w:rsidRDefault="002754AC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Solicitar que las herramientas y los métodos de muestreo y recopilación de datos tengan perspectiva de género</w:t>
            </w:r>
          </w:p>
        </w:tc>
        <w:tc>
          <w:tcPr>
            <w:tcW w:w="4950" w:type="dxa"/>
          </w:tcPr>
          <w:p w14:paraId="2DF56350" w14:textId="77777777" w:rsidR="002248EC" w:rsidRPr="00AD2827" w:rsidRDefault="002248EC" w:rsidP="00C750C4">
            <w:pPr>
              <w:spacing w:before="60" w:after="60"/>
              <w:ind w:left="502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262B" w:rsidRPr="00AD2827" w14:paraId="382DA282" w14:textId="77777777" w:rsidTr="0089291F">
        <w:trPr>
          <w:trHeight w:val="48"/>
        </w:trPr>
        <w:tc>
          <w:tcPr>
            <w:tcW w:w="14850" w:type="dxa"/>
            <w:gridSpan w:val="3"/>
            <w:shd w:val="clear" w:color="auto" w:fill="FFFFFF" w:themeFill="background1"/>
          </w:tcPr>
          <w:p w14:paraId="1BB98B9C" w14:textId="4C071DB0" w:rsidR="008F262B" w:rsidRPr="002835DF" w:rsidRDefault="008F262B" w:rsidP="002835DF">
            <w:pPr>
              <w:spacing w:before="60" w:after="6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4.4. </w:t>
            </w:r>
            <w:proofErr w:type="spellStart"/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Consideraciones</w:t>
            </w:r>
            <w:proofErr w:type="spellEnd"/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éticas</w:t>
            </w:r>
            <w:proofErr w:type="spellEnd"/>
          </w:p>
        </w:tc>
      </w:tr>
      <w:tr w:rsidR="008F262B" w:rsidRPr="00AD2827" w14:paraId="68779082" w14:textId="77777777" w:rsidTr="00EC48E6">
        <w:tc>
          <w:tcPr>
            <w:tcW w:w="4950" w:type="dxa"/>
          </w:tcPr>
          <w:p w14:paraId="49C02FF7" w14:textId="6B53FDFD" w:rsidR="008F262B" w:rsidRPr="00200DD8" w:rsidRDefault="00CA3A00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Utilizar el texto en formato estándar incluido en el modelo de los términos de referencia</w:t>
            </w:r>
          </w:p>
          <w:p w14:paraId="6CFCEF4B" w14:textId="48FD2E36" w:rsidR="008F262B" w:rsidRPr="00AD2827" w:rsidRDefault="008F262B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Enumerar cualquier posible cuestión ética (incluidos los riesgos en materia de protección de los datos) que ya se haya identificado de cara a la realización de la evaluación y proponer medidas de mitigación</w:t>
            </w:r>
            <w:r w:rsidRPr="00AD2827">
              <w:rPr>
                <w:sz w:val="18"/>
                <w:lang w:bidi="es-ES"/>
              </w:rPr>
              <w:t xml:space="preserve"> </w:t>
            </w:r>
          </w:p>
        </w:tc>
        <w:tc>
          <w:tcPr>
            <w:tcW w:w="4950" w:type="dxa"/>
          </w:tcPr>
          <w:p w14:paraId="3E7504E9" w14:textId="1043B9CA" w:rsidR="008F262B" w:rsidRPr="00200DD8" w:rsidRDefault="008F262B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Se ha utilizado texto en formato estándar y se ha contextualizado cuando haya sido necesario o posible</w:t>
            </w:r>
          </w:p>
          <w:p w14:paraId="2A4A3171" w14:textId="289FC879" w:rsidR="008F262B" w:rsidRPr="00AD2827" w:rsidRDefault="008F262B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Se han considerado las cuestiones éticas que puedan estar relacionadas con el objeto de la evaluación.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sz w:val="18"/>
                <w:szCs w:val="18"/>
                <w:lang w:val="en-GB"/>
              </w:rPr>
              <w:t>En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sz w:val="18"/>
                <w:szCs w:val="18"/>
                <w:lang w:val="en-GB"/>
              </w:rPr>
              <w:t>caso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sz w:val="18"/>
                <w:szCs w:val="18"/>
                <w:lang w:val="en-GB"/>
              </w:rPr>
              <w:t xml:space="preserve"> de que no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sz w:val="18"/>
                <w:szCs w:val="18"/>
                <w:lang w:val="en-GB"/>
              </w:rPr>
              <w:t>consten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sz w:val="18"/>
                <w:szCs w:val="18"/>
                <w:lang w:val="en-GB"/>
              </w:rPr>
              <w:t>indicarlo</w:t>
            </w:r>
            <w:proofErr w:type="spellEnd"/>
          </w:p>
        </w:tc>
        <w:tc>
          <w:tcPr>
            <w:tcW w:w="4950" w:type="dxa"/>
          </w:tcPr>
          <w:p w14:paraId="7B578ADF" w14:textId="77777777" w:rsidR="008F262B" w:rsidRPr="00AD2827" w:rsidRDefault="008F262B" w:rsidP="002A7C7B">
            <w:pPr>
              <w:spacing w:before="120" w:after="120"/>
              <w:ind w:left="502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</w:tr>
      <w:tr w:rsidR="002248EC" w:rsidRPr="00AD2827" w14:paraId="23E62547" w14:textId="77777777" w:rsidTr="0089291F">
        <w:trPr>
          <w:trHeight w:val="350"/>
        </w:trPr>
        <w:tc>
          <w:tcPr>
            <w:tcW w:w="14850" w:type="dxa"/>
            <w:gridSpan w:val="3"/>
            <w:shd w:val="clear" w:color="auto" w:fill="FFFFFF" w:themeFill="background1"/>
          </w:tcPr>
          <w:p w14:paraId="5FDC5CEF" w14:textId="14DA8886" w:rsidR="002248EC" w:rsidRPr="002835DF" w:rsidRDefault="001F47B7" w:rsidP="005E454D">
            <w:pPr>
              <w:spacing w:before="60" w:after="6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4.5. </w:t>
            </w:r>
            <w:proofErr w:type="spellStart"/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Garantía</w:t>
            </w:r>
            <w:proofErr w:type="spellEnd"/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calidad</w:t>
            </w:r>
            <w:proofErr w:type="spellEnd"/>
          </w:p>
        </w:tc>
      </w:tr>
      <w:tr w:rsidR="002248EC" w:rsidRPr="00AD2827" w14:paraId="0368C521" w14:textId="77777777" w:rsidTr="00EC48E6">
        <w:trPr>
          <w:trHeight w:val="350"/>
        </w:trPr>
        <w:tc>
          <w:tcPr>
            <w:tcW w:w="4950" w:type="dxa"/>
          </w:tcPr>
          <w:p w14:paraId="07BAB618" w14:textId="058233D9" w:rsidR="001F47B7" w:rsidRPr="00200DD8" w:rsidRDefault="00CA3A00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Utilizar el texto en formato estándar incluido en el modelo de los términos de referencia. </w:t>
            </w:r>
          </w:p>
          <w:p w14:paraId="1EB08308" w14:textId="1EC46A1F" w:rsidR="002248EC" w:rsidRPr="00AD2827" w:rsidRDefault="002248EC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Identificar medidas adicionales para garantizar la calidad del proceso y del producto, y así aumentar la credibilidad e imparcialidad de la evaluación.</w:t>
            </w:r>
            <w:r w:rsidRPr="00AD2827">
              <w:rPr>
                <w:rStyle w:val="StyleArialNarrow"/>
                <w:sz w:val="18"/>
                <w:lang w:bidi="es-ES"/>
              </w:rPr>
              <w:t xml:space="preserve"> </w:t>
            </w:r>
          </w:p>
        </w:tc>
        <w:tc>
          <w:tcPr>
            <w:tcW w:w="4950" w:type="dxa"/>
          </w:tcPr>
          <w:p w14:paraId="749F9475" w14:textId="6B36A87B" w:rsidR="002248EC" w:rsidRPr="00200DD8" w:rsidRDefault="002248EC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Se ha utilizado texto en formato estándar</w:t>
            </w:r>
          </w:p>
          <w:p w14:paraId="4974BF4B" w14:textId="77777777" w:rsidR="002248EC" w:rsidRPr="00200DD8" w:rsidRDefault="002248EC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La garantía de calidad se ha integrado en todo el proceso; esto se ha demostrado brevemente al explicar cómo funciona la garantía de calidad para diferentes productos</w:t>
            </w:r>
          </w:p>
          <w:p w14:paraId="32FF6811" w14:textId="77777777" w:rsidR="002248EC" w:rsidRPr="00200DD8" w:rsidRDefault="002248EC" w:rsidP="002835DF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200DD8">
              <w:rPr>
                <w:rStyle w:val="StyleArialNarrow"/>
                <w:rFonts w:ascii="Open Sans" w:hAnsi="Open Sans" w:cs="Open Sans"/>
                <w:sz w:val="18"/>
                <w:szCs w:val="18"/>
              </w:rPr>
              <w:t>Se han establecido los requisitos para que el equipo de evaluación garantice la validez y exactitud de los datos</w:t>
            </w:r>
          </w:p>
          <w:p w14:paraId="6A484A90" w14:textId="77777777" w:rsidR="00CB1483" w:rsidRDefault="00CB1483" w:rsidP="00CB1483">
            <w:pPr>
              <w:spacing w:before="60" w:after="6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654C0B23" w14:textId="0B48288C" w:rsidR="00CB1483" w:rsidRPr="00AD2827" w:rsidRDefault="00CB1483" w:rsidP="00CB1483">
            <w:pPr>
              <w:spacing w:before="60" w:after="6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950" w:type="dxa"/>
          </w:tcPr>
          <w:p w14:paraId="31542052" w14:textId="77777777" w:rsidR="002248EC" w:rsidRPr="00AD2827" w:rsidRDefault="002248EC" w:rsidP="00C750C4">
            <w:pPr>
              <w:spacing w:before="60" w:after="60"/>
              <w:ind w:left="502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248EC" w:rsidRPr="00AD2827" w14:paraId="3DC8F8B3" w14:textId="77777777" w:rsidTr="00EC48E6">
        <w:tc>
          <w:tcPr>
            <w:tcW w:w="14850" w:type="dxa"/>
            <w:gridSpan w:val="3"/>
            <w:shd w:val="clear" w:color="auto" w:fill="1073B5"/>
          </w:tcPr>
          <w:p w14:paraId="124009E9" w14:textId="6F0BC4C6" w:rsidR="002248EC" w:rsidRPr="002835DF" w:rsidRDefault="0080621A" w:rsidP="002835DF">
            <w:pPr>
              <w:pStyle w:val="ListParagraph"/>
              <w:spacing w:before="120" w:after="120"/>
              <w:ind w:left="360" w:hanging="360"/>
              <w:contextualSpacing w:val="0"/>
              <w:rPr>
                <w:rStyle w:val="StyleArialNarrow"/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2835DF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 xml:space="preserve">5.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>Organización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>evaluación</w:t>
            </w:r>
            <w:proofErr w:type="spellEnd"/>
          </w:p>
        </w:tc>
      </w:tr>
      <w:tr w:rsidR="002248EC" w:rsidRPr="00AD2827" w14:paraId="176D92C2" w14:textId="77777777" w:rsidTr="00EC48E6">
        <w:tc>
          <w:tcPr>
            <w:tcW w:w="4950" w:type="dxa"/>
          </w:tcPr>
          <w:p w14:paraId="58F11D9A" w14:textId="36281966" w:rsidR="002248EC" w:rsidRPr="002835DF" w:rsidRDefault="002248EC" w:rsidP="005E454D">
            <w:pPr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lastRenderedPageBreak/>
              <w:t>Contenido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esperado</w:t>
            </w:r>
            <w:proofErr w:type="spellEnd"/>
          </w:p>
        </w:tc>
        <w:tc>
          <w:tcPr>
            <w:tcW w:w="4950" w:type="dxa"/>
          </w:tcPr>
          <w:p w14:paraId="35097E47" w14:textId="3B633BCA" w:rsidR="002248EC" w:rsidRPr="002835DF" w:rsidRDefault="002248EC" w:rsidP="005E454D">
            <w:pPr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Criterios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evaluación</w:t>
            </w:r>
            <w:proofErr w:type="spellEnd"/>
          </w:p>
        </w:tc>
        <w:tc>
          <w:tcPr>
            <w:tcW w:w="4950" w:type="dxa"/>
          </w:tcPr>
          <w:p w14:paraId="483E41C2" w14:textId="68F99723" w:rsidR="002248EC" w:rsidRPr="002835DF" w:rsidRDefault="002248EC" w:rsidP="005E454D">
            <w:pPr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Observaciones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sz w:val="18"/>
                <w:szCs w:val="18"/>
                <w:lang w:val="en-GB"/>
              </w:rPr>
              <w:t>estado</w:t>
            </w:r>
            <w:proofErr w:type="spellEnd"/>
          </w:p>
        </w:tc>
      </w:tr>
      <w:tr w:rsidR="002248EC" w:rsidRPr="00AD2827" w14:paraId="684D48B1" w14:textId="77777777" w:rsidTr="0089291F">
        <w:tc>
          <w:tcPr>
            <w:tcW w:w="14850" w:type="dxa"/>
            <w:gridSpan w:val="3"/>
            <w:shd w:val="clear" w:color="auto" w:fill="FFFFFF" w:themeFill="background1"/>
          </w:tcPr>
          <w:p w14:paraId="61A3E9CD" w14:textId="4A2802FD" w:rsidR="002248EC" w:rsidRPr="002835DF" w:rsidRDefault="0080621A" w:rsidP="002835DF">
            <w:pPr>
              <w:spacing w:before="60" w:after="6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5.1. </w:t>
            </w:r>
            <w:proofErr w:type="spellStart"/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Fases</w:t>
            </w:r>
            <w:proofErr w:type="spellEnd"/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y </w:t>
            </w:r>
            <w:proofErr w:type="spellStart"/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productos</w:t>
            </w:r>
            <w:proofErr w:type="spellEnd"/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finales</w:t>
            </w:r>
          </w:p>
        </w:tc>
      </w:tr>
      <w:tr w:rsidR="0080621A" w:rsidRPr="00AD2827" w14:paraId="08622050" w14:textId="77777777" w:rsidTr="00EC48E6">
        <w:tc>
          <w:tcPr>
            <w:tcW w:w="4950" w:type="dxa"/>
          </w:tcPr>
          <w:p w14:paraId="09DA81FE" w14:textId="77777777" w:rsidR="002D7971" w:rsidRPr="002835DF" w:rsidRDefault="002D7971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Incluir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el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calendario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evaluación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</w:p>
          <w:p w14:paraId="2C5DA6C8" w14:textId="50FB378D" w:rsidR="0080621A" w:rsidRPr="00200DD8" w:rsidRDefault="0080621A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Aclarar el plazo de las cinco fases de evaluación, las tareas específicas y los productos e hitos clave</w:t>
            </w:r>
          </w:p>
          <w:p w14:paraId="1FD418B4" w14:textId="7C07859D" w:rsidR="0080621A" w:rsidRPr="00AD2827" w:rsidRDefault="00C77F02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Garantizar que se asigna tiempo adecuado para el análisis de los datos y para el examen, los comentarios y la revisión del borrador del informe de evaluación</w:t>
            </w:r>
            <w:r w:rsidRPr="00AD2827">
              <w:rPr>
                <w:rStyle w:val="StyleArialNarrow"/>
                <w:sz w:val="18"/>
                <w:lang w:bidi="es-ES"/>
              </w:rPr>
              <w:t xml:space="preserve"> </w:t>
            </w:r>
          </w:p>
        </w:tc>
        <w:tc>
          <w:tcPr>
            <w:tcW w:w="4950" w:type="dxa"/>
          </w:tcPr>
          <w:p w14:paraId="26C48743" w14:textId="1C80DC47" w:rsidR="0080621A" w:rsidRPr="00200DD8" w:rsidRDefault="00916F8C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ha utilizado una tabla que resume el calendario</w:t>
            </w:r>
          </w:p>
          <w:p w14:paraId="5C85CEF5" w14:textId="479DD2D8" w:rsidR="0080621A" w:rsidRPr="00200DD8" w:rsidRDefault="0080621A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ha previsto un plazo razonable para cada una de las fases o pasos</w:t>
            </w:r>
          </w:p>
          <w:p w14:paraId="146180FF" w14:textId="3A0527A3" w:rsidR="0080621A" w:rsidRPr="00AD2827" w:rsidRDefault="00B04B91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Las fases cuentan con productos finales claramente identificados con personas responsables</w:t>
            </w:r>
          </w:p>
        </w:tc>
        <w:tc>
          <w:tcPr>
            <w:tcW w:w="4950" w:type="dxa"/>
          </w:tcPr>
          <w:p w14:paraId="7B9E7101" w14:textId="77777777" w:rsidR="0080621A" w:rsidRPr="00AD2827" w:rsidRDefault="0080621A" w:rsidP="002A7C7B">
            <w:pPr>
              <w:spacing w:before="120" w:after="120"/>
              <w:ind w:left="502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</w:tr>
      <w:tr w:rsidR="00BC2828" w:rsidRPr="00AD2827" w14:paraId="4A9CF563" w14:textId="77777777" w:rsidTr="0089291F">
        <w:tc>
          <w:tcPr>
            <w:tcW w:w="14850" w:type="dxa"/>
            <w:gridSpan w:val="3"/>
            <w:shd w:val="clear" w:color="auto" w:fill="FFFFFF" w:themeFill="background1"/>
          </w:tcPr>
          <w:p w14:paraId="3C2AA231" w14:textId="1C207584" w:rsidR="00BC2828" w:rsidRPr="002835DF" w:rsidRDefault="00BC2828" w:rsidP="002835DF">
            <w:pPr>
              <w:spacing w:before="60" w:after="6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b/>
                <w:sz w:val="18"/>
                <w:szCs w:val="18"/>
              </w:rPr>
              <w:t>5.2. Composición del equipo de evaluación</w:t>
            </w:r>
            <w:r w:rsidRPr="002835DF">
              <w:rPr>
                <w:rStyle w:val="StyleArialNarrow"/>
                <w:b/>
                <w:sz w:val="18"/>
                <w:szCs w:val="18"/>
                <w:lang w:bidi="es-ES"/>
              </w:rPr>
              <w:t xml:space="preserve"> </w:t>
            </w:r>
          </w:p>
        </w:tc>
      </w:tr>
      <w:tr w:rsidR="00BC2828" w:rsidRPr="00AD2827" w14:paraId="5A053E34" w14:textId="77777777" w:rsidTr="00A05FA4"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05EADD23" w14:textId="77777777" w:rsidR="0022297C" w:rsidRPr="00AD2827" w:rsidRDefault="0022297C" w:rsidP="004D25C9">
            <w:pPr>
              <w:spacing w:before="120" w:after="120"/>
              <w:rPr>
                <w:rStyle w:val="StyleArialNarrow"/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  <w:r w:rsidRPr="00AD2827">
              <w:rPr>
                <w:rStyle w:val="StyleArialNarrow"/>
                <w:sz w:val="18"/>
                <w:lang w:bidi="es-ES"/>
              </w:rPr>
              <w:t xml:space="preserve">Describe: </w:t>
            </w:r>
          </w:p>
          <w:p w14:paraId="08BF30D9" w14:textId="2448F816" w:rsidR="0022297C" w:rsidRPr="00200DD8" w:rsidRDefault="0022297C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Los perfiles o la experiencia y los idiomas necesarios </w:t>
            </w:r>
          </w:p>
          <w:p w14:paraId="0C86A468" w14:textId="77777777" w:rsidR="0022297C" w:rsidRPr="002835DF" w:rsidRDefault="0022297C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sz w:val="18"/>
                <w:szCs w:val="18"/>
                <w:lang w:val="en-GB"/>
              </w:rPr>
            </w:pPr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La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composición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prevista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del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equipo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</w:p>
          <w:p w14:paraId="70F98995" w14:textId="082FEDFE" w:rsidR="00BC2828" w:rsidRPr="00AD2827" w:rsidRDefault="0022297C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Las relaciones jerárquicas y las funciones y responsabilidades del líder del equipo y sus integrantes</w:t>
            </w:r>
            <w:r w:rsidRPr="00AD2827">
              <w:rPr>
                <w:rStyle w:val="StyleArialNarrow"/>
                <w:sz w:val="18"/>
                <w:lang w:bidi="es-ES"/>
              </w:rPr>
              <w:t xml:space="preserve"> 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7E0298FE" w14:textId="7EAF01EB" w:rsidR="0022297C" w:rsidRPr="00200DD8" w:rsidRDefault="0022297C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La experiencia necesaria es pertinente a efectos del alcance de la evaluación, incluso en relación con las consideraciones de igualdad de género y empoderamiento de las mujeres</w:t>
            </w:r>
          </w:p>
          <w:p w14:paraId="4B44103E" w14:textId="27E74645" w:rsidR="0022297C" w:rsidRPr="00200DD8" w:rsidRDefault="0022297C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Se explicitan los requisitos para que el equipo de evaluación esté compuesto en igual medida por hombres y mujeres y sea diverso geográfica y culturalmente </w:t>
            </w:r>
          </w:p>
          <w:p w14:paraId="2EB5F3A2" w14:textId="2AEA6EF2" w:rsidR="0022297C" w:rsidRPr="00200DD8" w:rsidRDefault="0022297C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especifica el número de personas que conformarán el equipo, una cifra proporcional al presupuesto disponible y la dimensión y la complejidad de la intervención</w:t>
            </w:r>
          </w:p>
          <w:p w14:paraId="5304B7D6" w14:textId="6CCAA67F" w:rsidR="00BC2828" w:rsidRPr="00AD2827" w:rsidRDefault="00BC2828" w:rsidP="004D25C9">
            <w:pPr>
              <w:spacing w:before="120" w:after="120" w:line="240" w:lineRule="auto"/>
              <w:ind w:left="227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70D7317" w14:textId="77777777" w:rsidR="00BC2828" w:rsidRPr="00AD2827" w:rsidRDefault="00BC2828" w:rsidP="00BC2828">
            <w:pPr>
              <w:spacing w:before="120" w:after="120"/>
              <w:ind w:left="502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</w:tr>
      <w:tr w:rsidR="00404CB9" w:rsidRPr="00AD2827" w14:paraId="75CA5B0E" w14:textId="77777777" w:rsidTr="00A05FA4">
        <w:tc>
          <w:tcPr>
            <w:tcW w:w="1485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9DCC6FC" w14:textId="6E7F8607" w:rsidR="00404CB9" w:rsidRPr="002835DF" w:rsidRDefault="00B61CBF" w:rsidP="002835DF">
            <w:pPr>
              <w:spacing w:before="60" w:after="6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5.3. </w:t>
            </w:r>
            <w:proofErr w:type="spellStart"/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Funciones</w:t>
            </w:r>
            <w:proofErr w:type="spellEnd"/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y </w:t>
            </w:r>
            <w:proofErr w:type="spellStart"/>
            <w:r w:rsidRPr="002835D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responsabilidades</w:t>
            </w:r>
            <w:proofErr w:type="spellEnd"/>
            <w:r w:rsidRPr="002835DF">
              <w:rPr>
                <w:rStyle w:val="StyleArialNarrow"/>
                <w:b/>
                <w:sz w:val="18"/>
                <w:szCs w:val="18"/>
                <w:lang w:bidi="es-ES"/>
              </w:rPr>
              <w:t xml:space="preserve"> </w:t>
            </w:r>
          </w:p>
        </w:tc>
      </w:tr>
      <w:tr w:rsidR="002248EC" w:rsidRPr="00AD2827" w14:paraId="46AC0C79" w14:textId="77777777" w:rsidTr="00EC48E6">
        <w:tc>
          <w:tcPr>
            <w:tcW w:w="4950" w:type="dxa"/>
          </w:tcPr>
          <w:p w14:paraId="4DC39F13" w14:textId="77777777" w:rsidR="00BC412E" w:rsidRPr="00200DD8" w:rsidRDefault="00894BE0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Indicar el funcionamiento y liderazgo de la evaluación</w:t>
            </w:r>
          </w:p>
          <w:p w14:paraId="52A125B7" w14:textId="16837F9E" w:rsidR="00371F8F" w:rsidRPr="00AD2827" w:rsidRDefault="00141FEF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Describir las funciones y responsabilidades de las partes interesadas clave en el proceso de evaluación</w:t>
            </w:r>
            <w:r w:rsidRPr="00AD2827">
              <w:rPr>
                <w:sz w:val="18"/>
                <w:lang w:bidi="es-ES"/>
              </w:rPr>
              <w:t xml:space="preserve"> </w:t>
            </w:r>
          </w:p>
        </w:tc>
        <w:tc>
          <w:tcPr>
            <w:tcW w:w="4950" w:type="dxa"/>
          </w:tcPr>
          <w:p w14:paraId="0B30B5F9" w14:textId="5A27D61C" w:rsidR="002248EC" w:rsidRPr="00200DD8" w:rsidRDefault="002248EC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Todas las partes interesadas pertinentes han sido identificadas, lo que demuestra la imparcialidad de la evaluación</w:t>
            </w:r>
          </w:p>
          <w:p w14:paraId="66C1D8C9" w14:textId="0B691A6F" w:rsidR="002248EC" w:rsidRPr="00200DD8" w:rsidRDefault="002248EC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entienden claramente los intereses y las preocupaciones previstos de las partes interesadas</w:t>
            </w:r>
          </w:p>
          <w:p w14:paraId="35A6943A" w14:textId="454DDC71" w:rsidR="002248EC" w:rsidRPr="00200DD8" w:rsidRDefault="002248EC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ha identificado a las partes interesadas indirectas que pueden desempeñar una función</w:t>
            </w:r>
          </w:p>
          <w:p w14:paraId="52913C8D" w14:textId="2B3C0B4B" w:rsidR="002248EC" w:rsidRPr="00200DD8" w:rsidRDefault="002248EC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Se ha aportado claridad respecto a las medidas para garantizar la imparcialidad y credibilidad de la </w:t>
            </w:r>
            <w:r w:rsidRPr="00200DD8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evaluación en lo que respecta a cada parte interesada </w:t>
            </w:r>
          </w:p>
          <w:p w14:paraId="28CCD201" w14:textId="0469E762" w:rsidR="002248EC" w:rsidRPr="00200DD8" w:rsidRDefault="009F45D0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Se han establecido el comité de evaluación y el grupo de referencia de evaluación, así como sus funciones y responsabilidades </w:t>
            </w:r>
          </w:p>
        </w:tc>
        <w:tc>
          <w:tcPr>
            <w:tcW w:w="4950" w:type="dxa"/>
          </w:tcPr>
          <w:p w14:paraId="54A12F9A" w14:textId="77777777" w:rsidR="002248EC" w:rsidRPr="00AD2827" w:rsidRDefault="002248EC" w:rsidP="001F47B7">
            <w:pPr>
              <w:spacing w:before="120" w:after="120"/>
              <w:ind w:left="502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61CBF" w:rsidRPr="00AD2827" w14:paraId="363CED03" w14:textId="77777777" w:rsidTr="0089291F">
        <w:trPr>
          <w:trHeight w:val="4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4395349" w14:textId="6DDE4D40" w:rsidR="00B61CBF" w:rsidRPr="002835DF" w:rsidRDefault="00B61CBF" w:rsidP="002835DF">
            <w:pPr>
              <w:spacing w:before="60" w:after="6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b/>
                <w:sz w:val="18"/>
                <w:szCs w:val="18"/>
              </w:rPr>
              <w:t>5.4. Consideraciones en materia de seguridad</w:t>
            </w:r>
          </w:p>
        </w:tc>
      </w:tr>
      <w:tr w:rsidR="00B61CBF" w:rsidRPr="00AD2827" w14:paraId="5663CE9A" w14:textId="77777777" w:rsidTr="00EC48E6">
        <w:tc>
          <w:tcPr>
            <w:tcW w:w="4950" w:type="dxa"/>
            <w:tcBorders>
              <w:bottom w:val="nil"/>
            </w:tcBorders>
          </w:tcPr>
          <w:p w14:paraId="5D957DC4" w14:textId="20EA11DB" w:rsidR="00263F12" w:rsidRPr="00200DD8" w:rsidRDefault="00CA3A00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Utilizar el texto en formato estándar que aparece en el modelo</w:t>
            </w:r>
          </w:p>
          <w:p w14:paraId="2BD87800" w14:textId="77777777" w:rsidR="00F510C8" w:rsidRPr="00200DD8" w:rsidRDefault="00B61CBF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Especificar cualquier consideración en materia de seguridad que pueda ser pertinente</w:t>
            </w:r>
          </w:p>
          <w:p w14:paraId="5A5D6F98" w14:textId="5CF4867E" w:rsidR="00F510C8" w:rsidRPr="00AD2827" w:rsidRDefault="00F510C8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Indicar cualquier consideración en materia de seguridad específica para las mujeres que visitan los sitios sobre el terreno y las encuestadas en la evaluación, y cómo se tomarán medidas para mitigarlas.</w:t>
            </w:r>
          </w:p>
        </w:tc>
        <w:tc>
          <w:tcPr>
            <w:tcW w:w="4950" w:type="dxa"/>
            <w:tcBorders>
              <w:bottom w:val="nil"/>
            </w:tcBorders>
          </w:tcPr>
          <w:p w14:paraId="3A8766AD" w14:textId="4EBBCFA1" w:rsidR="0022297C" w:rsidRPr="00200DD8" w:rsidRDefault="00263F12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ha utilizado y adaptado el texto en formato estándar (en función de los arreglos en materia de contratación utilizados por la oficina comanditaria [contratación de un consultor individual o servicios contratados])</w:t>
            </w:r>
          </w:p>
          <w:p w14:paraId="4D8EFC73" w14:textId="77777777" w:rsidR="00B61CBF" w:rsidRPr="00200DD8" w:rsidRDefault="00B61CBF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Las consideraciones en materia de seguridad son pertinentes para el contexto de la evaluación</w:t>
            </w:r>
          </w:p>
          <w:p w14:paraId="0177A6A4" w14:textId="2FB676AE" w:rsidR="00F510C8" w:rsidRPr="00AD2827" w:rsidRDefault="00F510C8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Las consideraciones en materia de seguridad incluyen consideraciones de género</w:t>
            </w:r>
          </w:p>
        </w:tc>
        <w:tc>
          <w:tcPr>
            <w:tcW w:w="4950" w:type="dxa"/>
            <w:tcBorders>
              <w:bottom w:val="nil"/>
            </w:tcBorders>
          </w:tcPr>
          <w:p w14:paraId="66409367" w14:textId="77777777" w:rsidR="00B61CBF" w:rsidRPr="00AD2827" w:rsidRDefault="00B61CBF" w:rsidP="00EC48E6">
            <w:pPr>
              <w:spacing w:before="120" w:after="120"/>
              <w:ind w:left="4312" w:right="-730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</w:tr>
    </w:tbl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  <w:gridCol w:w="4950"/>
      </w:tblGrid>
      <w:tr w:rsidR="002248EC" w:rsidRPr="00AD2827" w14:paraId="732598A2" w14:textId="77777777" w:rsidTr="0089291F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0A563" w14:textId="62F53DF3" w:rsidR="002248EC" w:rsidRPr="00AD2827" w:rsidRDefault="002835DF" w:rsidP="002835DF">
            <w:pPr>
              <w:spacing w:before="60" w:after="6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Theme="minorHAnsi" w:hAnsi="Open Sans" w:cs="Open Sans"/>
                <w:b/>
                <w:sz w:val="18"/>
                <w:szCs w:val="18"/>
                <w:lang w:val="en-GB"/>
              </w:rPr>
              <w:t xml:space="preserve">5.5 </w:t>
            </w:r>
            <w:proofErr w:type="spellStart"/>
            <w:r w:rsidR="002248EC" w:rsidRPr="002835DF">
              <w:rPr>
                <w:rFonts w:ascii="Open Sans" w:eastAsiaTheme="minorHAnsi" w:hAnsi="Open Sans" w:cs="Open Sans"/>
                <w:b/>
                <w:sz w:val="18"/>
                <w:szCs w:val="18"/>
                <w:lang w:val="en-GB"/>
              </w:rPr>
              <w:t>Comunicación</w:t>
            </w:r>
            <w:proofErr w:type="spellEnd"/>
          </w:p>
        </w:tc>
      </w:tr>
      <w:tr w:rsidR="002248EC" w:rsidRPr="00AD2827" w14:paraId="118E6805" w14:textId="77777777" w:rsidTr="00EC48E6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49B" w14:textId="18C59F62" w:rsidR="00342903" w:rsidRPr="00200DD8" w:rsidRDefault="005523CF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Especificar las intenciones relativas al plan de gestión del conocimiento y la comunicación, así como el desarrollo de dicho plan, e incluir una</w:t>
            </w:r>
            <w:bookmarkStart w:id="0" w:name="_Hlk510534766"/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 estrategia de difusión con consideraciones de igualdad de género y empoderamiento de las mujeres, indicando cómo se comunicarán las conclusiones </w:t>
            </w:r>
            <w:bookmarkEnd w:id="0"/>
          </w:p>
          <w:p w14:paraId="32754D86" w14:textId="77777777" w:rsidR="005523CF" w:rsidRPr="00200DD8" w:rsidRDefault="005523CF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Determinar las funciones y responsabilidades relativas a la comunicación </w:t>
            </w:r>
          </w:p>
          <w:p w14:paraId="324A2F8C" w14:textId="24CF552A" w:rsidR="002248EC" w:rsidRPr="00AD2827" w:rsidRDefault="002248EC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Especificar si es necesario traducir el documento y el idioma de cada informe, en caso de que no esté redactado en inglés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EF1D" w14:textId="3327F3B3" w:rsidR="002248EC" w:rsidRPr="00200DD8" w:rsidRDefault="005523CF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han establecido las funciones y responsabilidades relativas a la comunicación</w:t>
            </w:r>
          </w:p>
          <w:p w14:paraId="205F9298" w14:textId="4491AA79" w:rsidR="002248EC" w:rsidRPr="00200DD8" w:rsidRDefault="005523CF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El plan de gestión del conocimiento y la comunicación se ha explicado correctamente y se ha tenido en cuenta a efectos del plazo y el presupuesto, indicando claramente la manera en que las partes interesadas participarán en todo el proceso</w:t>
            </w:r>
          </w:p>
          <w:p w14:paraId="608696EC" w14:textId="1556F6F4" w:rsidR="002248EC" w:rsidRPr="00200DD8" w:rsidRDefault="005523CF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han establecido claramente los requisitos relativos a la traducción</w:t>
            </w:r>
          </w:p>
          <w:p w14:paraId="505BC0BB" w14:textId="77777777" w:rsidR="00FB2802" w:rsidRPr="00A05FA4" w:rsidRDefault="0075685D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eastAsia="Calibri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ha explicado correctamente la estrategia de comunicación de las conclusiones y se ha tenido en cuenta a efectos del calendario y el presupuesto</w:t>
            </w:r>
          </w:p>
          <w:p w14:paraId="26CBC65E" w14:textId="2D206F54" w:rsidR="00A05FA4" w:rsidRPr="00AD2827" w:rsidRDefault="00A05FA4" w:rsidP="00A05FA4">
            <w:pPr>
              <w:pStyle w:val="ListParagraph"/>
              <w:spacing w:before="120" w:after="120"/>
              <w:ind w:left="284"/>
              <w:jc w:val="left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C974" w14:textId="77777777" w:rsidR="002248EC" w:rsidRPr="00AD2827" w:rsidRDefault="002248EC" w:rsidP="001F47B7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248EC" w:rsidRPr="00AD2827" w14:paraId="59E8D224" w14:textId="77777777" w:rsidTr="0089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161FB" w14:textId="56B841FF" w:rsidR="002248EC" w:rsidRPr="00F61916" w:rsidRDefault="002248EC" w:rsidP="00F61916">
            <w:pPr>
              <w:pStyle w:val="ListParagraph"/>
              <w:numPr>
                <w:ilvl w:val="1"/>
                <w:numId w:val="3"/>
              </w:numPr>
              <w:spacing w:before="120" w:after="120"/>
              <w:jc w:val="left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835DF">
              <w:rPr>
                <w:rFonts w:ascii="Open Sans" w:eastAsiaTheme="minorHAnsi" w:hAnsi="Open Sans" w:cs="Open Sans"/>
                <w:b/>
                <w:sz w:val="18"/>
                <w:szCs w:val="18"/>
                <w:lang w:val="en-GB" w:eastAsia="en-US"/>
              </w:rPr>
              <w:t>Presupuesto</w:t>
            </w:r>
            <w:proofErr w:type="spellEnd"/>
          </w:p>
        </w:tc>
      </w:tr>
      <w:tr w:rsidR="002248EC" w:rsidRPr="00AD2827" w14:paraId="406421AF" w14:textId="77777777" w:rsidTr="00EC4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0" w:type="dxa"/>
          </w:tcPr>
          <w:p w14:paraId="0004643F" w14:textId="5522F2B7" w:rsidR="002248EC" w:rsidRPr="00AD2827" w:rsidRDefault="00CA3A00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Utilizar el texto en formato estándar incluido en el modelo de los términos de referencia</w:t>
            </w:r>
            <w:r w:rsidRPr="00AD2827">
              <w:rPr>
                <w:sz w:val="18"/>
                <w:lang w:bidi="es-ES"/>
              </w:rPr>
              <w:t xml:space="preserve"> </w:t>
            </w:r>
          </w:p>
        </w:tc>
        <w:tc>
          <w:tcPr>
            <w:tcW w:w="4950" w:type="dxa"/>
          </w:tcPr>
          <w:p w14:paraId="438674C4" w14:textId="77777777" w:rsidR="002248EC" w:rsidRPr="00200DD8" w:rsidRDefault="002248EC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Se ha utilizado texto en formato estándar</w:t>
            </w:r>
          </w:p>
          <w:p w14:paraId="1274EA02" w14:textId="38C63437" w:rsidR="002248EC" w:rsidRPr="00AD2827" w:rsidRDefault="008D32AF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Se han aclarado los elementos relativos a los costos que deben incluirse en el presupuesto de la </w:t>
            </w:r>
            <w:r w:rsidRPr="00200DD8">
              <w:rPr>
                <w:rFonts w:ascii="Open Sans" w:hAnsi="Open Sans" w:cs="Open Sans"/>
                <w:sz w:val="18"/>
                <w:szCs w:val="18"/>
              </w:rPr>
              <w:lastRenderedPageBreak/>
              <w:t>evaluación, como los talleres o los esfuerzos especiales de comunicación incluidos, según corresponda. [Nota: variarán en función d</w:t>
            </w:r>
            <w:r w:rsidR="002248EC" w:rsidRPr="00200DD8">
              <w:rPr>
                <w:rFonts w:ascii="Open Sans" w:hAnsi="Open Sans" w:cs="Open Sans"/>
                <w:sz w:val="18"/>
                <w:szCs w:val="18"/>
              </w:rPr>
              <w:t>e la opción de contratación que se haya elegido]</w:t>
            </w:r>
          </w:p>
        </w:tc>
        <w:tc>
          <w:tcPr>
            <w:tcW w:w="4950" w:type="dxa"/>
          </w:tcPr>
          <w:p w14:paraId="2A41FBC3" w14:textId="77777777" w:rsidR="002248EC" w:rsidRPr="00AD2827" w:rsidRDefault="002248EC" w:rsidP="001F47B7">
            <w:pPr>
              <w:spacing w:before="120" w:after="120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  <w:gridCol w:w="4950"/>
      </w:tblGrid>
      <w:tr w:rsidR="002248EC" w:rsidRPr="00AD2827" w14:paraId="66C45048" w14:textId="77777777" w:rsidTr="00EC48E6">
        <w:tc>
          <w:tcPr>
            <w:tcW w:w="4950" w:type="dxa"/>
            <w:shd w:val="clear" w:color="auto" w:fill="1073B5"/>
          </w:tcPr>
          <w:p w14:paraId="3592AD6B" w14:textId="48EEF16A" w:rsidR="002248EC" w:rsidRPr="002835DF" w:rsidRDefault="002248EC" w:rsidP="00F11BCE">
            <w:pPr>
              <w:tabs>
                <w:tab w:val="center" w:pos="2319"/>
                <w:tab w:val="left" w:pos="3340"/>
              </w:tabs>
              <w:spacing w:before="120" w:after="120"/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200DD8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ab/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>Anexos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ab/>
            </w:r>
          </w:p>
        </w:tc>
        <w:tc>
          <w:tcPr>
            <w:tcW w:w="4950" w:type="dxa"/>
            <w:shd w:val="clear" w:color="auto" w:fill="1073B5"/>
          </w:tcPr>
          <w:p w14:paraId="5713B531" w14:textId="26CE04BD" w:rsidR="002248EC" w:rsidRPr="002835DF" w:rsidRDefault="00402DBB" w:rsidP="001F47B7">
            <w:pPr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>Criterios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>evaluación</w:t>
            </w:r>
            <w:proofErr w:type="spellEnd"/>
          </w:p>
        </w:tc>
        <w:tc>
          <w:tcPr>
            <w:tcW w:w="4950" w:type="dxa"/>
            <w:shd w:val="clear" w:color="auto" w:fill="1073B5"/>
          </w:tcPr>
          <w:p w14:paraId="2A1AF20B" w14:textId="48988992" w:rsidR="002248EC" w:rsidRPr="002835DF" w:rsidRDefault="002248EC" w:rsidP="001F47B7">
            <w:pPr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>Observaciones</w:t>
            </w:r>
            <w:proofErr w:type="spellEnd"/>
            <w:r w:rsidRPr="002835DF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>/</w:t>
            </w:r>
            <w:proofErr w:type="spellStart"/>
            <w:r w:rsidRPr="002835DF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  <w:lang w:val="en-GB"/>
              </w:rPr>
              <w:t>estado</w:t>
            </w:r>
            <w:proofErr w:type="spellEnd"/>
          </w:p>
        </w:tc>
      </w:tr>
      <w:tr w:rsidR="002248EC" w:rsidRPr="00AD2827" w14:paraId="78CC34D7" w14:textId="77777777" w:rsidTr="00EC48E6">
        <w:trPr>
          <w:trHeight w:val="274"/>
        </w:trPr>
        <w:tc>
          <w:tcPr>
            <w:tcW w:w="4950" w:type="dxa"/>
          </w:tcPr>
          <w:p w14:paraId="2062B703" w14:textId="7F315D02" w:rsidR="009466F3" w:rsidRPr="002835DF" w:rsidRDefault="009466F3" w:rsidP="009466F3">
            <w:pPr>
              <w:pStyle w:val="ListParagraph"/>
              <w:tabs>
                <w:tab w:val="num" w:pos="1440"/>
              </w:tabs>
              <w:spacing w:before="60" w:after="60"/>
              <w:ind w:left="0"/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Los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anexos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obligatorios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incluyen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: </w:t>
            </w:r>
          </w:p>
          <w:p w14:paraId="490D972E" w14:textId="347FA827" w:rsidR="002248EC" w:rsidRPr="002835DF" w:rsidRDefault="002248EC" w:rsidP="005E454D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Mapa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(s)</w:t>
            </w:r>
          </w:p>
          <w:p w14:paraId="6EC4EF94" w14:textId="1EE287BF" w:rsidR="002248EC" w:rsidRPr="002835DF" w:rsidRDefault="0053265D" w:rsidP="005E454D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Calendario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evaluación</w:t>
            </w:r>
            <w:proofErr w:type="spellEnd"/>
          </w:p>
          <w:p w14:paraId="0847012C" w14:textId="31416870" w:rsidR="001F47B7" w:rsidRPr="00200DD8" w:rsidRDefault="003A3A3B" w:rsidP="005E454D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Función y composición del comité de evaluación </w:t>
            </w:r>
          </w:p>
          <w:p w14:paraId="65CF7250" w14:textId="182AB588" w:rsidR="001F0B90" w:rsidRPr="00200DD8" w:rsidRDefault="003A3A3B" w:rsidP="005E454D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 xml:space="preserve">Función y composición del grupo de referencia de evaluación </w:t>
            </w:r>
          </w:p>
          <w:p w14:paraId="5119D8DF" w14:textId="77777777" w:rsidR="00720251" w:rsidRPr="002835DF" w:rsidRDefault="002F5DBF" w:rsidP="005E454D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Otros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anexos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técnicos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</w:p>
          <w:p w14:paraId="59964F2D" w14:textId="63F99680" w:rsidR="002F5DBF" w:rsidRPr="00200DD8" w:rsidRDefault="002F5DBF" w:rsidP="005E454D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00DD8">
              <w:rPr>
                <w:rFonts w:ascii="Open Sans" w:hAnsi="Open Sans" w:cs="Open Sans"/>
                <w:sz w:val="18"/>
                <w:szCs w:val="18"/>
              </w:rPr>
              <w:t>Plan de gestión del conocimiento y la comunicación</w:t>
            </w:r>
          </w:p>
          <w:p w14:paraId="5C07B8D9" w14:textId="65B370F4" w:rsidR="001767B5" w:rsidRPr="002835DF" w:rsidRDefault="003A3A3B" w:rsidP="005E454D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Bibliografía</w:t>
            </w:r>
            <w:proofErr w:type="spellEnd"/>
          </w:p>
          <w:p w14:paraId="1427F907" w14:textId="719BE409" w:rsidR="002248EC" w:rsidRPr="00AD2827" w:rsidRDefault="0007269F" w:rsidP="005E454D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Acrónimos</w:t>
            </w:r>
            <w:proofErr w:type="spellEnd"/>
          </w:p>
        </w:tc>
        <w:tc>
          <w:tcPr>
            <w:tcW w:w="4950" w:type="dxa"/>
          </w:tcPr>
          <w:p w14:paraId="5C89498C" w14:textId="04882B87" w:rsidR="002248EC" w:rsidRPr="00AD2827" w:rsidRDefault="002248EC" w:rsidP="002835DF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AD2827">
              <w:rPr>
                <w:sz w:val="18"/>
                <w:lang w:bidi="es-ES"/>
              </w:rPr>
              <w:t xml:space="preserve">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Completos</w:t>
            </w:r>
            <w:proofErr w:type="spellEnd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y </w:t>
            </w:r>
            <w:proofErr w:type="spellStart"/>
            <w:r w:rsidRPr="002835DF">
              <w:rPr>
                <w:rFonts w:ascii="Open Sans" w:hAnsi="Open Sans" w:cs="Open Sans"/>
                <w:sz w:val="18"/>
                <w:szCs w:val="18"/>
                <w:lang w:val="en-GB"/>
              </w:rPr>
              <w:t>necesarios</w:t>
            </w:r>
            <w:proofErr w:type="spellEnd"/>
          </w:p>
        </w:tc>
        <w:tc>
          <w:tcPr>
            <w:tcW w:w="4950" w:type="dxa"/>
          </w:tcPr>
          <w:p w14:paraId="19D76F0E" w14:textId="77777777" w:rsidR="002248EC" w:rsidRPr="00AD2827" w:rsidRDefault="002248EC" w:rsidP="001F47B7">
            <w:pPr>
              <w:spacing w:before="120" w:after="120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CCACB85" w14:textId="77777777" w:rsidR="007E4ACF" w:rsidRPr="00AD2827" w:rsidRDefault="007E4ACF" w:rsidP="00A43329">
      <w:pPr>
        <w:rPr>
          <w:rFonts w:ascii="Open Sans" w:hAnsi="Open Sans" w:cs="Open Sans"/>
          <w:sz w:val="18"/>
          <w:szCs w:val="18"/>
        </w:rPr>
      </w:pPr>
    </w:p>
    <w:sectPr w:rsidR="007E4ACF" w:rsidRPr="00AD2827" w:rsidSect="00E31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DAC67" w14:textId="77777777" w:rsidR="003D29A2" w:rsidRDefault="003D29A2" w:rsidP="003D7FD8">
      <w:pPr>
        <w:spacing w:after="0" w:line="240" w:lineRule="auto"/>
      </w:pPr>
      <w:r>
        <w:separator/>
      </w:r>
    </w:p>
  </w:endnote>
  <w:endnote w:type="continuationSeparator" w:id="0">
    <w:p w14:paraId="160E9880" w14:textId="77777777" w:rsidR="003D29A2" w:rsidRDefault="003D29A2" w:rsidP="003D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F301" w14:textId="77777777" w:rsidR="00926B3B" w:rsidRPr="001643DE" w:rsidRDefault="00926B3B" w:rsidP="00DC41D5">
    <w:pPr>
      <w:pStyle w:val="Header"/>
      <w:framePr w:wrap="around" w:vAnchor="text" w:hAnchor="page" w:x="994" w:y="169"/>
      <w:rPr>
        <w:rStyle w:val="PageNumber"/>
        <w:rFonts w:ascii="Verdana" w:hAnsi="Verdana"/>
        <w:sz w:val="16"/>
        <w:szCs w:val="16"/>
      </w:rPr>
    </w:pPr>
    <w:r w:rsidRPr="001643DE">
      <w:rPr>
        <w:rStyle w:val="PageNumber"/>
        <w:sz w:val="16"/>
        <w:lang w:bidi="es-ES"/>
      </w:rPr>
      <w:t xml:space="preserve">Página </w:t>
    </w:r>
    <w:r w:rsidRPr="001643DE">
      <w:rPr>
        <w:rStyle w:val="PageNumber"/>
        <w:sz w:val="16"/>
        <w:lang w:bidi="es-ES"/>
      </w:rPr>
      <w:fldChar w:fldCharType="begin"/>
    </w:r>
    <w:r w:rsidRPr="001643DE">
      <w:rPr>
        <w:rStyle w:val="PageNumber"/>
        <w:sz w:val="16"/>
        <w:lang w:bidi="es-ES"/>
      </w:rPr>
      <w:instrText xml:space="preserve">PAGE  </w:instrText>
    </w:r>
    <w:r w:rsidRPr="001643DE">
      <w:rPr>
        <w:rStyle w:val="PageNumber"/>
        <w:sz w:val="16"/>
        <w:lang w:bidi="es-ES"/>
      </w:rPr>
      <w:fldChar w:fldCharType="separate"/>
    </w:r>
    <w:r>
      <w:rPr>
        <w:rStyle w:val="PageNumber"/>
        <w:noProof/>
        <w:sz w:val="16"/>
        <w:lang w:bidi="es-ES"/>
      </w:rPr>
      <w:t>2</w:t>
    </w:r>
    <w:r w:rsidRPr="001643DE">
      <w:rPr>
        <w:rStyle w:val="PageNumber"/>
        <w:sz w:val="16"/>
        <w:lang w:bidi="es-ES"/>
      </w:rPr>
      <w:fldChar w:fldCharType="end"/>
    </w:r>
  </w:p>
  <w:p w14:paraId="1AE909AC" w14:textId="77777777" w:rsidR="00926B3B" w:rsidRDefault="00926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4748" w14:textId="39B212ED" w:rsidR="00926B3B" w:rsidRPr="002835DF" w:rsidRDefault="00926B3B" w:rsidP="00B207E2">
    <w:pPr>
      <w:tabs>
        <w:tab w:val="center" w:pos="4550"/>
      </w:tabs>
      <w:spacing w:after="0" w:line="240" w:lineRule="auto"/>
      <w:ind w:right="-643"/>
      <w:rPr>
        <w:rFonts w:ascii="Open Sans" w:hAnsi="Open Sans" w:cs="Open Sans"/>
        <w:b/>
        <w:color w:val="1073B5"/>
        <w:sz w:val="16"/>
        <w:szCs w:val="18"/>
      </w:rPr>
    </w:pPr>
    <w:r w:rsidRPr="00B60B13">
      <w:rPr>
        <w:b/>
        <w:color w:val="1073B5"/>
        <w:spacing w:val="60"/>
        <w:sz w:val="16"/>
        <w:lang w:bidi="es-ES"/>
      </w:rPr>
      <w:t>Control de calidad para</w:t>
    </w:r>
    <w:r w:rsidR="00D555AB">
      <w:rPr>
        <w:b/>
        <w:color w:val="1073B5"/>
        <w:spacing w:val="60"/>
        <w:sz w:val="16"/>
        <w:lang w:bidi="es-ES"/>
      </w:rPr>
      <w:t xml:space="preserve"> los términos de referencia </w:t>
    </w:r>
    <w:r w:rsidRPr="00B60B13">
      <w:rPr>
        <w:b/>
        <w:color w:val="1073B5"/>
        <w:spacing w:val="60"/>
        <w:sz w:val="16"/>
        <w:lang w:bidi="es-ES"/>
      </w:rPr>
      <w:t>de</w:t>
    </w:r>
    <w:r w:rsidR="00D555AB">
      <w:rPr>
        <w:b/>
        <w:color w:val="1073B5"/>
        <w:spacing w:val="60"/>
        <w:sz w:val="16"/>
        <w:lang w:bidi="es-ES"/>
      </w:rPr>
      <w:t xml:space="preserve"> la</w:t>
    </w:r>
    <w:r w:rsidRPr="00B60B13">
      <w:rPr>
        <w:b/>
        <w:color w:val="1073B5"/>
        <w:spacing w:val="60"/>
        <w:sz w:val="16"/>
        <w:lang w:bidi="es-ES"/>
      </w:rPr>
      <w:t xml:space="preserve"> evaluación descentralizada</w:t>
    </w:r>
    <w:r w:rsidRPr="00B60B13">
      <w:rPr>
        <w:b/>
        <w:color w:val="1073B5"/>
        <w:spacing w:val="60"/>
        <w:sz w:val="16"/>
        <w:lang w:bidi="es-ES"/>
      </w:rPr>
      <w:tab/>
    </w:r>
    <w:r w:rsidRPr="00B60B13">
      <w:rPr>
        <w:b/>
        <w:color w:val="1073B5"/>
        <w:spacing w:val="60"/>
        <w:sz w:val="16"/>
        <w:lang w:bidi="es-ES"/>
      </w:rPr>
      <w:tab/>
    </w:r>
    <w:r w:rsidRPr="00B60B13">
      <w:rPr>
        <w:b/>
        <w:color w:val="1073B5"/>
        <w:spacing w:val="60"/>
        <w:sz w:val="16"/>
        <w:lang w:bidi="es-ES"/>
      </w:rPr>
      <w:tab/>
    </w:r>
    <w:r w:rsidRPr="00B60B13">
      <w:rPr>
        <w:b/>
        <w:color w:val="1073B5"/>
        <w:spacing w:val="60"/>
        <w:sz w:val="16"/>
        <w:lang w:bidi="es-ES"/>
      </w:rPr>
      <w:tab/>
    </w:r>
    <w:r w:rsidRPr="00B60B13">
      <w:rPr>
        <w:b/>
        <w:color w:val="1073B5"/>
        <w:spacing w:val="60"/>
        <w:sz w:val="16"/>
        <w:lang w:bidi="es-ES"/>
      </w:rPr>
      <w:tab/>
      <w:t xml:space="preserve">                  Página </w:t>
    </w:r>
    <w:r w:rsidRPr="00B60B13">
      <w:rPr>
        <w:b/>
        <w:color w:val="1073B5"/>
        <w:sz w:val="16"/>
        <w:lang w:bidi="es-ES"/>
      </w:rPr>
      <w:fldChar w:fldCharType="begin"/>
    </w:r>
    <w:r w:rsidRPr="00B60B13">
      <w:rPr>
        <w:b/>
        <w:color w:val="1073B5"/>
        <w:sz w:val="16"/>
        <w:lang w:bidi="es-ES"/>
      </w:rPr>
      <w:instrText xml:space="preserve"> PAGE   \* MERGEFORMAT </w:instrText>
    </w:r>
    <w:r w:rsidRPr="00B60B13">
      <w:rPr>
        <w:b/>
        <w:color w:val="1073B5"/>
        <w:sz w:val="16"/>
        <w:lang w:bidi="es-ES"/>
      </w:rPr>
      <w:fldChar w:fldCharType="separate"/>
    </w:r>
    <w:r w:rsidR="00EC48E6">
      <w:rPr>
        <w:b/>
        <w:noProof/>
        <w:color w:val="1073B5"/>
        <w:sz w:val="16"/>
        <w:lang w:bidi="es-ES"/>
      </w:rPr>
      <w:t>11</w:t>
    </w:r>
    <w:r w:rsidRPr="00B60B13">
      <w:rPr>
        <w:b/>
        <w:color w:val="1073B5"/>
        <w:sz w:val="16"/>
        <w:lang w:bidi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78C78" w14:textId="77777777" w:rsidR="004A0C0C" w:rsidRDefault="004A0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123F1" w14:textId="77777777" w:rsidR="003D29A2" w:rsidRDefault="003D29A2" w:rsidP="003D7FD8">
      <w:pPr>
        <w:spacing w:after="0" w:line="240" w:lineRule="auto"/>
      </w:pPr>
      <w:r>
        <w:separator/>
      </w:r>
    </w:p>
  </w:footnote>
  <w:footnote w:type="continuationSeparator" w:id="0">
    <w:p w14:paraId="5C12BFA8" w14:textId="77777777" w:rsidR="003D29A2" w:rsidRDefault="003D29A2" w:rsidP="003D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8B0B0" w14:textId="3610F8AA" w:rsidR="00926B3B" w:rsidRDefault="00926B3B" w:rsidP="001643DE">
    <w:pPr>
      <w:pStyle w:val="Header"/>
      <w:ind w:right="360" w:firstLine="360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9C62D0" wp14:editId="36F63432">
              <wp:simplePos x="0" y="0"/>
              <wp:positionH relativeFrom="column">
                <wp:posOffset>-114300</wp:posOffset>
              </wp:positionH>
              <wp:positionV relativeFrom="paragraph">
                <wp:posOffset>7620</wp:posOffset>
              </wp:positionV>
              <wp:extent cx="44577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650BE" w14:textId="77777777" w:rsidR="00926B3B" w:rsidRDefault="00926B3B" w:rsidP="00DC41D5">
                          <w:pPr>
                            <w:spacing w:after="0" w:line="280" w:lineRule="exact"/>
                            <w:rPr>
                              <w:rFonts w:ascii="Verdana" w:hAnsi="Verdana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</w:pPr>
                          <w:r w:rsidRPr="007E2F28">
                            <w:rPr>
                              <w:b/>
                              <w:spacing w:val="-4"/>
                              <w:sz w:val="18"/>
                              <w:lang w:bidi="es-ES"/>
                            </w:rPr>
                            <w:t>Evaluación descentralizada para la adopción de decisiones con base empírica</w:t>
                          </w:r>
                        </w:p>
                        <w:p w14:paraId="054488EE" w14:textId="77777777" w:rsidR="00926B3B" w:rsidRPr="007E2F28" w:rsidRDefault="00926B3B" w:rsidP="00DC41D5">
                          <w:pPr>
                            <w:spacing w:after="0" w:line="280" w:lineRule="exact"/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</w:pPr>
                          <w:r w:rsidRPr="007E2F28">
                            <w:rPr>
                              <w:i/>
                              <w:sz w:val="20"/>
                              <w:lang w:bidi="es-ES"/>
                            </w:rPr>
                            <w:t>Oficina de Evaluación del PMA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C62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9pt;margin-top:.6pt;width:35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" filled="f" stroked="f">
              <v:textbox>
                <w:txbxContent>
                  <w:p w14:paraId="78B650BE" w14:textId="77777777" w:rsidR="00926B3B" w:rsidRDefault="00926B3B" w:rsidP="00DC41D5">
                    <w:pPr>
                      <w:spacing w:after="0" w:line="280" w:lineRule="exact"/>
                      <w:rPr>
                        <w:rFonts w:ascii="Verdana" w:hAnsi="Verdana"/>
                        <w:b/>
                        <w:bCs/>
                        <w:spacing w:val="-4"/>
                        <w:sz w:val="18"/>
                        <w:szCs w:val="18"/>
                      </w:rPr>
                    </w:pPr>
                    <w:r w:rsidRPr="007E2F28">
                      <w:rPr>
                        <w:b/>
                        <w:spacing w:val="-4"/>
                        <w:sz w:val="18"/>
                        <w:lang w:bidi="es-ES"/>
                      </w:rPr>
                      <w:t>Evaluación descentralizada para la adopción de decisiones con base empírica</w:t>
                    </w:r>
                  </w:p>
                  <w:p w14:paraId="054488EE" w14:textId="77777777" w:rsidR="00926B3B" w:rsidRPr="007E2F28" w:rsidRDefault="00926B3B" w:rsidP="00DC41D5">
                    <w:pPr>
                      <w:spacing w:after="0" w:line="280" w:lineRule="exact"/>
                      <w:rPr>
                        <w:rFonts w:ascii="Georgia" w:hAnsi="Georgia"/>
                        <w:i/>
                        <w:sz w:val="20"/>
                        <w:szCs w:val="20"/>
                      </w:rPr>
                    </w:pPr>
                    <w:r w:rsidRPr="007E2F28">
                      <w:rPr>
                        <w:i/>
                        <w:sz w:val="20"/>
                        <w:lang w:bidi="es-ES"/>
                      </w:rPr>
                      <w:t>Oficina de Evaluación del PMA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es-ES"/>
      </w:rPr>
      <w:drawing>
        <wp:anchor distT="0" distB="0" distL="114300" distR="114300" simplePos="0" relativeHeight="251666432" behindDoc="0" locked="0" layoutInCell="1" allowOverlap="1" wp14:anchorId="16C247FC" wp14:editId="36D5C954">
          <wp:simplePos x="0" y="0"/>
          <wp:positionH relativeFrom="column">
            <wp:posOffset>5942330</wp:posOffset>
          </wp:positionH>
          <wp:positionV relativeFrom="paragraph">
            <wp:posOffset>-117475</wp:posOffset>
          </wp:positionV>
          <wp:extent cx="572805" cy="696686"/>
          <wp:effectExtent l="0" t="0" r="1143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Plogo-english-emblem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805" cy="696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5F0DC1" wp14:editId="2EF78527">
              <wp:simplePos x="0" y="0"/>
              <wp:positionH relativeFrom="page">
                <wp:posOffset>1773555</wp:posOffset>
              </wp:positionH>
              <wp:positionV relativeFrom="page">
                <wp:posOffset>457200</wp:posOffset>
              </wp:positionV>
              <wp:extent cx="1085215" cy="298450"/>
              <wp:effectExtent l="0" t="0" r="0" b="635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w="http://schemas.openxmlformats.org/wordprocessingml/2006/main" xmlns:o="urn:schemas-microsoft-com:office:office" xmlns:v="urn:schemas-microsoft-com:vml" xmlns:w10="urn:schemas-microsoft-com:office:word" xmlns:a14="http://schemas.microsoft.com/office/drawing/2010/main" xmlns:mo="http://schemas.microsoft.com/office/mac/office/2008/main" xmlns:mv="urn:schemas-microsoft-com:mac:vml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w="http://schemas.openxmlformats.org/wordprocessingml/2006/main" xmlns:o="urn:schemas-microsoft-com:office:office" xmlns:v="urn:schemas-microsoft-com:vml" xmlns:w10="urn:schemas-microsoft-com:office:word" xmlns:a14="http://schemas.microsoft.com/office/drawing/2010/main" xmlns:mo="http://schemas.microsoft.com/office/mac/office/2008/main" xmlns:mv="urn:schemas-microsoft-com:mac:vml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B4165" w14:textId="15B8C529" w:rsidR="00926B3B" w:rsidRPr="001643DE" w:rsidRDefault="00926B3B" w:rsidP="00CF15EE">
                          <w:pPr>
                            <w:rPr>
                              <w:color w:val="000000" w:themeColor="text1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F0DC1" id="Text Box 8" o:spid="_x0000_s1028" type="#_x0000_t202" style="position:absolute;left:0;text-align:left;margin-left:139.65pt;margin-top:36pt;width:85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" filled="f" stroked="f">
              <v:textbox>
                <w:txbxContent>
                  <w:p w14:paraId="516B4165" w14:textId="15B8C529" w:rsidR="00926B3B" w:rsidRPr="001643DE" w:rsidRDefault="00926B3B" w:rsidP="00CF15EE">
                    <w:pPr>
                      <w:rPr>
                        <w:color w:val="000000" w:themeColor="text1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E6D56D3" w14:textId="7564C61B" w:rsidR="00926B3B" w:rsidRDefault="00926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41231" w14:textId="7357D125" w:rsidR="00926B3B" w:rsidRDefault="00926B3B" w:rsidP="001643DE">
    <w:pPr>
      <w:pStyle w:val="Header"/>
      <w:tabs>
        <w:tab w:val="clear" w:pos="4320"/>
        <w:tab w:val="clear" w:pos="8640"/>
        <w:tab w:val="right" w:pos="9473"/>
      </w:tabs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5C06" w14:textId="0A518078" w:rsidR="00926B3B" w:rsidRDefault="004A0C0C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235EA71" wp14:editId="6C60F0C9">
          <wp:simplePos x="0" y="0"/>
          <wp:positionH relativeFrom="column">
            <wp:posOffset>8469943</wp:posOffset>
          </wp:positionH>
          <wp:positionV relativeFrom="paragraph">
            <wp:posOffset>-147955</wp:posOffset>
          </wp:positionV>
          <wp:extent cx="901617" cy="237664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17" cy="2376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B3B" w:rsidRPr="006F20CA">
      <w:rPr>
        <w:noProof/>
        <w:lang w:bidi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4F46A6" wp14:editId="73BA3031">
              <wp:simplePos x="0" y="0"/>
              <wp:positionH relativeFrom="column">
                <wp:posOffset>-57150</wp:posOffset>
              </wp:positionH>
              <wp:positionV relativeFrom="paragraph">
                <wp:posOffset>-5080</wp:posOffset>
              </wp:positionV>
              <wp:extent cx="4799965" cy="1143000"/>
              <wp:effectExtent l="0" t="0" r="0" b="0"/>
              <wp:wrapSquare wrapText="bothSides"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996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/>
                        </a:ext>
                      </a:extLst>
                    </wps:spPr>
                    <wps:txbx>
                      <w:txbxContent>
                        <w:p w14:paraId="2975167D" w14:textId="77777777" w:rsidR="00926B3B" w:rsidRPr="00E47608" w:rsidRDefault="00926B3B" w:rsidP="006F20CA">
                          <w:pPr>
                            <w:contextualSpacing/>
                            <w:rPr>
                              <w:rFonts w:ascii="Open Sans ExtraBold" w:hAnsi="Open Sans ExtraBold" w:cs="Open Sans ExtraBold"/>
                              <w:smallCaps/>
                              <w:color w:val="0077B6"/>
                              <w:sz w:val="32"/>
                              <w:szCs w:val="28"/>
                            </w:rPr>
                          </w:pPr>
                          <w:r w:rsidRPr="00E47608">
                            <w:rPr>
                              <w:rFonts w:ascii="Open Sans ExtraBold" w:hAnsi="Open Sans ExtraBold" w:cs="Open Sans ExtraBold"/>
                              <w:smallCaps/>
                              <w:color w:val="0077B6"/>
                              <w:sz w:val="32"/>
                              <w:lang w:bidi="es-ES"/>
                            </w:rPr>
                            <w:t xml:space="preserve">Sistema de garantía de calidad </w:t>
                          </w:r>
                        </w:p>
                        <w:p w14:paraId="0BEC919B" w14:textId="77777777" w:rsidR="00926B3B" w:rsidRPr="00E47608" w:rsidRDefault="00926B3B" w:rsidP="006F20CA">
                          <w:pPr>
                            <w:contextualSpacing/>
                            <w:rPr>
                              <w:rFonts w:ascii="Open Sans ExtraBold" w:hAnsi="Open Sans ExtraBold" w:cs="Open Sans ExtraBold"/>
                              <w:smallCaps/>
                              <w:color w:val="0077B6"/>
                              <w:sz w:val="32"/>
                              <w:szCs w:val="28"/>
                            </w:rPr>
                          </w:pPr>
                          <w:r w:rsidRPr="00E47608">
                            <w:rPr>
                              <w:rFonts w:ascii="Open Sans ExtraBold" w:hAnsi="Open Sans ExtraBold" w:cs="Open Sans ExtraBold"/>
                              <w:smallCaps/>
                              <w:color w:val="0077B6"/>
                              <w:sz w:val="32"/>
                              <w:lang w:bidi="es-ES"/>
                            </w:rPr>
                            <w:t>de las evaluaciones descentralizadas (SGCED)</w:t>
                          </w:r>
                        </w:p>
                        <w:p w14:paraId="0D9A92C5" w14:textId="77777777" w:rsidR="00926B3B" w:rsidRPr="00E47608" w:rsidRDefault="00926B3B" w:rsidP="006F20CA">
                          <w:pPr>
                            <w:spacing w:after="0" w:line="240" w:lineRule="auto"/>
                            <w:contextualSpacing/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</w:pPr>
                          <w:r w:rsidRPr="00E47608">
                            <w:rPr>
                              <w:rFonts w:ascii="Open Sans" w:hAnsi="Open Sans" w:cs="Open Sans"/>
                              <w:sz w:val="18"/>
                              <w:lang w:bidi="es-ES"/>
                            </w:rPr>
                            <w:t xml:space="preserve">Oficina de Evaluación del PMA  </w:t>
                          </w:r>
                        </w:p>
                        <w:p w14:paraId="7DFD5087" w14:textId="77777777" w:rsidR="00926B3B" w:rsidRPr="00E47608" w:rsidRDefault="00926B3B" w:rsidP="006F20CA">
                          <w:pPr>
                            <w:spacing w:after="0" w:line="280" w:lineRule="exact"/>
                            <w:rPr>
                              <w:rFonts w:ascii="Open Sans" w:hAnsi="Open Sans" w:cs="Open Sans"/>
                              <w:i/>
                              <w:sz w:val="18"/>
                              <w:szCs w:val="18"/>
                            </w:rPr>
                          </w:pPr>
                          <w:r w:rsidRPr="00E47608">
                            <w:rPr>
                              <w:rFonts w:ascii="Open Sans" w:hAnsi="Open Sans" w:cs="Open Sans"/>
                              <w:i/>
                              <w:sz w:val="18"/>
                              <w:lang w:bidi="es-ES"/>
                            </w:rPr>
                            <w:t>Evaluación descentralizada para la adopción de decisiones con base empírica</w:t>
                          </w:r>
                        </w:p>
                        <w:p w14:paraId="7A073763" w14:textId="77777777" w:rsidR="00926B3B" w:rsidRPr="00CD0C70" w:rsidRDefault="00926B3B" w:rsidP="006F20CA">
                          <w:pPr>
                            <w:spacing w:after="240"/>
                            <w:rPr>
                              <w:rFonts w:ascii="Open Sans" w:hAnsi="Open Sans" w:cs="Open Sans"/>
                              <w:i/>
                              <w:sz w:val="18"/>
                              <w:szCs w:val="18"/>
                            </w:rPr>
                          </w:pPr>
                          <w:r w:rsidRPr="00B25609">
                            <w:rPr>
                              <w:sz w:val="18"/>
                              <w:lang w:bidi="es-E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F46A6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9" type="#_x0000_t202" style="position:absolute;margin-left:-4.5pt;margin-top:-.4pt;width:377.9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" filled="f" stroked="f">
              <v:textbox>
                <w:txbxContent>
                  <w:p w14:paraId="2975167D" w14:textId="77777777" w:rsidR="00926B3B" w:rsidRPr="00E47608" w:rsidRDefault="00926B3B" w:rsidP="006F20CA">
                    <w:pPr>
                      <w:contextualSpacing/>
                      <w:rPr>
                        <w:rFonts w:ascii="Open Sans ExtraBold" w:hAnsi="Open Sans ExtraBold" w:cs="Open Sans ExtraBold"/>
                        <w:smallCaps/>
                        <w:color w:val="0077B6"/>
                        <w:sz w:val="32"/>
                        <w:szCs w:val="28"/>
                      </w:rPr>
                    </w:pPr>
                    <w:r w:rsidRPr="00E47608">
                      <w:rPr>
                        <w:rFonts w:ascii="Open Sans ExtraBold" w:hAnsi="Open Sans ExtraBold" w:cs="Open Sans ExtraBold"/>
                        <w:smallCaps/>
                        <w:color w:val="0077B6"/>
                        <w:sz w:val="32"/>
                        <w:lang w:bidi="es-ES"/>
                      </w:rPr>
                      <w:t xml:space="preserve">Sistema de garantía de calidad </w:t>
                    </w:r>
                  </w:p>
                  <w:p w14:paraId="0BEC919B" w14:textId="77777777" w:rsidR="00926B3B" w:rsidRPr="00E47608" w:rsidRDefault="00926B3B" w:rsidP="006F20CA">
                    <w:pPr>
                      <w:contextualSpacing/>
                      <w:rPr>
                        <w:rFonts w:ascii="Open Sans ExtraBold" w:hAnsi="Open Sans ExtraBold" w:cs="Open Sans ExtraBold"/>
                        <w:smallCaps/>
                        <w:color w:val="0077B6"/>
                        <w:sz w:val="32"/>
                        <w:szCs w:val="28"/>
                      </w:rPr>
                    </w:pPr>
                    <w:r w:rsidRPr="00E47608">
                      <w:rPr>
                        <w:rFonts w:ascii="Open Sans ExtraBold" w:hAnsi="Open Sans ExtraBold" w:cs="Open Sans ExtraBold"/>
                        <w:smallCaps/>
                        <w:color w:val="0077B6"/>
                        <w:sz w:val="32"/>
                        <w:lang w:bidi="es-ES"/>
                      </w:rPr>
                      <w:t>de las evaluaciones descentralizadas (SGCED)</w:t>
                    </w:r>
                  </w:p>
                  <w:p w14:paraId="0D9A92C5" w14:textId="77777777" w:rsidR="00926B3B" w:rsidRPr="00E47608" w:rsidRDefault="00926B3B" w:rsidP="006F20CA">
                    <w:pPr>
                      <w:spacing w:after="0" w:line="240" w:lineRule="auto"/>
                      <w:contextualSpacing/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  <w:r w:rsidRPr="00E47608">
                      <w:rPr>
                        <w:rFonts w:ascii="Open Sans" w:hAnsi="Open Sans" w:cs="Open Sans"/>
                        <w:sz w:val="18"/>
                        <w:lang w:bidi="es-ES"/>
                      </w:rPr>
                      <w:t xml:space="preserve">Oficina de Evaluación del PMA  </w:t>
                    </w:r>
                  </w:p>
                  <w:p w14:paraId="7DFD5087" w14:textId="77777777" w:rsidR="00926B3B" w:rsidRPr="00E47608" w:rsidRDefault="00926B3B" w:rsidP="006F20CA">
                    <w:pPr>
                      <w:spacing w:after="0" w:line="280" w:lineRule="exact"/>
                      <w:rPr>
                        <w:rFonts w:ascii="Open Sans" w:hAnsi="Open Sans" w:cs="Open Sans"/>
                        <w:i/>
                        <w:sz w:val="18"/>
                        <w:szCs w:val="18"/>
                      </w:rPr>
                    </w:pPr>
                    <w:r w:rsidRPr="00E47608">
                      <w:rPr>
                        <w:rFonts w:ascii="Open Sans" w:hAnsi="Open Sans" w:cs="Open Sans"/>
                        <w:i/>
                        <w:sz w:val="18"/>
                        <w:lang w:bidi="es-ES"/>
                      </w:rPr>
                      <w:t>Evaluación descentralizada para la adopción de decisiones con base empírica</w:t>
                    </w:r>
                  </w:p>
                  <w:p w14:paraId="7A073763" w14:textId="77777777" w:rsidR="00926B3B" w:rsidRPr="00CD0C70" w:rsidRDefault="00926B3B" w:rsidP="006F20CA">
                    <w:pPr>
                      <w:spacing w:after="240"/>
                      <w:rPr>
                        <w:rFonts w:ascii="Open Sans" w:hAnsi="Open Sans" w:cs="Open Sans"/>
                        <w:i/>
                        <w:sz w:val="18"/>
                        <w:szCs w:val="18"/>
                      </w:rPr>
                    </w:pPr>
                    <w:r w:rsidRPr="00B25609">
                      <w:rPr>
                        <w:sz w:val="18"/>
                        <w:lang w:bidi="es-ES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076B"/>
    <w:multiLevelType w:val="hybridMultilevel"/>
    <w:tmpl w:val="73D4F8F4"/>
    <w:lvl w:ilvl="0" w:tplc="AEAED5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DCA"/>
    <w:multiLevelType w:val="hybridMultilevel"/>
    <w:tmpl w:val="CB9EE7D4"/>
    <w:lvl w:ilvl="0" w:tplc="7108CCB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 w:tplc="A27259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3317"/>
    <w:multiLevelType w:val="hybridMultilevel"/>
    <w:tmpl w:val="7D025D9A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57FDE"/>
    <w:multiLevelType w:val="hybridMultilevel"/>
    <w:tmpl w:val="5EE85386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87E9D"/>
    <w:multiLevelType w:val="hybridMultilevel"/>
    <w:tmpl w:val="5922CBAA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A3237"/>
    <w:multiLevelType w:val="hybridMultilevel"/>
    <w:tmpl w:val="364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7DAD"/>
    <w:multiLevelType w:val="hybridMultilevel"/>
    <w:tmpl w:val="415CD248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E12BE"/>
    <w:multiLevelType w:val="hybridMultilevel"/>
    <w:tmpl w:val="62C82F1C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2B40"/>
    <w:multiLevelType w:val="hybridMultilevel"/>
    <w:tmpl w:val="AD703E64"/>
    <w:lvl w:ilvl="0" w:tplc="0EF640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 w:tplc="A27259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A5BA7"/>
    <w:multiLevelType w:val="hybridMultilevel"/>
    <w:tmpl w:val="CB32F810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78D"/>
    <w:multiLevelType w:val="multilevel"/>
    <w:tmpl w:val="D06AF920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Times New Roman" w:hint="default"/>
        <w:sz w:val="22"/>
      </w:rPr>
    </w:lvl>
  </w:abstractNum>
  <w:abstractNum w:abstractNumId="11" w15:restartNumberingAfterBreak="0">
    <w:nsid w:val="21B901B2"/>
    <w:multiLevelType w:val="hybridMultilevel"/>
    <w:tmpl w:val="6D28349A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F322A"/>
    <w:multiLevelType w:val="hybridMultilevel"/>
    <w:tmpl w:val="56CE7BC6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82456"/>
    <w:multiLevelType w:val="multilevel"/>
    <w:tmpl w:val="4D96E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01E2731"/>
    <w:multiLevelType w:val="hybridMultilevel"/>
    <w:tmpl w:val="85D00A7C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14328"/>
    <w:multiLevelType w:val="hybridMultilevel"/>
    <w:tmpl w:val="304E7CF2"/>
    <w:lvl w:ilvl="0" w:tplc="040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732CB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C4989"/>
    <w:multiLevelType w:val="hybridMultilevel"/>
    <w:tmpl w:val="9E10563E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736"/>
    <w:multiLevelType w:val="hybridMultilevel"/>
    <w:tmpl w:val="F71221C4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51053"/>
    <w:multiLevelType w:val="hybridMultilevel"/>
    <w:tmpl w:val="C756AA20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653F1"/>
    <w:multiLevelType w:val="hybridMultilevel"/>
    <w:tmpl w:val="F962C3BE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52197"/>
    <w:multiLevelType w:val="hybridMultilevel"/>
    <w:tmpl w:val="A2DA2A5A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A5E"/>
    <w:multiLevelType w:val="hybridMultilevel"/>
    <w:tmpl w:val="D77C40E8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F0D7E"/>
    <w:multiLevelType w:val="hybridMultilevel"/>
    <w:tmpl w:val="82F455E4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76F3236"/>
    <w:multiLevelType w:val="hybridMultilevel"/>
    <w:tmpl w:val="EBE667FC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86070"/>
    <w:multiLevelType w:val="hybridMultilevel"/>
    <w:tmpl w:val="50042728"/>
    <w:lvl w:ilvl="0" w:tplc="816E00A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 w:tplc="A27259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052CF"/>
    <w:multiLevelType w:val="hybridMultilevel"/>
    <w:tmpl w:val="18E210F0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544284"/>
    <w:multiLevelType w:val="hybridMultilevel"/>
    <w:tmpl w:val="155CD5D8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4D1628"/>
    <w:multiLevelType w:val="hybridMultilevel"/>
    <w:tmpl w:val="642C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121B8"/>
    <w:multiLevelType w:val="hybridMultilevel"/>
    <w:tmpl w:val="92DC8FE2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12997"/>
    <w:multiLevelType w:val="hybridMultilevel"/>
    <w:tmpl w:val="731684E0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03259"/>
    <w:multiLevelType w:val="hybridMultilevel"/>
    <w:tmpl w:val="6B981728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C4D89"/>
    <w:multiLevelType w:val="hybridMultilevel"/>
    <w:tmpl w:val="83BE7D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C656C"/>
    <w:multiLevelType w:val="hybridMultilevel"/>
    <w:tmpl w:val="6AAA5786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57A1B"/>
    <w:multiLevelType w:val="hybridMultilevel"/>
    <w:tmpl w:val="4E92A8BE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F5A64"/>
    <w:multiLevelType w:val="hybridMultilevel"/>
    <w:tmpl w:val="0B1ED258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A40F2"/>
    <w:multiLevelType w:val="hybridMultilevel"/>
    <w:tmpl w:val="A33E0C78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8316E3"/>
    <w:multiLevelType w:val="hybridMultilevel"/>
    <w:tmpl w:val="7FC0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85E5A"/>
    <w:multiLevelType w:val="hybridMultilevel"/>
    <w:tmpl w:val="C564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E02BB"/>
    <w:multiLevelType w:val="hybridMultilevel"/>
    <w:tmpl w:val="EFF2A906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A26A62"/>
    <w:multiLevelType w:val="hybridMultilevel"/>
    <w:tmpl w:val="F5A0B306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CE45A3"/>
    <w:multiLevelType w:val="hybridMultilevel"/>
    <w:tmpl w:val="883E264A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2B1C78"/>
    <w:multiLevelType w:val="hybridMultilevel"/>
    <w:tmpl w:val="D6587550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73DA440D"/>
    <w:multiLevelType w:val="hybridMultilevel"/>
    <w:tmpl w:val="F336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0379D"/>
    <w:multiLevelType w:val="hybridMultilevel"/>
    <w:tmpl w:val="7D409CC0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320900"/>
    <w:multiLevelType w:val="hybridMultilevel"/>
    <w:tmpl w:val="D78258A2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D4689"/>
    <w:multiLevelType w:val="hybridMultilevel"/>
    <w:tmpl w:val="867CEE20"/>
    <w:lvl w:ilvl="0" w:tplc="6F266E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10"/>
  </w:num>
  <w:num w:numId="4">
    <w:abstractNumId w:val="41"/>
  </w:num>
  <w:num w:numId="5">
    <w:abstractNumId w:val="28"/>
  </w:num>
  <w:num w:numId="6">
    <w:abstractNumId w:val="9"/>
  </w:num>
  <w:num w:numId="7">
    <w:abstractNumId w:val="19"/>
  </w:num>
  <w:num w:numId="8">
    <w:abstractNumId w:val="44"/>
  </w:num>
  <w:num w:numId="9">
    <w:abstractNumId w:val="14"/>
  </w:num>
  <w:num w:numId="10">
    <w:abstractNumId w:val="23"/>
  </w:num>
  <w:num w:numId="11">
    <w:abstractNumId w:val="33"/>
  </w:num>
  <w:num w:numId="12">
    <w:abstractNumId w:val="30"/>
  </w:num>
  <w:num w:numId="13">
    <w:abstractNumId w:val="34"/>
  </w:num>
  <w:num w:numId="14">
    <w:abstractNumId w:val="16"/>
  </w:num>
  <w:num w:numId="15">
    <w:abstractNumId w:val="7"/>
  </w:num>
  <w:num w:numId="16">
    <w:abstractNumId w:val="32"/>
  </w:num>
  <w:num w:numId="17">
    <w:abstractNumId w:val="45"/>
  </w:num>
  <w:num w:numId="18">
    <w:abstractNumId w:val="17"/>
  </w:num>
  <w:num w:numId="19">
    <w:abstractNumId w:val="6"/>
  </w:num>
  <w:num w:numId="20">
    <w:abstractNumId w:val="3"/>
  </w:num>
  <w:num w:numId="21">
    <w:abstractNumId w:val="21"/>
  </w:num>
  <w:num w:numId="22">
    <w:abstractNumId w:val="39"/>
  </w:num>
  <w:num w:numId="23">
    <w:abstractNumId w:val="29"/>
  </w:num>
  <w:num w:numId="24">
    <w:abstractNumId w:val="43"/>
  </w:num>
  <w:num w:numId="25">
    <w:abstractNumId w:val="26"/>
  </w:num>
  <w:num w:numId="26">
    <w:abstractNumId w:val="2"/>
  </w:num>
  <w:num w:numId="27">
    <w:abstractNumId w:val="4"/>
  </w:num>
  <w:num w:numId="28">
    <w:abstractNumId w:val="38"/>
  </w:num>
  <w:num w:numId="29">
    <w:abstractNumId w:val="12"/>
  </w:num>
  <w:num w:numId="30">
    <w:abstractNumId w:val="35"/>
  </w:num>
  <w:num w:numId="31">
    <w:abstractNumId w:val="25"/>
  </w:num>
  <w:num w:numId="32">
    <w:abstractNumId w:val="40"/>
  </w:num>
  <w:num w:numId="33">
    <w:abstractNumId w:val="18"/>
  </w:num>
  <w:num w:numId="34">
    <w:abstractNumId w:val="1"/>
  </w:num>
  <w:num w:numId="35">
    <w:abstractNumId w:val="20"/>
  </w:num>
  <w:num w:numId="36">
    <w:abstractNumId w:val="11"/>
  </w:num>
  <w:num w:numId="37">
    <w:abstractNumId w:val="24"/>
  </w:num>
  <w:num w:numId="38">
    <w:abstractNumId w:val="22"/>
  </w:num>
  <w:num w:numId="39">
    <w:abstractNumId w:val="5"/>
  </w:num>
  <w:num w:numId="40">
    <w:abstractNumId w:val="15"/>
  </w:num>
  <w:num w:numId="41">
    <w:abstractNumId w:val="8"/>
  </w:num>
  <w:num w:numId="42">
    <w:abstractNumId w:val="0"/>
  </w:num>
  <w:num w:numId="43">
    <w:abstractNumId w:val="31"/>
  </w:num>
  <w:num w:numId="44">
    <w:abstractNumId w:val="27"/>
  </w:num>
  <w:num w:numId="45">
    <w:abstractNumId w:val="42"/>
  </w:num>
  <w:num w:numId="46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MTc2MzQ0NjUwMzNW0lEKTi0uzszPAykwNKwFAGsIw4QtAAAA"/>
  </w:docVars>
  <w:rsids>
    <w:rsidRoot w:val="00F77732"/>
    <w:rsid w:val="00001932"/>
    <w:rsid w:val="00003A84"/>
    <w:rsid w:val="00005F55"/>
    <w:rsid w:val="00007451"/>
    <w:rsid w:val="0001460C"/>
    <w:rsid w:val="0001473F"/>
    <w:rsid w:val="000161AE"/>
    <w:rsid w:val="00026C8B"/>
    <w:rsid w:val="0002748C"/>
    <w:rsid w:val="00032C34"/>
    <w:rsid w:val="000370BB"/>
    <w:rsid w:val="000425BE"/>
    <w:rsid w:val="00046725"/>
    <w:rsid w:val="00046989"/>
    <w:rsid w:val="0005174E"/>
    <w:rsid w:val="00055DD9"/>
    <w:rsid w:val="0007172C"/>
    <w:rsid w:val="0007269F"/>
    <w:rsid w:val="00076EFC"/>
    <w:rsid w:val="0008465F"/>
    <w:rsid w:val="000856E0"/>
    <w:rsid w:val="000912B9"/>
    <w:rsid w:val="000C3740"/>
    <w:rsid w:val="000F5DC1"/>
    <w:rsid w:val="00107D15"/>
    <w:rsid w:val="00113333"/>
    <w:rsid w:val="00120B42"/>
    <w:rsid w:val="00123669"/>
    <w:rsid w:val="00132D39"/>
    <w:rsid w:val="0013422E"/>
    <w:rsid w:val="00141FEF"/>
    <w:rsid w:val="00150955"/>
    <w:rsid w:val="001643DE"/>
    <w:rsid w:val="00170532"/>
    <w:rsid w:val="00172B5D"/>
    <w:rsid w:val="001767B5"/>
    <w:rsid w:val="001A2EEE"/>
    <w:rsid w:val="001A598B"/>
    <w:rsid w:val="001C0602"/>
    <w:rsid w:val="001E08D1"/>
    <w:rsid w:val="001E3FD8"/>
    <w:rsid w:val="001F0B90"/>
    <w:rsid w:val="001F47B7"/>
    <w:rsid w:val="001F52A1"/>
    <w:rsid w:val="001F6223"/>
    <w:rsid w:val="001F656B"/>
    <w:rsid w:val="0020030F"/>
    <w:rsid w:val="00200DD8"/>
    <w:rsid w:val="00216689"/>
    <w:rsid w:val="002176C4"/>
    <w:rsid w:val="002218B3"/>
    <w:rsid w:val="0022297C"/>
    <w:rsid w:val="002248EC"/>
    <w:rsid w:val="00224E02"/>
    <w:rsid w:val="002276BA"/>
    <w:rsid w:val="002352D2"/>
    <w:rsid w:val="00243059"/>
    <w:rsid w:val="002458BC"/>
    <w:rsid w:val="00263F12"/>
    <w:rsid w:val="00265050"/>
    <w:rsid w:val="002754AC"/>
    <w:rsid w:val="00283513"/>
    <w:rsid w:val="002835DF"/>
    <w:rsid w:val="00291273"/>
    <w:rsid w:val="002A77C8"/>
    <w:rsid w:val="002A78FF"/>
    <w:rsid w:val="002A7C7B"/>
    <w:rsid w:val="002B2BF0"/>
    <w:rsid w:val="002B2FA8"/>
    <w:rsid w:val="002B32E2"/>
    <w:rsid w:val="002B45C1"/>
    <w:rsid w:val="002B4DC4"/>
    <w:rsid w:val="002D094B"/>
    <w:rsid w:val="002D7971"/>
    <w:rsid w:val="002E5C2F"/>
    <w:rsid w:val="002F2E35"/>
    <w:rsid w:val="002F5DBF"/>
    <w:rsid w:val="003017C1"/>
    <w:rsid w:val="00302280"/>
    <w:rsid w:val="00342903"/>
    <w:rsid w:val="003453FD"/>
    <w:rsid w:val="003467E5"/>
    <w:rsid w:val="00355C7A"/>
    <w:rsid w:val="00366A47"/>
    <w:rsid w:val="00370A4E"/>
    <w:rsid w:val="00371F8F"/>
    <w:rsid w:val="003823A2"/>
    <w:rsid w:val="0039030C"/>
    <w:rsid w:val="003915F9"/>
    <w:rsid w:val="003A3A3B"/>
    <w:rsid w:val="003B0A5E"/>
    <w:rsid w:val="003B38F5"/>
    <w:rsid w:val="003B7291"/>
    <w:rsid w:val="003C330D"/>
    <w:rsid w:val="003C6E7B"/>
    <w:rsid w:val="003D0A7D"/>
    <w:rsid w:val="003D29A2"/>
    <w:rsid w:val="003D411A"/>
    <w:rsid w:val="003D4887"/>
    <w:rsid w:val="003D7FD8"/>
    <w:rsid w:val="003E3FCC"/>
    <w:rsid w:val="003F23B3"/>
    <w:rsid w:val="003F305A"/>
    <w:rsid w:val="003F44F4"/>
    <w:rsid w:val="003F5BC5"/>
    <w:rsid w:val="00400C0E"/>
    <w:rsid w:val="00402DBB"/>
    <w:rsid w:val="00404CB9"/>
    <w:rsid w:val="00405604"/>
    <w:rsid w:val="0041110A"/>
    <w:rsid w:val="00413F03"/>
    <w:rsid w:val="004152A6"/>
    <w:rsid w:val="00441C48"/>
    <w:rsid w:val="004478CE"/>
    <w:rsid w:val="00453DE6"/>
    <w:rsid w:val="00457372"/>
    <w:rsid w:val="00457807"/>
    <w:rsid w:val="0046410D"/>
    <w:rsid w:val="0046506B"/>
    <w:rsid w:val="0047791F"/>
    <w:rsid w:val="004A0C0C"/>
    <w:rsid w:val="004A3A5A"/>
    <w:rsid w:val="004A7B9E"/>
    <w:rsid w:val="004B2D4E"/>
    <w:rsid w:val="004B42BF"/>
    <w:rsid w:val="004B68EF"/>
    <w:rsid w:val="004C0AE6"/>
    <w:rsid w:val="004C1E92"/>
    <w:rsid w:val="004C2EF8"/>
    <w:rsid w:val="004D01F8"/>
    <w:rsid w:val="004D25C9"/>
    <w:rsid w:val="004D4C90"/>
    <w:rsid w:val="004D6E4A"/>
    <w:rsid w:val="004E55EE"/>
    <w:rsid w:val="004E5888"/>
    <w:rsid w:val="004F1464"/>
    <w:rsid w:val="00500585"/>
    <w:rsid w:val="005240AB"/>
    <w:rsid w:val="00527B40"/>
    <w:rsid w:val="00530671"/>
    <w:rsid w:val="0053265D"/>
    <w:rsid w:val="00532EF2"/>
    <w:rsid w:val="00542DC1"/>
    <w:rsid w:val="0054375C"/>
    <w:rsid w:val="0054502F"/>
    <w:rsid w:val="00551BEE"/>
    <w:rsid w:val="005523CF"/>
    <w:rsid w:val="00554BC7"/>
    <w:rsid w:val="00571B59"/>
    <w:rsid w:val="00577BB6"/>
    <w:rsid w:val="00577DA1"/>
    <w:rsid w:val="00585C41"/>
    <w:rsid w:val="005A2E39"/>
    <w:rsid w:val="005B1D36"/>
    <w:rsid w:val="005B3651"/>
    <w:rsid w:val="005B41D2"/>
    <w:rsid w:val="005D1C44"/>
    <w:rsid w:val="005D2B4D"/>
    <w:rsid w:val="005E454D"/>
    <w:rsid w:val="005E4D35"/>
    <w:rsid w:val="005E7877"/>
    <w:rsid w:val="005F4D7B"/>
    <w:rsid w:val="00606D75"/>
    <w:rsid w:val="006105C3"/>
    <w:rsid w:val="00613681"/>
    <w:rsid w:val="00616A66"/>
    <w:rsid w:val="00620A77"/>
    <w:rsid w:val="00631B1D"/>
    <w:rsid w:val="00641457"/>
    <w:rsid w:val="00653E5C"/>
    <w:rsid w:val="0065743C"/>
    <w:rsid w:val="00667987"/>
    <w:rsid w:val="00696886"/>
    <w:rsid w:val="00697765"/>
    <w:rsid w:val="006A4150"/>
    <w:rsid w:val="006B1BAE"/>
    <w:rsid w:val="006B27C5"/>
    <w:rsid w:val="006B6921"/>
    <w:rsid w:val="006D3726"/>
    <w:rsid w:val="006D384B"/>
    <w:rsid w:val="006E0972"/>
    <w:rsid w:val="006E4069"/>
    <w:rsid w:val="006F20CA"/>
    <w:rsid w:val="006F34CC"/>
    <w:rsid w:val="006F37C3"/>
    <w:rsid w:val="006F7517"/>
    <w:rsid w:val="00706E8A"/>
    <w:rsid w:val="00707895"/>
    <w:rsid w:val="00714491"/>
    <w:rsid w:val="00720251"/>
    <w:rsid w:val="00723EAB"/>
    <w:rsid w:val="00726D3C"/>
    <w:rsid w:val="0073337A"/>
    <w:rsid w:val="007344E1"/>
    <w:rsid w:val="00735273"/>
    <w:rsid w:val="00736C16"/>
    <w:rsid w:val="007432FD"/>
    <w:rsid w:val="00752D4D"/>
    <w:rsid w:val="0075685D"/>
    <w:rsid w:val="00756A8B"/>
    <w:rsid w:val="007628E2"/>
    <w:rsid w:val="00765E20"/>
    <w:rsid w:val="00772464"/>
    <w:rsid w:val="00777EDB"/>
    <w:rsid w:val="00780B78"/>
    <w:rsid w:val="007844CC"/>
    <w:rsid w:val="00784BAE"/>
    <w:rsid w:val="00784E48"/>
    <w:rsid w:val="00793166"/>
    <w:rsid w:val="007955FC"/>
    <w:rsid w:val="007A2E17"/>
    <w:rsid w:val="007A386A"/>
    <w:rsid w:val="007B3FCB"/>
    <w:rsid w:val="007C54E4"/>
    <w:rsid w:val="007D4D9A"/>
    <w:rsid w:val="007D6C37"/>
    <w:rsid w:val="007E136E"/>
    <w:rsid w:val="007E2F28"/>
    <w:rsid w:val="007E4ACF"/>
    <w:rsid w:val="007E5E46"/>
    <w:rsid w:val="007F4F81"/>
    <w:rsid w:val="0080621A"/>
    <w:rsid w:val="00821CE2"/>
    <w:rsid w:val="00845574"/>
    <w:rsid w:val="00845DFE"/>
    <w:rsid w:val="008611A4"/>
    <w:rsid w:val="0086398A"/>
    <w:rsid w:val="0086596E"/>
    <w:rsid w:val="008701F3"/>
    <w:rsid w:val="00881F98"/>
    <w:rsid w:val="00886939"/>
    <w:rsid w:val="0089291F"/>
    <w:rsid w:val="00894BE0"/>
    <w:rsid w:val="008A4823"/>
    <w:rsid w:val="008A6C6C"/>
    <w:rsid w:val="008B53A0"/>
    <w:rsid w:val="008B7A06"/>
    <w:rsid w:val="008C33B3"/>
    <w:rsid w:val="008D077F"/>
    <w:rsid w:val="008D32AF"/>
    <w:rsid w:val="008D6AD5"/>
    <w:rsid w:val="008D7061"/>
    <w:rsid w:val="008F262B"/>
    <w:rsid w:val="00901938"/>
    <w:rsid w:val="00903A37"/>
    <w:rsid w:val="00915DF1"/>
    <w:rsid w:val="00916F8C"/>
    <w:rsid w:val="00926B3B"/>
    <w:rsid w:val="00927C8A"/>
    <w:rsid w:val="00931A61"/>
    <w:rsid w:val="0093532D"/>
    <w:rsid w:val="00937218"/>
    <w:rsid w:val="009466F3"/>
    <w:rsid w:val="0096148F"/>
    <w:rsid w:val="00965579"/>
    <w:rsid w:val="00966C6F"/>
    <w:rsid w:val="009742EC"/>
    <w:rsid w:val="00976F07"/>
    <w:rsid w:val="00980B76"/>
    <w:rsid w:val="00985715"/>
    <w:rsid w:val="009875BE"/>
    <w:rsid w:val="00990D10"/>
    <w:rsid w:val="009A1393"/>
    <w:rsid w:val="009A52BD"/>
    <w:rsid w:val="009B69CB"/>
    <w:rsid w:val="009B7325"/>
    <w:rsid w:val="009C0A57"/>
    <w:rsid w:val="009D0159"/>
    <w:rsid w:val="009D2FB8"/>
    <w:rsid w:val="009D3A0D"/>
    <w:rsid w:val="009E6C6A"/>
    <w:rsid w:val="009F254E"/>
    <w:rsid w:val="009F382F"/>
    <w:rsid w:val="009F45D0"/>
    <w:rsid w:val="009F53EB"/>
    <w:rsid w:val="00A039B4"/>
    <w:rsid w:val="00A05FA4"/>
    <w:rsid w:val="00A21528"/>
    <w:rsid w:val="00A33067"/>
    <w:rsid w:val="00A33C3F"/>
    <w:rsid w:val="00A35669"/>
    <w:rsid w:val="00A35BDE"/>
    <w:rsid w:val="00A377AB"/>
    <w:rsid w:val="00A42693"/>
    <w:rsid w:val="00A43329"/>
    <w:rsid w:val="00A43FD3"/>
    <w:rsid w:val="00A44BC0"/>
    <w:rsid w:val="00A44D4B"/>
    <w:rsid w:val="00A544B1"/>
    <w:rsid w:val="00A6173A"/>
    <w:rsid w:val="00A644E2"/>
    <w:rsid w:val="00A667FD"/>
    <w:rsid w:val="00A74641"/>
    <w:rsid w:val="00A80301"/>
    <w:rsid w:val="00AB0F73"/>
    <w:rsid w:val="00AC1F72"/>
    <w:rsid w:val="00AC2BD4"/>
    <w:rsid w:val="00AC69D6"/>
    <w:rsid w:val="00AD2827"/>
    <w:rsid w:val="00AD71C1"/>
    <w:rsid w:val="00AD7B84"/>
    <w:rsid w:val="00AE4217"/>
    <w:rsid w:val="00B03239"/>
    <w:rsid w:val="00B04962"/>
    <w:rsid w:val="00B04B91"/>
    <w:rsid w:val="00B052D7"/>
    <w:rsid w:val="00B10F60"/>
    <w:rsid w:val="00B111C7"/>
    <w:rsid w:val="00B11E68"/>
    <w:rsid w:val="00B14E45"/>
    <w:rsid w:val="00B14EE2"/>
    <w:rsid w:val="00B17A91"/>
    <w:rsid w:val="00B17DDD"/>
    <w:rsid w:val="00B207E2"/>
    <w:rsid w:val="00B26B53"/>
    <w:rsid w:val="00B33516"/>
    <w:rsid w:val="00B40249"/>
    <w:rsid w:val="00B423EA"/>
    <w:rsid w:val="00B50228"/>
    <w:rsid w:val="00B51890"/>
    <w:rsid w:val="00B547BC"/>
    <w:rsid w:val="00B61CBF"/>
    <w:rsid w:val="00B63977"/>
    <w:rsid w:val="00B77D64"/>
    <w:rsid w:val="00B87098"/>
    <w:rsid w:val="00B9646A"/>
    <w:rsid w:val="00BA0D4A"/>
    <w:rsid w:val="00BA5532"/>
    <w:rsid w:val="00BB25EE"/>
    <w:rsid w:val="00BB73AD"/>
    <w:rsid w:val="00BB73E7"/>
    <w:rsid w:val="00BC10C7"/>
    <w:rsid w:val="00BC2828"/>
    <w:rsid w:val="00BC412E"/>
    <w:rsid w:val="00BD47E5"/>
    <w:rsid w:val="00BE1FBB"/>
    <w:rsid w:val="00BE6047"/>
    <w:rsid w:val="00BE6D3F"/>
    <w:rsid w:val="00BF3ED8"/>
    <w:rsid w:val="00C02DE1"/>
    <w:rsid w:val="00C1613A"/>
    <w:rsid w:val="00C2226A"/>
    <w:rsid w:val="00C23C3D"/>
    <w:rsid w:val="00C268D9"/>
    <w:rsid w:val="00C3032A"/>
    <w:rsid w:val="00C30C19"/>
    <w:rsid w:val="00C468F0"/>
    <w:rsid w:val="00C50D7E"/>
    <w:rsid w:val="00C750C4"/>
    <w:rsid w:val="00C76F53"/>
    <w:rsid w:val="00C77F02"/>
    <w:rsid w:val="00C81750"/>
    <w:rsid w:val="00C94EC5"/>
    <w:rsid w:val="00CA2643"/>
    <w:rsid w:val="00CA3A00"/>
    <w:rsid w:val="00CA49A6"/>
    <w:rsid w:val="00CB1483"/>
    <w:rsid w:val="00CB5F66"/>
    <w:rsid w:val="00CD2C30"/>
    <w:rsid w:val="00CE174B"/>
    <w:rsid w:val="00CE3D2D"/>
    <w:rsid w:val="00CF15EE"/>
    <w:rsid w:val="00CF7539"/>
    <w:rsid w:val="00D01388"/>
    <w:rsid w:val="00D01901"/>
    <w:rsid w:val="00D01F0D"/>
    <w:rsid w:val="00D03138"/>
    <w:rsid w:val="00D057C8"/>
    <w:rsid w:val="00D236A4"/>
    <w:rsid w:val="00D27B44"/>
    <w:rsid w:val="00D306B1"/>
    <w:rsid w:val="00D33AF0"/>
    <w:rsid w:val="00D50981"/>
    <w:rsid w:val="00D555AB"/>
    <w:rsid w:val="00D6309A"/>
    <w:rsid w:val="00D722BF"/>
    <w:rsid w:val="00D72428"/>
    <w:rsid w:val="00D7530D"/>
    <w:rsid w:val="00D75AC8"/>
    <w:rsid w:val="00D85859"/>
    <w:rsid w:val="00D93A44"/>
    <w:rsid w:val="00DA2047"/>
    <w:rsid w:val="00DA3943"/>
    <w:rsid w:val="00DA4AC4"/>
    <w:rsid w:val="00DB3A48"/>
    <w:rsid w:val="00DC036F"/>
    <w:rsid w:val="00DC41D5"/>
    <w:rsid w:val="00DC4861"/>
    <w:rsid w:val="00DC77BF"/>
    <w:rsid w:val="00DD0395"/>
    <w:rsid w:val="00DE63C5"/>
    <w:rsid w:val="00E16A9E"/>
    <w:rsid w:val="00E17F73"/>
    <w:rsid w:val="00E2056C"/>
    <w:rsid w:val="00E24C63"/>
    <w:rsid w:val="00E31E01"/>
    <w:rsid w:val="00E333E5"/>
    <w:rsid w:val="00E40B6B"/>
    <w:rsid w:val="00E44C19"/>
    <w:rsid w:val="00E47608"/>
    <w:rsid w:val="00E568DA"/>
    <w:rsid w:val="00E57767"/>
    <w:rsid w:val="00E63049"/>
    <w:rsid w:val="00E6484E"/>
    <w:rsid w:val="00E66C33"/>
    <w:rsid w:val="00E67AD9"/>
    <w:rsid w:val="00E8499D"/>
    <w:rsid w:val="00E93B64"/>
    <w:rsid w:val="00E97DC5"/>
    <w:rsid w:val="00EC1876"/>
    <w:rsid w:val="00EC39CD"/>
    <w:rsid w:val="00EC48E6"/>
    <w:rsid w:val="00EC6A56"/>
    <w:rsid w:val="00ED0E8D"/>
    <w:rsid w:val="00ED1D46"/>
    <w:rsid w:val="00ED62A4"/>
    <w:rsid w:val="00EF2556"/>
    <w:rsid w:val="00F01FBF"/>
    <w:rsid w:val="00F11BCE"/>
    <w:rsid w:val="00F12675"/>
    <w:rsid w:val="00F2316E"/>
    <w:rsid w:val="00F46C29"/>
    <w:rsid w:val="00F510C8"/>
    <w:rsid w:val="00F5132A"/>
    <w:rsid w:val="00F564FC"/>
    <w:rsid w:val="00F57253"/>
    <w:rsid w:val="00F6039F"/>
    <w:rsid w:val="00F61916"/>
    <w:rsid w:val="00F6649A"/>
    <w:rsid w:val="00F74701"/>
    <w:rsid w:val="00F77732"/>
    <w:rsid w:val="00F81E66"/>
    <w:rsid w:val="00F847AE"/>
    <w:rsid w:val="00F84DAA"/>
    <w:rsid w:val="00F97208"/>
    <w:rsid w:val="00FA0BA7"/>
    <w:rsid w:val="00FA2DB6"/>
    <w:rsid w:val="00FA5D03"/>
    <w:rsid w:val="00FA7EC0"/>
    <w:rsid w:val="00FB2802"/>
    <w:rsid w:val="00FB52CE"/>
    <w:rsid w:val="00FC1B34"/>
    <w:rsid w:val="00FC3993"/>
    <w:rsid w:val="00FD1115"/>
    <w:rsid w:val="00FD4006"/>
    <w:rsid w:val="00FE1F8D"/>
    <w:rsid w:val="00FE5BCC"/>
    <w:rsid w:val="00FF29FE"/>
    <w:rsid w:val="00FF37A5"/>
    <w:rsid w:val="00FF4B73"/>
    <w:rsid w:val="1200D2AC"/>
    <w:rsid w:val="15AED393"/>
    <w:rsid w:val="19621E5C"/>
    <w:rsid w:val="2243759E"/>
    <w:rsid w:val="3D0AC244"/>
    <w:rsid w:val="4963C483"/>
    <w:rsid w:val="4B005774"/>
    <w:rsid w:val="4EBAB83F"/>
    <w:rsid w:val="63BCCEA0"/>
    <w:rsid w:val="651435A3"/>
    <w:rsid w:val="6F376C15"/>
    <w:rsid w:val="71BA369D"/>
    <w:rsid w:val="77DBD8C8"/>
    <w:rsid w:val="7D0C8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17D82B"/>
  <w15:docId w15:val="{5A2F6B7E-184E-42EF-8C65-61BBE2AD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00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0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D8"/>
  </w:style>
  <w:style w:type="paragraph" w:styleId="Footer">
    <w:name w:val="footer"/>
    <w:basedOn w:val="Normal"/>
    <w:link w:val="FooterChar"/>
    <w:uiPriority w:val="99"/>
    <w:unhideWhenUsed/>
    <w:rsid w:val="003D7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D8"/>
  </w:style>
  <w:style w:type="character" w:styleId="PageNumber">
    <w:name w:val="page number"/>
    <w:basedOn w:val="DefaultParagraphFont"/>
    <w:uiPriority w:val="99"/>
    <w:semiHidden/>
    <w:unhideWhenUsed/>
    <w:rsid w:val="001643DE"/>
  </w:style>
  <w:style w:type="table" w:styleId="TableGrid">
    <w:name w:val="Table Grid"/>
    <w:basedOn w:val="TableNormal"/>
    <w:rsid w:val="00FA2D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ArialNarrow">
    <w:name w:val="Style Arial Narrow"/>
    <w:rsid w:val="00FA2DB6"/>
    <w:rPr>
      <w:rFonts w:ascii="Arial Narrow" w:hAnsi="Arial Narrow"/>
    </w:rPr>
  </w:style>
  <w:style w:type="paragraph" w:styleId="ListParagraph">
    <w:name w:val="List Paragraph"/>
    <w:aliases w:val="References,Premier,Paragraphe de liste1,normal,Bullets,Liste 1,Numbered List Paragraph,ReferencesCxSpLast,Paragraphe de liste,Paragrap,List Paragraph1,Normal2,Normal3,Normal4,Normal5,Normal6,Normal7,Numbered paragraph,LIST OF TABLES."/>
    <w:basedOn w:val="Normal"/>
    <w:link w:val="ListParagraphChar"/>
    <w:uiPriority w:val="34"/>
    <w:qFormat/>
    <w:rsid w:val="00FA2DB6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References Char,Premier Char,Paragraphe de liste1 Char,normal Char,Bullets Char,Liste 1 Char,Numbered List Paragraph Char,ReferencesCxSpLast Char,Paragraphe de liste Char,Paragrap Char,List Paragraph1 Char,Normal2 Char,Normal3 Char"/>
    <w:link w:val="ListParagraph"/>
    <w:uiPriority w:val="34"/>
    <w:qFormat/>
    <w:locked/>
    <w:rsid w:val="00FA2DB6"/>
    <w:rPr>
      <w:rFonts w:ascii="Garamond" w:eastAsia="Times New Roman" w:hAnsi="Garamond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B28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3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44"/>
    <w:rPr>
      <w:b/>
      <w:bCs/>
      <w:sz w:val="20"/>
      <w:szCs w:val="20"/>
    </w:rPr>
  </w:style>
  <w:style w:type="paragraph" w:customStyle="1" w:styleId="Web">
    <w:name w:val="Web"/>
    <w:basedOn w:val="Normal"/>
    <w:next w:val="Normal"/>
    <w:rsid w:val="001767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03A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DAA620F111840A183C9B9FF9539FA" ma:contentTypeVersion="12" ma:contentTypeDescription="Create a new document." ma:contentTypeScope="" ma:versionID="ccb03b692138f9f087fda53d5ee6133b">
  <xsd:schema xmlns:xsd="http://www.w3.org/2001/XMLSchema" xmlns:xs="http://www.w3.org/2001/XMLSchema" xmlns:p="http://schemas.microsoft.com/office/2006/metadata/properties" xmlns:ns3="96660f95-c8bc-4fa8-bfe5-c09392bc3f94" xmlns:ns4="340478e1-1a8a-48e7-bb77-4f1d4845b2dc" targetNamespace="http://schemas.microsoft.com/office/2006/metadata/properties" ma:root="true" ma:fieldsID="08ebbb7e63fbea09c8e6f5fb24ea50b4" ns3:_="" ns4:_="">
    <xsd:import namespace="96660f95-c8bc-4fa8-bfe5-c09392bc3f94"/>
    <xsd:import namespace="340478e1-1a8a-48e7-bb77-4f1d4845b2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0f95-c8bc-4fa8-bfe5-c09392bc3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478e1-1a8a-48e7-bb77-4f1d4845b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A8BA8-1BA6-4846-B4CE-E256E7F5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60f95-c8bc-4fa8-bfe5-c09392bc3f94"/>
    <ds:schemaRef ds:uri="340478e1-1a8a-48e7-bb77-4f1d4845b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843A2-79FA-4669-AAF8-925D48F07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6682A-5A5D-FF45-8932-EFFBD0CAE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D4F130-F139-4BB7-AA40-4EB4C130B7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21363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GUINOT Mar</dc:creator>
  <cp:lastModifiedBy>Silvio Galeano</cp:lastModifiedBy>
  <cp:revision>15</cp:revision>
  <dcterms:created xsi:type="dcterms:W3CDTF">2021-03-29T15:41:00Z</dcterms:created>
  <dcterms:modified xsi:type="dcterms:W3CDTF">2021-04-30T08:57:00Z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0x01010025CDAA620F111840A183C9B9FF9539FA</vt:lpwstr>
  </property>
</Properties>
</file>