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53E42" w14:textId="77777777" w:rsidR="004312F6" w:rsidRPr="002A5D76" w:rsidRDefault="009709EA">
      <w:pPr>
        <w:pStyle w:val="CoverPageTitle"/>
        <w:ind w:right="4504"/>
        <w:rPr>
          <w:lang w:val="es-ES"/>
        </w:rPr>
      </w:pPr>
      <w:bookmarkStart w:id="0" w:name="_Toc161249753"/>
      <w:bookmarkStart w:id="1" w:name="_Toc161250459"/>
      <w:bookmarkStart w:id="2" w:name="_Toc161250527"/>
      <w:bookmarkStart w:id="3" w:name="_Toc161249754"/>
      <w:bookmarkStart w:id="4" w:name="_Toc161250460"/>
      <w:bookmarkStart w:id="5" w:name="_Toc161250528"/>
      <w:r w:rsidRPr="002A5D76">
        <w:rPr>
          <w:noProof/>
          <w:lang w:val="es-ES"/>
        </w:rPr>
        <w:drawing>
          <wp:anchor distT="0" distB="0" distL="114300" distR="114300" simplePos="0" relativeHeight="251662336" behindDoc="0" locked="0" layoutInCell="1" allowOverlap="1" wp14:anchorId="484813A5" wp14:editId="10268892">
            <wp:simplePos x="0" y="0"/>
            <wp:positionH relativeFrom="column">
              <wp:posOffset>7151015</wp:posOffset>
            </wp:positionH>
            <wp:positionV relativeFrom="paragraph">
              <wp:posOffset>41382</wp:posOffset>
            </wp:positionV>
            <wp:extent cx="917575" cy="2452370"/>
            <wp:effectExtent l="0" t="0" r="0" b="5080"/>
            <wp:wrapNone/>
            <wp:docPr id="58" name="Picture 58" descr="WFP Logo. World Food Programme. Saving Lives. Changing L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Picture 58" descr="WFP Logo. World Food Programme. Saving Lives. Changing Lives."/>
                    <pic:cNvPicPr/>
                  </pic:nvPicPr>
                  <pic:blipFill>
                    <a:blip r:embed="rId11"/>
                    <a:stretch>
                      <a:fillRect/>
                    </a:stretch>
                  </pic:blipFill>
                  <pic:spPr>
                    <a:xfrm>
                      <a:off x="0" y="0"/>
                      <a:ext cx="917575" cy="2452370"/>
                    </a:xfrm>
                    <a:prstGeom prst="rect">
                      <a:avLst/>
                    </a:prstGeom>
                  </pic:spPr>
                </pic:pic>
              </a:graphicData>
            </a:graphic>
            <wp14:sizeRelH relativeFrom="margin">
              <wp14:pctWidth>0</wp14:pctWidth>
            </wp14:sizeRelH>
            <wp14:sizeRelV relativeFrom="margin">
              <wp14:pctHeight>0</wp14:pctHeight>
            </wp14:sizeRelV>
          </wp:anchor>
        </w:drawing>
      </w:r>
      <w:bookmarkEnd w:id="0"/>
      <w:bookmarkEnd w:id="1"/>
      <w:bookmarkEnd w:id="2"/>
      <w:r w:rsidRPr="002A5D76">
        <w:rPr>
          <w:lang w:val="es-ES"/>
        </w:rPr>
        <w:t>Control de calidad para una evaluación descentralizada</w:t>
      </w:r>
    </w:p>
    <w:p w14:paraId="464243E4" w14:textId="77777777" w:rsidR="004312F6" w:rsidRPr="002A5D76" w:rsidRDefault="009709EA">
      <w:pPr>
        <w:pStyle w:val="CoverSubtitle"/>
        <w:rPr>
          <w:lang w:val="es-ES"/>
        </w:rPr>
      </w:pPr>
      <w:r w:rsidRPr="002A5D76">
        <w:rPr>
          <w:lang w:val="es-ES"/>
        </w:rPr>
        <w:t xml:space="preserve">Términos de referencia </w:t>
      </w:r>
    </w:p>
    <w:p w14:paraId="77335A77" w14:textId="391C15D9" w:rsidR="004312F6" w:rsidRPr="002A5D76" w:rsidRDefault="009709EA">
      <w:pPr>
        <w:pStyle w:val="CoverSubtitle"/>
        <w:rPr>
          <w:lang w:val="es-ES"/>
        </w:rPr>
      </w:pPr>
      <w:r w:rsidRPr="002A5D76">
        <w:rPr>
          <w:lang w:val="es-ES"/>
        </w:rPr>
        <w:t>Versión de abril de 2024</w:t>
      </w:r>
    </w:p>
    <w:p w14:paraId="082282DE" w14:textId="77777777" w:rsidR="004312F6" w:rsidRPr="002A5D76" w:rsidRDefault="004312F6">
      <w:pPr>
        <w:pStyle w:val="CoverSubtitle"/>
        <w:rPr>
          <w:lang w:val="es-ES"/>
        </w:rPr>
      </w:pPr>
    </w:p>
    <w:p w14:paraId="2F032709" w14:textId="77777777" w:rsidR="004312F6" w:rsidRPr="002A5D76" w:rsidRDefault="009709EA">
      <w:pPr>
        <w:pStyle w:val="CoverSubtitle"/>
        <w:rPr>
          <w:b/>
          <w:lang w:val="es-ES"/>
        </w:rPr>
      </w:pPr>
      <w:r w:rsidRPr="002A5D76">
        <w:rPr>
          <w:lang w:val="es-ES"/>
        </w:rPr>
        <w:t>[Título de la evaluación descentralizada]</w:t>
      </w:r>
      <w:r w:rsidRPr="002A5D76">
        <w:rPr>
          <w:b/>
          <w:lang w:val="es-ES"/>
        </w:rPr>
        <w:br w:type="page"/>
      </w:r>
    </w:p>
    <w:bookmarkEnd w:id="3"/>
    <w:bookmarkEnd w:id="4"/>
    <w:bookmarkEnd w:id="5"/>
    <w:p w14:paraId="26FD5A70" w14:textId="77777777" w:rsidR="004312F6" w:rsidRPr="002A5D76" w:rsidRDefault="004312F6">
      <w:pPr>
        <w:rPr>
          <w:lang w:val="es-ES"/>
        </w:rPr>
        <w:sectPr w:rsidR="004312F6" w:rsidRPr="002A5D76" w:rsidSect="00FB78BB">
          <w:headerReference w:type="default" r:id="rId12"/>
          <w:footerReference w:type="default" r:id="rId13"/>
          <w:pgSz w:w="16834" w:h="11909" w:orient="landscape" w:code="9"/>
          <w:pgMar w:top="1440" w:right="1440" w:bottom="1440" w:left="1440" w:header="720" w:footer="720" w:gutter="0"/>
          <w:cols w:space="720"/>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99"/>
        <w:gridCol w:w="3592"/>
        <w:gridCol w:w="970"/>
        <w:gridCol w:w="1555"/>
        <w:gridCol w:w="3238"/>
      </w:tblGrid>
      <w:tr w:rsidR="004312F6" w:rsidRPr="00612939" w14:paraId="28A7D838" w14:textId="77777777">
        <w:trPr>
          <w:trHeight w:val="96"/>
        </w:trPr>
        <w:tc>
          <w:tcPr>
            <w:tcW w:w="5000" w:type="pct"/>
            <w:gridSpan w:val="5"/>
            <w:tcBorders>
              <w:top w:val="nil"/>
              <w:left w:val="nil"/>
              <w:right w:val="nil"/>
            </w:tcBorders>
            <w:shd w:val="clear" w:color="auto" w:fill="auto"/>
          </w:tcPr>
          <w:p w14:paraId="6083502E" w14:textId="012533B1" w:rsidR="004312F6" w:rsidRPr="002A5D76" w:rsidRDefault="009709EA">
            <w:pPr>
              <w:rPr>
                <w:rStyle w:val="StyleArialNarrow"/>
                <w:rFonts w:asciiTheme="majorHAnsi" w:hAnsiTheme="majorHAnsi" w:cstheme="majorHAnsi"/>
                <w:b/>
                <w:bCs/>
                <w:color w:val="FFFFFF" w:themeColor="background1"/>
                <w:szCs w:val="18"/>
                <w:lang w:val="es-ES"/>
              </w:rPr>
            </w:pPr>
            <w:r w:rsidRPr="002A5D76">
              <w:rPr>
                <w:rStyle w:val="StyleArialNarrow"/>
                <w:rFonts w:asciiTheme="majorHAnsi" w:hAnsiTheme="majorHAnsi" w:cstheme="majorHAnsi"/>
                <w:b/>
                <w:color w:val="E3002B" w:themeColor="accent6"/>
                <w:lang w:val="es-ES"/>
              </w:rPr>
              <w:lastRenderedPageBreak/>
              <w:t xml:space="preserve">No presente los términos de referencia al servicio de apoyo de calidad de la evaluación descentralizada si no cumplen alguno de los criterios de calidad. El coordinador/a de la </w:t>
            </w:r>
            <w:r w:rsidR="00933AE9">
              <w:rPr>
                <w:rStyle w:val="StyleArialNarrow"/>
                <w:rFonts w:asciiTheme="majorHAnsi" w:hAnsiTheme="majorHAnsi" w:cstheme="majorHAnsi"/>
                <w:b/>
                <w:color w:val="E3002B" w:themeColor="accent6"/>
                <w:lang w:val="es-ES"/>
              </w:rPr>
              <w:t>Unidad</w:t>
            </w:r>
            <w:r w:rsidRPr="002A5D76">
              <w:rPr>
                <w:rStyle w:val="StyleArialNarrow"/>
                <w:rFonts w:asciiTheme="majorHAnsi" w:hAnsiTheme="majorHAnsi" w:cstheme="majorHAnsi"/>
                <w:b/>
                <w:color w:val="E3002B" w:themeColor="accent6"/>
                <w:lang w:val="es-ES"/>
              </w:rPr>
              <w:t xml:space="preserve"> Regional de Evaluación (o la </w:t>
            </w:r>
            <w:r w:rsidR="00933AE9">
              <w:rPr>
                <w:rStyle w:val="StyleArialNarrow"/>
                <w:rFonts w:asciiTheme="majorHAnsi" w:hAnsiTheme="majorHAnsi" w:cstheme="majorHAnsi"/>
                <w:b/>
                <w:color w:val="E3002B" w:themeColor="accent6"/>
                <w:lang w:val="es-ES"/>
              </w:rPr>
              <w:t>Unidad</w:t>
            </w:r>
            <w:r w:rsidR="00933AE9" w:rsidRPr="002A5D76">
              <w:rPr>
                <w:rStyle w:val="StyleArialNarrow"/>
                <w:rFonts w:asciiTheme="majorHAnsi" w:hAnsiTheme="majorHAnsi" w:cstheme="majorHAnsi"/>
                <w:b/>
                <w:color w:val="E3002B" w:themeColor="accent6"/>
                <w:lang w:val="es-ES"/>
              </w:rPr>
              <w:t xml:space="preserve"> </w:t>
            </w:r>
            <w:r w:rsidRPr="002A5D76">
              <w:rPr>
                <w:rStyle w:val="StyleArialNarrow"/>
                <w:rFonts w:asciiTheme="majorHAnsi" w:hAnsiTheme="majorHAnsi" w:cstheme="majorHAnsi"/>
                <w:b/>
                <w:color w:val="E3002B" w:themeColor="accent6"/>
                <w:lang w:val="es-ES"/>
              </w:rPr>
              <w:t xml:space="preserve">de Capacidad y Calidad, en el caso de las evaluaciones descentralizadas dirigidas por la sede), como garantía de calidad de nivel 2, debe confirmar que los términos de referencia cumplen los criterios y que están listos para presentarse ante el servicio de apoyo de calidad de la evaluación descentralizada. Si los términos de referencia que se presenten ante dicho servicio no cumplen los criterios de calidad, se devolverán sin haberlos sometido a examen, lo que podría provocar retrasos. En caso de duda sobre si los términos de referencia están listos para presentarse o si tiene motivos para querer presentar un informe inicial incompleto, contacte con el servicio de asistencia técnica de evaluaciones descentralizadas: </w:t>
            </w:r>
            <w:hyperlink r:id="rId14" w:history="1">
              <w:r w:rsidR="0084105B" w:rsidRPr="002A5D76">
                <w:rPr>
                  <w:rStyle w:val="Hyperlink"/>
                  <w:rFonts w:asciiTheme="majorHAnsi" w:hAnsiTheme="majorHAnsi" w:cstheme="majorHAnsi"/>
                  <w:b/>
                  <w:lang w:val="es-ES"/>
                </w:rPr>
                <w:t>wfp.decentralizedevaluation@wfp.org</w:t>
              </w:r>
            </w:hyperlink>
            <w:r w:rsidRPr="002A5D76">
              <w:rPr>
                <w:rFonts w:asciiTheme="majorHAnsi" w:hAnsiTheme="majorHAnsi" w:cstheme="majorHAnsi"/>
                <w:color w:val="E3002B" w:themeColor="accent6"/>
                <w:lang w:val="es-ES"/>
              </w:rPr>
              <w:t xml:space="preserve"> </w:t>
            </w:r>
          </w:p>
        </w:tc>
      </w:tr>
      <w:tr w:rsidR="004312F6" w:rsidRPr="002A5D76" w14:paraId="12C22E7B" w14:textId="77777777">
        <w:trPr>
          <w:trHeight w:val="96"/>
        </w:trPr>
        <w:tc>
          <w:tcPr>
            <w:tcW w:w="5000" w:type="pct"/>
            <w:gridSpan w:val="5"/>
            <w:shd w:val="clear" w:color="auto" w:fill="1073B5"/>
          </w:tcPr>
          <w:p w14:paraId="4A1E9836" w14:textId="77777777" w:rsidR="004312F6" w:rsidRPr="002A5D76" w:rsidRDefault="009709EA">
            <w:pPr>
              <w:rPr>
                <w:rStyle w:val="StyleArialNarrow"/>
                <w:rFonts w:asciiTheme="majorHAnsi" w:hAnsiTheme="majorHAnsi" w:cstheme="majorHAnsi"/>
                <w:b/>
                <w:bCs/>
                <w:color w:val="FFFFFF" w:themeColor="background1"/>
                <w:szCs w:val="18"/>
                <w:lang w:val="es-ES"/>
              </w:rPr>
            </w:pPr>
            <w:r w:rsidRPr="002A5D76">
              <w:rPr>
                <w:rStyle w:val="StyleArialNarrow"/>
                <w:rFonts w:asciiTheme="majorHAnsi" w:hAnsiTheme="majorHAnsi" w:cstheme="majorHAnsi"/>
                <w:color w:val="FFFFFF" w:themeColor="background1"/>
                <w:lang w:val="es-ES"/>
              </w:rPr>
              <w:tab/>
            </w:r>
            <w:r w:rsidRPr="002A5D76">
              <w:rPr>
                <w:rStyle w:val="StyleArialNarrow"/>
                <w:rFonts w:asciiTheme="majorHAnsi" w:hAnsiTheme="majorHAnsi" w:cstheme="majorHAnsi"/>
                <w:b/>
                <w:color w:val="FFFFFF" w:themeColor="background1"/>
                <w:lang w:val="es-ES"/>
              </w:rPr>
              <w:tab/>
              <w:t>Contenido global</w:t>
            </w:r>
          </w:p>
        </w:tc>
      </w:tr>
      <w:tr w:rsidR="004312F6" w:rsidRPr="002A5D76" w14:paraId="2CBE9804" w14:textId="77777777">
        <w:trPr>
          <w:trHeight w:val="96"/>
        </w:trPr>
        <w:tc>
          <w:tcPr>
            <w:tcW w:w="2961" w:type="pct"/>
            <w:gridSpan w:val="2"/>
            <w:shd w:val="clear" w:color="auto" w:fill="FFFFFF" w:themeFill="background1"/>
          </w:tcPr>
          <w:p w14:paraId="3E7DD683"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ab/>
              <w:t>Aspectos generales</w:t>
            </w:r>
            <w:r w:rsidRPr="002A5D76">
              <w:rPr>
                <w:rStyle w:val="StyleArialNarrow"/>
                <w:rFonts w:asciiTheme="majorHAnsi" w:hAnsiTheme="majorHAnsi" w:cstheme="majorHAnsi"/>
                <w:lang w:val="es-ES"/>
              </w:rPr>
              <w:tab/>
            </w:r>
          </w:p>
        </w:tc>
        <w:tc>
          <w:tcPr>
            <w:tcW w:w="296" w:type="pct"/>
            <w:shd w:val="clear" w:color="auto" w:fill="FFFFFF" w:themeFill="background1"/>
          </w:tcPr>
          <w:p w14:paraId="7C9B3168"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Cumple los criterios</w:t>
            </w:r>
          </w:p>
        </w:tc>
        <w:tc>
          <w:tcPr>
            <w:tcW w:w="1743" w:type="pct"/>
            <w:gridSpan w:val="2"/>
            <w:shd w:val="clear" w:color="auto" w:fill="FFFFFF" w:themeFill="background1"/>
          </w:tcPr>
          <w:p w14:paraId="68C37078"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Comentarios</w:t>
            </w:r>
          </w:p>
        </w:tc>
      </w:tr>
      <w:tr w:rsidR="004312F6" w:rsidRPr="00612939" w14:paraId="0592BCA7" w14:textId="77777777">
        <w:trPr>
          <w:trHeight w:val="667"/>
        </w:trPr>
        <w:tc>
          <w:tcPr>
            <w:tcW w:w="2961" w:type="pct"/>
            <w:gridSpan w:val="2"/>
          </w:tcPr>
          <w:p w14:paraId="26DAA4ED" w14:textId="77777777" w:rsidR="004312F6" w:rsidRPr="002A5D76" w:rsidRDefault="009709EA">
            <w:pPr>
              <w:rPr>
                <w:rStyle w:val="StyleArialNarrow"/>
                <w:rFonts w:asciiTheme="majorHAnsi" w:hAnsiTheme="majorHAnsi" w:cstheme="majorHAnsi"/>
                <w:szCs w:val="18"/>
                <w:lang w:val="es-ES"/>
              </w:rPr>
            </w:pPr>
            <w:r w:rsidRPr="002A5D76">
              <w:rPr>
                <w:rStyle w:val="StyleArialNarrow"/>
                <w:rFonts w:asciiTheme="majorHAnsi" w:hAnsiTheme="majorHAnsi" w:cstheme="majorHAnsi"/>
                <w:b/>
                <w:lang w:val="es-ES"/>
              </w:rPr>
              <w:t>Título</w:t>
            </w:r>
          </w:p>
          <w:p w14:paraId="2CF5D8EA"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Debe ser claro y no muy extenso, además de reflejar el objeto y el tipo de la evaluación (por ejemplo, de mitad de período o evaluación final)</w:t>
            </w:r>
          </w:p>
          <w:p w14:paraId="6E8F410D" w14:textId="77777777" w:rsidR="004312F6" w:rsidRPr="002A5D76" w:rsidRDefault="009709EA">
            <w:pPr>
              <w:rPr>
                <w:rStyle w:val="StyleArialNarrow"/>
                <w:rFonts w:asciiTheme="majorHAnsi" w:hAnsiTheme="majorHAnsi" w:cstheme="majorHAnsi"/>
                <w:szCs w:val="18"/>
                <w:lang w:val="es-ES"/>
              </w:rPr>
            </w:pPr>
            <w:r w:rsidRPr="002A5D76">
              <w:rPr>
                <w:rStyle w:val="StyleArialNarrow"/>
                <w:rFonts w:asciiTheme="majorHAnsi" w:hAnsiTheme="majorHAnsi" w:cstheme="majorHAnsi"/>
                <w:b/>
                <w:lang w:val="es-ES"/>
              </w:rPr>
              <w:t>Extensión</w:t>
            </w:r>
          </w:p>
          <w:p w14:paraId="08BF8AD5"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Los términos de referencia no deben exceder las 11.000 palabras (sin contar anexos e índice). En los informes redactados en francés o español se permite aumentar la extensión un 15% [12.650 palabras en total] </w:t>
            </w:r>
          </w:p>
          <w:p w14:paraId="373DD1A4" w14:textId="77777777" w:rsidR="004312F6" w:rsidRPr="002A5D76" w:rsidRDefault="009709EA">
            <w:pPr>
              <w:rPr>
                <w:rStyle w:val="StyleArialNarrow"/>
                <w:rFonts w:asciiTheme="majorHAnsi" w:hAnsiTheme="majorHAnsi" w:cstheme="majorHAnsi"/>
                <w:szCs w:val="18"/>
                <w:lang w:val="es-ES"/>
              </w:rPr>
            </w:pPr>
            <w:r w:rsidRPr="002A5D76">
              <w:rPr>
                <w:rStyle w:val="StyleArialNarrow"/>
                <w:rFonts w:asciiTheme="majorHAnsi" w:hAnsiTheme="majorHAnsi" w:cstheme="majorHAnsi"/>
                <w:b/>
                <w:lang w:val="es-ES"/>
              </w:rPr>
              <w:t>Accesibilidad</w:t>
            </w:r>
          </w:p>
          <w:p w14:paraId="59A04643"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Los términos de referencia se han redactado de manera clara y accesible</w:t>
            </w:r>
          </w:p>
          <w:p w14:paraId="74B44F54"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Los términos de referencia hacen el debido hincapié en el enfoque estratégico u operacional de la evaluación descentralizada </w:t>
            </w:r>
          </w:p>
          <w:p w14:paraId="4454454C"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Los términos de referencia constituyen un resumen sustantivo adecuado del objeto de la evaluación</w:t>
            </w:r>
          </w:p>
          <w:p w14:paraId="6FF35125"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Los términos de referencia suministran información suficiente a las partes interesadas sobre cómo se desarrollará la evaluación, sin desviarse de los aspectos más importantes y manteniendo la concisión</w:t>
            </w:r>
          </w:p>
          <w:p w14:paraId="647CDECB"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Los términos de referencia suministran información suficiente a los miembros del equipo de evaluación para que sepan qué se espera de ellos</w:t>
            </w:r>
          </w:p>
        </w:tc>
        <w:tc>
          <w:tcPr>
            <w:tcW w:w="296" w:type="pct"/>
          </w:tcPr>
          <w:p w14:paraId="257BF062" w14:textId="77777777" w:rsidR="004312F6" w:rsidRPr="002A5D76" w:rsidRDefault="004312F6">
            <w:pPr>
              <w:rPr>
                <w:rStyle w:val="StyleArialNarrow"/>
                <w:rFonts w:asciiTheme="majorHAnsi" w:hAnsiTheme="majorHAnsi" w:cstheme="majorHAnsi"/>
                <w:b/>
                <w:szCs w:val="18"/>
                <w:lang w:val="es-ES"/>
              </w:rPr>
            </w:pPr>
          </w:p>
        </w:tc>
        <w:tc>
          <w:tcPr>
            <w:tcW w:w="1743" w:type="pct"/>
            <w:gridSpan w:val="2"/>
          </w:tcPr>
          <w:p w14:paraId="1EC1A2E4" w14:textId="77777777" w:rsidR="004312F6" w:rsidRPr="002A5D76" w:rsidRDefault="004312F6">
            <w:pPr>
              <w:rPr>
                <w:rStyle w:val="StyleArialNarrow"/>
                <w:rFonts w:asciiTheme="majorHAnsi" w:hAnsiTheme="majorHAnsi" w:cstheme="majorHAnsi"/>
                <w:b/>
                <w:szCs w:val="18"/>
                <w:lang w:val="es-ES"/>
              </w:rPr>
            </w:pPr>
          </w:p>
        </w:tc>
      </w:tr>
      <w:tr w:rsidR="004312F6" w:rsidRPr="002A5D76" w14:paraId="3674F3C8" w14:textId="77777777">
        <w:trPr>
          <w:trHeight w:val="80"/>
        </w:trPr>
        <w:tc>
          <w:tcPr>
            <w:tcW w:w="2961" w:type="pct"/>
            <w:gridSpan w:val="2"/>
          </w:tcPr>
          <w:p w14:paraId="695C1281"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lastRenderedPageBreak/>
              <w:t>Formato</w:t>
            </w:r>
          </w:p>
        </w:tc>
        <w:tc>
          <w:tcPr>
            <w:tcW w:w="296" w:type="pct"/>
          </w:tcPr>
          <w:p w14:paraId="0C3ED5C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Cumple los criterios</w:t>
            </w:r>
          </w:p>
        </w:tc>
        <w:tc>
          <w:tcPr>
            <w:tcW w:w="1743" w:type="pct"/>
            <w:gridSpan w:val="2"/>
          </w:tcPr>
          <w:p w14:paraId="619BF0E2" w14:textId="3422BF01" w:rsidR="004312F6" w:rsidRPr="002A5D76" w:rsidRDefault="00933AE9">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Comentarios</w:t>
            </w:r>
          </w:p>
        </w:tc>
      </w:tr>
      <w:tr w:rsidR="004312F6" w:rsidRPr="00612939" w14:paraId="5A776400" w14:textId="77777777">
        <w:trPr>
          <w:trHeight w:val="530"/>
        </w:trPr>
        <w:tc>
          <w:tcPr>
            <w:tcW w:w="2961" w:type="pct"/>
            <w:gridSpan w:val="2"/>
          </w:tcPr>
          <w:p w14:paraId="3FB905CA" w14:textId="0D6D351D"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Los términos de referencia se han redactado con arreglo a la guía de estilo del Programa Mundial de Alimentos (</w:t>
            </w:r>
            <w:r w:rsidR="00933AE9">
              <w:rPr>
                <w:rStyle w:val="StyleArialNarrow"/>
                <w:rFonts w:asciiTheme="majorHAnsi" w:hAnsiTheme="majorHAnsi" w:cstheme="majorHAnsi"/>
                <w:lang w:val="es-ES"/>
              </w:rPr>
              <w:t>WFP</w:t>
            </w:r>
            <w:r w:rsidRPr="002A5D76">
              <w:rPr>
                <w:rStyle w:val="StyleArialNarrow"/>
                <w:rFonts w:asciiTheme="majorHAnsi" w:hAnsiTheme="majorHAnsi" w:cstheme="majorHAnsi"/>
                <w:lang w:val="es-ES"/>
              </w:rPr>
              <w:t>)</w:t>
            </w:r>
          </w:p>
          <w:p w14:paraId="381FF0D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Se ha seguido el modelo del sistema de garantía de calidad de las evaluaciones descentralizadas (SGCED) —no es obligatorio para las evaluaciones conjuntas— y todos sus elementos, incluido el texto estándar, forman parte de los términos de referencia </w:t>
            </w:r>
          </w:p>
          <w:p w14:paraId="3C668B58"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Las siglas se desarrollan la primera vez que se utilizan</w:t>
            </w:r>
          </w:p>
          <w:p w14:paraId="44FC8DC1"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Los párrafos y las páginas están numerados </w:t>
            </w:r>
          </w:p>
          <w:p w14:paraId="27D6F656"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han empleado referencias cruzadas</w:t>
            </w:r>
          </w:p>
          <w:p w14:paraId="7CB5172E"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incluye un índice en el que se enumeran las tablas, los gráficos, las figuras y los anexos</w:t>
            </w:r>
          </w:p>
          <w:p w14:paraId="4A474D07"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El informe no contiene errores gramaticales, ortográficos ni de puntuación</w:t>
            </w:r>
          </w:p>
          <w:p w14:paraId="2C62CF33"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ha hecho uso pertinente de mapas, elementos visuales, tablas y diagramas, y se han numerado</w:t>
            </w:r>
          </w:p>
          <w:p w14:paraId="65B3A035"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indican las fuentes de los datos o las citas (ya sea directamente debajo de las tablas o gráficos o en las notas al pie de página)</w:t>
            </w:r>
          </w:p>
        </w:tc>
        <w:tc>
          <w:tcPr>
            <w:tcW w:w="296" w:type="pct"/>
            <w:shd w:val="clear" w:color="auto" w:fill="auto"/>
          </w:tcPr>
          <w:p w14:paraId="3715F270" w14:textId="77777777" w:rsidR="004312F6" w:rsidRPr="002A5D76" w:rsidRDefault="004312F6">
            <w:pPr>
              <w:rPr>
                <w:rStyle w:val="StyleArialNarrow"/>
                <w:rFonts w:asciiTheme="majorHAnsi" w:hAnsiTheme="majorHAnsi" w:cstheme="majorHAnsi"/>
                <w:b/>
                <w:szCs w:val="18"/>
                <w:lang w:val="es-ES"/>
              </w:rPr>
            </w:pPr>
          </w:p>
        </w:tc>
        <w:tc>
          <w:tcPr>
            <w:tcW w:w="1743" w:type="pct"/>
            <w:gridSpan w:val="2"/>
            <w:shd w:val="clear" w:color="auto" w:fill="auto"/>
          </w:tcPr>
          <w:p w14:paraId="60027CB7" w14:textId="77777777" w:rsidR="004312F6" w:rsidRPr="002A5D76" w:rsidRDefault="004312F6">
            <w:pPr>
              <w:rPr>
                <w:rStyle w:val="StyleArialNarrow"/>
                <w:rFonts w:asciiTheme="majorHAnsi" w:hAnsiTheme="majorHAnsi" w:cstheme="majorHAnsi"/>
                <w:b/>
                <w:szCs w:val="18"/>
                <w:lang w:val="es-ES"/>
              </w:rPr>
            </w:pPr>
          </w:p>
        </w:tc>
      </w:tr>
      <w:tr w:rsidR="004312F6" w:rsidRPr="002A5D76" w14:paraId="23625775" w14:textId="77777777">
        <w:trPr>
          <w:trHeight w:val="77"/>
        </w:trPr>
        <w:tc>
          <w:tcPr>
            <w:tcW w:w="5000" w:type="pct"/>
            <w:gridSpan w:val="5"/>
            <w:shd w:val="clear" w:color="auto" w:fill="1073B5"/>
          </w:tcPr>
          <w:p w14:paraId="314446F1" w14:textId="77777777" w:rsidR="004312F6" w:rsidRPr="002A5D76" w:rsidRDefault="009709EA">
            <w:pPr>
              <w:pStyle w:val="P68B1DB1-ListParagraph1"/>
              <w:numPr>
                <w:ilvl w:val="0"/>
                <w:numId w:val="46"/>
              </w:numPr>
              <w:rPr>
                <w:bCs/>
                <w:szCs w:val="18"/>
                <w:lang w:val="es-ES"/>
              </w:rPr>
            </w:pPr>
            <w:r w:rsidRPr="002A5D76">
              <w:rPr>
                <w:lang w:val="es-ES"/>
              </w:rPr>
              <w:t>Introducción</w:t>
            </w:r>
          </w:p>
        </w:tc>
      </w:tr>
      <w:tr w:rsidR="004312F6" w:rsidRPr="002A5D76" w14:paraId="1594A5FD" w14:textId="77777777">
        <w:tc>
          <w:tcPr>
            <w:tcW w:w="1661" w:type="pct"/>
            <w:shd w:val="clear" w:color="auto" w:fill="auto"/>
          </w:tcPr>
          <w:p w14:paraId="0EC1D70F"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Contenido esperado</w:t>
            </w:r>
          </w:p>
        </w:tc>
        <w:tc>
          <w:tcPr>
            <w:tcW w:w="1596" w:type="pct"/>
            <w:gridSpan w:val="2"/>
            <w:shd w:val="clear" w:color="auto" w:fill="auto"/>
          </w:tcPr>
          <w:p w14:paraId="3D640CBA"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Criterios de evaluación</w:t>
            </w:r>
          </w:p>
        </w:tc>
        <w:tc>
          <w:tcPr>
            <w:tcW w:w="570" w:type="pct"/>
            <w:shd w:val="clear" w:color="auto" w:fill="auto"/>
          </w:tcPr>
          <w:p w14:paraId="424910D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 xml:space="preserve">Cumple los criterios </w:t>
            </w:r>
          </w:p>
        </w:tc>
        <w:tc>
          <w:tcPr>
            <w:tcW w:w="1173" w:type="pct"/>
            <w:shd w:val="clear" w:color="auto" w:fill="auto"/>
          </w:tcPr>
          <w:p w14:paraId="0817D6B6"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Observaciones/estado</w:t>
            </w:r>
          </w:p>
        </w:tc>
      </w:tr>
      <w:tr w:rsidR="004312F6" w:rsidRPr="00612939" w14:paraId="5F3CD310" w14:textId="77777777">
        <w:tc>
          <w:tcPr>
            <w:tcW w:w="1661" w:type="pct"/>
          </w:tcPr>
          <w:p w14:paraId="02B09249"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Nombre de la oficina comanditaria</w:t>
            </w:r>
          </w:p>
          <w:p w14:paraId="4AE8B6E9"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Propósito de los términos de referencia y la evaluación</w:t>
            </w:r>
          </w:p>
          <w:p w14:paraId="5CBDF1EB"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Tipo de evaluación (por ejemplo, actividad, esfera temática, modalidad de transferencia, proyecto piloto u otro) </w:t>
            </w:r>
          </w:p>
          <w:p w14:paraId="7DF6BD14"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Título de la evaluación</w:t>
            </w:r>
          </w:p>
          <w:p w14:paraId="7DC09A01"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Descripción breve del objeto o alcance (intervenciones o actividades, grupo meta, cobertura geográfica y temporal)</w:t>
            </w:r>
          </w:p>
          <w:p w14:paraId="34F15603" w14:textId="46B128A4" w:rsidR="004312F6" w:rsidRPr="00933AE9" w:rsidRDefault="009709EA" w:rsidP="00933AE9">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lastRenderedPageBreak/>
              <w:t>Período abarcado por la evaluación</w:t>
            </w:r>
          </w:p>
        </w:tc>
        <w:tc>
          <w:tcPr>
            <w:tcW w:w="1596" w:type="pct"/>
            <w:gridSpan w:val="2"/>
          </w:tcPr>
          <w:p w14:paraId="297D8277"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lastRenderedPageBreak/>
              <w:t>Se ha utilizado un lenguaje estándar y se ha adaptado cuando resultaba necesario</w:t>
            </w:r>
          </w:p>
          <w:p w14:paraId="4F02CCBF"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ha proporcionado el contenido esperado de manera clara y concisa</w:t>
            </w:r>
          </w:p>
          <w:p w14:paraId="39759A19" w14:textId="77777777" w:rsidR="004312F6" w:rsidRPr="002A5D76" w:rsidRDefault="004312F6" w:rsidP="00933AE9">
            <w:pPr>
              <w:pStyle w:val="Bulletlist1"/>
              <w:numPr>
                <w:ilvl w:val="0"/>
                <w:numId w:val="0"/>
              </w:numPr>
              <w:ind w:left="720" w:hanging="360"/>
              <w:rPr>
                <w:lang w:val="es-ES"/>
              </w:rPr>
            </w:pPr>
          </w:p>
        </w:tc>
        <w:tc>
          <w:tcPr>
            <w:tcW w:w="570" w:type="pct"/>
          </w:tcPr>
          <w:p w14:paraId="6FA57B55" w14:textId="77777777" w:rsidR="004312F6" w:rsidRPr="002A5D76" w:rsidRDefault="004312F6">
            <w:pPr>
              <w:rPr>
                <w:rStyle w:val="StyleArialNarrow"/>
                <w:rFonts w:asciiTheme="majorHAnsi" w:hAnsiTheme="majorHAnsi" w:cstheme="majorHAnsi"/>
                <w:szCs w:val="18"/>
                <w:lang w:val="es-ES"/>
              </w:rPr>
            </w:pPr>
          </w:p>
        </w:tc>
        <w:tc>
          <w:tcPr>
            <w:tcW w:w="1173" w:type="pct"/>
          </w:tcPr>
          <w:p w14:paraId="3A796C4F" w14:textId="77777777" w:rsidR="004312F6" w:rsidRPr="002A5D76" w:rsidRDefault="004312F6">
            <w:pPr>
              <w:rPr>
                <w:rStyle w:val="StyleArialNarrow"/>
                <w:rFonts w:asciiTheme="majorHAnsi" w:hAnsiTheme="majorHAnsi" w:cstheme="majorHAnsi"/>
                <w:szCs w:val="18"/>
                <w:lang w:val="es-ES"/>
              </w:rPr>
            </w:pPr>
          </w:p>
        </w:tc>
      </w:tr>
      <w:tr w:rsidR="004312F6" w:rsidRPr="002A5D76" w14:paraId="4EBD8466" w14:textId="77777777">
        <w:tc>
          <w:tcPr>
            <w:tcW w:w="5000" w:type="pct"/>
            <w:gridSpan w:val="5"/>
            <w:shd w:val="clear" w:color="auto" w:fill="1073B5"/>
          </w:tcPr>
          <w:p w14:paraId="3B79E7C7" w14:textId="77777777" w:rsidR="004312F6" w:rsidRPr="002A5D76" w:rsidRDefault="009709EA">
            <w:pPr>
              <w:pStyle w:val="P68B1DB1-ListParagraph1"/>
              <w:numPr>
                <w:ilvl w:val="0"/>
                <w:numId w:val="46"/>
              </w:numPr>
              <w:rPr>
                <w:bCs/>
                <w:szCs w:val="18"/>
                <w:lang w:val="es-ES"/>
              </w:rPr>
            </w:pPr>
            <w:r w:rsidRPr="002A5D76">
              <w:rPr>
                <w:lang w:val="es-ES"/>
              </w:rPr>
              <w:t>Motivos de la evaluación</w:t>
            </w:r>
          </w:p>
        </w:tc>
      </w:tr>
      <w:tr w:rsidR="004312F6" w:rsidRPr="002A5D76" w14:paraId="251C80F3" w14:textId="77777777">
        <w:tc>
          <w:tcPr>
            <w:tcW w:w="1661" w:type="pct"/>
          </w:tcPr>
          <w:p w14:paraId="578D255B"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Contenido esperado</w:t>
            </w:r>
          </w:p>
        </w:tc>
        <w:tc>
          <w:tcPr>
            <w:tcW w:w="1596" w:type="pct"/>
            <w:gridSpan w:val="2"/>
          </w:tcPr>
          <w:p w14:paraId="5CDEE7E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Criterios de evaluación</w:t>
            </w:r>
          </w:p>
        </w:tc>
        <w:tc>
          <w:tcPr>
            <w:tcW w:w="570" w:type="pct"/>
          </w:tcPr>
          <w:p w14:paraId="6E736C92"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 xml:space="preserve">Cumple los criterios </w:t>
            </w:r>
          </w:p>
        </w:tc>
        <w:tc>
          <w:tcPr>
            <w:tcW w:w="1173" w:type="pct"/>
          </w:tcPr>
          <w:p w14:paraId="5D190D35"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Observaciones/estado</w:t>
            </w:r>
          </w:p>
        </w:tc>
      </w:tr>
      <w:tr w:rsidR="004312F6" w:rsidRPr="002A5D76" w14:paraId="75189C4F" w14:textId="77777777">
        <w:trPr>
          <w:trHeight w:val="70"/>
        </w:trPr>
        <w:tc>
          <w:tcPr>
            <w:tcW w:w="5000" w:type="pct"/>
            <w:gridSpan w:val="5"/>
            <w:shd w:val="clear" w:color="auto" w:fill="FFFFFF" w:themeFill="background1"/>
          </w:tcPr>
          <w:p w14:paraId="518BA3D2"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 xml:space="preserve">2.1 Justificación </w:t>
            </w:r>
          </w:p>
        </w:tc>
      </w:tr>
      <w:tr w:rsidR="004312F6" w:rsidRPr="00612939" w14:paraId="749BB557" w14:textId="77777777">
        <w:tc>
          <w:tcPr>
            <w:tcW w:w="1661" w:type="pct"/>
          </w:tcPr>
          <w:p w14:paraId="4C31678D"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Especificar por qué se ha encargado la evaluación </w:t>
            </w:r>
          </w:p>
          <w:p w14:paraId="1E5E78F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Explicar por qué la evaluación es necesaria en este momento </w:t>
            </w:r>
          </w:p>
          <w:p w14:paraId="2952A4E5" w14:textId="2D64E395"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Especificar la manera en que el </w:t>
            </w:r>
            <w:r w:rsidR="00933AE9">
              <w:rPr>
                <w:rStyle w:val="StyleArialNarrow"/>
                <w:rFonts w:asciiTheme="majorHAnsi" w:hAnsiTheme="majorHAnsi" w:cstheme="majorHAnsi"/>
                <w:lang w:val="es-ES"/>
              </w:rPr>
              <w:t>WFP</w:t>
            </w:r>
            <w:r w:rsidRPr="002A5D76">
              <w:rPr>
                <w:rStyle w:val="StyleArialNarrow"/>
                <w:rFonts w:asciiTheme="majorHAnsi" w:hAnsiTheme="majorHAnsi" w:cstheme="majorHAnsi"/>
                <w:lang w:val="es-ES"/>
              </w:rPr>
              <w:t xml:space="preserve"> y otras partes interesadas utilizarán la evaluación y qué proceso de toma de decisiones se espera que permita fundamentar</w:t>
            </w:r>
          </w:p>
        </w:tc>
        <w:tc>
          <w:tcPr>
            <w:tcW w:w="1596" w:type="pct"/>
            <w:gridSpan w:val="2"/>
          </w:tcPr>
          <w:p w14:paraId="628CBBE2" w14:textId="77777777" w:rsidR="004312F6" w:rsidRPr="002A5D76" w:rsidRDefault="009709EA">
            <w:pPr>
              <w:pStyle w:val="Bulletlist1"/>
              <w:rPr>
                <w:lang w:val="es-ES"/>
              </w:rPr>
            </w:pPr>
            <w:r w:rsidRPr="002A5D76">
              <w:rPr>
                <w:lang w:val="es-ES"/>
              </w:rPr>
              <w:t>La justificación es clara</w:t>
            </w:r>
          </w:p>
          <w:p w14:paraId="4C10AD02" w14:textId="77777777" w:rsidR="004312F6" w:rsidRPr="002A5D76" w:rsidRDefault="009709EA">
            <w:pPr>
              <w:pStyle w:val="Bulletlist1"/>
              <w:rPr>
                <w:lang w:val="es-ES"/>
              </w:rPr>
            </w:pPr>
            <w:r w:rsidRPr="002A5D76">
              <w:rPr>
                <w:lang w:val="es-ES"/>
              </w:rPr>
              <w:t>Se aporta claridad respecto a la manera en que el calendario de la evaluación cumple con las necesidades enunciadas en los procesos de adopción de decisiones</w:t>
            </w:r>
          </w:p>
          <w:p w14:paraId="36CA12C0" w14:textId="77777777" w:rsidR="004312F6" w:rsidRPr="002A5D76" w:rsidRDefault="009709EA">
            <w:pPr>
              <w:pStyle w:val="Bulletlist1"/>
              <w:rPr>
                <w:lang w:val="es-ES"/>
              </w:rPr>
            </w:pPr>
            <w:r w:rsidRPr="002A5D76">
              <w:rPr>
                <w:lang w:val="es-ES"/>
              </w:rPr>
              <w:t xml:space="preserve">Se describe la utilidad o el uso previsto </w:t>
            </w:r>
          </w:p>
        </w:tc>
        <w:tc>
          <w:tcPr>
            <w:tcW w:w="570" w:type="pct"/>
          </w:tcPr>
          <w:p w14:paraId="013E0E3F" w14:textId="77777777" w:rsidR="004312F6" w:rsidRPr="002A5D76" w:rsidRDefault="004312F6">
            <w:pPr>
              <w:rPr>
                <w:rFonts w:asciiTheme="majorHAnsi" w:hAnsiTheme="majorHAnsi" w:cstheme="majorHAnsi"/>
                <w:szCs w:val="18"/>
                <w:lang w:val="es-ES"/>
              </w:rPr>
            </w:pPr>
          </w:p>
        </w:tc>
        <w:tc>
          <w:tcPr>
            <w:tcW w:w="1173" w:type="pct"/>
          </w:tcPr>
          <w:p w14:paraId="44B526BB" w14:textId="77777777" w:rsidR="004312F6" w:rsidRPr="002A5D76" w:rsidRDefault="004312F6">
            <w:pPr>
              <w:rPr>
                <w:rFonts w:asciiTheme="majorHAnsi" w:hAnsiTheme="majorHAnsi" w:cstheme="majorHAnsi"/>
                <w:szCs w:val="18"/>
                <w:lang w:val="es-ES"/>
              </w:rPr>
            </w:pPr>
          </w:p>
        </w:tc>
      </w:tr>
      <w:tr w:rsidR="004312F6" w:rsidRPr="002A5D76" w14:paraId="5B94BE81" w14:textId="77777777">
        <w:tc>
          <w:tcPr>
            <w:tcW w:w="5000" w:type="pct"/>
            <w:gridSpan w:val="5"/>
            <w:shd w:val="clear" w:color="auto" w:fill="FFFFFF" w:themeFill="background1"/>
          </w:tcPr>
          <w:p w14:paraId="1488B502"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2.2 Objetivos</w:t>
            </w:r>
          </w:p>
        </w:tc>
      </w:tr>
      <w:tr w:rsidR="004312F6" w:rsidRPr="00612939" w14:paraId="6099B5A1" w14:textId="77777777">
        <w:trPr>
          <w:trHeight w:val="710"/>
        </w:trPr>
        <w:tc>
          <w:tcPr>
            <w:tcW w:w="1661" w:type="pct"/>
          </w:tcPr>
          <w:p w14:paraId="745D3E37"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Especificar los objetivos de la evaluación (por ejemplo, rendición de cuentas y aprendizaje) </w:t>
            </w:r>
          </w:p>
          <w:p w14:paraId="3828BEA4" w14:textId="24448A0E"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Especificar si se confiere mayor peso a la rendición de cuentas o al aprendizaje Justificar cualquiera de los dos casos</w:t>
            </w:r>
          </w:p>
          <w:p w14:paraId="2A7550AE" w14:textId="77777777" w:rsidR="004312F6" w:rsidRPr="00933AE9"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Especificar si los aspectos relacionados con los derechos humanos y la igualdad de género se han tenido en cuenta en un objetivo de evaluación concreto o si se integran sistemáticamente en los demás objetivos de la evaluación o en la evaluación</w:t>
            </w:r>
          </w:p>
          <w:p w14:paraId="6158EFB8" w14:textId="77777777" w:rsidR="00933AE9" w:rsidRDefault="00933AE9" w:rsidP="00933AE9">
            <w:pPr>
              <w:pStyle w:val="Bulletlist1"/>
              <w:numPr>
                <w:ilvl w:val="0"/>
                <w:numId w:val="0"/>
              </w:numPr>
              <w:ind w:left="720"/>
              <w:rPr>
                <w:rStyle w:val="StyleArialNarrow"/>
                <w:rFonts w:asciiTheme="majorHAnsi" w:hAnsiTheme="majorHAnsi" w:cstheme="majorHAnsi"/>
                <w:lang w:val="es-ES"/>
              </w:rPr>
            </w:pPr>
          </w:p>
          <w:p w14:paraId="6671B134" w14:textId="77777777" w:rsidR="00933AE9" w:rsidRDefault="00933AE9" w:rsidP="00933AE9">
            <w:pPr>
              <w:pStyle w:val="Bulletlist1"/>
              <w:numPr>
                <w:ilvl w:val="0"/>
                <w:numId w:val="0"/>
              </w:numPr>
              <w:ind w:left="720"/>
              <w:rPr>
                <w:rStyle w:val="StyleArialNarrow"/>
                <w:rFonts w:asciiTheme="majorHAnsi" w:hAnsiTheme="majorHAnsi" w:cstheme="majorHAnsi"/>
                <w:lang w:val="es-ES"/>
              </w:rPr>
            </w:pPr>
          </w:p>
          <w:p w14:paraId="0E265A65" w14:textId="77777777" w:rsidR="00933AE9" w:rsidRPr="002A5D76" w:rsidRDefault="00933AE9" w:rsidP="00933AE9">
            <w:pPr>
              <w:pStyle w:val="Bulletlist1"/>
              <w:numPr>
                <w:ilvl w:val="0"/>
                <w:numId w:val="0"/>
              </w:numPr>
              <w:ind w:left="720"/>
              <w:rPr>
                <w:rStyle w:val="StyleArialNarrow"/>
                <w:rFonts w:asciiTheme="majorHAnsi" w:hAnsiTheme="majorHAnsi" w:cstheme="majorHAnsi"/>
                <w:szCs w:val="18"/>
                <w:lang w:val="es-ES"/>
              </w:rPr>
            </w:pPr>
          </w:p>
        </w:tc>
        <w:tc>
          <w:tcPr>
            <w:tcW w:w="1596" w:type="pct"/>
            <w:gridSpan w:val="2"/>
          </w:tcPr>
          <w:p w14:paraId="70668CBC" w14:textId="77777777" w:rsidR="004312F6" w:rsidRPr="002A5D76" w:rsidRDefault="009709EA">
            <w:pPr>
              <w:pStyle w:val="Bulletlist1"/>
              <w:rPr>
                <w:lang w:val="es-ES"/>
              </w:rPr>
            </w:pPr>
            <w:r w:rsidRPr="002A5D76">
              <w:rPr>
                <w:lang w:val="es-ES"/>
              </w:rPr>
              <w:t>Se ha utilizado texto estándar y se han contextualizado los objetivos</w:t>
            </w:r>
          </w:p>
          <w:p w14:paraId="29320368" w14:textId="77777777" w:rsidR="004312F6" w:rsidRPr="002A5D76" w:rsidRDefault="009709EA">
            <w:pPr>
              <w:pStyle w:val="Bulletlist1"/>
              <w:rPr>
                <w:lang w:val="es-ES"/>
              </w:rPr>
            </w:pPr>
            <w:r w:rsidRPr="002A5D76">
              <w:rPr>
                <w:lang w:val="es-ES"/>
              </w:rPr>
              <w:t>Se ha explicado claramente por qué se ha conferido mayor peso a la rendición de cuentas o al aprendizaje (si procede)</w:t>
            </w:r>
          </w:p>
          <w:p w14:paraId="4A4C825A" w14:textId="77777777" w:rsidR="004312F6" w:rsidRPr="002A5D76" w:rsidRDefault="004312F6" w:rsidP="00933AE9">
            <w:pPr>
              <w:pStyle w:val="Bulletlist1"/>
              <w:numPr>
                <w:ilvl w:val="0"/>
                <w:numId w:val="0"/>
              </w:numPr>
              <w:ind w:left="720"/>
              <w:rPr>
                <w:lang w:val="es-ES"/>
              </w:rPr>
            </w:pPr>
          </w:p>
        </w:tc>
        <w:tc>
          <w:tcPr>
            <w:tcW w:w="570" w:type="pct"/>
          </w:tcPr>
          <w:p w14:paraId="74319A0C" w14:textId="77777777" w:rsidR="004312F6" w:rsidRPr="002A5D76" w:rsidRDefault="004312F6">
            <w:pPr>
              <w:rPr>
                <w:rFonts w:asciiTheme="majorHAnsi" w:hAnsiTheme="majorHAnsi" w:cstheme="majorHAnsi"/>
                <w:szCs w:val="18"/>
                <w:lang w:val="es-ES"/>
              </w:rPr>
            </w:pPr>
          </w:p>
        </w:tc>
        <w:tc>
          <w:tcPr>
            <w:tcW w:w="1173" w:type="pct"/>
          </w:tcPr>
          <w:p w14:paraId="2DEFB905" w14:textId="77777777" w:rsidR="004312F6" w:rsidRPr="002A5D76" w:rsidRDefault="004312F6">
            <w:pPr>
              <w:rPr>
                <w:rFonts w:asciiTheme="majorHAnsi" w:hAnsiTheme="majorHAnsi" w:cstheme="majorHAnsi"/>
                <w:szCs w:val="18"/>
                <w:lang w:val="es-ES"/>
              </w:rPr>
            </w:pPr>
          </w:p>
        </w:tc>
      </w:tr>
      <w:tr w:rsidR="004312F6" w:rsidRPr="002A5D76" w14:paraId="53A3AF4C" w14:textId="77777777">
        <w:tc>
          <w:tcPr>
            <w:tcW w:w="5000" w:type="pct"/>
            <w:gridSpan w:val="5"/>
            <w:shd w:val="clear" w:color="auto" w:fill="FFFFFF" w:themeFill="background1"/>
          </w:tcPr>
          <w:p w14:paraId="03D9BFE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lastRenderedPageBreak/>
              <w:t>2.3 Partes interesadas clave</w:t>
            </w:r>
          </w:p>
        </w:tc>
      </w:tr>
      <w:tr w:rsidR="004312F6" w:rsidRPr="00612939" w14:paraId="4D6BACAC" w14:textId="77777777">
        <w:trPr>
          <w:trHeight w:val="699"/>
        </w:trPr>
        <w:tc>
          <w:tcPr>
            <w:tcW w:w="1661" w:type="pct"/>
            <w:tcBorders>
              <w:top w:val="single" w:sz="4" w:space="0" w:color="auto"/>
              <w:left w:val="single" w:sz="4" w:space="0" w:color="auto"/>
              <w:bottom w:val="single" w:sz="4" w:space="0" w:color="auto"/>
              <w:right w:val="single" w:sz="4" w:space="0" w:color="auto"/>
            </w:tcBorders>
          </w:tcPr>
          <w:p w14:paraId="4988E128"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Señalar quiénes son las principales partes interesadas internas y externas, primarias y secundarias, en la intervención </w:t>
            </w:r>
          </w:p>
          <w:p w14:paraId="2332A09D"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Indicar cómo la intervención sometida a evaluación afecta (de distinta manera) a las diferentes partes interesadas (mujeres, hombres, niños y niñas de distintos grupos, como beneficiarios, responsables de la ejecución, y titulares y garantes de derechos) </w:t>
            </w:r>
          </w:p>
          <w:p w14:paraId="68485BC8"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Especificar qué intereses y qué capacidad relativa de influir en el proceso y los resultados de evaluación de la intervención evaluada se prevé que tendrán las distintas partes interesadas, y qué uso se espera que hagan de los resultados de la evaluación</w:t>
            </w:r>
          </w:p>
          <w:p w14:paraId="6AF5C9EE" w14:textId="77777777" w:rsidR="004312F6" w:rsidRPr="00933AE9"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Indicar cómo se tratará de averiguar y tomar en cuenta las perspectivas de los beneficiarios (hombres, mujeres, niños y niñas) durante el proceso de evaluación, de conformidad con el compromiso del </w:t>
            </w:r>
            <w:r w:rsidR="00933AE9">
              <w:rPr>
                <w:rStyle w:val="StyleArialNarrow"/>
                <w:rFonts w:asciiTheme="majorHAnsi" w:hAnsiTheme="majorHAnsi" w:cstheme="majorHAnsi"/>
                <w:lang w:val="es-ES"/>
              </w:rPr>
              <w:t>WFP</w:t>
            </w:r>
            <w:r w:rsidRPr="002A5D76">
              <w:rPr>
                <w:rStyle w:val="StyleArialNarrow"/>
                <w:rFonts w:asciiTheme="majorHAnsi" w:hAnsiTheme="majorHAnsi" w:cstheme="majorHAnsi"/>
                <w:lang w:val="es-ES"/>
              </w:rPr>
              <w:t xml:space="preserve"> de rendir cuentas ante las poblaciones afectadas </w:t>
            </w:r>
          </w:p>
          <w:p w14:paraId="1911854E" w14:textId="77777777" w:rsidR="00933AE9" w:rsidRDefault="00933AE9" w:rsidP="00933AE9">
            <w:pPr>
              <w:pStyle w:val="Bulletlist1"/>
              <w:numPr>
                <w:ilvl w:val="0"/>
                <w:numId w:val="0"/>
              </w:numPr>
              <w:ind w:left="720"/>
              <w:rPr>
                <w:rStyle w:val="StyleArialNarrow"/>
                <w:rFonts w:asciiTheme="majorHAnsi" w:hAnsiTheme="majorHAnsi" w:cstheme="majorHAnsi"/>
                <w:szCs w:val="18"/>
                <w:lang w:val="es-ES"/>
              </w:rPr>
            </w:pPr>
          </w:p>
          <w:p w14:paraId="6CF6C6D9" w14:textId="77777777" w:rsidR="00933AE9" w:rsidRDefault="00933AE9" w:rsidP="00933AE9">
            <w:pPr>
              <w:pStyle w:val="Bulletlist1"/>
              <w:numPr>
                <w:ilvl w:val="0"/>
                <w:numId w:val="0"/>
              </w:numPr>
              <w:ind w:left="720"/>
              <w:rPr>
                <w:rStyle w:val="StyleArialNarrow"/>
                <w:rFonts w:asciiTheme="majorHAnsi" w:hAnsiTheme="majorHAnsi" w:cstheme="majorHAnsi"/>
                <w:szCs w:val="18"/>
                <w:lang w:val="es-ES"/>
              </w:rPr>
            </w:pPr>
          </w:p>
          <w:p w14:paraId="34B22D1A" w14:textId="77777777" w:rsidR="00933AE9" w:rsidRDefault="00933AE9" w:rsidP="00933AE9">
            <w:pPr>
              <w:pStyle w:val="Bulletlist1"/>
              <w:numPr>
                <w:ilvl w:val="0"/>
                <w:numId w:val="0"/>
              </w:numPr>
              <w:ind w:left="720"/>
              <w:rPr>
                <w:rStyle w:val="StyleArialNarrow"/>
                <w:rFonts w:asciiTheme="majorHAnsi" w:hAnsiTheme="majorHAnsi" w:cstheme="majorHAnsi"/>
                <w:szCs w:val="18"/>
                <w:lang w:val="es-ES"/>
              </w:rPr>
            </w:pPr>
          </w:p>
          <w:p w14:paraId="6B26D45F" w14:textId="77777777" w:rsidR="00933AE9" w:rsidRDefault="00933AE9" w:rsidP="00933AE9">
            <w:pPr>
              <w:pStyle w:val="Bulletlist1"/>
              <w:numPr>
                <w:ilvl w:val="0"/>
                <w:numId w:val="0"/>
              </w:numPr>
              <w:ind w:left="720"/>
              <w:rPr>
                <w:rStyle w:val="StyleArialNarrow"/>
                <w:rFonts w:asciiTheme="majorHAnsi" w:hAnsiTheme="majorHAnsi" w:cstheme="majorHAnsi"/>
                <w:szCs w:val="18"/>
                <w:lang w:val="es-ES"/>
              </w:rPr>
            </w:pPr>
          </w:p>
          <w:p w14:paraId="7218D64C" w14:textId="77777777" w:rsidR="00933AE9" w:rsidRDefault="00933AE9" w:rsidP="00933AE9">
            <w:pPr>
              <w:pStyle w:val="Bulletlist1"/>
              <w:numPr>
                <w:ilvl w:val="0"/>
                <w:numId w:val="0"/>
              </w:numPr>
              <w:ind w:left="720"/>
              <w:rPr>
                <w:rStyle w:val="StyleArialNarrow"/>
                <w:rFonts w:asciiTheme="majorHAnsi" w:hAnsiTheme="majorHAnsi" w:cstheme="majorHAnsi"/>
                <w:szCs w:val="18"/>
                <w:lang w:val="es-ES"/>
              </w:rPr>
            </w:pPr>
          </w:p>
          <w:p w14:paraId="2671A34F" w14:textId="77777777" w:rsidR="00933AE9" w:rsidRDefault="00933AE9" w:rsidP="00933AE9">
            <w:pPr>
              <w:pStyle w:val="Bulletlist1"/>
              <w:numPr>
                <w:ilvl w:val="0"/>
                <w:numId w:val="0"/>
              </w:numPr>
              <w:ind w:left="720"/>
              <w:rPr>
                <w:rStyle w:val="StyleArialNarrow"/>
                <w:rFonts w:asciiTheme="majorHAnsi" w:hAnsiTheme="majorHAnsi" w:cstheme="majorHAnsi"/>
                <w:szCs w:val="18"/>
                <w:lang w:val="es-ES"/>
              </w:rPr>
            </w:pPr>
          </w:p>
          <w:p w14:paraId="3AF60310" w14:textId="719511B9" w:rsidR="00933AE9" w:rsidRPr="002A5D76" w:rsidRDefault="00933AE9" w:rsidP="00933AE9">
            <w:pPr>
              <w:pStyle w:val="Bulletlist1"/>
              <w:numPr>
                <w:ilvl w:val="0"/>
                <w:numId w:val="0"/>
              </w:numPr>
              <w:ind w:left="720"/>
              <w:rPr>
                <w:rStyle w:val="StyleArialNarrow"/>
                <w:rFonts w:asciiTheme="majorHAnsi" w:hAnsiTheme="majorHAnsi" w:cstheme="majorHAnsi"/>
                <w:szCs w:val="18"/>
                <w:lang w:val="es-ES"/>
              </w:rPr>
            </w:pPr>
          </w:p>
        </w:tc>
        <w:tc>
          <w:tcPr>
            <w:tcW w:w="1596" w:type="pct"/>
            <w:gridSpan w:val="2"/>
            <w:tcBorders>
              <w:top w:val="single" w:sz="4" w:space="0" w:color="auto"/>
              <w:left w:val="single" w:sz="4" w:space="0" w:color="auto"/>
              <w:bottom w:val="single" w:sz="4" w:space="0" w:color="auto"/>
              <w:right w:val="single" w:sz="4" w:space="0" w:color="auto"/>
            </w:tcBorders>
          </w:tcPr>
          <w:p w14:paraId="0AE05CE0" w14:textId="77777777" w:rsidR="004312F6" w:rsidRPr="002A5D76" w:rsidRDefault="009709EA">
            <w:pPr>
              <w:pStyle w:val="Bulletlist1"/>
              <w:rPr>
                <w:lang w:val="es-ES"/>
              </w:rPr>
            </w:pPr>
            <w:r w:rsidRPr="002A5D76">
              <w:rPr>
                <w:lang w:val="es-ES"/>
              </w:rPr>
              <w:t>El texto en formato estándar se ha contextualizado debidamente</w:t>
            </w:r>
          </w:p>
          <w:p w14:paraId="5C57AB9B" w14:textId="77777777" w:rsidR="004312F6" w:rsidRPr="002A5D76" w:rsidRDefault="009709EA">
            <w:pPr>
              <w:pStyle w:val="Bulletlist1"/>
              <w:rPr>
                <w:lang w:val="es-ES"/>
              </w:rPr>
            </w:pPr>
            <w:r w:rsidRPr="002A5D76">
              <w:rPr>
                <w:lang w:val="es-ES"/>
              </w:rPr>
              <w:t>Se han indicado todas las partes interesadas pertinentes (incluidas las internas y externas), lo que demuestra la imparcialidad de la evaluación</w:t>
            </w:r>
          </w:p>
          <w:p w14:paraId="2A5F35EC" w14:textId="77777777" w:rsidR="004312F6" w:rsidRPr="002A5D76" w:rsidRDefault="009709EA">
            <w:pPr>
              <w:pStyle w:val="Bulletlist1"/>
              <w:rPr>
                <w:lang w:val="es-ES"/>
              </w:rPr>
            </w:pPr>
            <w:r w:rsidRPr="002A5D76">
              <w:rPr>
                <w:lang w:val="es-ES"/>
              </w:rPr>
              <w:t>Se muestra un conocimiento adecuado de las funciones, la capacidad relativa de influir en el proceso y los intereses que se prevé que tendrán las partes interesadas</w:t>
            </w:r>
          </w:p>
          <w:p w14:paraId="21A465B2" w14:textId="77777777" w:rsidR="004312F6" w:rsidRPr="002A5D76" w:rsidRDefault="009709EA">
            <w:pPr>
              <w:pStyle w:val="Bulletlist1"/>
              <w:rPr>
                <w:lang w:val="es-ES"/>
              </w:rPr>
            </w:pPr>
            <w:r w:rsidRPr="002A5D76">
              <w:rPr>
                <w:lang w:val="es-ES"/>
              </w:rPr>
              <w:t>Los usuarios indicados están estrechamente relacionados con los objetivos y la justificación de la evaluación</w:t>
            </w:r>
          </w:p>
          <w:p w14:paraId="3ADE11AA" w14:textId="77777777" w:rsidR="004312F6" w:rsidRPr="002A5D76" w:rsidRDefault="009709EA">
            <w:pPr>
              <w:pStyle w:val="Bulletlist1"/>
              <w:rPr>
                <w:lang w:val="es-ES"/>
              </w:rPr>
            </w:pPr>
            <w:r w:rsidRPr="002A5D76">
              <w:rPr>
                <w:lang w:val="es-ES"/>
              </w:rPr>
              <w:t>El análisis de las partes interesadas tiene en cuenta las cuestiones de género e incluye otras consideraciones más amplias relativas a la equidad y la inclusión</w:t>
            </w:r>
          </w:p>
          <w:p w14:paraId="745882D8" w14:textId="37C0B1FE" w:rsidR="004312F6" w:rsidRPr="002A5D76" w:rsidRDefault="009709EA">
            <w:pPr>
              <w:pStyle w:val="Bulletlist1"/>
              <w:rPr>
                <w:lang w:val="es-ES"/>
              </w:rPr>
            </w:pPr>
            <w:r w:rsidRPr="002A5D76">
              <w:rPr>
                <w:lang w:val="es-ES"/>
              </w:rPr>
              <w:t xml:space="preserve">Se ha realizado un análisis claro de cómo se respetarán los compromisos del </w:t>
            </w:r>
            <w:r w:rsidR="00933AE9">
              <w:rPr>
                <w:lang w:val="es-ES"/>
              </w:rPr>
              <w:t>WFP</w:t>
            </w:r>
            <w:r w:rsidRPr="002A5D76">
              <w:rPr>
                <w:lang w:val="es-ES"/>
              </w:rPr>
              <w:t xml:space="preserve"> en materia de rendición de cuentas ante las poblaciones afectadas; ello implica señalar a los beneficiarios como partes interesadas y desglosarlos teniendo en cuenta la diversidad</w:t>
            </w:r>
          </w:p>
        </w:tc>
        <w:tc>
          <w:tcPr>
            <w:tcW w:w="570" w:type="pct"/>
            <w:tcBorders>
              <w:top w:val="single" w:sz="4" w:space="0" w:color="auto"/>
              <w:left w:val="single" w:sz="4" w:space="0" w:color="auto"/>
              <w:bottom w:val="single" w:sz="4" w:space="0" w:color="auto"/>
              <w:right w:val="single" w:sz="4" w:space="0" w:color="auto"/>
            </w:tcBorders>
          </w:tcPr>
          <w:p w14:paraId="02A07B61" w14:textId="77777777" w:rsidR="004312F6" w:rsidRPr="002A5D76" w:rsidRDefault="004312F6">
            <w:pPr>
              <w:rPr>
                <w:rFonts w:asciiTheme="majorHAnsi" w:hAnsiTheme="majorHAnsi" w:cstheme="majorHAnsi"/>
                <w:szCs w:val="18"/>
                <w:lang w:val="es-ES"/>
              </w:rPr>
            </w:pPr>
          </w:p>
        </w:tc>
        <w:tc>
          <w:tcPr>
            <w:tcW w:w="1173" w:type="pct"/>
            <w:tcBorders>
              <w:top w:val="single" w:sz="4" w:space="0" w:color="auto"/>
              <w:left w:val="single" w:sz="4" w:space="0" w:color="auto"/>
              <w:bottom w:val="single" w:sz="4" w:space="0" w:color="auto"/>
              <w:right w:val="single" w:sz="4" w:space="0" w:color="auto"/>
            </w:tcBorders>
          </w:tcPr>
          <w:p w14:paraId="61A9E2B9" w14:textId="77777777" w:rsidR="004312F6" w:rsidRPr="002A5D76" w:rsidRDefault="004312F6">
            <w:pPr>
              <w:rPr>
                <w:rFonts w:asciiTheme="majorHAnsi" w:hAnsiTheme="majorHAnsi" w:cstheme="majorHAnsi"/>
                <w:szCs w:val="18"/>
                <w:lang w:val="es-ES"/>
              </w:rPr>
            </w:pPr>
          </w:p>
        </w:tc>
      </w:tr>
    </w:tbl>
    <w:tbl>
      <w:tblPr>
        <w:tblpPr w:leftFromText="180" w:rightFromText="180" w:vertAnchor="text" w:horzAnchor="page" w:tblpX="1439" w:tblpY="41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C0" w:firstRow="0" w:lastRow="1" w:firstColumn="1" w:lastColumn="1" w:noHBand="0" w:noVBand="0"/>
      </w:tblPr>
      <w:tblGrid>
        <w:gridCol w:w="4661"/>
        <w:gridCol w:w="4976"/>
        <w:gridCol w:w="1697"/>
        <w:gridCol w:w="14"/>
        <w:gridCol w:w="2607"/>
      </w:tblGrid>
      <w:tr w:rsidR="004312F6" w:rsidRPr="00612939" w14:paraId="5227AE23" w14:textId="77777777">
        <w:trPr>
          <w:trHeight w:val="272"/>
        </w:trPr>
        <w:tc>
          <w:tcPr>
            <w:tcW w:w="5000" w:type="pct"/>
            <w:gridSpan w:val="5"/>
            <w:shd w:val="clear" w:color="auto" w:fill="1073B5"/>
          </w:tcPr>
          <w:p w14:paraId="36CC2EAF" w14:textId="77777777" w:rsidR="004312F6" w:rsidRPr="002A5D76" w:rsidRDefault="009709EA">
            <w:pPr>
              <w:rPr>
                <w:rFonts w:asciiTheme="majorHAnsi" w:hAnsiTheme="majorHAnsi" w:cstheme="majorHAnsi"/>
                <w:szCs w:val="18"/>
                <w:lang w:val="es-ES"/>
              </w:rPr>
            </w:pPr>
            <w:r w:rsidRPr="002A5D76">
              <w:rPr>
                <w:rStyle w:val="StyleArialNarrow"/>
                <w:rFonts w:asciiTheme="majorHAnsi" w:hAnsiTheme="majorHAnsi" w:cstheme="majorHAnsi"/>
                <w:b/>
                <w:color w:val="FFFFFF" w:themeColor="background1"/>
                <w:lang w:val="es-ES"/>
              </w:rPr>
              <w:lastRenderedPageBreak/>
              <w:t>3. Contexto y objeto de la evaluación</w:t>
            </w:r>
          </w:p>
        </w:tc>
      </w:tr>
      <w:tr w:rsidR="004312F6" w:rsidRPr="002A5D76" w14:paraId="02C02232" w14:textId="77777777">
        <w:trPr>
          <w:trHeight w:val="419"/>
        </w:trPr>
        <w:tc>
          <w:tcPr>
            <w:tcW w:w="1670" w:type="pct"/>
            <w:vAlign w:val="center"/>
          </w:tcPr>
          <w:p w14:paraId="57506841" w14:textId="77777777" w:rsidR="004312F6" w:rsidRPr="002A5D76" w:rsidRDefault="009709EA">
            <w:pPr>
              <w:rPr>
                <w:rFonts w:asciiTheme="majorHAnsi" w:hAnsiTheme="majorHAnsi" w:cstheme="majorHAnsi"/>
                <w:szCs w:val="18"/>
                <w:lang w:val="es-ES"/>
              </w:rPr>
            </w:pPr>
            <w:r w:rsidRPr="002A5D76">
              <w:rPr>
                <w:rStyle w:val="StyleArialNarrow"/>
                <w:rFonts w:asciiTheme="majorHAnsi" w:hAnsiTheme="majorHAnsi" w:cstheme="majorHAnsi"/>
                <w:b/>
                <w:lang w:val="es-ES"/>
              </w:rPr>
              <w:t>Contenido esperado</w:t>
            </w:r>
          </w:p>
        </w:tc>
        <w:tc>
          <w:tcPr>
            <w:tcW w:w="1783" w:type="pct"/>
            <w:vAlign w:val="center"/>
          </w:tcPr>
          <w:p w14:paraId="42BC62E6" w14:textId="77777777" w:rsidR="004312F6" w:rsidRPr="002A5D76" w:rsidRDefault="009709EA">
            <w:pPr>
              <w:rPr>
                <w:rFonts w:asciiTheme="majorHAnsi" w:hAnsiTheme="majorHAnsi" w:cstheme="majorHAnsi"/>
                <w:szCs w:val="18"/>
                <w:lang w:val="es-ES"/>
              </w:rPr>
            </w:pPr>
            <w:r w:rsidRPr="002A5D76">
              <w:rPr>
                <w:rStyle w:val="StyleArialNarrow"/>
                <w:rFonts w:asciiTheme="majorHAnsi" w:hAnsiTheme="majorHAnsi" w:cstheme="majorHAnsi"/>
                <w:b/>
                <w:lang w:val="es-ES"/>
              </w:rPr>
              <w:t>Criterios de evaluación</w:t>
            </w:r>
          </w:p>
        </w:tc>
        <w:tc>
          <w:tcPr>
            <w:tcW w:w="613" w:type="pct"/>
            <w:gridSpan w:val="2"/>
            <w:vAlign w:val="center"/>
          </w:tcPr>
          <w:p w14:paraId="502AF0DD"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Cumple los criterios</w:t>
            </w:r>
          </w:p>
        </w:tc>
        <w:tc>
          <w:tcPr>
            <w:tcW w:w="934" w:type="pct"/>
            <w:vAlign w:val="center"/>
          </w:tcPr>
          <w:p w14:paraId="1A6729ED"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Observaciones/estado</w:t>
            </w:r>
          </w:p>
        </w:tc>
      </w:tr>
      <w:tr w:rsidR="004312F6" w:rsidRPr="002A5D76" w14:paraId="53118918" w14:textId="77777777">
        <w:trPr>
          <w:trHeight w:val="422"/>
        </w:trPr>
        <w:tc>
          <w:tcPr>
            <w:tcW w:w="5000" w:type="pct"/>
            <w:gridSpan w:val="5"/>
            <w:shd w:val="clear" w:color="auto" w:fill="FFFFFF" w:themeFill="background1"/>
            <w:vAlign w:val="center"/>
          </w:tcPr>
          <w:p w14:paraId="1FEC9B61" w14:textId="77777777" w:rsidR="004312F6" w:rsidRPr="002A5D76" w:rsidRDefault="009709EA">
            <w:pPr>
              <w:rPr>
                <w:rStyle w:val="StyleArialNarrow"/>
                <w:rFonts w:asciiTheme="majorHAnsi" w:hAnsiTheme="majorHAnsi" w:cstheme="majorHAnsi"/>
                <w:szCs w:val="18"/>
                <w:lang w:val="es-ES"/>
              </w:rPr>
            </w:pPr>
            <w:r w:rsidRPr="002A5D76">
              <w:rPr>
                <w:rStyle w:val="StyleArialNarrow"/>
                <w:rFonts w:asciiTheme="majorHAnsi" w:hAnsiTheme="majorHAnsi" w:cstheme="majorHAnsi"/>
                <w:b/>
                <w:lang w:val="es-ES"/>
              </w:rPr>
              <w:t>3.1. Contexto</w:t>
            </w:r>
          </w:p>
        </w:tc>
      </w:tr>
      <w:tr w:rsidR="004312F6" w:rsidRPr="00612939" w14:paraId="08D2B6CB" w14:textId="77777777">
        <w:trPr>
          <w:trHeight w:val="419"/>
        </w:trPr>
        <w:tc>
          <w:tcPr>
            <w:tcW w:w="1670" w:type="pct"/>
          </w:tcPr>
          <w:p w14:paraId="62C538AE" w14:textId="77777777" w:rsidR="004312F6" w:rsidRPr="002A5D76" w:rsidRDefault="009709EA" w:rsidP="00933AE9">
            <w:pPr>
              <w:pStyle w:val="Bulletlist1"/>
              <w:numPr>
                <w:ilvl w:val="0"/>
                <w:numId w:val="0"/>
              </w:numPr>
              <w:ind w:left="65"/>
              <w:rPr>
                <w:lang w:val="es-ES"/>
              </w:rPr>
            </w:pPr>
            <w:r w:rsidRPr="002A5D76">
              <w:rPr>
                <w:lang w:val="es-ES"/>
              </w:rPr>
              <w:t>Debe incluirse información sobre el contexto en el que se ha ejecutado el objeto de la evaluación; en concreto, sobre los elementos siguientes:</w:t>
            </w:r>
          </w:p>
          <w:p w14:paraId="431C58AE" w14:textId="77777777" w:rsidR="004312F6" w:rsidRPr="002A5D76" w:rsidRDefault="009709EA">
            <w:pPr>
              <w:pStyle w:val="Bulletlist1"/>
              <w:rPr>
                <w:lang w:val="es-ES"/>
              </w:rPr>
            </w:pPr>
            <w:r w:rsidRPr="002A5D76">
              <w:rPr>
                <w:lang w:val="es-ES"/>
              </w:rPr>
              <w:t>Pobreza, alimentos y seguridad nutricional, en relación con el objeto de la evaluación</w:t>
            </w:r>
          </w:p>
          <w:p w14:paraId="3182F383" w14:textId="77777777" w:rsidR="004312F6" w:rsidRPr="002A5D76" w:rsidRDefault="009709EA">
            <w:pPr>
              <w:pStyle w:val="Bulletlist1"/>
              <w:rPr>
                <w:lang w:val="es-ES"/>
              </w:rPr>
            </w:pPr>
            <w:r w:rsidRPr="002A5D76">
              <w:rPr>
                <w:lang w:val="es-ES"/>
              </w:rPr>
              <w:t>Datos y tendencias clave relacionados con los Objetivos de Desarrollo Sostenible (ODS) 2 y 17 dentro del contexto (escala regional, nacional, subnacional o local)</w:t>
            </w:r>
          </w:p>
          <w:p w14:paraId="07C4BC70" w14:textId="77777777" w:rsidR="004312F6" w:rsidRPr="002A5D76" w:rsidRDefault="009709EA">
            <w:pPr>
              <w:pStyle w:val="Bulletlist1"/>
              <w:rPr>
                <w:lang w:val="es-ES"/>
              </w:rPr>
            </w:pPr>
            <w:r w:rsidRPr="002A5D76">
              <w:rPr>
                <w:lang w:val="es-ES"/>
              </w:rPr>
              <w:t>Políticas públicas, prioridades y capacidad institucional relacionadas con el objeto de la evaluación, incluida la medida en que estas contribuyen a la promoción de los derechos humanos, la igualdad de género y el empoderamiento de las mujeres, y otras cuestiones más amplias en materia de equidad</w:t>
            </w:r>
          </w:p>
          <w:p w14:paraId="217DD1FB" w14:textId="77777777" w:rsidR="004312F6" w:rsidRPr="002A5D76" w:rsidRDefault="009709EA">
            <w:pPr>
              <w:pStyle w:val="Bulletlist1"/>
              <w:rPr>
                <w:lang w:val="es-ES"/>
              </w:rPr>
            </w:pPr>
            <w:r w:rsidRPr="002A5D76">
              <w:rPr>
                <w:lang w:val="es-ES"/>
              </w:rPr>
              <w:t>Cuestiones humanitarias en lo que respecta a la seguridad alimentaria y al objeto de la evaluación, entre otros, los programas de protección social, los patrones migratorios y las tensiones sociales o en la comunidad de acogida</w:t>
            </w:r>
          </w:p>
          <w:p w14:paraId="72ED53FC" w14:textId="77777777" w:rsidR="004312F6" w:rsidRPr="002A5D76" w:rsidRDefault="009709EA">
            <w:pPr>
              <w:pStyle w:val="Bulletlist1"/>
              <w:rPr>
                <w:lang w:val="es-ES"/>
              </w:rPr>
            </w:pPr>
            <w:r w:rsidRPr="002A5D76">
              <w:rPr>
                <w:lang w:val="es-ES"/>
              </w:rPr>
              <w:t xml:space="preserve">Consideraciones en materia de igualdad de género y empoderamiento de las mujeres, equidad e inclusión, en sentido más general, propias del contexto y relacionadas </w:t>
            </w:r>
            <w:r w:rsidRPr="002A5D76">
              <w:rPr>
                <w:lang w:val="es-ES"/>
              </w:rPr>
              <w:lastRenderedPageBreak/>
              <w:t>con la esfera programática de la intervención</w:t>
            </w:r>
          </w:p>
          <w:p w14:paraId="15BBE788" w14:textId="77777777" w:rsidR="004312F6" w:rsidRPr="002A5D76" w:rsidRDefault="009709EA">
            <w:pPr>
              <w:pStyle w:val="Bulletlist1"/>
              <w:rPr>
                <w:lang w:val="es-ES"/>
              </w:rPr>
            </w:pPr>
            <w:r w:rsidRPr="002A5D76">
              <w:rPr>
                <w:lang w:val="es-ES"/>
              </w:rPr>
              <w:t>Características de la asistencia internacional proporcionada por otros agentes en la zona: donantes u organismos presentes desde hace tiempo en el país, nivel de los recursos, ayuda humanitaria y para el desarrollo, etc.</w:t>
            </w:r>
          </w:p>
          <w:p w14:paraId="64ADFEFB" w14:textId="6D78D5EF" w:rsidR="004312F6" w:rsidRPr="002A5D76" w:rsidRDefault="00933AE9">
            <w:pPr>
              <w:pStyle w:val="Bulletlist1"/>
              <w:rPr>
                <w:lang w:val="es-ES"/>
              </w:rPr>
            </w:pPr>
            <w:r>
              <w:rPr>
                <w:lang w:val="es-ES"/>
              </w:rPr>
              <w:t>E</w:t>
            </w:r>
            <w:r>
              <w:t>ventos</w:t>
            </w:r>
            <w:r w:rsidR="009709EA" w:rsidRPr="002A5D76">
              <w:rPr>
                <w:lang w:val="es-ES"/>
              </w:rPr>
              <w:t xml:space="preserve"> externos relevantes que hayan provocado cambios notables en la labor del </w:t>
            </w:r>
            <w:r>
              <w:rPr>
                <w:lang w:val="es-ES"/>
              </w:rPr>
              <w:t>WFP</w:t>
            </w:r>
          </w:p>
          <w:p w14:paraId="021BD454" w14:textId="0B6DA59F" w:rsidR="004312F6" w:rsidRPr="002A5D76" w:rsidRDefault="009709EA">
            <w:pPr>
              <w:pStyle w:val="Bulletlist1"/>
              <w:rPr>
                <w:rStyle w:val="StyleArialNarrow"/>
                <w:rFonts w:asciiTheme="majorHAnsi" w:hAnsiTheme="majorHAnsi" w:cstheme="majorHAnsi"/>
                <w:szCs w:val="18"/>
                <w:lang w:val="es-ES"/>
              </w:rPr>
            </w:pPr>
            <w:r w:rsidRPr="002A5D76">
              <w:rPr>
                <w:lang w:val="es-ES"/>
              </w:rPr>
              <w:t xml:space="preserve">Otras actividades del </w:t>
            </w:r>
            <w:r w:rsidR="00933AE9">
              <w:rPr>
                <w:lang w:val="es-ES"/>
              </w:rPr>
              <w:t>WFP</w:t>
            </w:r>
            <w:r w:rsidRPr="002A5D76">
              <w:rPr>
                <w:lang w:val="es-ES"/>
              </w:rPr>
              <w:t xml:space="preserve"> en la zona </w:t>
            </w:r>
          </w:p>
        </w:tc>
        <w:tc>
          <w:tcPr>
            <w:tcW w:w="1783" w:type="pct"/>
          </w:tcPr>
          <w:p w14:paraId="00AD58A3" w14:textId="77777777" w:rsidR="004312F6" w:rsidRPr="002A5D76" w:rsidRDefault="009709EA">
            <w:pPr>
              <w:pStyle w:val="P68B1DB1-Bulletlist12"/>
              <w:rPr>
                <w:lang w:val="es-ES"/>
              </w:rPr>
            </w:pPr>
            <w:r w:rsidRPr="002A5D76">
              <w:rPr>
                <w:lang w:val="es-ES"/>
              </w:rPr>
              <w:lastRenderedPageBreak/>
              <w:t>La información contextual es específica, concisa, actual y útil para comprender el contexto del objeto de la evaluación</w:t>
            </w:r>
          </w:p>
          <w:p w14:paraId="152E0896" w14:textId="77777777" w:rsidR="004312F6" w:rsidRPr="002A5D76" w:rsidRDefault="009709EA">
            <w:pPr>
              <w:pStyle w:val="P68B1DB1-Bulletlist12"/>
              <w:rPr>
                <w:lang w:val="es-ES"/>
              </w:rPr>
            </w:pPr>
            <w:r w:rsidRPr="002A5D76">
              <w:rPr>
                <w:lang w:val="es-ES"/>
              </w:rPr>
              <w:t xml:space="preserve">La sección se centra en los datos sobre las tendencias, de manera coherente con el alcance de la evaluación </w:t>
            </w:r>
          </w:p>
          <w:p w14:paraId="220C22C7" w14:textId="77777777" w:rsidR="004312F6" w:rsidRPr="002A5D76" w:rsidRDefault="009709EA">
            <w:pPr>
              <w:pStyle w:val="P68B1DB1-Bulletlist12"/>
              <w:rPr>
                <w:lang w:val="es-ES"/>
              </w:rPr>
            </w:pPr>
            <w:r w:rsidRPr="002A5D76">
              <w:rPr>
                <w:lang w:val="es-ES"/>
              </w:rPr>
              <w:t>Los datos no se presentan por sí solos, sino que incluyen comentarios</w:t>
            </w:r>
          </w:p>
          <w:p w14:paraId="469EED29" w14:textId="77777777" w:rsidR="004312F6" w:rsidRPr="002A5D76" w:rsidRDefault="009709EA">
            <w:pPr>
              <w:pStyle w:val="P68B1DB1-Bulletlist12"/>
              <w:rPr>
                <w:lang w:val="es-ES"/>
              </w:rPr>
            </w:pPr>
            <w:r w:rsidRPr="002A5D76">
              <w:rPr>
                <w:lang w:val="es-ES"/>
              </w:rPr>
              <w:t>La sección evalúa el contexto desde la perspectiva de la igualdad de género y el empoderamiento de las mujeres, la equidad y la inclusión</w:t>
            </w:r>
          </w:p>
          <w:p w14:paraId="59FD2B24" w14:textId="77777777" w:rsidR="004312F6" w:rsidRPr="002A5D76" w:rsidRDefault="004312F6" w:rsidP="00933AE9">
            <w:pPr>
              <w:pStyle w:val="Bulletlist1"/>
              <w:numPr>
                <w:ilvl w:val="0"/>
                <w:numId w:val="0"/>
              </w:numPr>
              <w:ind w:left="720" w:hanging="360"/>
              <w:rPr>
                <w:rStyle w:val="StyleArialNarrow"/>
                <w:rFonts w:asciiTheme="majorHAnsi" w:hAnsiTheme="majorHAnsi" w:cstheme="majorHAnsi"/>
                <w:b/>
                <w:szCs w:val="18"/>
                <w:lang w:val="es-ES"/>
              </w:rPr>
            </w:pPr>
          </w:p>
        </w:tc>
        <w:tc>
          <w:tcPr>
            <w:tcW w:w="613" w:type="pct"/>
            <w:gridSpan w:val="2"/>
            <w:vAlign w:val="center"/>
          </w:tcPr>
          <w:p w14:paraId="606CD779" w14:textId="77777777" w:rsidR="004312F6" w:rsidRPr="002A5D76" w:rsidRDefault="004312F6">
            <w:pPr>
              <w:rPr>
                <w:rStyle w:val="StyleArialNarrow"/>
                <w:rFonts w:asciiTheme="majorHAnsi" w:hAnsiTheme="majorHAnsi" w:cstheme="majorHAnsi"/>
                <w:b/>
                <w:szCs w:val="18"/>
                <w:lang w:val="es-ES"/>
              </w:rPr>
            </w:pPr>
          </w:p>
        </w:tc>
        <w:tc>
          <w:tcPr>
            <w:tcW w:w="934" w:type="pct"/>
            <w:vAlign w:val="center"/>
          </w:tcPr>
          <w:p w14:paraId="4A931D2A" w14:textId="77777777" w:rsidR="004312F6" w:rsidRPr="002A5D76" w:rsidRDefault="004312F6">
            <w:pPr>
              <w:rPr>
                <w:rStyle w:val="StyleArialNarrow"/>
                <w:rFonts w:asciiTheme="majorHAnsi" w:hAnsiTheme="majorHAnsi" w:cstheme="majorHAnsi"/>
                <w:b/>
                <w:szCs w:val="18"/>
                <w:lang w:val="es-ES"/>
              </w:rPr>
            </w:pPr>
          </w:p>
        </w:tc>
      </w:tr>
      <w:tr w:rsidR="004312F6" w:rsidRPr="002A5D76" w14:paraId="2756AED2" w14:textId="77777777">
        <w:trPr>
          <w:trHeight w:val="422"/>
        </w:trPr>
        <w:tc>
          <w:tcPr>
            <w:tcW w:w="5000" w:type="pct"/>
            <w:gridSpan w:val="5"/>
            <w:shd w:val="clear" w:color="auto" w:fill="FFFFFF" w:themeFill="background1"/>
            <w:vAlign w:val="center"/>
          </w:tcPr>
          <w:p w14:paraId="16BB37C1" w14:textId="77777777" w:rsidR="004312F6" w:rsidRPr="002A5D76" w:rsidRDefault="009709EA">
            <w:pPr>
              <w:rPr>
                <w:rStyle w:val="StyleArialNarrow"/>
                <w:rFonts w:asciiTheme="majorHAnsi" w:hAnsiTheme="majorHAnsi" w:cstheme="majorHAnsi"/>
                <w:szCs w:val="18"/>
                <w:lang w:val="es-ES"/>
              </w:rPr>
            </w:pPr>
            <w:r w:rsidRPr="002A5D76">
              <w:rPr>
                <w:rStyle w:val="StyleArialNarrow"/>
                <w:rFonts w:asciiTheme="majorHAnsi" w:hAnsiTheme="majorHAnsi" w:cstheme="majorHAnsi"/>
                <w:b/>
                <w:lang w:val="es-ES"/>
              </w:rPr>
              <w:t>3.2. Objeto de la evaluación</w:t>
            </w:r>
          </w:p>
        </w:tc>
      </w:tr>
      <w:tr w:rsidR="004312F6" w:rsidRPr="00612939" w14:paraId="65666EE9" w14:textId="77777777" w:rsidTr="00933AE9">
        <w:trPr>
          <w:trHeight w:val="56"/>
        </w:trPr>
        <w:tc>
          <w:tcPr>
            <w:tcW w:w="1670" w:type="pct"/>
          </w:tcPr>
          <w:p w14:paraId="437D819C" w14:textId="77777777" w:rsidR="004312F6" w:rsidRPr="002A5D76" w:rsidRDefault="009709EA" w:rsidP="00933AE9">
            <w:pPr>
              <w:pStyle w:val="Bulletlist1"/>
              <w:numPr>
                <w:ilvl w:val="0"/>
                <w:numId w:val="0"/>
              </w:numPr>
              <w:ind w:left="155"/>
              <w:rPr>
                <w:rStyle w:val="StyleArialNarrow"/>
                <w:rFonts w:asciiTheme="majorHAnsi" w:hAnsiTheme="majorHAnsi" w:cstheme="majorHAnsi"/>
                <w:szCs w:val="18"/>
                <w:lang w:val="es-ES"/>
              </w:rPr>
            </w:pPr>
            <w:r w:rsidRPr="002A5D76">
              <w:rPr>
                <w:lang w:val="es-ES"/>
              </w:rPr>
              <w:t>Esta sección resume el objeto de la evaluación y debe incluir información como:</w:t>
            </w:r>
          </w:p>
          <w:p w14:paraId="40E216E9" w14:textId="77777777" w:rsidR="004312F6" w:rsidRPr="002A5D76" w:rsidRDefault="009709EA">
            <w:pPr>
              <w:pStyle w:val="Bulletlist1"/>
              <w:rPr>
                <w:lang w:val="es-ES"/>
              </w:rPr>
            </w:pPr>
            <w:r w:rsidRPr="002A5D76">
              <w:rPr>
                <w:rStyle w:val="StyleArialNarrow"/>
                <w:rFonts w:asciiTheme="majorHAnsi" w:hAnsiTheme="majorHAnsi" w:cstheme="majorHAnsi"/>
                <w:lang w:val="es-ES"/>
              </w:rPr>
              <w:t>Tipo de intervención o programa (actividad, tema, modalidad de transferencia, proyecto piloto u otro objeto de la evaluación)</w:t>
            </w:r>
          </w:p>
          <w:p w14:paraId="3C95CF4C" w14:textId="77777777" w:rsidR="004312F6" w:rsidRPr="002A5D76" w:rsidRDefault="009709EA">
            <w:pPr>
              <w:pStyle w:val="Bulletlist1"/>
              <w:rPr>
                <w:lang w:val="es-ES"/>
              </w:rPr>
            </w:pPr>
            <w:r w:rsidRPr="002A5D76">
              <w:rPr>
                <w:lang w:val="es-ES"/>
              </w:rPr>
              <w:t xml:space="preserve">El alcance geográfico del objeto de la evaluación (incluido un mapa en el anexo) </w:t>
            </w:r>
          </w:p>
          <w:p w14:paraId="71EE42A7" w14:textId="77777777" w:rsidR="0084105B" w:rsidRPr="002A5D76" w:rsidRDefault="009709EA">
            <w:pPr>
              <w:pStyle w:val="Bulletlist1"/>
              <w:rPr>
                <w:lang w:val="es-ES"/>
              </w:rPr>
            </w:pPr>
            <w:r w:rsidRPr="002A5D76">
              <w:rPr>
                <w:lang w:val="es-ES"/>
              </w:rPr>
              <w:t xml:space="preserve">Fechas relevantes: fecha de aprobación, fecha de inicio y fecha prevista de finalización del objeto de la evaluación Los asociados principales (gobierno, organizaciones no gubernamentales, bilaterales o multilaterales) </w:t>
            </w:r>
          </w:p>
          <w:p w14:paraId="278C878A" w14:textId="0A501134" w:rsidR="004312F6" w:rsidRPr="002A5D76" w:rsidRDefault="009709EA" w:rsidP="0084105B">
            <w:pPr>
              <w:pStyle w:val="Bulletlist1"/>
              <w:rPr>
                <w:lang w:val="es-ES"/>
              </w:rPr>
            </w:pPr>
            <w:r w:rsidRPr="002A5D76">
              <w:rPr>
                <w:lang w:val="es-ES"/>
              </w:rPr>
              <w:t>Los asociados principales (gobierno, organizaciones no gubernamentales, bilaterales o multilaterales)</w:t>
            </w:r>
          </w:p>
          <w:p w14:paraId="55387AB2" w14:textId="19617B36" w:rsidR="004312F6" w:rsidRPr="002A5D76" w:rsidRDefault="009709EA">
            <w:pPr>
              <w:pStyle w:val="Bulletlist1"/>
              <w:rPr>
                <w:lang w:val="es-ES"/>
              </w:rPr>
            </w:pPr>
            <w:r w:rsidRPr="002A5D76">
              <w:rPr>
                <w:lang w:val="es-ES"/>
              </w:rPr>
              <w:t>Los productos planificados, incluido un resumen de los</w:t>
            </w:r>
            <w:r w:rsidR="00933AE9">
              <w:rPr>
                <w:lang w:val="es-ES"/>
              </w:rPr>
              <w:t>/</w:t>
            </w:r>
            <w:r w:rsidR="00933AE9">
              <w:t>as</w:t>
            </w:r>
            <w:r w:rsidRPr="002A5D76">
              <w:rPr>
                <w:lang w:val="es-ES"/>
              </w:rPr>
              <w:t xml:space="preserve"> beneficiarios</w:t>
            </w:r>
            <w:r w:rsidR="00933AE9">
              <w:rPr>
                <w:lang w:val="es-ES"/>
              </w:rPr>
              <w:t>/</w:t>
            </w:r>
            <w:r w:rsidR="00933AE9">
              <w:t>as</w:t>
            </w:r>
            <w:r w:rsidRPr="002A5D76">
              <w:rPr>
                <w:lang w:val="es-ES"/>
              </w:rPr>
              <w:t xml:space="preserve"> previstos y reales de cada actividad o componente, desglosados por sexo y edad, y el importe de las transferencias (de </w:t>
            </w:r>
            <w:r w:rsidRPr="002A5D76">
              <w:rPr>
                <w:lang w:val="es-ES"/>
              </w:rPr>
              <w:lastRenderedPageBreak/>
              <w:t>alimentos, efectivo o cupones) por actividad</w:t>
            </w:r>
          </w:p>
          <w:p w14:paraId="72C7D607" w14:textId="36404C8A" w:rsidR="004312F6" w:rsidRPr="002A5D76" w:rsidRDefault="009709EA">
            <w:pPr>
              <w:pStyle w:val="Bulletlist1"/>
              <w:rPr>
                <w:lang w:val="es-ES"/>
              </w:rPr>
            </w:pPr>
            <w:r w:rsidRPr="002A5D76">
              <w:rPr>
                <w:lang w:val="es-ES"/>
              </w:rPr>
              <w:t>Los efectos directos planificados en el diseño</w:t>
            </w:r>
          </w:p>
          <w:p w14:paraId="776AC2CD" w14:textId="5BC52D43" w:rsidR="004312F6" w:rsidRPr="002A5D76" w:rsidRDefault="009709EA">
            <w:pPr>
              <w:pStyle w:val="Bulletlist1"/>
              <w:rPr>
                <w:lang w:val="es-ES"/>
              </w:rPr>
            </w:pPr>
            <w:r w:rsidRPr="002A5D76">
              <w:rPr>
                <w:lang w:val="es-ES"/>
              </w:rPr>
              <w:t>Las actividades clave, incluido qué se proporciona, a quién y por qué</w:t>
            </w:r>
          </w:p>
          <w:p w14:paraId="55C020D7" w14:textId="77777777" w:rsidR="004312F6" w:rsidRPr="002A5D76" w:rsidRDefault="009709EA">
            <w:pPr>
              <w:pStyle w:val="Bulletlist1"/>
              <w:rPr>
                <w:lang w:val="es-ES"/>
              </w:rPr>
            </w:pPr>
            <w:r w:rsidRPr="002A5D76">
              <w:rPr>
                <w:lang w:val="es-ES"/>
              </w:rPr>
              <w:t>Si existe o se ha reconstruido una teoría del cambio, debe mencionarse el modelo o el marco lógico. Si no estuviera disponible, también debe mencionarse</w:t>
            </w:r>
          </w:p>
          <w:p w14:paraId="46B8C760" w14:textId="77777777" w:rsidR="004312F6" w:rsidRPr="002A5D76" w:rsidRDefault="009709EA">
            <w:pPr>
              <w:pStyle w:val="Bulletlist1"/>
              <w:rPr>
                <w:lang w:val="es-ES"/>
              </w:rPr>
            </w:pPr>
            <w:r w:rsidRPr="002A5D76">
              <w:rPr>
                <w:lang w:val="es-ES"/>
              </w:rPr>
              <w:t>Recursos (aprobados y financiados, y porcentaje de los requisitos totales financiados). Mostrar los resultados asignados por cada donante</w:t>
            </w:r>
          </w:p>
          <w:p w14:paraId="39C57D99" w14:textId="6B43C2B5" w:rsidR="004312F6" w:rsidRPr="002A5D76" w:rsidRDefault="009709EA">
            <w:pPr>
              <w:pStyle w:val="Bulletlist1"/>
              <w:rPr>
                <w:lang w:val="es-ES"/>
              </w:rPr>
            </w:pPr>
            <w:r w:rsidRPr="002A5D76">
              <w:rPr>
                <w:lang w:val="es-ES"/>
              </w:rPr>
              <w:t xml:space="preserve">Otras actividades o intervenciones previas o simultáneas que sean pertinentes (del </w:t>
            </w:r>
            <w:r w:rsidR="00933AE9">
              <w:rPr>
                <w:lang w:val="es-ES"/>
              </w:rPr>
              <w:t>WFP</w:t>
            </w:r>
            <w:r w:rsidRPr="002A5D76">
              <w:rPr>
                <w:lang w:val="es-ES"/>
              </w:rPr>
              <w:t xml:space="preserve"> o de otros agentes)</w:t>
            </w:r>
          </w:p>
          <w:p w14:paraId="68703A9C"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Cambios en la ejecución planificada respecto a la cobertura, el presupuesto, los beneficiarios previstos y las explicaciones</w:t>
            </w:r>
          </w:p>
          <w:p w14:paraId="34855F52" w14:textId="60A6C848" w:rsidR="004312F6" w:rsidRPr="002A5D76" w:rsidRDefault="009709EA">
            <w:pPr>
              <w:pStyle w:val="Bulletlist1"/>
              <w:rPr>
                <w:rStyle w:val="StyleArialNarrow"/>
                <w:rFonts w:asciiTheme="majorHAnsi" w:hAnsiTheme="majorHAnsi" w:cstheme="majorHAnsi"/>
                <w:szCs w:val="18"/>
                <w:lang w:val="es-ES"/>
              </w:rPr>
            </w:pPr>
            <w:r w:rsidRPr="002A5D76">
              <w:rPr>
                <w:lang w:val="es-ES"/>
              </w:rPr>
              <w:t xml:space="preserve">Conclusiones o recomendaciones relevantes de evaluaciones y revisiones anteriores que sean pertinentes </w:t>
            </w:r>
          </w:p>
          <w:p w14:paraId="7BA68ECC" w14:textId="77777777" w:rsidR="004312F6" w:rsidRPr="002A5D76" w:rsidRDefault="009709EA">
            <w:pPr>
              <w:pStyle w:val="Bulletlist1"/>
              <w:rPr>
                <w:rStyle w:val="StyleArialNarrow"/>
                <w:rFonts w:asciiTheme="majorHAnsi" w:hAnsiTheme="majorHAnsi" w:cstheme="majorHAnsi"/>
                <w:szCs w:val="18"/>
                <w:lang w:val="es-ES"/>
              </w:rPr>
            </w:pPr>
            <w:r w:rsidRPr="002A5D76">
              <w:rPr>
                <w:lang w:val="es-ES"/>
              </w:rPr>
              <w:t xml:space="preserve">Consideraciones en materia de igualdad de género y empoderamiento </w:t>
            </w:r>
            <w:r w:rsidRPr="002A5D76">
              <w:rPr>
                <w:rStyle w:val="StyleArialNarrow"/>
                <w:rFonts w:asciiTheme="majorHAnsi" w:hAnsiTheme="majorHAnsi" w:cstheme="majorHAnsi"/>
                <w:lang w:val="es-ES"/>
              </w:rPr>
              <w:t xml:space="preserve">de las mujeres, equidad y otros aspectos más generales en materia de inclusión, según su pertinencia respecto a las cuestiones de seguridad alimentaria y nutrición partiendo de los análisis existentes. </w:t>
            </w:r>
            <w:r w:rsidRPr="002A5D76">
              <w:rPr>
                <w:lang w:val="es-ES"/>
              </w:rPr>
              <w:t>En caso de que no se hayan llevado a cabo análisis para fundamentar el programa, este hecho debe señalarse de forma explícita.</w:t>
            </w:r>
          </w:p>
          <w:p w14:paraId="3FC12949" w14:textId="77777777" w:rsidR="004312F6" w:rsidRPr="002A5D76" w:rsidRDefault="009709EA">
            <w:pPr>
              <w:pStyle w:val="Bulletlist1"/>
              <w:rPr>
                <w:lang w:val="es-ES"/>
              </w:rPr>
            </w:pPr>
            <w:r w:rsidRPr="002A5D76">
              <w:rPr>
                <w:rStyle w:val="StyleArialNarrow"/>
                <w:rFonts w:asciiTheme="majorHAnsi" w:hAnsiTheme="majorHAnsi" w:cstheme="majorHAnsi"/>
                <w:lang w:val="es-ES"/>
              </w:rPr>
              <w:t>Se describe y se enmarca el objeto en un contexto más amplio, incluido su vínculo con la Agenda 2030</w:t>
            </w:r>
          </w:p>
          <w:p w14:paraId="7059B50D" w14:textId="77777777" w:rsidR="004312F6" w:rsidRPr="002A5D76" w:rsidRDefault="009709EA">
            <w:pPr>
              <w:pStyle w:val="Bulletlist1"/>
              <w:rPr>
                <w:rStyle w:val="StyleArialNarrow"/>
                <w:rFonts w:asciiTheme="majorHAnsi" w:hAnsiTheme="majorHAnsi" w:cstheme="majorHAnsi"/>
                <w:szCs w:val="18"/>
                <w:lang w:val="es-ES"/>
              </w:rPr>
            </w:pPr>
            <w:r w:rsidRPr="002A5D76">
              <w:rPr>
                <w:lang w:val="es-ES"/>
              </w:rPr>
              <w:t>Mapas o gráficos con fines aclarativos</w:t>
            </w:r>
          </w:p>
        </w:tc>
        <w:tc>
          <w:tcPr>
            <w:tcW w:w="1783" w:type="pct"/>
          </w:tcPr>
          <w:p w14:paraId="3C83A444" w14:textId="77777777" w:rsidR="004312F6" w:rsidRPr="002A5D76" w:rsidRDefault="009709EA" w:rsidP="00933AE9">
            <w:pPr>
              <w:pStyle w:val="Bulletlist1"/>
              <w:numPr>
                <w:ilvl w:val="0"/>
                <w:numId w:val="0"/>
              </w:numPr>
              <w:ind w:left="180"/>
              <w:rPr>
                <w:lang w:val="es-ES"/>
              </w:rPr>
            </w:pPr>
            <w:r w:rsidRPr="002A5D76">
              <w:rPr>
                <w:lang w:val="es-ES"/>
              </w:rPr>
              <w:lastRenderedPageBreak/>
              <w:t>Se incluye todo el contenido previsto, y la información es pertinente y fundamental para entender el objeto de la evaluación:</w:t>
            </w:r>
          </w:p>
          <w:p w14:paraId="214197F3" w14:textId="77777777" w:rsidR="004312F6" w:rsidRPr="002A5D76" w:rsidRDefault="009709EA">
            <w:pPr>
              <w:pStyle w:val="Bulletlist1"/>
              <w:rPr>
                <w:lang w:val="es-ES"/>
              </w:rPr>
            </w:pPr>
            <w:r w:rsidRPr="002A5D76">
              <w:rPr>
                <w:lang w:val="es-ES"/>
              </w:rPr>
              <w:t>¿De qué tipo de intervención o programa se trata?</w:t>
            </w:r>
          </w:p>
          <w:p w14:paraId="6C6F178C" w14:textId="77777777" w:rsidR="004312F6" w:rsidRPr="002A5D76" w:rsidRDefault="009709EA">
            <w:pPr>
              <w:pStyle w:val="Bulletlist1"/>
              <w:rPr>
                <w:lang w:val="es-ES"/>
              </w:rPr>
            </w:pPr>
            <w:r w:rsidRPr="002A5D76">
              <w:rPr>
                <w:lang w:val="es-ES"/>
              </w:rPr>
              <w:t>¿Dónde se está llevando a cabo?</w:t>
            </w:r>
          </w:p>
          <w:p w14:paraId="7CE740A1" w14:textId="77777777" w:rsidR="004312F6" w:rsidRPr="002A5D76" w:rsidRDefault="009709EA">
            <w:pPr>
              <w:pStyle w:val="Bulletlist1"/>
              <w:rPr>
                <w:lang w:val="es-ES"/>
              </w:rPr>
            </w:pPr>
            <w:r w:rsidRPr="002A5D76">
              <w:rPr>
                <w:lang w:val="es-ES"/>
              </w:rPr>
              <w:t xml:space="preserve">¿Cuándo se diseñó, cuándo se puso en marcha y cuándo finalizará? </w:t>
            </w:r>
          </w:p>
          <w:p w14:paraId="4EA75A8C" w14:textId="77777777" w:rsidR="004312F6" w:rsidRPr="002A5D76" w:rsidRDefault="009709EA">
            <w:pPr>
              <w:pStyle w:val="Bulletlist1"/>
              <w:rPr>
                <w:lang w:val="es-ES"/>
              </w:rPr>
            </w:pPr>
            <w:r w:rsidRPr="002A5D76">
              <w:rPr>
                <w:lang w:val="es-ES"/>
              </w:rPr>
              <w:t xml:space="preserve">¿Cuáles son las aportaciones principales (valor en USD, asistencia técnica o actividades de fomento de la capacidad)? </w:t>
            </w:r>
          </w:p>
          <w:p w14:paraId="054982A8" w14:textId="77777777" w:rsidR="004312F6" w:rsidRPr="002A5D76" w:rsidRDefault="009709EA">
            <w:pPr>
              <w:pStyle w:val="Bulletlist1"/>
              <w:rPr>
                <w:lang w:val="es-ES"/>
              </w:rPr>
            </w:pPr>
            <w:r w:rsidRPr="002A5D76">
              <w:rPr>
                <w:lang w:val="es-ES"/>
              </w:rPr>
              <w:t>¿Cuál es el enfoque estratégico?</w:t>
            </w:r>
          </w:p>
          <w:p w14:paraId="702619AE" w14:textId="77777777" w:rsidR="004312F6" w:rsidRPr="002A5D76" w:rsidRDefault="009709EA">
            <w:pPr>
              <w:pStyle w:val="Bulletlist1"/>
              <w:rPr>
                <w:lang w:val="es-ES"/>
              </w:rPr>
            </w:pPr>
            <w:r w:rsidRPr="002A5D76">
              <w:rPr>
                <w:lang w:val="es-ES"/>
              </w:rPr>
              <w:t>¿Cuáles son los objetivos, los efectos directos y las actividades planificadas clave?</w:t>
            </w:r>
          </w:p>
          <w:p w14:paraId="00B42053" w14:textId="77777777" w:rsidR="004312F6" w:rsidRPr="002A5D76" w:rsidRDefault="009709EA">
            <w:pPr>
              <w:pStyle w:val="Bulletlist1"/>
              <w:rPr>
                <w:lang w:val="es-ES"/>
              </w:rPr>
            </w:pPr>
            <w:r w:rsidRPr="002A5D76">
              <w:rPr>
                <w:lang w:val="es-ES"/>
              </w:rPr>
              <w:t>¿Cuáles son los productos planificados (beneficiarios, efectivo y cupones, en USD)?</w:t>
            </w:r>
          </w:p>
          <w:p w14:paraId="1948CA39" w14:textId="77777777" w:rsidR="004312F6" w:rsidRPr="002A5D76" w:rsidRDefault="009709EA">
            <w:pPr>
              <w:pStyle w:val="Bulletlist1"/>
              <w:rPr>
                <w:lang w:val="es-ES"/>
              </w:rPr>
            </w:pPr>
            <w:r w:rsidRPr="002A5D76">
              <w:rPr>
                <w:lang w:val="es-ES"/>
              </w:rPr>
              <w:t xml:space="preserve">¿Cuál es el nivel total de financiación del objeto de la evaluación a lo largo del período evaluado? </w:t>
            </w:r>
          </w:p>
          <w:p w14:paraId="1882BDC9" w14:textId="77777777" w:rsidR="004312F6" w:rsidRPr="002A5D76" w:rsidRDefault="009709EA">
            <w:pPr>
              <w:pStyle w:val="Bulletlist1"/>
              <w:rPr>
                <w:lang w:val="es-ES"/>
              </w:rPr>
            </w:pPr>
            <w:r w:rsidRPr="002A5D76">
              <w:rPr>
                <w:lang w:val="es-ES"/>
              </w:rPr>
              <w:t xml:space="preserve">¿Se exponen y explican claramente las modalidades de intervención (por ejemplo, fomento de la capacidad, asistencia técnica o </w:t>
            </w:r>
            <w:r w:rsidRPr="002A5D76">
              <w:rPr>
                <w:lang w:val="es-ES"/>
              </w:rPr>
              <w:lastRenderedPageBreak/>
              <w:t>prestación directa de servicios)?</w:t>
            </w:r>
          </w:p>
          <w:p w14:paraId="6AB77529" w14:textId="77777777" w:rsidR="004312F6" w:rsidRPr="002A5D76" w:rsidRDefault="009709EA">
            <w:pPr>
              <w:pStyle w:val="Bulletlist1"/>
              <w:rPr>
                <w:lang w:val="es-ES"/>
              </w:rPr>
            </w:pPr>
            <w:r w:rsidRPr="002A5D76">
              <w:rPr>
                <w:lang w:val="es-ES"/>
              </w:rPr>
              <w:t xml:space="preserve">¿Quién participa en la ejecución? </w:t>
            </w:r>
          </w:p>
          <w:p w14:paraId="1B16A3BD" w14:textId="77777777" w:rsidR="004312F6" w:rsidRPr="002A5D76" w:rsidRDefault="009709EA">
            <w:pPr>
              <w:pStyle w:val="Bulletlist1"/>
              <w:rPr>
                <w:lang w:val="es-ES"/>
              </w:rPr>
            </w:pPr>
            <w:r w:rsidRPr="002A5D76">
              <w:rPr>
                <w:lang w:val="es-ES"/>
              </w:rPr>
              <w:t>¿Se destacan cuestiones importantes de evaluaciones y revisiones anteriores que sean pertinentes para la evaluación actual?</w:t>
            </w:r>
          </w:p>
          <w:p w14:paraId="4E9452CA" w14:textId="561818A5" w:rsidR="004312F6" w:rsidRPr="002A5D76" w:rsidRDefault="009709EA">
            <w:pPr>
              <w:pStyle w:val="Bulletlist1"/>
              <w:rPr>
                <w:rStyle w:val="StyleArialNarrow"/>
                <w:rFonts w:asciiTheme="majorHAnsi" w:hAnsiTheme="majorHAnsi" w:cstheme="majorHAnsi"/>
                <w:szCs w:val="18"/>
                <w:lang w:val="es-ES"/>
              </w:rPr>
            </w:pPr>
            <w:r w:rsidRPr="002A5D76">
              <w:rPr>
                <w:lang w:val="es-ES"/>
              </w:rPr>
              <w:t xml:space="preserve">¿Se explican las consideraciones en materia de </w:t>
            </w:r>
            <w:r w:rsidRPr="002A5D76">
              <w:rPr>
                <w:rStyle w:val="StyleArialNarrow"/>
                <w:rFonts w:asciiTheme="majorHAnsi" w:hAnsiTheme="majorHAnsi" w:cstheme="majorHAnsi"/>
                <w:lang w:val="es-ES"/>
              </w:rPr>
              <w:t>igualdad de género, empoderamiento de las mujeres, equidad e inclusión, en sentido más general, y si el diseño del programa se fundamentó en un análisis de género? ¿De qué manera respondió el objeto de la evaluación a las condiciones de los diferentes grupos sociales?</w:t>
            </w:r>
          </w:p>
          <w:p w14:paraId="2B38F403" w14:textId="77777777" w:rsidR="004312F6" w:rsidRPr="002A5D76" w:rsidRDefault="009709EA">
            <w:pPr>
              <w:pStyle w:val="Bulletlist1"/>
              <w:rPr>
                <w:lang w:val="es-ES"/>
              </w:rPr>
            </w:pPr>
            <w:r w:rsidRPr="002A5D76">
              <w:rPr>
                <w:rStyle w:val="StyleArialNarrow"/>
                <w:rFonts w:asciiTheme="majorHAnsi" w:hAnsiTheme="majorHAnsi" w:cstheme="majorHAnsi"/>
                <w:lang w:val="es-ES"/>
              </w:rPr>
              <w:t>¿Se presenta la información de manera que transmita fácilmente el enfoque principal de la intervención y su evolución en el tiempo, si procede, y se produjeron cambios notables entre el diseño original y el actual?</w:t>
            </w:r>
          </w:p>
        </w:tc>
        <w:tc>
          <w:tcPr>
            <w:tcW w:w="608" w:type="pct"/>
          </w:tcPr>
          <w:p w14:paraId="42F5EEC2" w14:textId="77777777" w:rsidR="004312F6" w:rsidRPr="002A5D76" w:rsidRDefault="004312F6">
            <w:pPr>
              <w:rPr>
                <w:rFonts w:asciiTheme="majorHAnsi" w:hAnsiTheme="majorHAnsi" w:cstheme="majorHAnsi"/>
                <w:szCs w:val="18"/>
                <w:lang w:val="es-ES"/>
              </w:rPr>
            </w:pPr>
          </w:p>
        </w:tc>
        <w:tc>
          <w:tcPr>
            <w:tcW w:w="939" w:type="pct"/>
            <w:gridSpan w:val="2"/>
          </w:tcPr>
          <w:p w14:paraId="6FD54FE1" w14:textId="77777777" w:rsidR="004312F6" w:rsidRPr="002A5D76" w:rsidRDefault="004312F6">
            <w:pPr>
              <w:rPr>
                <w:rFonts w:asciiTheme="majorHAnsi" w:hAnsiTheme="majorHAnsi" w:cstheme="majorHAnsi"/>
                <w:szCs w:val="18"/>
                <w:lang w:val="es-E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6"/>
        <w:gridCol w:w="5198"/>
        <w:gridCol w:w="1710"/>
        <w:gridCol w:w="2610"/>
      </w:tblGrid>
      <w:tr w:rsidR="004312F6" w:rsidRPr="00612939" w14:paraId="63955D4D" w14:textId="77777777">
        <w:tc>
          <w:tcPr>
            <w:tcW w:w="5000" w:type="pct"/>
            <w:gridSpan w:val="4"/>
            <w:shd w:val="clear" w:color="auto" w:fill="1073B5"/>
          </w:tcPr>
          <w:p w14:paraId="25B9CA5F"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lastRenderedPageBreak/>
              <w:t>4. Alcance, preguntas y criterios de la evaluación</w:t>
            </w:r>
          </w:p>
        </w:tc>
      </w:tr>
      <w:tr w:rsidR="004312F6" w:rsidRPr="002A5D76" w14:paraId="6218FEF8" w14:textId="77777777">
        <w:tc>
          <w:tcPr>
            <w:tcW w:w="1587" w:type="pct"/>
            <w:shd w:val="clear" w:color="auto" w:fill="FFFFFF" w:themeFill="background1"/>
            <w:vAlign w:val="center"/>
          </w:tcPr>
          <w:p w14:paraId="7429350D"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Contenido esperado</w:t>
            </w:r>
          </w:p>
        </w:tc>
        <w:tc>
          <w:tcPr>
            <w:tcW w:w="1864" w:type="pct"/>
            <w:shd w:val="clear" w:color="auto" w:fill="FFFFFF" w:themeFill="background1"/>
            <w:vAlign w:val="center"/>
          </w:tcPr>
          <w:p w14:paraId="6BE52B02"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Criterios de evaluación</w:t>
            </w:r>
          </w:p>
        </w:tc>
        <w:tc>
          <w:tcPr>
            <w:tcW w:w="613" w:type="pct"/>
            <w:shd w:val="clear" w:color="auto" w:fill="FFFFFF" w:themeFill="background1"/>
            <w:vAlign w:val="center"/>
          </w:tcPr>
          <w:p w14:paraId="51AFCC29"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Cumple los criterios</w:t>
            </w:r>
          </w:p>
        </w:tc>
        <w:tc>
          <w:tcPr>
            <w:tcW w:w="936" w:type="pct"/>
            <w:shd w:val="clear" w:color="auto" w:fill="FFFFFF" w:themeFill="background1"/>
            <w:vAlign w:val="center"/>
          </w:tcPr>
          <w:p w14:paraId="6038120A"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Observaciones/estado</w:t>
            </w:r>
          </w:p>
        </w:tc>
      </w:tr>
      <w:tr w:rsidR="004312F6" w:rsidRPr="00612939" w14:paraId="2AFEADF1" w14:textId="77777777">
        <w:trPr>
          <w:trHeight w:val="284"/>
        </w:trPr>
        <w:tc>
          <w:tcPr>
            <w:tcW w:w="1587" w:type="pct"/>
          </w:tcPr>
          <w:p w14:paraId="73FA5B2A" w14:textId="77777777" w:rsidR="004312F6" w:rsidRPr="002A5D76" w:rsidRDefault="009709EA" w:rsidP="00933AE9">
            <w:pPr>
              <w:pStyle w:val="Bulletlist1"/>
              <w:numPr>
                <w:ilvl w:val="0"/>
                <w:numId w:val="0"/>
              </w:numPr>
              <w:ind w:left="155"/>
              <w:rPr>
                <w:rStyle w:val="StyleArialNarrow"/>
                <w:rFonts w:asciiTheme="majorHAnsi" w:hAnsiTheme="majorHAnsi" w:cstheme="majorHAnsi"/>
                <w:szCs w:val="18"/>
                <w:lang w:val="es-ES"/>
              </w:rPr>
            </w:pPr>
            <w:r w:rsidRPr="002A5D76">
              <w:rPr>
                <w:lang w:val="es-ES"/>
              </w:rPr>
              <w:t xml:space="preserve">Resumen del </w:t>
            </w:r>
            <w:r w:rsidRPr="002A5D76">
              <w:rPr>
                <w:rStyle w:val="StyleArialNarrow"/>
                <w:rFonts w:asciiTheme="majorHAnsi" w:hAnsiTheme="majorHAnsi" w:cstheme="majorHAnsi"/>
                <w:lang w:val="es-ES"/>
              </w:rPr>
              <w:t xml:space="preserve">alcance y los parámetros de la evaluación centrándose en los aspectos que se abarcarán </w:t>
            </w:r>
            <w:r w:rsidRPr="002A5D76">
              <w:rPr>
                <w:lang w:val="es-ES"/>
              </w:rPr>
              <w:t>en la evaluación y aquellos que no. Debería incluir datos como</w:t>
            </w:r>
            <w:r w:rsidRPr="002A5D76">
              <w:rPr>
                <w:rStyle w:val="StyleArialNarrow"/>
                <w:rFonts w:asciiTheme="majorHAnsi" w:hAnsiTheme="majorHAnsi" w:cstheme="majorHAnsi"/>
                <w:lang w:val="es-ES"/>
              </w:rPr>
              <w:t>:</w:t>
            </w:r>
          </w:p>
          <w:p w14:paraId="668849C0"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Plazo, fechas de inicio y finalización del período de evaluación</w:t>
            </w:r>
          </w:p>
          <w:p w14:paraId="15822F6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Zonas geográficas </w:t>
            </w:r>
          </w:p>
          <w:p w14:paraId="3E6073E8"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Componentes de las intervenciones o actividades objeto de evaluación, ya sea la totalidad o parte de una actividad, esfera temática, proyecto piloto o modalidad de transferencia </w:t>
            </w:r>
          </w:p>
          <w:p w14:paraId="154B52B1"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Grupos meta concretos (en particular, mujeres y niñas) que se tendrán o no en cuenta en la evaluación. Las exclusiones deben justificarse</w:t>
            </w:r>
          </w:p>
          <w:p w14:paraId="05B007C0"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Integrar consideraciones de género, equidad y otras cuestiones de inclusión más amplias en el alcance del análisis de la evaluación, de forma que se garantice la recopilación de los datos conexos</w:t>
            </w:r>
          </w:p>
          <w:p w14:paraId="4D26141C" w14:textId="77777777" w:rsidR="004312F6" w:rsidRPr="002A5D76" w:rsidRDefault="009709EA">
            <w:pPr>
              <w:pStyle w:val="Bulletlist1"/>
              <w:rPr>
                <w:rStyle w:val="StyleArialNarrow"/>
                <w:rFonts w:asciiTheme="majorHAnsi" w:hAnsiTheme="majorHAnsi" w:cstheme="majorHAnsi"/>
                <w:b/>
                <w:bCs/>
                <w:szCs w:val="18"/>
                <w:lang w:val="es-ES"/>
              </w:rPr>
            </w:pPr>
            <w:r w:rsidRPr="002A5D76">
              <w:rPr>
                <w:rStyle w:val="StyleArialNarrow"/>
                <w:rFonts w:asciiTheme="majorHAnsi" w:hAnsiTheme="majorHAnsi" w:cstheme="majorHAnsi"/>
                <w:lang w:val="es-ES"/>
              </w:rPr>
              <w:t xml:space="preserve">Especificar las preguntas de evaluación y las subpreguntas principales, equilibrando exhaustividad y profundización, y evitando elaborar una lista demasiado larga de subpreguntas </w:t>
            </w:r>
          </w:p>
          <w:p w14:paraId="48DE5B53" w14:textId="77777777" w:rsidR="004312F6" w:rsidRPr="002A5D76" w:rsidRDefault="009709EA">
            <w:pPr>
              <w:pStyle w:val="Bulletlist1"/>
              <w:rPr>
                <w:rStyle w:val="StyleArialNarrow"/>
                <w:rFonts w:asciiTheme="majorHAnsi" w:hAnsiTheme="majorHAnsi" w:cstheme="majorHAnsi"/>
                <w:b/>
                <w:bCs/>
                <w:szCs w:val="18"/>
                <w:lang w:val="es-ES"/>
              </w:rPr>
            </w:pPr>
            <w:r w:rsidRPr="002A5D76">
              <w:rPr>
                <w:rStyle w:val="StyleArialNarrow"/>
                <w:rFonts w:asciiTheme="majorHAnsi" w:hAnsiTheme="majorHAnsi" w:cstheme="majorHAnsi"/>
                <w:lang w:val="es-ES"/>
              </w:rPr>
              <w:t xml:space="preserve">Incorporar sistemáticamente las consideraciones de género y equidad y otras cuestiones de inclusión más amplias en las preguntas de evaluación </w:t>
            </w:r>
          </w:p>
          <w:p w14:paraId="1562613D"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Vincular adecuadamente las preguntas </w:t>
            </w:r>
            <w:r w:rsidRPr="002A5D76">
              <w:rPr>
                <w:rStyle w:val="StyleArialNarrow"/>
                <w:rFonts w:asciiTheme="majorHAnsi" w:hAnsiTheme="majorHAnsi" w:cstheme="majorHAnsi"/>
                <w:lang w:val="es-ES"/>
              </w:rPr>
              <w:lastRenderedPageBreak/>
              <w:t>de evaluación con los criterios de evaluación seleccionados (no es necesario que sea el conjunto completo) y garantizar que sean coherentes con el objeto, el propósito y los objetivos de la evaluación</w:t>
            </w:r>
          </w:p>
        </w:tc>
        <w:tc>
          <w:tcPr>
            <w:tcW w:w="1864" w:type="pct"/>
          </w:tcPr>
          <w:p w14:paraId="7A390BB7" w14:textId="77777777" w:rsidR="004312F6" w:rsidRPr="002A5D76" w:rsidRDefault="009709EA">
            <w:pPr>
              <w:pStyle w:val="Bulletlist1"/>
              <w:rPr>
                <w:lang w:val="es-ES"/>
              </w:rPr>
            </w:pPr>
            <w:r w:rsidRPr="002A5D76">
              <w:rPr>
                <w:lang w:val="es-ES"/>
              </w:rPr>
              <w:lastRenderedPageBreak/>
              <w:t>Se ha aclarado la duración o el período que abarcará la evaluación</w:t>
            </w:r>
          </w:p>
          <w:p w14:paraId="79837246" w14:textId="77777777" w:rsidR="004312F6" w:rsidRPr="002A5D76" w:rsidRDefault="009709EA">
            <w:pPr>
              <w:pStyle w:val="Bulletlist1"/>
              <w:rPr>
                <w:lang w:val="es-ES"/>
              </w:rPr>
            </w:pPr>
            <w:r w:rsidRPr="002A5D76">
              <w:rPr>
                <w:lang w:val="es-ES"/>
              </w:rPr>
              <w:t>Se justifica debidamente el enfoque, incluida una selección de las actividades y las zonas</w:t>
            </w:r>
          </w:p>
          <w:p w14:paraId="42C3DEF1" w14:textId="77777777" w:rsidR="004312F6" w:rsidRPr="002A5D76" w:rsidRDefault="009709EA">
            <w:pPr>
              <w:pStyle w:val="Bulletlist1"/>
              <w:rPr>
                <w:lang w:val="es-ES"/>
              </w:rPr>
            </w:pPr>
            <w:r w:rsidRPr="002A5D76">
              <w:rPr>
                <w:lang w:val="es-ES"/>
              </w:rPr>
              <w:t>Se justifican debidamente los grupos meta contemplados o excluidos en la evaluación</w:t>
            </w:r>
          </w:p>
          <w:p w14:paraId="6F4C9299" w14:textId="77777777" w:rsidR="004312F6" w:rsidRPr="002A5D76" w:rsidRDefault="009709EA">
            <w:pPr>
              <w:pStyle w:val="Bulletlist1"/>
              <w:rPr>
                <w:lang w:val="es-ES"/>
              </w:rPr>
            </w:pPr>
            <w:r w:rsidRPr="002A5D76">
              <w:rPr>
                <w:lang w:val="es-ES"/>
              </w:rPr>
              <w:t>Se han integrado claramente en el alcance las consideraciones de género y equidad y otras cuestiones de inclusión más amplias</w:t>
            </w:r>
          </w:p>
          <w:p w14:paraId="67A0E99F" w14:textId="77777777" w:rsidR="004312F6" w:rsidRPr="002A5D76" w:rsidRDefault="009709EA">
            <w:pPr>
              <w:pStyle w:val="Bulletlist1"/>
              <w:rPr>
                <w:lang w:val="es-ES"/>
              </w:rPr>
            </w:pPr>
            <w:r w:rsidRPr="002A5D76">
              <w:rPr>
                <w:lang w:val="es-ES"/>
              </w:rPr>
              <w:t>El alcance es realista tiendo en cuenta el plazo y los recursos disponibles</w:t>
            </w:r>
          </w:p>
          <w:p w14:paraId="232F6449" w14:textId="77777777" w:rsidR="004312F6" w:rsidRPr="002A5D76" w:rsidRDefault="009709EA">
            <w:pPr>
              <w:pStyle w:val="Bulletlist1"/>
              <w:rPr>
                <w:lang w:val="es-ES"/>
              </w:rPr>
            </w:pPr>
            <w:r w:rsidRPr="002A5D76">
              <w:rPr>
                <w:lang w:val="es-ES"/>
              </w:rPr>
              <w:t>Las preguntas de evaluación son claras y pertinentes a efectos del objeto, el propósito y el uso previsto de la evaluación. Dichas preguntas se han adaptado a las necesidades específicas de la oficina comanditaria en materia de aprendizaje y rendición de cuentas</w:t>
            </w:r>
          </w:p>
          <w:p w14:paraId="6C271118" w14:textId="77777777" w:rsidR="004312F6" w:rsidRPr="002A5D76" w:rsidRDefault="009709EA">
            <w:pPr>
              <w:pStyle w:val="Bulletlist1"/>
              <w:rPr>
                <w:lang w:val="es-ES"/>
              </w:rPr>
            </w:pPr>
            <w:r w:rsidRPr="002A5D76">
              <w:rPr>
                <w:lang w:val="es-ES"/>
              </w:rPr>
              <w:t xml:space="preserve">Las preguntas de evaluación son apropiadas y realistas teniendo en cuenta el tiempo y los recursos disponibles, y no son demasiadas </w:t>
            </w:r>
          </w:p>
          <w:p w14:paraId="31C7B7FC" w14:textId="77777777" w:rsidR="004312F6" w:rsidRPr="002A5D76" w:rsidRDefault="009709EA">
            <w:pPr>
              <w:pStyle w:val="Bulletlist1"/>
              <w:rPr>
                <w:lang w:val="es-ES"/>
              </w:rPr>
            </w:pPr>
            <w:r w:rsidRPr="002A5D76">
              <w:rPr>
                <w:lang w:val="es-ES"/>
              </w:rPr>
              <w:t>Las preguntas de evaluación están adecuadamente vinculadas a los criterios de evaluación seleccionados y los abordan debidamente. Asimismo, abarcan los resultados no previstos</w:t>
            </w:r>
          </w:p>
          <w:p w14:paraId="55EA1889" w14:textId="77777777" w:rsidR="004312F6" w:rsidRPr="002A5D76" w:rsidRDefault="009709EA">
            <w:pPr>
              <w:pStyle w:val="Bulletlist1"/>
              <w:rPr>
                <w:lang w:val="es-ES"/>
              </w:rPr>
            </w:pPr>
            <w:r w:rsidRPr="002A5D76">
              <w:rPr>
                <w:lang w:val="es-ES"/>
              </w:rPr>
              <w:t>Se han integrado debidamente las consideraciones de género y equidad y otras cuestiones de inclusión más amplias en las preguntas y los criterios</w:t>
            </w:r>
          </w:p>
        </w:tc>
        <w:tc>
          <w:tcPr>
            <w:tcW w:w="613" w:type="pct"/>
          </w:tcPr>
          <w:p w14:paraId="10BC1F62" w14:textId="77777777" w:rsidR="004312F6" w:rsidRPr="002A5D76" w:rsidRDefault="004312F6">
            <w:pPr>
              <w:rPr>
                <w:rFonts w:asciiTheme="majorHAnsi" w:hAnsiTheme="majorHAnsi" w:cstheme="majorHAnsi"/>
                <w:szCs w:val="18"/>
                <w:lang w:val="es-ES"/>
              </w:rPr>
            </w:pPr>
          </w:p>
        </w:tc>
        <w:tc>
          <w:tcPr>
            <w:tcW w:w="936" w:type="pct"/>
          </w:tcPr>
          <w:p w14:paraId="1C0C9D63" w14:textId="77777777" w:rsidR="004312F6" w:rsidRPr="002A5D76" w:rsidRDefault="004312F6">
            <w:pPr>
              <w:rPr>
                <w:rFonts w:asciiTheme="majorHAnsi" w:hAnsiTheme="majorHAnsi" w:cstheme="majorHAnsi"/>
                <w:szCs w:val="18"/>
                <w:lang w:val="es-ES"/>
              </w:rPr>
            </w:pPr>
          </w:p>
        </w:tc>
      </w:tr>
      <w:tr w:rsidR="004312F6" w:rsidRPr="00612939" w14:paraId="1813C279" w14:textId="77777777">
        <w:tc>
          <w:tcPr>
            <w:tcW w:w="5000" w:type="pct"/>
            <w:gridSpan w:val="4"/>
            <w:shd w:val="clear" w:color="auto" w:fill="1073B5"/>
          </w:tcPr>
          <w:p w14:paraId="0763BB44"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t>5. Enfoque metodológico y aspectos éticos</w:t>
            </w:r>
          </w:p>
        </w:tc>
      </w:tr>
      <w:tr w:rsidR="004312F6" w:rsidRPr="002A5D76" w14:paraId="5CFBF674" w14:textId="77777777" w:rsidTr="00933AE9">
        <w:tc>
          <w:tcPr>
            <w:tcW w:w="1587" w:type="pct"/>
          </w:tcPr>
          <w:p w14:paraId="49185A39"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Contenido esperado</w:t>
            </w:r>
          </w:p>
        </w:tc>
        <w:tc>
          <w:tcPr>
            <w:tcW w:w="1864" w:type="pct"/>
          </w:tcPr>
          <w:p w14:paraId="464A1460"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Criterios de evaluación</w:t>
            </w:r>
          </w:p>
        </w:tc>
        <w:tc>
          <w:tcPr>
            <w:tcW w:w="613" w:type="pct"/>
          </w:tcPr>
          <w:p w14:paraId="22FC6E49"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Cumple los criterios</w:t>
            </w:r>
          </w:p>
        </w:tc>
        <w:tc>
          <w:tcPr>
            <w:tcW w:w="936" w:type="pct"/>
          </w:tcPr>
          <w:p w14:paraId="491F9DF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Observaciones/estado</w:t>
            </w:r>
          </w:p>
        </w:tc>
      </w:tr>
      <w:tr w:rsidR="004312F6" w:rsidRPr="002A5D76" w14:paraId="04141055" w14:textId="77777777">
        <w:trPr>
          <w:trHeight w:val="350"/>
        </w:trPr>
        <w:tc>
          <w:tcPr>
            <w:tcW w:w="5000" w:type="pct"/>
            <w:gridSpan w:val="4"/>
            <w:shd w:val="clear" w:color="auto" w:fill="FFFFFF" w:themeFill="background1"/>
          </w:tcPr>
          <w:p w14:paraId="492AA54B" w14:textId="77777777" w:rsidR="004312F6" w:rsidRPr="002A5D76" w:rsidRDefault="009709EA">
            <w:pPr>
              <w:rPr>
                <w:rStyle w:val="StyleArialNarrow"/>
                <w:rFonts w:asciiTheme="majorHAnsi" w:hAnsiTheme="majorHAnsi" w:cstheme="majorHAnsi"/>
                <w:szCs w:val="18"/>
                <w:lang w:val="es-ES"/>
              </w:rPr>
            </w:pPr>
            <w:r w:rsidRPr="002A5D76">
              <w:rPr>
                <w:rStyle w:val="StyleArialNarrow"/>
                <w:rFonts w:asciiTheme="majorHAnsi" w:hAnsiTheme="majorHAnsi" w:cstheme="majorHAnsi"/>
                <w:b/>
                <w:lang w:val="es-ES"/>
              </w:rPr>
              <w:t xml:space="preserve">5.1. Enfoque de la evaluación </w:t>
            </w:r>
          </w:p>
        </w:tc>
      </w:tr>
      <w:tr w:rsidR="004312F6" w:rsidRPr="00612939" w14:paraId="349BFA4C" w14:textId="77777777" w:rsidTr="00933AE9">
        <w:trPr>
          <w:trHeight w:val="350"/>
        </w:trPr>
        <w:tc>
          <w:tcPr>
            <w:tcW w:w="1587" w:type="pct"/>
          </w:tcPr>
          <w:p w14:paraId="10C33771"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Texto estándar incluido en el modelo</w:t>
            </w:r>
          </w:p>
          <w:p w14:paraId="2C32A41F"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Explicación de la metodología general de la evaluación en la que se expongan los criterios, los requisitos de imparcialidad y los métodos que se utilizarán (cuantitativos, cualitativos o mixtos), incluida la forma en que se abordará la triangulación</w:t>
            </w:r>
          </w:p>
          <w:p w14:paraId="2DCF0A56"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Señalar los principales riesgos y las correspondientes medidas de mitigación o gestión del enfoque metodológico propuesto, a fin de perfeccionarlo durante la etapa de inicio, según corresponda</w:t>
            </w:r>
          </w:p>
          <w:p w14:paraId="7ACC4D3F"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Especificar cómo se abordarán las cuestiones de género mediante una metodología de la evaluación, herramientas, un marco de muestreo y técnicas de análisis de datos que tengan perspectiva de género. Asimismo, especificar cómo se tendrá en cuenta la diversidad de las partes interesadas</w:t>
            </w:r>
          </w:p>
          <w:p w14:paraId="0ABC5915" w14:textId="77777777" w:rsidR="004312F6" w:rsidRPr="002A5D76" w:rsidRDefault="009709EA">
            <w:pPr>
              <w:pStyle w:val="Bulletlist1"/>
              <w:rPr>
                <w:lang w:val="es-ES"/>
              </w:rPr>
            </w:pPr>
            <w:r w:rsidRPr="002A5D76">
              <w:rPr>
                <w:rStyle w:val="StyleArialNarrow"/>
                <w:rFonts w:asciiTheme="majorHAnsi" w:hAnsiTheme="majorHAnsi" w:cstheme="majorHAnsi"/>
                <w:lang w:val="es-ES"/>
              </w:rPr>
              <w:t xml:space="preserve">Si procede, explicar cómo se llevará a </w:t>
            </w:r>
            <w:r w:rsidRPr="002A5D76">
              <w:rPr>
                <w:rStyle w:val="StyleArialNarrow"/>
                <w:rFonts w:asciiTheme="majorHAnsi" w:hAnsiTheme="majorHAnsi" w:cstheme="majorHAnsi"/>
                <w:lang w:val="es-ES"/>
              </w:rPr>
              <w:lastRenderedPageBreak/>
              <w:t>cabo el análisis con arreglo a los principios humanitarios internacionales</w:t>
            </w:r>
          </w:p>
          <w:p w14:paraId="76B2436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Si procede, facilitar orientaciones sobre posibles enfoques o métodos innovadores</w:t>
            </w:r>
          </w:p>
        </w:tc>
        <w:tc>
          <w:tcPr>
            <w:tcW w:w="1864" w:type="pct"/>
          </w:tcPr>
          <w:p w14:paraId="2FCFEEC1" w14:textId="77777777" w:rsidR="004312F6" w:rsidRPr="002A5D76" w:rsidRDefault="009709EA">
            <w:pPr>
              <w:pStyle w:val="Bulletlist1"/>
              <w:rPr>
                <w:lang w:val="es-ES"/>
              </w:rPr>
            </w:pPr>
            <w:r w:rsidRPr="002A5D76">
              <w:rPr>
                <w:lang w:val="es-ES"/>
              </w:rPr>
              <w:lastRenderedPageBreak/>
              <w:t xml:space="preserve">Se ha utilizado el </w:t>
            </w:r>
            <w:r w:rsidRPr="002A5D76">
              <w:rPr>
                <w:rStyle w:val="StyleArialNarrow"/>
                <w:rFonts w:asciiTheme="majorHAnsi" w:eastAsia="Times New Roman" w:hAnsiTheme="majorHAnsi" w:cstheme="majorHAnsi"/>
                <w:lang w:val="es-ES"/>
              </w:rPr>
              <w:t>texto en formato estándar y se ha contextualizado debidamente</w:t>
            </w:r>
          </w:p>
          <w:p w14:paraId="5707282C" w14:textId="77777777" w:rsidR="004312F6" w:rsidRPr="002A5D76" w:rsidRDefault="009709EA">
            <w:pPr>
              <w:pStyle w:val="Bulletlist1"/>
              <w:rPr>
                <w:lang w:val="es-ES"/>
              </w:rPr>
            </w:pPr>
            <w:r w:rsidRPr="002A5D76">
              <w:rPr>
                <w:lang w:val="es-ES"/>
              </w:rPr>
              <w:t xml:space="preserve">La metodología general de la evaluación se ha definido de forma clara detallando los métodos de recopilación de datos y el enfoque general para garantizar la imparcialidad </w:t>
            </w:r>
          </w:p>
          <w:p w14:paraId="489CF374" w14:textId="77777777" w:rsidR="004312F6" w:rsidRPr="002A5D76" w:rsidRDefault="009709EA">
            <w:pPr>
              <w:pStyle w:val="Bulletlist1"/>
              <w:rPr>
                <w:lang w:val="es-ES"/>
              </w:rPr>
            </w:pPr>
            <w:r w:rsidRPr="002A5D76">
              <w:rPr>
                <w:lang w:val="es-ES"/>
              </w:rPr>
              <w:t>Hay una línea de mira clara entre la metodología, el enfoque, las preguntas y los métodos de recopilación de datos</w:t>
            </w:r>
          </w:p>
          <w:p w14:paraId="48349051" w14:textId="77777777" w:rsidR="004312F6" w:rsidRPr="002A5D76" w:rsidRDefault="009709EA">
            <w:pPr>
              <w:pStyle w:val="Bulletlist1"/>
              <w:rPr>
                <w:lang w:val="es-ES"/>
              </w:rPr>
            </w:pPr>
            <w:r w:rsidRPr="002A5D76">
              <w:rPr>
                <w:lang w:val="es-ES"/>
              </w:rPr>
              <w:t>Se han indicado satisfactoriamente los principales riesgos y las correspondientes medidas de mitigación o gestión del enfoque propuesto</w:t>
            </w:r>
          </w:p>
          <w:p w14:paraId="239151D6" w14:textId="77777777" w:rsidR="004312F6" w:rsidRPr="002A5D76" w:rsidRDefault="009709EA">
            <w:pPr>
              <w:pStyle w:val="Bulletlist1"/>
              <w:rPr>
                <w:lang w:val="es-ES"/>
              </w:rPr>
            </w:pPr>
            <w:r w:rsidRPr="002A5D76">
              <w:rPr>
                <w:lang w:val="es-ES"/>
              </w:rPr>
              <w:t>Se aportan detalles suficientes sobre cómo se tendrán en cuenta en la metodología las consideraciones de género y equidad y otras cuestiones de inclusión más amplias</w:t>
            </w:r>
          </w:p>
        </w:tc>
        <w:tc>
          <w:tcPr>
            <w:tcW w:w="613" w:type="pct"/>
          </w:tcPr>
          <w:p w14:paraId="18FD537D" w14:textId="77777777" w:rsidR="004312F6" w:rsidRPr="002A5D76" w:rsidRDefault="004312F6">
            <w:pPr>
              <w:rPr>
                <w:rFonts w:asciiTheme="majorHAnsi" w:hAnsiTheme="majorHAnsi" w:cstheme="majorHAnsi"/>
                <w:szCs w:val="18"/>
                <w:lang w:val="es-ES"/>
              </w:rPr>
            </w:pPr>
          </w:p>
        </w:tc>
        <w:tc>
          <w:tcPr>
            <w:tcW w:w="936" w:type="pct"/>
          </w:tcPr>
          <w:p w14:paraId="4978A698" w14:textId="77777777" w:rsidR="004312F6" w:rsidRPr="002A5D76" w:rsidRDefault="004312F6">
            <w:pPr>
              <w:rPr>
                <w:rFonts w:asciiTheme="majorHAnsi" w:hAnsiTheme="majorHAnsi" w:cstheme="majorHAnsi"/>
                <w:szCs w:val="18"/>
                <w:lang w:val="es-ES"/>
              </w:rPr>
            </w:pPr>
          </w:p>
        </w:tc>
      </w:tr>
      <w:tr w:rsidR="004312F6" w:rsidRPr="00612939" w14:paraId="08345E41" w14:textId="77777777">
        <w:trPr>
          <w:trHeight w:val="350"/>
        </w:trPr>
        <w:tc>
          <w:tcPr>
            <w:tcW w:w="5000" w:type="pct"/>
            <w:gridSpan w:val="4"/>
            <w:shd w:val="clear" w:color="auto" w:fill="FFFFFF" w:themeFill="background1"/>
          </w:tcPr>
          <w:p w14:paraId="5EDE10B8"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5.2. Consideraciones preliminares sobre la evaluabilidad y las limitaciones metodológicas</w:t>
            </w:r>
          </w:p>
        </w:tc>
      </w:tr>
      <w:tr w:rsidR="004312F6" w:rsidRPr="00612939" w14:paraId="3B29F3C8" w14:textId="77777777" w:rsidTr="00933AE9">
        <w:trPr>
          <w:trHeight w:val="350"/>
        </w:trPr>
        <w:tc>
          <w:tcPr>
            <w:tcW w:w="1587" w:type="pct"/>
          </w:tcPr>
          <w:p w14:paraId="5C109D4F"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Indicar las principales fuentes de información o datos de las que dispone el equipo de evaluación</w:t>
            </w:r>
          </w:p>
          <w:p w14:paraId="046FB44C"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Enumerar las limitaciones (por ejemplo, claridad del marco de referencia o disponibilidad de los datos) y las formas propuestas para que el equipo de evaluación se ocupe de resolverlas</w:t>
            </w:r>
          </w:p>
          <w:p w14:paraId="4C647DDB" w14:textId="77777777" w:rsidR="004312F6" w:rsidRPr="002A5D76" w:rsidRDefault="009709EA">
            <w:pPr>
              <w:pStyle w:val="Bulletlist1"/>
              <w:rPr>
                <w:lang w:val="es-ES"/>
              </w:rPr>
            </w:pPr>
            <w:r w:rsidRPr="002A5D76">
              <w:rPr>
                <w:lang w:val="es-ES"/>
              </w:rPr>
              <w:t xml:space="preserve">Describir la disponibilidad y calidad de los datos desglosados por género, incluida la existencia (o carencia) de datos relacionados con los efectos directos específicamente relacionados con el género </w:t>
            </w:r>
          </w:p>
        </w:tc>
        <w:tc>
          <w:tcPr>
            <w:tcW w:w="1864" w:type="pct"/>
          </w:tcPr>
          <w:p w14:paraId="463D27E1" w14:textId="77777777" w:rsidR="004312F6" w:rsidRPr="002A5D76" w:rsidRDefault="009709EA">
            <w:pPr>
              <w:pStyle w:val="Bulletlist1"/>
              <w:rPr>
                <w:lang w:val="es-ES"/>
              </w:rPr>
            </w:pPr>
            <w:r w:rsidRPr="002A5D76">
              <w:rPr>
                <w:lang w:val="es-ES"/>
              </w:rPr>
              <w:t>Se han indicado claramente los datos disponibles y sus fuentes</w:t>
            </w:r>
          </w:p>
          <w:p w14:paraId="332FBD1A" w14:textId="77777777" w:rsidR="004312F6" w:rsidRPr="002A5D76" w:rsidRDefault="009709EA">
            <w:pPr>
              <w:pStyle w:val="Bulletlist1"/>
              <w:rPr>
                <w:lang w:val="es-ES"/>
              </w:rPr>
            </w:pPr>
            <w:r w:rsidRPr="002A5D76">
              <w:rPr>
                <w:lang w:val="es-ES"/>
              </w:rPr>
              <w:t xml:space="preserve">Se han explicado las limitaciones </w:t>
            </w:r>
            <w:r w:rsidRPr="002A5D76">
              <w:rPr>
                <w:rStyle w:val="StyleArialNarrow"/>
                <w:rFonts w:asciiTheme="majorHAnsi" w:hAnsiTheme="majorHAnsi" w:cstheme="majorHAnsi"/>
                <w:lang w:val="es-ES"/>
              </w:rPr>
              <w:t>y se han analizado las consecuencias relativas al alcance y la metodología, incluidas referencias a las limitaciones de las preguntas o subpreguntas específicas de la evaluación</w:t>
            </w:r>
          </w:p>
          <w:p w14:paraId="49766A88" w14:textId="77777777" w:rsidR="004312F6" w:rsidRPr="002A5D76" w:rsidRDefault="009709EA">
            <w:pPr>
              <w:pStyle w:val="Bulletlist1"/>
              <w:rPr>
                <w:lang w:val="es-ES"/>
              </w:rPr>
            </w:pPr>
            <w:r w:rsidRPr="002A5D76">
              <w:rPr>
                <w:lang w:val="es-ES"/>
              </w:rPr>
              <w:t>Se han sugerido medidas de mitigación</w:t>
            </w:r>
          </w:p>
          <w:p w14:paraId="5EE1C64F" w14:textId="77777777" w:rsidR="004312F6" w:rsidRPr="002A5D76" w:rsidRDefault="009709EA">
            <w:pPr>
              <w:pStyle w:val="Bulletlist1"/>
              <w:rPr>
                <w:lang w:val="es-ES"/>
              </w:rPr>
            </w:pPr>
            <w:r w:rsidRPr="002A5D76">
              <w:rPr>
                <w:lang w:val="es-ES"/>
              </w:rPr>
              <w:t>Disponibilidad y calidad de los datos desglosados por género, y presencia o ausencia de efectos directos específicamente relacionados con el género</w:t>
            </w:r>
          </w:p>
          <w:p w14:paraId="1681BBEA" w14:textId="77777777" w:rsidR="004312F6" w:rsidRPr="002A5D76" w:rsidRDefault="009709EA">
            <w:pPr>
              <w:pStyle w:val="Bulletlist1"/>
              <w:rPr>
                <w:lang w:val="es-ES"/>
              </w:rPr>
            </w:pPr>
            <w:r w:rsidRPr="002A5D76">
              <w:rPr>
                <w:lang w:val="es-ES"/>
              </w:rPr>
              <w:t>Se pide que las herramientas y los métodos de muestreo y recopilación de datos tengan perspectiva de género</w:t>
            </w:r>
          </w:p>
        </w:tc>
        <w:tc>
          <w:tcPr>
            <w:tcW w:w="613" w:type="pct"/>
          </w:tcPr>
          <w:p w14:paraId="0A12B31D" w14:textId="77777777" w:rsidR="004312F6" w:rsidRPr="002A5D76" w:rsidRDefault="004312F6">
            <w:pPr>
              <w:rPr>
                <w:rFonts w:asciiTheme="majorHAnsi" w:hAnsiTheme="majorHAnsi" w:cstheme="majorHAnsi"/>
                <w:szCs w:val="18"/>
                <w:lang w:val="es-ES"/>
              </w:rPr>
            </w:pPr>
          </w:p>
        </w:tc>
        <w:tc>
          <w:tcPr>
            <w:tcW w:w="936" w:type="pct"/>
          </w:tcPr>
          <w:p w14:paraId="0A6E0E5E" w14:textId="77777777" w:rsidR="004312F6" w:rsidRPr="002A5D76" w:rsidRDefault="004312F6">
            <w:pPr>
              <w:rPr>
                <w:rFonts w:asciiTheme="majorHAnsi" w:hAnsiTheme="majorHAnsi" w:cstheme="majorHAnsi"/>
                <w:szCs w:val="18"/>
                <w:lang w:val="es-ES"/>
              </w:rPr>
            </w:pPr>
          </w:p>
        </w:tc>
      </w:tr>
      <w:tr w:rsidR="004312F6" w:rsidRPr="002A5D76" w14:paraId="0C2B8617" w14:textId="77777777">
        <w:trPr>
          <w:trHeight w:val="48"/>
        </w:trPr>
        <w:tc>
          <w:tcPr>
            <w:tcW w:w="5000" w:type="pct"/>
            <w:gridSpan w:val="4"/>
            <w:shd w:val="clear" w:color="auto" w:fill="FFFFFF" w:themeFill="background1"/>
          </w:tcPr>
          <w:p w14:paraId="537A0C02"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5.3. Aspectos éticos</w:t>
            </w:r>
          </w:p>
        </w:tc>
      </w:tr>
      <w:tr w:rsidR="004312F6" w:rsidRPr="002A5D76" w14:paraId="2F6A2FC9" w14:textId="77777777" w:rsidTr="00933AE9">
        <w:tc>
          <w:tcPr>
            <w:tcW w:w="1587" w:type="pct"/>
          </w:tcPr>
          <w:p w14:paraId="7CC3E044"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Utilizar el texto estándar incluido en el modelo de los términos de referencia</w:t>
            </w:r>
          </w:p>
          <w:p w14:paraId="2298990B" w14:textId="77777777" w:rsidR="004312F6" w:rsidRPr="00933AE9" w:rsidRDefault="009709EA">
            <w:pPr>
              <w:pStyle w:val="Bulletlist1"/>
              <w:rPr>
                <w:rStyle w:val="StyleArialNarrow"/>
                <w:rFonts w:asciiTheme="majorHAnsi" w:hAnsiTheme="majorHAnsi" w:cstheme="majorHAnsi"/>
                <w:b/>
                <w:bCs/>
                <w:szCs w:val="18"/>
                <w:lang w:val="es-ES"/>
              </w:rPr>
            </w:pPr>
            <w:r w:rsidRPr="002A5D76">
              <w:rPr>
                <w:lang w:val="es-ES"/>
              </w:rPr>
              <w:t xml:space="preserve">Enumerar cualquier posible problema ético (incluidos los riesgos en materia de protección de los datos) que ya se haya detectado </w:t>
            </w:r>
            <w:r w:rsidRPr="002A5D76">
              <w:rPr>
                <w:rStyle w:val="StyleArialNarrow"/>
                <w:rFonts w:asciiTheme="majorHAnsi" w:hAnsiTheme="majorHAnsi" w:cstheme="majorHAnsi"/>
                <w:lang w:val="es-ES"/>
              </w:rPr>
              <w:t>respecto a la realización de la evaluación</w:t>
            </w:r>
            <w:r w:rsidRPr="002A5D76">
              <w:rPr>
                <w:lang w:val="es-ES"/>
              </w:rPr>
              <w:t xml:space="preserve"> y proponer medidas de mitigación</w:t>
            </w:r>
            <w:r w:rsidRPr="002A5D76">
              <w:rPr>
                <w:rStyle w:val="StyleArialNarrow"/>
                <w:rFonts w:asciiTheme="majorHAnsi" w:hAnsiTheme="majorHAnsi" w:cstheme="majorHAnsi"/>
                <w:lang w:val="es-ES"/>
              </w:rPr>
              <w:t xml:space="preserve"> </w:t>
            </w:r>
          </w:p>
          <w:p w14:paraId="0E38BCA0" w14:textId="77777777" w:rsidR="00933AE9" w:rsidRDefault="00933AE9" w:rsidP="00933AE9">
            <w:pPr>
              <w:pStyle w:val="Bulletlist1"/>
              <w:numPr>
                <w:ilvl w:val="0"/>
                <w:numId w:val="0"/>
              </w:numPr>
              <w:ind w:left="720"/>
              <w:rPr>
                <w:rStyle w:val="StyleArialNarrow"/>
                <w:rFonts w:asciiTheme="majorHAnsi" w:hAnsiTheme="majorHAnsi" w:cstheme="majorHAnsi"/>
              </w:rPr>
            </w:pPr>
          </w:p>
          <w:p w14:paraId="017F8E96" w14:textId="77777777" w:rsidR="00933AE9" w:rsidRPr="002A5D76" w:rsidRDefault="00933AE9" w:rsidP="00933AE9">
            <w:pPr>
              <w:pStyle w:val="Bulletlist1"/>
              <w:numPr>
                <w:ilvl w:val="0"/>
                <w:numId w:val="0"/>
              </w:numPr>
              <w:ind w:left="720"/>
              <w:rPr>
                <w:rStyle w:val="StyleArialNarrow"/>
                <w:rFonts w:asciiTheme="majorHAnsi" w:hAnsiTheme="majorHAnsi" w:cstheme="majorHAnsi"/>
                <w:b/>
                <w:bCs/>
                <w:szCs w:val="18"/>
                <w:lang w:val="es-ES"/>
              </w:rPr>
            </w:pPr>
          </w:p>
        </w:tc>
        <w:tc>
          <w:tcPr>
            <w:tcW w:w="1864" w:type="pct"/>
          </w:tcPr>
          <w:p w14:paraId="158DC9F7"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ha utilizado texto estándar y se ha contextualizado cuando era necesario o posible</w:t>
            </w:r>
          </w:p>
          <w:p w14:paraId="7B89C86B"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han tenido en cuenta las cuestiones éticas que puedan estar relacionadas con el objeto de la evaluación. En caso de no haberlas, deberá indicarse</w:t>
            </w:r>
          </w:p>
        </w:tc>
        <w:tc>
          <w:tcPr>
            <w:tcW w:w="613" w:type="pct"/>
          </w:tcPr>
          <w:p w14:paraId="6FDAA558" w14:textId="77777777" w:rsidR="004312F6" w:rsidRPr="002A5D76" w:rsidRDefault="004312F6">
            <w:pPr>
              <w:rPr>
                <w:rStyle w:val="StyleArialNarrow"/>
                <w:rFonts w:asciiTheme="majorHAnsi" w:hAnsiTheme="majorHAnsi" w:cstheme="majorHAnsi"/>
                <w:szCs w:val="18"/>
                <w:lang w:val="es-ES"/>
              </w:rPr>
            </w:pPr>
          </w:p>
        </w:tc>
        <w:tc>
          <w:tcPr>
            <w:tcW w:w="936" w:type="pct"/>
          </w:tcPr>
          <w:p w14:paraId="32061BED" w14:textId="77777777" w:rsidR="004312F6" w:rsidRPr="002A5D76" w:rsidRDefault="004312F6">
            <w:pPr>
              <w:rPr>
                <w:rStyle w:val="StyleArialNarrow"/>
                <w:rFonts w:asciiTheme="majorHAnsi" w:hAnsiTheme="majorHAnsi" w:cstheme="majorHAnsi"/>
                <w:szCs w:val="18"/>
                <w:lang w:val="es-ES"/>
              </w:rPr>
            </w:pPr>
          </w:p>
        </w:tc>
      </w:tr>
      <w:tr w:rsidR="004312F6" w:rsidRPr="002A5D76" w14:paraId="08E2BD29" w14:textId="77777777">
        <w:trPr>
          <w:trHeight w:val="350"/>
        </w:trPr>
        <w:tc>
          <w:tcPr>
            <w:tcW w:w="5000" w:type="pct"/>
            <w:gridSpan w:val="4"/>
            <w:shd w:val="clear" w:color="auto" w:fill="FFFFFF" w:themeFill="background1"/>
          </w:tcPr>
          <w:p w14:paraId="17B7FFF3"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lastRenderedPageBreak/>
              <w:t>5.4. Garantía de calidad</w:t>
            </w:r>
          </w:p>
        </w:tc>
      </w:tr>
      <w:tr w:rsidR="004312F6" w:rsidRPr="00612939" w14:paraId="5EA64C2C" w14:textId="77777777" w:rsidTr="00933AE9">
        <w:trPr>
          <w:trHeight w:val="350"/>
        </w:trPr>
        <w:tc>
          <w:tcPr>
            <w:tcW w:w="1587" w:type="pct"/>
          </w:tcPr>
          <w:p w14:paraId="7D7F83FD"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Utilizar el texto estándar incluido en el modelo de los términos de referencia </w:t>
            </w:r>
          </w:p>
          <w:p w14:paraId="1FF786A9"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Indicar otras medidas para garantizar la calidad del proceso y del producto, y así aumentar la credibilidad e imparcialidad de la evaluación </w:t>
            </w:r>
          </w:p>
        </w:tc>
        <w:tc>
          <w:tcPr>
            <w:tcW w:w="1864" w:type="pct"/>
          </w:tcPr>
          <w:p w14:paraId="75F5BDB5" w14:textId="77777777" w:rsidR="004312F6" w:rsidRPr="002A5D76" w:rsidRDefault="009709EA">
            <w:pPr>
              <w:pStyle w:val="Bulletlist1"/>
              <w:rPr>
                <w:lang w:val="es-ES"/>
              </w:rPr>
            </w:pPr>
            <w:r w:rsidRPr="002A5D76">
              <w:rPr>
                <w:lang w:val="es-ES"/>
              </w:rPr>
              <w:t>Se ha utilizado el texto estándar</w:t>
            </w:r>
          </w:p>
          <w:p w14:paraId="6F7BD16C" w14:textId="77777777" w:rsidR="004312F6" w:rsidRPr="002A5D76" w:rsidRDefault="009709EA">
            <w:pPr>
              <w:pStyle w:val="Bulletlist1"/>
              <w:rPr>
                <w:lang w:val="es-ES"/>
              </w:rPr>
            </w:pPr>
            <w:r w:rsidRPr="002A5D76">
              <w:rPr>
                <w:lang w:val="es-ES"/>
              </w:rPr>
              <w:t>La garantía de calidad se ha integrado en todo el proceso indicando brevemente cómo se garantizará la calidad de los distintos productos</w:t>
            </w:r>
          </w:p>
          <w:p w14:paraId="7C1E020F" w14:textId="77777777" w:rsidR="004312F6" w:rsidRPr="002A5D76" w:rsidRDefault="009709EA">
            <w:pPr>
              <w:pStyle w:val="Bulletlist1"/>
              <w:rPr>
                <w:lang w:val="es-ES"/>
              </w:rPr>
            </w:pPr>
            <w:r w:rsidRPr="002A5D76">
              <w:rPr>
                <w:lang w:val="es-ES"/>
              </w:rPr>
              <w:t>Se detallan los requisitos que debe cumplir el equipo de evaluación para garantizar la validez y exactitud de los datos</w:t>
            </w:r>
          </w:p>
        </w:tc>
        <w:tc>
          <w:tcPr>
            <w:tcW w:w="613" w:type="pct"/>
          </w:tcPr>
          <w:p w14:paraId="2641F3F5" w14:textId="77777777" w:rsidR="004312F6" w:rsidRPr="002A5D76" w:rsidRDefault="004312F6">
            <w:pPr>
              <w:rPr>
                <w:rFonts w:asciiTheme="majorHAnsi" w:hAnsiTheme="majorHAnsi" w:cstheme="majorHAnsi"/>
                <w:szCs w:val="18"/>
                <w:lang w:val="es-ES"/>
              </w:rPr>
            </w:pPr>
          </w:p>
        </w:tc>
        <w:tc>
          <w:tcPr>
            <w:tcW w:w="936" w:type="pct"/>
          </w:tcPr>
          <w:p w14:paraId="4B38D73E" w14:textId="77777777" w:rsidR="004312F6" w:rsidRPr="002A5D76" w:rsidRDefault="004312F6">
            <w:pPr>
              <w:rPr>
                <w:rFonts w:asciiTheme="majorHAnsi" w:hAnsiTheme="majorHAnsi" w:cstheme="majorHAnsi"/>
                <w:szCs w:val="18"/>
                <w:lang w:val="es-ES"/>
              </w:rPr>
            </w:pPr>
          </w:p>
        </w:tc>
      </w:tr>
      <w:tr w:rsidR="004312F6" w:rsidRPr="002A5D76" w14:paraId="238FB133" w14:textId="77777777">
        <w:tc>
          <w:tcPr>
            <w:tcW w:w="5000" w:type="pct"/>
            <w:gridSpan w:val="4"/>
            <w:shd w:val="clear" w:color="auto" w:fill="1073B5"/>
          </w:tcPr>
          <w:p w14:paraId="2CC52E58"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t>6. Organización de la evaluación</w:t>
            </w:r>
          </w:p>
        </w:tc>
      </w:tr>
      <w:tr w:rsidR="004312F6" w:rsidRPr="002A5D76" w14:paraId="221994E3" w14:textId="77777777" w:rsidTr="00933AE9">
        <w:tc>
          <w:tcPr>
            <w:tcW w:w="1587" w:type="pct"/>
          </w:tcPr>
          <w:p w14:paraId="5A8DB31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Contenido esperado</w:t>
            </w:r>
          </w:p>
        </w:tc>
        <w:tc>
          <w:tcPr>
            <w:tcW w:w="1864" w:type="pct"/>
          </w:tcPr>
          <w:p w14:paraId="091C50BA"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Criterios de evaluación</w:t>
            </w:r>
          </w:p>
        </w:tc>
        <w:tc>
          <w:tcPr>
            <w:tcW w:w="613" w:type="pct"/>
          </w:tcPr>
          <w:p w14:paraId="1E519B1B"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Cumple los criterios</w:t>
            </w:r>
          </w:p>
        </w:tc>
        <w:tc>
          <w:tcPr>
            <w:tcW w:w="936" w:type="pct"/>
          </w:tcPr>
          <w:p w14:paraId="3BB822BE" w14:textId="77777777" w:rsidR="004312F6" w:rsidRPr="00933AE9" w:rsidRDefault="009709EA">
            <w:pPr>
              <w:pStyle w:val="P68B1DB1-Normal3"/>
              <w:rPr>
                <w:rStyle w:val="StyleArialNarrow"/>
                <w:rFonts w:asciiTheme="majorHAnsi" w:hAnsiTheme="majorHAnsi"/>
                <w:b/>
                <w:bCs/>
                <w:szCs w:val="18"/>
                <w:lang w:val="es-ES"/>
              </w:rPr>
            </w:pPr>
            <w:r w:rsidRPr="00933AE9">
              <w:rPr>
                <w:b/>
                <w:bCs/>
                <w:lang w:val="es-ES"/>
              </w:rPr>
              <w:t>Observaciones/estado</w:t>
            </w:r>
          </w:p>
        </w:tc>
      </w:tr>
      <w:tr w:rsidR="004312F6" w:rsidRPr="002A5D76" w14:paraId="027B1263" w14:textId="77777777">
        <w:tc>
          <w:tcPr>
            <w:tcW w:w="5000" w:type="pct"/>
            <w:gridSpan w:val="4"/>
            <w:shd w:val="clear" w:color="auto" w:fill="FFFFFF" w:themeFill="background1"/>
          </w:tcPr>
          <w:p w14:paraId="4A719557"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6.1. Fases y productos finales</w:t>
            </w:r>
          </w:p>
        </w:tc>
      </w:tr>
      <w:tr w:rsidR="004312F6" w:rsidRPr="00612939" w14:paraId="021A8077" w14:textId="77777777" w:rsidTr="00933AE9">
        <w:trPr>
          <w:trHeight w:val="356"/>
        </w:trPr>
        <w:tc>
          <w:tcPr>
            <w:tcW w:w="1587" w:type="pct"/>
          </w:tcPr>
          <w:p w14:paraId="467D0308"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Incluir un resumen del calendario: tabla con los hitos clave de la evaluación y el calendario detallado en el anexo 2</w:t>
            </w:r>
          </w:p>
          <w:p w14:paraId="44EA240C"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Aclarar el cronograma de las cinco fases de evaluación, los hitos y plazos, tareas concretas, los productos finales y quiénes son los responsables</w:t>
            </w:r>
          </w:p>
          <w:p w14:paraId="6575BE8B"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Garantizar que se asigna suficiente tiempo para poder analizar los datos, así como para examinar el borrador del informe de evaluación, proporcionar comentarios al respecto y corregirlo </w:t>
            </w:r>
          </w:p>
        </w:tc>
        <w:tc>
          <w:tcPr>
            <w:tcW w:w="1864" w:type="pct"/>
          </w:tcPr>
          <w:p w14:paraId="711BC0B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En la sección principal de los términos de referencia figura una tabla resumen del calendario, y en el anexo 2, un calendario detallado.</w:t>
            </w:r>
          </w:p>
          <w:p w14:paraId="50BC6393"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Se ha previsto un plazo razonable para cada una de las fases o pasos</w:t>
            </w:r>
          </w:p>
          <w:p w14:paraId="6644E26E"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Las fases establecen productos finales claramente indicados junto con las personas responsables</w:t>
            </w:r>
          </w:p>
        </w:tc>
        <w:tc>
          <w:tcPr>
            <w:tcW w:w="613" w:type="pct"/>
          </w:tcPr>
          <w:p w14:paraId="7BAF829B" w14:textId="77777777" w:rsidR="004312F6" w:rsidRPr="002A5D76" w:rsidRDefault="004312F6">
            <w:pPr>
              <w:rPr>
                <w:rStyle w:val="StyleArialNarrow"/>
                <w:rFonts w:asciiTheme="majorHAnsi" w:hAnsiTheme="majorHAnsi" w:cstheme="majorHAnsi"/>
                <w:szCs w:val="18"/>
                <w:lang w:val="es-ES"/>
              </w:rPr>
            </w:pPr>
          </w:p>
        </w:tc>
        <w:tc>
          <w:tcPr>
            <w:tcW w:w="936" w:type="pct"/>
          </w:tcPr>
          <w:p w14:paraId="17325CB0" w14:textId="77777777" w:rsidR="004312F6" w:rsidRPr="002A5D76" w:rsidRDefault="004312F6">
            <w:pPr>
              <w:rPr>
                <w:rStyle w:val="StyleArialNarrow"/>
                <w:rFonts w:asciiTheme="majorHAnsi" w:hAnsiTheme="majorHAnsi" w:cstheme="majorHAnsi"/>
                <w:szCs w:val="18"/>
                <w:lang w:val="es-ES"/>
              </w:rPr>
            </w:pPr>
          </w:p>
        </w:tc>
      </w:tr>
      <w:tr w:rsidR="004312F6" w:rsidRPr="00612939" w14:paraId="36A3A393" w14:textId="77777777">
        <w:tc>
          <w:tcPr>
            <w:tcW w:w="5000" w:type="pct"/>
            <w:gridSpan w:val="4"/>
            <w:shd w:val="clear" w:color="auto" w:fill="FFFFFF" w:themeFill="background1"/>
          </w:tcPr>
          <w:p w14:paraId="4DBF155E"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 xml:space="preserve">6.2. Composición del equipo de evaluación </w:t>
            </w:r>
          </w:p>
        </w:tc>
      </w:tr>
      <w:tr w:rsidR="004312F6" w:rsidRPr="00612939" w14:paraId="3A5D3E2C" w14:textId="77777777" w:rsidTr="00933AE9">
        <w:tc>
          <w:tcPr>
            <w:tcW w:w="1587" w:type="pct"/>
            <w:shd w:val="clear" w:color="auto" w:fill="auto"/>
          </w:tcPr>
          <w:p w14:paraId="3EC70283" w14:textId="77777777" w:rsidR="004312F6" w:rsidRPr="002A5D76" w:rsidRDefault="009709EA" w:rsidP="00933AE9">
            <w:pPr>
              <w:pStyle w:val="Bulletlist1"/>
              <w:numPr>
                <w:ilvl w:val="0"/>
                <w:numId w:val="0"/>
              </w:numPr>
              <w:rPr>
                <w:rStyle w:val="StyleArialNarrow"/>
                <w:rFonts w:asciiTheme="majorHAnsi" w:eastAsia="Times New Roman" w:hAnsiTheme="majorHAnsi" w:cstheme="majorHAnsi"/>
                <w:szCs w:val="18"/>
                <w:lang w:val="es-ES"/>
              </w:rPr>
            </w:pPr>
            <w:r w:rsidRPr="002A5D76">
              <w:rPr>
                <w:rStyle w:val="StyleArialNarrow"/>
                <w:rFonts w:asciiTheme="majorHAnsi" w:eastAsia="Times New Roman" w:hAnsiTheme="majorHAnsi" w:cstheme="majorHAnsi"/>
                <w:lang w:val="es-ES"/>
              </w:rPr>
              <w:t xml:space="preserve">Describe: </w:t>
            </w:r>
          </w:p>
          <w:p w14:paraId="73B839B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El número de miembros del equipo y si se necesitará contar con una combinación de evaluadores nacionales e internacionales</w:t>
            </w:r>
          </w:p>
          <w:p w14:paraId="7D8A6742"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lastRenderedPageBreak/>
              <w:t xml:space="preserve">Los perfiles o conocimientos especializados y los idiomas necesarios </w:t>
            </w:r>
          </w:p>
          <w:p w14:paraId="41A84A15"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La composición prevista del equipo, incluidas las esferas de conocimiento técnico especializado y de conocimiento práctico </w:t>
            </w:r>
          </w:p>
          <w:p w14:paraId="702EF240"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Las relaciones jerárquicas y las funciones y responsabilidades del líder del equipo y sus integrantes </w:t>
            </w:r>
          </w:p>
        </w:tc>
        <w:tc>
          <w:tcPr>
            <w:tcW w:w="1864" w:type="pct"/>
            <w:shd w:val="clear" w:color="auto" w:fill="auto"/>
          </w:tcPr>
          <w:p w14:paraId="54106D4C" w14:textId="77777777" w:rsidR="004312F6" w:rsidRPr="002A5D76" w:rsidRDefault="009709EA">
            <w:pPr>
              <w:pStyle w:val="Bulletlist1"/>
              <w:rPr>
                <w:lang w:val="es-ES"/>
              </w:rPr>
            </w:pPr>
            <w:r w:rsidRPr="002A5D76">
              <w:rPr>
                <w:rStyle w:val="StyleArialNarrow"/>
                <w:rFonts w:asciiTheme="majorHAnsi" w:hAnsiTheme="majorHAnsi" w:cstheme="majorHAnsi"/>
                <w:lang w:val="es-ES"/>
              </w:rPr>
              <w:lastRenderedPageBreak/>
              <w:t>Los conocimientos especializados necesarios son pertinentes a efectos del alcance de la evaluación y la metodología propuesta</w:t>
            </w:r>
            <w:r w:rsidRPr="002A5D76">
              <w:rPr>
                <w:lang w:val="es-ES"/>
              </w:rPr>
              <w:t>, incluso en relación con las consideraciones de igualdad de género y empoderamiento de las mujeres</w:t>
            </w:r>
          </w:p>
          <w:p w14:paraId="153DD3C1" w14:textId="77777777" w:rsidR="004312F6" w:rsidRPr="002A5D76" w:rsidRDefault="009709EA">
            <w:pPr>
              <w:pStyle w:val="Bulletlist1"/>
              <w:rPr>
                <w:lang w:val="es-ES"/>
              </w:rPr>
            </w:pPr>
            <w:r w:rsidRPr="002A5D76">
              <w:rPr>
                <w:lang w:val="es-ES"/>
              </w:rPr>
              <w:lastRenderedPageBreak/>
              <w:t xml:space="preserve">Se explicitan los requisitos para que el equipo de evaluación esté compuesto en igual medida por hombres y mujeres y para que sea diverso geográfica y culturalmente </w:t>
            </w:r>
          </w:p>
          <w:p w14:paraId="7FF1501A" w14:textId="77777777" w:rsidR="004312F6" w:rsidRPr="002A5D76" w:rsidRDefault="009709EA">
            <w:pPr>
              <w:pStyle w:val="Bulletlist1"/>
              <w:rPr>
                <w:rStyle w:val="StyleArialNarrow"/>
                <w:rFonts w:asciiTheme="majorHAnsi" w:hAnsiTheme="majorHAnsi" w:cstheme="majorHAnsi"/>
                <w:szCs w:val="18"/>
                <w:lang w:val="es-ES"/>
              </w:rPr>
            </w:pPr>
            <w:r w:rsidRPr="002A5D76">
              <w:rPr>
                <w:lang w:val="es-ES"/>
              </w:rPr>
              <w:t xml:space="preserve">Se especifica </w:t>
            </w:r>
            <w:r w:rsidRPr="002A5D76">
              <w:rPr>
                <w:rStyle w:val="StyleArialNarrow"/>
                <w:rFonts w:asciiTheme="majorHAnsi" w:hAnsiTheme="majorHAnsi" w:cstheme="majorHAnsi"/>
                <w:lang w:val="es-ES"/>
              </w:rPr>
              <w:t>el número de personas que conformarán el equipo —que es proporcional al presupuesto disponible— y la dimensión y la complejidad de la intervención</w:t>
            </w:r>
          </w:p>
        </w:tc>
        <w:tc>
          <w:tcPr>
            <w:tcW w:w="613" w:type="pct"/>
          </w:tcPr>
          <w:p w14:paraId="679AF01A" w14:textId="77777777" w:rsidR="004312F6" w:rsidRPr="002A5D76" w:rsidRDefault="004312F6">
            <w:pPr>
              <w:rPr>
                <w:rStyle w:val="StyleArialNarrow"/>
                <w:rFonts w:asciiTheme="majorHAnsi" w:hAnsiTheme="majorHAnsi" w:cstheme="majorHAnsi"/>
                <w:szCs w:val="18"/>
                <w:lang w:val="es-ES"/>
              </w:rPr>
            </w:pPr>
          </w:p>
        </w:tc>
        <w:tc>
          <w:tcPr>
            <w:tcW w:w="936" w:type="pct"/>
          </w:tcPr>
          <w:p w14:paraId="3DF9FC9F" w14:textId="77777777" w:rsidR="004312F6" w:rsidRPr="002A5D76" w:rsidRDefault="004312F6">
            <w:pPr>
              <w:rPr>
                <w:rStyle w:val="StyleArialNarrow"/>
                <w:rFonts w:asciiTheme="majorHAnsi" w:hAnsiTheme="majorHAnsi" w:cstheme="majorHAnsi"/>
                <w:szCs w:val="18"/>
                <w:lang w:val="es-ES"/>
              </w:rPr>
            </w:pPr>
          </w:p>
        </w:tc>
      </w:tr>
      <w:tr w:rsidR="004312F6" w:rsidRPr="002A5D76" w14:paraId="3F3AB41E" w14:textId="77777777">
        <w:tc>
          <w:tcPr>
            <w:tcW w:w="5000" w:type="pct"/>
            <w:gridSpan w:val="4"/>
            <w:tcBorders>
              <w:top w:val="nil"/>
            </w:tcBorders>
            <w:shd w:val="clear" w:color="auto" w:fill="FFFFFF" w:themeFill="background1"/>
          </w:tcPr>
          <w:p w14:paraId="2626F2BB"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 xml:space="preserve">6.3. Funciones y responsabilidades </w:t>
            </w:r>
          </w:p>
        </w:tc>
      </w:tr>
      <w:tr w:rsidR="004312F6" w:rsidRPr="00612939" w14:paraId="78D9445F" w14:textId="77777777" w:rsidTr="00933AE9">
        <w:tc>
          <w:tcPr>
            <w:tcW w:w="1587" w:type="pct"/>
          </w:tcPr>
          <w:p w14:paraId="4A1CC7FA"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Indicar cómo se llevará a cabo y dirigirá la evaluación</w:t>
            </w:r>
          </w:p>
          <w:p w14:paraId="4D309CEF" w14:textId="77777777" w:rsidR="004312F6" w:rsidRPr="002A5D76" w:rsidRDefault="009709EA">
            <w:pPr>
              <w:pStyle w:val="Bulletlist1"/>
              <w:rPr>
                <w:lang w:val="es-ES"/>
              </w:rPr>
            </w:pPr>
            <w:r w:rsidRPr="002A5D76">
              <w:rPr>
                <w:lang w:val="es-ES"/>
              </w:rPr>
              <w:t xml:space="preserve">Describir las funciones y responsabilidades de las partes interesadas clave en el proceso de evaluación </w:t>
            </w:r>
          </w:p>
          <w:p w14:paraId="5D0151DE" w14:textId="77777777" w:rsidR="004312F6" w:rsidRPr="002A5D76" w:rsidRDefault="009709EA">
            <w:pPr>
              <w:pStyle w:val="Bulletlist1"/>
              <w:rPr>
                <w:lang w:val="es-ES"/>
              </w:rPr>
            </w:pPr>
            <w:r w:rsidRPr="002A5D76">
              <w:rPr>
                <w:lang w:val="es-ES"/>
              </w:rPr>
              <w:t>Se deben adjuntar los términos de referencia del Comité de Evaluación, donde se indican quiénes son sus miembros, sus funciones y su calendario de actividades</w:t>
            </w:r>
          </w:p>
          <w:p w14:paraId="16AE91B6" w14:textId="77777777" w:rsidR="004312F6" w:rsidRPr="002A5D76" w:rsidRDefault="009709EA">
            <w:pPr>
              <w:pStyle w:val="Bulletlist1"/>
              <w:rPr>
                <w:rStyle w:val="StyleArialNarrow"/>
                <w:rFonts w:asciiTheme="majorHAnsi" w:hAnsiTheme="majorHAnsi" w:cstheme="majorHAnsi"/>
                <w:szCs w:val="18"/>
                <w:lang w:val="es-ES"/>
              </w:rPr>
            </w:pPr>
            <w:r w:rsidRPr="002A5D76">
              <w:rPr>
                <w:lang w:val="es-ES"/>
              </w:rPr>
              <w:t>Se deben adjuntar los términos de referencia del grupo de referencia de la evaluación, donde se indican quiénes son sus miembros, sus funciones y su calendario de actividades</w:t>
            </w:r>
          </w:p>
        </w:tc>
        <w:tc>
          <w:tcPr>
            <w:tcW w:w="1864" w:type="pct"/>
          </w:tcPr>
          <w:p w14:paraId="4218A159" w14:textId="77777777" w:rsidR="004312F6" w:rsidRPr="002A5D76" w:rsidRDefault="009709EA">
            <w:pPr>
              <w:pStyle w:val="Bulletlist1"/>
              <w:rPr>
                <w:lang w:val="es-ES"/>
              </w:rPr>
            </w:pPr>
            <w:r w:rsidRPr="002A5D76">
              <w:rPr>
                <w:lang w:val="es-ES"/>
              </w:rPr>
              <w:t>Se indican todas las partes interesadas importantes, lo que demuestra la imparcialidad de la evaluación</w:t>
            </w:r>
          </w:p>
          <w:p w14:paraId="45F2AFF2" w14:textId="77777777" w:rsidR="004312F6" w:rsidRPr="002A5D76" w:rsidRDefault="009709EA">
            <w:pPr>
              <w:pStyle w:val="Bulletlist1"/>
              <w:rPr>
                <w:lang w:val="es-ES"/>
              </w:rPr>
            </w:pPr>
            <w:r w:rsidRPr="002A5D76">
              <w:rPr>
                <w:lang w:val="es-ES"/>
              </w:rPr>
              <w:t>Se entienden claramente los intereses y las preocupaciones previstos de las partes interesadas</w:t>
            </w:r>
          </w:p>
          <w:p w14:paraId="0A549DE0" w14:textId="77777777" w:rsidR="004312F6" w:rsidRPr="002A5D76" w:rsidRDefault="009709EA">
            <w:pPr>
              <w:pStyle w:val="Bulletlist1"/>
              <w:rPr>
                <w:lang w:val="es-ES"/>
              </w:rPr>
            </w:pPr>
            <w:r w:rsidRPr="002A5D76">
              <w:rPr>
                <w:lang w:val="es-ES"/>
              </w:rPr>
              <w:t>Se ha señalado quiénes son las partes interesadas indirectas que podrían desempeñar una función</w:t>
            </w:r>
          </w:p>
          <w:p w14:paraId="6B394E5F" w14:textId="77777777" w:rsidR="004312F6" w:rsidRPr="002A5D76" w:rsidRDefault="009709EA">
            <w:pPr>
              <w:pStyle w:val="Bulletlist1"/>
              <w:rPr>
                <w:lang w:val="es-ES"/>
              </w:rPr>
            </w:pPr>
            <w:r w:rsidRPr="002A5D76">
              <w:rPr>
                <w:lang w:val="es-ES"/>
              </w:rPr>
              <w:t xml:space="preserve">Se ha aportado claridad respecto a las medidas destinadas a garantizar la imparcialidad y credibilidad de la evaluación en lo que respecta a cada parte interesada </w:t>
            </w:r>
          </w:p>
          <w:p w14:paraId="108094F7" w14:textId="77777777" w:rsidR="004312F6" w:rsidRPr="002A5D76" w:rsidRDefault="009709EA">
            <w:pPr>
              <w:pStyle w:val="Bulletlist1"/>
              <w:rPr>
                <w:lang w:val="es-ES"/>
              </w:rPr>
            </w:pPr>
            <w:r w:rsidRPr="002A5D76">
              <w:rPr>
                <w:lang w:val="es-ES"/>
              </w:rPr>
              <w:t xml:space="preserve">Se han constituido el comité de evaluación y el grupo de referencia de la evaluación, y se han establecido sus funciones y responsabilidades </w:t>
            </w:r>
          </w:p>
          <w:p w14:paraId="2FDF8459"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En los anexos figura una lista de tareas del comité de evaluación y del grupo de referencia de la evaluación, junto con la carga laboral estimada y las fechas provisionales de cada fase </w:t>
            </w:r>
          </w:p>
        </w:tc>
        <w:tc>
          <w:tcPr>
            <w:tcW w:w="613" w:type="pct"/>
          </w:tcPr>
          <w:p w14:paraId="2CE52226" w14:textId="77777777" w:rsidR="004312F6" w:rsidRPr="002A5D76" w:rsidRDefault="004312F6">
            <w:pPr>
              <w:rPr>
                <w:rFonts w:asciiTheme="majorHAnsi" w:hAnsiTheme="majorHAnsi" w:cstheme="majorHAnsi"/>
                <w:szCs w:val="18"/>
                <w:lang w:val="es-ES"/>
              </w:rPr>
            </w:pPr>
          </w:p>
        </w:tc>
        <w:tc>
          <w:tcPr>
            <w:tcW w:w="936" w:type="pct"/>
          </w:tcPr>
          <w:p w14:paraId="6D5BE125" w14:textId="77777777" w:rsidR="004312F6" w:rsidRPr="002A5D76" w:rsidRDefault="004312F6">
            <w:pPr>
              <w:rPr>
                <w:rFonts w:asciiTheme="majorHAnsi" w:hAnsiTheme="majorHAnsi" w:cstheme="majorHAnsi"/>
                <w:szCs w:val="18"/>
                <w:lang w:val="es-ES"/>
              </w:rPr>
            </w:pPr>
          </w:p>
        </w:tc>
      </w:tr>
      <w:tr w:rsidR="004312F6" w:rsidRPr="00612939" w14:paraId="0183937A" w14:textId="77777777">
        <w:trPr>
          <w:trHeight w:val="48"/>
        </w:trPr>
        <w:tc>
          <w:tcPr>
            <w:tcW w:w="5000" w:type="pct"/>
            <w:gridSpan w:val="4"/>
            <w:tcBorders>
              <w:bottom w:val="single" w:sz="4" w:space="0" w:color="auto"/>
            </w:tcBorders>
            <w:shd w:val="clear" w:color="auto" w:fill="FFFFFF" w:themeFill="background1"/>
          </w:tcPr>
          <w:p w14:paraId="4220DB23"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6.4. Consideraciones en materia de seguridad</w:t>
            </w:r>
          </w:p>
        </w:tc>
      </w:tr>
      <w:tr w:rsidR="004312F6" w:rsidRPr="00612939" w14:paraId="2D743BD1" w14:textId="77777777" w:rsidTr="00933AE9">
        <w:tc>
          <w:tcPr>
            <w:tcW w:w="1587" w:type="pct"/>
            <w:tcBorders>
              <w:bottom w:val="single" w:sz="4" w:space="0" w:color="auto"/>
            </w:tcBorders>
          </w:tcPr>
          <w:p w14:paraId="2FBD66EB"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Utilizar el texto estándar que aparece en el modelo de los términos de referencia</w:t>
            </w:r>
          </w:p>
          <w:p w14:paraId="102216AC"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 xml:space="preserve">Especificar cualquier consideración en </w:t>
            </w:r>
            <w:r w:rsidRPr="002A5D76">
              <w:rPr>
                <w:rStyle w:val="StyleArialNarrow"/>
                <w:rFonts w:asciiTheme="majorHAnsi" w:hAnsiTheme="majorHAnsi" w:cstheme="majorHAnsi"/>
                <w:lang w:val="es-ES"/>
              </w:rPr>
              <w:lastRenderedPageBreak/>
              <w:t>materia de seguridad que pueda ser pertinente</w:t>
            </w:r>
          </w:p>
          <w:p w14:paraId="06CC868A" w14:textId="77777777" w:rsidR="004312F6" w:rsidRPr="002A5D76" w:rsidRDefault="009709EA">
            <w:pPr>
              <w:pStyle w:val="Bulletlist1"/>
              <w:rPr>
                <w:rStyle w:val="StyleArialNarrow"/>
                <w:rFonts w:asciiTheme="majorHAnsi" w:hAnsiTheme="majorHAnsi" w:cstheme="majorHAnsi"/>
                <w:szCs w:val="18"/>
                <w:lang w:val="es-ES"/>
              </w:rPr>
            </w:pPr>
            <w:r w:rsidRPr="002A5D76">
              <w:rPr>
                <w:rStyle w:val="StyleArialNarrow"/>
                <w:rFonts w:asciiTheme="majorHAnsi" w:hAnsiTheme="majorHAnsi" w:cstheme="majorHAnsi"/>
                <w:lang w:val="es-ES"/>
              </w:rPr>
              <w:t>Indicar si existen riesgos de seguridad específicamente relacionados con las mujeres que visitan los sitios sobre el terreno y las encuestadas en la evaluación, y cómo se adoptarán medidas para mitigarlos</w:t>
            </w:r>
          </w:p>
        </w:tc>
        <w:tc>
          <w:tcPr>
            <w:tcW w:w="1864" w:type="pct"/>
            <w:tcBorders>
              <w:bottom w:val="single" w:sz="4" w:space="0" w:color="auto"/>
            </w:tcBorders>
          </w:tcPr>
          <w:p w14:paraId="6F5200E2" w14:textId="77777777" w:rsidR="004312F6" w:rsidRPr="002A5D76" w:rsidRDefault="009709EA">
            <w:pPr>
              <w:pStyle w:val="Bulletlist1"/>
              <w:rPr>
                <w:lang w:val="es-ES"/>
              </w:rPr>
            </w:pPr>
            <w:r w:rsidRPr="002A5D76">
              <w:rPr>
                <w:rStyle w:val="StyleArialNarrow"/>
                <w:rFonts w:asciiTheme="majorHAnsi" w:hAnsiTheme="majorHAnsi" w:cstheme="majorHAnsi"/>
                <w:lang w:val="es-ES"/>
              </w:rPr>
              <w:lastRenderedPageBreak/>
              <w:t>Se ha utilizado y adaptado el texto estándar (en función de los arreglos en materia de contratación seleccionados por la oficina comanditaria [</w:t>
            </w:r>
            <w:r w:rsidRPr="002A5D76">
              <w:rPr>
                <w:lang w:val="es-ES"/>
              </w:rPr>
              <w:t xml:space="preserve">contratación de un consultor individual o </w:t>
            </w:r>
            <w:r w:rsidRPr="002A5D76">
              <w:rPr>
                <w:lang w:val="es-ES"/>
              </w:rPr>
              <w:lastRenderedPageBreak/>
              <w:t>servicios contratados])</w:t>
            </w:r>
          </w:p>
          <w:p w14:paraId="37F8CEC2" w14:textId="77777777" w:rsidR="004312F6" w:rsidRPr="002A5D76" w:rsidRDefault="009709EA">
            <w:pPr>
              <w:pStyle w:val="Bulletlist1"/>
              <w:rPr>
                <w:lang w:val="es-ES"/>
              </w:rPr>
            </w:pPr>
            <w:r w:rsidRPr="002A5D76">
              <w:rPr>
                <w:lang w:val="es-ES"/>
              </w:rPr>
              <w:t>Las consideraciones en materia de seguridad son pertinentes, teniendo en cuenta el contexto de la evaluación</w:t>
            </w:r>
          </w:p>
          <w:p w14:paraId="5F20B2E1" w14:textId="77777777" w:rsidR="004312F6" w:rsidRPr="002A5D76" w:rsidRDefault="009709EA">
            <w:pPr>
              <w:pStyle w:val="Bulletlist1"/>
              <w:rPr>
                <w:rStyle w:val="StyleArialNarrow"/>
                <w:rFonts w:asciiTheme="majorHAnsi" w:hAnsiTheme="majorHAnsi" w:cstheme="majorHAnsi"/>
                <w:szCs w:val="18"/>
                <w:lang w:val="es-ES"/>
              </w:rPr>
            </w:pPr>
            <w:r w:rsidRPr="002A5D76">
              <w:rPr>
                <w:lang w:val="es-ES"/>
              </w:rPr>
              <w:t xml:space="preserve">Las </w:t>
            </w:r>
            <w:r w:rsidRPr="002A5D76">
              <w:rPr>
                <w:rStyle w:val="StyleArialNarrow"/>
                <w:rFonts w:asciiTheme="majorHAnsi" w:hAnsiTheme="majorHAnsi" w:cstheme="majorHAnsi"/>
                <w:lang w:val="es-ES"/>
              </w:rPr>
              <w:t>consideraciones en materia de seguridad tienen en cuenta las cuestiones de género</w:t>
            </w:r>
          </w:p>
          <w:p w14:paraId="047B49BE" w14:textId="77777777" w:rsidR="004312F6" w:rsidRPr="002A5D76" w:rsidRDefault="004312F6" w:rsidP="00355DE3">
            <w:pPr>
              <w:pStyle w:val="Bulletlist1"/>
              <w:numPr>
                <w:ilvl w:val="0"/>
                <w:numId w:val="0"/>
              </w:numPr>
              <w:ind w:left="720"/>
              <w:rPr>
                <w:rStyle w:val="StyleArialNarrow"/>
                <w:rFonts w:asciiTheme="majorHAnsi" w:hAnsiTheme="majorHAnsi" w:cstheme="majorHAnsi"/>
                <w:szCs w:val="18"/>
                <w:lang w:val="es-ES"/>
              </w:rPr>
            </w:pPr>
          </w:p>
        </w:tc>
        <w:tc>
          <w:tcPr>
            <w:tcW w:w="613" w:type="pct"/>
            <w:tcBorders>
              <w:bottom w:val="single" w:sz="4" w:space="0" w:color="auto"/>
            </w:tcBorders>
          </w:tcPr>
          <w:p w14:paraId="08C8B600" w14:textId="77777777" w:rsidR="004312F6" w:rsidRPr="002A5D76" w:rsidRDefault="004312F6">
            <w:pPr>
              <w:rPr>
                <w:rStyle w:val="StyleArialNarrow"/>
                <w:rFonts w:asciiTheme="majorHAnsi" w:hAnsiTheme="majorHAnsi" w:cstheme="majorHAnsi"/>
                <w:szCs w:val="18"/>
                <w:lang w:val="es-ES"/>
              </w:rPr>
            </w:pPr>
          </w:p>
        </w:tc>
        <w:tc>
          <w:tcPr>
            <w:tcW w:w="936" w:type="pct"/>
            <w:tcBorders>
              <w:bottom w:val="single" w:sz="4" w:space="0" w:color="auto"/>
            </w:tcBorders>
          </w:tcPr>
          <w:p w14:paraId="16FAC56A" w14:textId="77777777" w:rsidR="004312F6" w:rsidRPr="002A5D76" w:rsidRDefault="004312F6">
            <w:pPr>
              <w:rPr>
                <w:rStyle w:val="StyleArialNarrow"/>
                <w:rFonts w:asciiTheme="majorHAnsi" w:hAnsiTheme="majorHAnsi" w:cstheme="majorHAnsi"/>
                <w:szCs w:val="18"/>
                <w:lang w:val="es-ES"/>
              </w:rPr>
            </w:pPr>
          </w:p>
        </w:tc>
      </w:tr>
    </w:tbl>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07"/>
        <w:gridCol w:w="4894"/>
        <w:gridCol w:w="1676"/>
        <w:gridCol w:w="2967"/>
      </w:tblGrid>
      <w:tr w:rsidR="004312F6" w:rsidRPr="002A5D76" w14:paraId="094A3257" w14:textId="77777777">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5F277F44" w14:textId="77777777" w:rsidR="004312F6" w:rsidRPr="002A5D76" w:rsidRDefault="009709EA">
            <w:pPr>
              <w:rPr>
                <w:rStyle w:val="StyleArialNarrow"/>
                <w:rFonts w:asciiTheme="majorHAnsi" w:hAnsiTheme="majorHAnsi" w:cstheme="majorHAnsi"/>
                <w:b/>
                <w:szCs w:val="18"/>
                <w:lang w:val="es-ES"/>
              </w:rPr>
            </w:pPr>
            <w:r w:rsidRPr="002A5D76">
              <w:rPr>
                <w:rStyle w:val="StyleArialNarrow"/>
                <w:rFonts w:asciiTheme="majorHAnsi" w:hAnsiTheme="majorHAnsi" w:cstheme="majorHAnsi"/>
                <w:b/>
                <w:lang w:val="es-ES"/>
              </w:rPr>
              <w:t>6.5. Comunicación</w:t>
            </w:r>
          </w:p>
        </w:tc>
      </w:tr>
      <w:tr w:rsidR="004312F6" w:rsidRPr="00612939" w14:paraId="14B8D72B" w14:textId="77777777" w:rsidTr="00355DE3">
        <w:tc>
          <w:tcPr>
            <w:tcW w:w="1580" w:type="pct"/>
            <w:tcBorders>
              <w:top w:val="single" w:sz="4" w:space="0" w:color="auto"/>
              <w:left w:val="single" w:sz="4" w:space="0" w:color="auto"/>
              <w:bottom w:val="single" w:sz="4" w:space="0" w:color="auto"/>
              <w:right w:val="single" w:sz="4" w:space="0" w:color="auto"/>
            </w:tcBorders>
          </w:tcPr>
          <w:p w14:paraId="7E79F6E3" w14:textId="77777777" w:rsidR="004312F6" w:rsidRPr="002A5D76" w:rsidRDefault="009709EA">
            <w:pPr>
              <w:pStyle w:val="Bulletlist1"/>
              <w:rPr>
                <w:lang w:val="es-ES"/>
              </w:rPr>
            </w:pPr>
            <w:r w:rsidRPr="002A5D76">
              <w:rPr>
                <w:lang w:val="es-ES"/>
              </w:rPr>
              <w:t>Especificar las intenciones relativas al plan de gestión del conocimiento y la comunicación, además de cómo se desarrollará dicho plan, e incluir una</w:t>
            </w:r>
            <w:bookmarkStart w:id="6" w:name="_Hlk510534766"/>
            <w:r w:rsidRPr="002A5D76">
              <w:rPr>
                <w:lang w:val="es-ES"/>
              </w:rPr>
              <w:t xml:space="preserve"> </w:t>
            </w:r>
            <w:r w:rsidRPr="002A5D76">
              <w:rPr>
                <w:rFonts w:eastAsia="Calibri"/>
                <w:lang w:val="es-ES"/>
              </w:rPr>
              <w:t>estrategia de difusión que tenga en cuenta la igualdad de género y el empoderamiento de las mujeres, indicando cómo se divulgarán las conclusiones</w:t>
            </w:r>
            <w:bookmarkEnd w:id="6"/>
          </w:p>
          <w:p w14:paraId="28016704" w14:textId="77777777" w:rsidR="004312F6" w:rsidRPr="002A5D76" w:rsidRDefault="009709EA">
            <w:pPr>
              <w:pStyle w:val="Bulletlist1"/>
              <w:rPr>
                <w:lang w:val="es-ES"/>
              </w:rPr>
            </w:pPr>
            <w:r w:rsidRPr="002A5D76">
              <w:rPr>
                <w:lang w:val="es-ES"/>
              </w:rPr>
              <w:t xml:space="preserve">Determinar las funciones y responsabilidades relativas a la comunicación </w:t>
            </w:r>
          </w:p>
          <w:p w14:paraId="58D9C45E" w14:textId="77777777" w:rsidR="004312F6" w:rsidRPr="002A5D76" w:rsidRDefault="009709EA">
            <w:pPr>
              <w:pStyle w:val="Bulletlist1"/>
              <w:rPr>
                <w:lang w:val="es-ES"/>
              </w:rPr>
            </w:pPr>
            <w:r w:rsidRPr="002A5D76">
              <w:rPr>
                <w:lang w:val="es-ES"/>
              </w:rPr>
              <w:t>Especificar si se necesita traducción y el idioma de cada informe, en caso de que no esté redactado en inglés</w:t>
            </w:r>
          </w:p>
        </w:tc>
        <w:tc>
          <w:tcPr>
            <w:tcW w:w="1755" w:type="pct"/>
            <w:tcBorders>
              <w:top w:val="single" w:sz="4" w:space="0" w:color="auto"/>
              <w:left w:val="single" w:sz="4" w:space="0" w:color="auto"/>
              <w:bottom w:val="single" w:sz="4" w:space="0" w:color="auto"/>
              <w:right w:val="single" w:sz="4" w:space="0" w:color="auto"/>
            </w:tcBorders>
          </w:tcPr>
          <w:p w14:paraId="354F21AA" w14:textId="77777777" w:rsidR="004312F6" w:rsidRPr="002A5D76" w:rsidRDefault="009709EA">
            <w:pPr>
              <w:pStyle w:val="Bulletlist1"/>
              <w:rPr>
                <w:lang w:val="es-ES"/>
              </w:rPr>
            </w:pPr>
            <w:r w:rsidRPr="002A5D76">
              <w:rPr>
                <w:lang w:val="es-ES"/>
              </w:rPr>
              <w:t>Se han establecido las funciones y responsabilidades relativas a la comunicación</w:t>
            </w:r>
          </w:p>
          <w:p w14:paraId="37CB5698" w14:textId="77777777" w:rsidR="004312F6" w:rsidRPr="002A5D76" w:rsidRDefault="009709EA">
            <w:pPr>
              <w:pStyle w:val="Bulletlist1"/>
              <w:rPr>
                <w:lang w:val="es-ES"/>
              </w:rPr>
            </w:pPr>
            <w:r w:rsidRPr="002A5D76">
              <w:rPr>
                <w:lang w:val="es-ES"/>
              </w:rPr>
              <w:t>El plan de gestión del conocimiento y la comunicación se ha explicado correctamente y se ha tenido en cuenta a efectos del calendario y el presupuesto, indicando claramente la manera en que las partes interesadas participarán en todo el proceso</w:t>
            </w:r>
          </w:p>
          <w:p w14:paraId="0EC5C4E9" w14:textId="77777777" w:rsidR="004312F6" w:rsidRPr="002A5D76" w:rsidRDefault="009709EA">
            <w:pPr>
              <w:pStyle w:val="Bulletlist1"/>
              <w:rPr>
                <w:lang w:val="es-ES"/>
              </w:rPr>
            </w:pPr>
            <w:r w:rsidRPr="002A5D76">
              <w:rPr>
                <w:lang w:val="es-ES"/>
              </w:rPr>
              <w:t>Se han establecido claramente los requisitos relativos a la traducción</w:t>
            </w:r>
          </w:p>
          <w:p w14:paraId="541FE141" w14:textId="77777777" w:rsidR="004312F6" w:rsidRPr="002A5D76" w:rsidRDefault="009709EA">
            <w:pPr>
              <w:pStyle w:val="Bulletlist1"/>
              <w:rPr>
                <w:lang w:val="es-ES"/>
              </w:rPr>
            </w:pPr>
            <w:r w:rsidRPr="002A5D76">
              <w:rPr>
                <w:lang w:val="es-ES"/>
              </w:rPr>
              <w:t>Se ha explicado correctamente la estrategia de divulgación de las conclusiones y se ha tenido en cuenta a efectos del calendario y el presupuesto</w:t>
            </w:r>
          </w:p>
        </w:tc>
        <w:tc>
          <w:tcPr>
            <w:tcW w:w="601" w:type="pct"/>
            <w:tcBorders>
              <w:top w:val="single" w:sz="4" w:space="0" w:color="auto"/>
              <w:left w:val="single" w:sz="4" w:space="0" w:color="auto"/>
              <w:bottom w:val="single" w:sz="4" w:space="0" w:color="auto"/>
              <w:right w:val="single" w:sz="4" w:space="0" w:color="auto"/>
            </w:tcBorders>
          </w:tcPr>
          <w:p w14:paraId="661166CF" w14:textId="77777777" w:rsidR="004312F6" w:rsidRPr="002A5D76" w:rsidRDefault="004312F6">
            <w:pPr>
              <w:rPr>
                <w:rFonts w:cs="Open Sans"/>
                <w:lang w:val="es-ES"/>
              </w:rPr>
            </w:pPr>
          </w:p>
        </w:tc>
        <w:tc>
          <w:tcPr>
            <w:tcW w:w="1065" w:type="pct"/>
            <w:tcBorders>
              <w:top w:val="single" w:sz="4" w:space="0" w:color="auto"/>
              <w:left w:val="single" w:sz="4" w:space="0" w:color="auto"/>
              <w:bottom w:val="single" w:sz="4" w:space="0" w:color="auto"/>
              <w:right w:val="single" w:sz="4" w:space="0" w:color="auto"/>
            </w:tcBorders>
          </w:tcPr>
          <w:p w14:paraId="44A1F821" w14:textId="77777777" w:rsidR="004312F6" w:rsidRPr="002A5D76" w:rsidRDefault="004312F6">
            <w:pPr>
              <w:rPr>
                <w:rFonts w:cs="Open Sans"/>
                <w:lang w:val="es-ES"/>
              </w:rPr>
            </w:pPr>
          </w:p>
        </w:tc>
      </w:tr>
      <w:tr w:rsidR="004312F6" w:rsidRPr="002A5D76" w14:paraId="6DE30ACD" w14:textId="7777777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0"/>
        </w:trPr>
        <w:tc>
          <w:tcPr>
            <w:tcW w:w="5000" w:type="pct"/>
            <w:gridSpan w:val="4"/>
            <w:tcBorders>
              <w:top w:val="single" w:sz="4" w:space="0" w:color="auto"/>
              <w:left w:val="single" w:sz="4" w:space="0" w:color="auto"/>
              <w:bottom w:val="single" w:sz="4" w:space="0" w:color="auto"/>
              <w:right w:val="single" w:sz="4" w:space="0" w:color="auto"/>
            </w:tcBorders>
            <w:shd w:val="clear" w:color="auto" w:fill="FFFFFF" w:themeFill="background1"/>
          </w:tcPr>
          <w:p w14:paraId="1223438C" w14:textId="77777777" w:rsidR="004312F6" w:rsidRPr="002A5D76" w:rsidRDefault="009709EA">
            <w:pPr>
              <w:rPr>
                <w:rStyle w:val="StyleArialNarrow"/>
                <w:rFonts w:asciiTheme="majorHAnsi" w:hAnsiTheme="majorHAnsi" w:cstheme="majorHAnsi"/>
                <w:b/>
                <w:bCs/>
                <w:szCs w:val="18"/>
                <w:lang w:val="es-ES"/>
              </w:rPr>
            </w:pPr>
            <w:r w:rsidRPr="002A5D76">
              <w:rPr>
                <w:rStyle w:val="StyleArialNarrow"/>
                <w:rFonts w:asciiTheme="majorHAnsi" w:hAnsiTheme="majorHAnsi" w:cstheme="majorHAnsi"/>
                <w:b/>
                <w:lang w:val="es-ES"/>
              </w:rPr>
              <w:t>6.6 Propuesta</w:t>
            </w:r>
          </w:p>
        </w:tc>
      </w:tr>
      <w:tr w:rsidR="004312F6" w:rsidRPr="00612939" w14:paraId="488E104A" w14:textId="77777777" w:rsidTr="00355DE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580" w:type="pct"/>
          </w:tcPr>
          <w:p w14:paraId="3A225C79" w14:textId="77777777" w:rsidR="004312F6" w:rsidRPr="002A5D76" w:rsidRDefault="009709EA">
            <w:pPr>
              <w:pStyle w:val="Bulletlist1"/>
              <w:rPr>
                <w:lang w:val="es-ES"/>
              </w:rPr>
            </w:pPr>
            <w:r w:rsidRPr="002A5D76">
              <w:rPr>
                <w:lang w:val="es-ES"/>
              </w:rPr>
              <w:t xml:space="preserve">Utilizar el texto estándar que figura en el modelo de los términos de referencia </w:t>
            </w:r>
          </w:p>
        </w:tc>
        <w:tc>
          <w:tcPr>
            <w:tcW w:w="1755" w:type="pct"/>
          </w:tcPr>
          <w:p w14:paraId="53426D7D" w14:textId="77777777" w:rsidR="004312F6" w:rsidRPr="002A5D76" w:rsidRDefault="009709EA">
            <w:pPr>
              <w:pStyle w:val="Bulletlist1"/>
              <w:rPr>
                <w:lang w:val="es-ES"/>
              </w:rPr>
            </w:pPr>
            <w:r w:rsidRPr="002A5D76">
              <w:rPr>
                <w:lang w:val="es-ES"/>
              </w:rPr>
              <w:t>Se ha utilizado el texto estándar</w:t>
            </w:r>
          </w:p>
          <w:p w14:paraId="366F44F4" w14:textId="77777777" w:rsidR="004312F6" w:rsidRPr="002A5D76" w:rsidRDefault="009709EA">
            <w:pPr>
              <w:pStyle w:val="Bulletlist1"/>
              <w:rPr>
                <w:lang w:val="es-ES"/>
              </w:rPr>
            </w:pPr>
            <w:r w:rsidRPr="002A5D76">
              <w:rPr>
                <w:rStyle w:val="StyleArialNarrow"/>
                <w:rFonts w:asciiTheme="majorHAnsi" w:hAnsiTheme="majorHAnsi" w:cstheme="majorHAnsi"/>
                <w:lang w:val="es-ES"/>
              </w:rPr>
              <w:t>Se han aclarado los elementos relativos a los costos que deben incluirse en el presupuesto de la evaluación, como los talleres o las labores especiales de comunicación incluidas, según corresponda. [Nota: variarán en función de</w:t>
            </w:r>
            <w:r w:rsidRPr="002A5D76">
              <w:rPr>
                <w:lang w:val="es-ES"/>
              </w:rPr>
              <w:t xml:space="preserve"> la opción de contratación que se haya elegido]</w:t>
            </w:r>
          </w:p>
        </w:tc>
        <w:tc>
          <w:tcPr>
            <w:tcW w:w="601" w:type="pct"/>
          </w:tcPr>
          <w:p w14:paraId="65B517BC" w14:textId="77777777" w:rsidR="004312F6" w:rsidRPr="002A5D76" w:rsidRDefault="004312F6">
            <w:pPr>
              <w:rPr>
                <w:rFonts w:cs="Open Sans"/>
                <w:lang w:val="es-ES"/>
              </w:rPr>
            </w:pPr>
          </w:p>
        </w:tc>
        <w:tc>
          <w:tcPr>
            <w:tcW w:w="1065" w:type="pct"/>
          </w:tcPr>
          <w:p w14:paraId="6F5C71FE" w14:textId="77777777" w:rsidR="004312F6" w:rsidRPr="002A5D76" w:rsidRDefault="004312F6">
            <w:pPr>
              <w:rPr>
                <w:rFonts w:cs="Open Sans"/>
                <w:lang w:val="es-ES"/>
              </w:rPr>
            </w:pP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49"/>
        <w:gridCol w:w="4649"/>
        <w:gridCol w:w="1676"/>
        <w:gridCol w:w="2970"/>
      </w:tblGrid>
      <w:tr w:rsidR="004312F6" w:rsidRPr="002A5D76" w14:paraId="29D1AEC9" w14:textId="77777777">
        <w:tc>
          <w:tcPr>
            <w:tcW w:w="1667" w:type="pct"/>
            <w:shd w:val="clear" w:color="auto" w:fill="1073B5"/>
          </w:tcPr>
          <w:p w14:paraId="0D13B9D5"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lastRenderedPageBreak/>
              <w:t>Anexos</w:t>
            </w:r>
          </w:p>
        </w:tc>
        <w:tc>
          <w:tcPr>
            <w:tcW w:w="1667" w:type="pct"/>
            <w:shd w:val="clear" w:color="auto" w:fill="1073B5"/>
          </w:tcPr>
          <w:p w14:paraId="48CCD6C7"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t>Criterios de evaluación</w:t>
            </w:r>
          </w:p>
        </w:tc>
        <w:tc>
          <w:tcPr>
            <w:tcW w:w="601" w:type="pct"/>
            <w:shd w:val="clear" w:color="auto" w:fill="1073B5"/>
          </w:tcPr>
          <w:p w14:paraId="7558652F"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t>Cumple los criterios</w:t>
            </w:r>
          </w:p>
        </w:tc>
        <w:tc>
          <w:tcPr>
            <w:tcW w:w="1065" w:type="pct"/>
            <w:shd w:val="clear" w:color="auto" w:fill="1073B5"/>
          </w:tcPr>
          <w:p w14:paraId="5B2EB48F" w14:textId="77777777" w:rsidR="004312F6" w:rsidRPr="002A5D76" w:rsidRDefault="009709EA">
            <w:pPr>
              <w:rPr>
                <w:rStyle w:val="StyleArialNarrow"/>
                <w:rFonts w:asciiTheme="majorHAnsi" w:hAnsiTheme="majorHAnsi" w:cstheme="majorHAnsi"/>
                <w:b/>
                <w:color w:val="FFFFFF" w:themeColor="background1"/>
                <w:szCs w:val="18"/>
                <w:lang w:val="es-ES"/>
              </w:rPr>
            </w:pPr>
            <w:r w:rsidRPr="002A5D76">
              <w:rPr>
                <w:rStyle w:val="StyleArialNarrow"/>
                <w:rFonts w:asciiTheme="majorHAnsi" w:hAnsiTheme="majorHAnsi" w:cstheme="majorHAnsi"/>
                <w:b/>
                <w:color w:val="FFFFFF" w:themeColor="background1"/>
                <w:lang w:val="es-ES"/>
              </w:rPr>
              <w:t>Observaciones/estado</w:t>
            </w:r>
          </w:p>
        </w:tc>
      </w:tr>
      <w:tr w:rsidR="004312F6" w:rsidRPr="00612939" w14:paraId="06E787C3" w14:textId="77777777">
        <w:trPr>
          <w:trHeight w:val="274"/>
        </w:trPr>
        <w:tc>
          <w:tcPr>
            <w:tcW w:w="1667" w:type="pct"/>
          </w:tcPr>
          <w:p w14:paraId="6C2B30E1" w14:textId="77777777" w:rsidR="004312F6" w:rsidRPr="002A5D76" w:rsidRDefault="009709EA">
            <w:pPr>
              <w:pStyle w:val="Bulletlist1"/>
              <w:rPr>
                <w:lang w:val="es-ES"/>
              </w:rPr>
            </w:pPr>
            <w:r w:rsidRPr="002A5D76">
              <w:rPr>
                <w:lang w:val="es-ES"/>
              </w:rPr>
              <w:t xml:space="preserve">Los anexos obligatorios son, entre otros: </w:t>
            </w:r>
          </w:p>
          <w:p w14:paraId="4FFF1C1A" w14:textId="77777777" w:rsidR="004312F6" w:rsidRPr="002A5D76" w:rsidRDefault="009709EA">
            <w:pPr>
              <w:pStyle w:val="Bulletlist1"/>
              <w:rPr>
                <w:lang w:val="es-ES"/>
              </w:rPr>
            </w:pPr>
            <w:r w:rsidRPr="002A5D76">
              <w:rPr>
                <w:lang w:val="es-ES"/>
              </w:rPr>
              <w:t>Un mapa o mapas</w:t>
            </w:r>
          </w:p>
          <w:p w14:paraId="08E5EEBC" w14:textId="77777777" w:rsidR="004312F6" w:rsidRPr="002A5D76" w:rsidRDefault="009709EA">
            <w:pPr>
              <w:pStyle w:val="Bulletlist1"/>
              <w:rPr>
                <w:lang w:val="es-ES"/>
              </w:rPr>
            </w:pPr>
            <w:r w:rsidRPr="002A5D76">
              <w:rPr>
                <w:lang w:val="es-ES"/>
              </w:rPr>
              <w:t>Calendario de la evaluación</w:t>
            </w:r>
          </w:p>
          <w:p w14:paraId="78045B3D" w14:textId="77777777" w:rsidR="004312F6" w:rsidRPr="002A5D76" w:rsidRDefault="009709EA">
            <w:pPr>
              <w:pStyle w:val="Bulletlist1"/>
              <w:rPr>
                <w:lang w:val="es-ES"/>
              </w:rPr>
            </w:pPr>
            <w:r w:rsidRPr="002A5D76">
              <w:rPr>
                <w:lang w:val="es-ES"/>
              </w:rPr>
              <w:t xml:space="preserve">Función y composición del comité de evaluación </w:t>
            </w:r>
          </w:p>
          <w:p w14:paraId="5A2D3529" w14:textId="77777777" w:rsidR="004312F6" w:rsidRPr="002A5D76" w:rsidRDefault="009709EA">
            <w:pPr>
              <w:pStyle w:val="Bulletlist1"/>
              <w:rPr>
                <w:lang w:val="es-ES"/>
              </w:rPr>
            </w:pPr>
            <w:r w:rsidRPr="002A5D76">
              <w:rPr>
                <w:lang w:val="es-ES"/>
              </w:rPr>
              <w:t xml:space="preserve">Función y composición del grupo de referencia de evaluación </w:t>
            </w:r>
          </w:p>
          <w:p w14:paraId="135D456E" w14:textId="77777777" w:rsidR="004312F6" w:rsidRPr="002A5D76" w:rsidRDefault="009709EA">
            <w:pPr>
              <w:pStyle w:val="Bulletlist1"/>
              <w:rPr>
                <w:lang w:val="es-ES"/>
              </w:rPr>
            </w:pPr>
            <w:r w:rsidRPr="002A5D76">
              <w:rPr>
                <w:lang w:val="es-ES"/>
              </w:rPr>
              <w:t>Plan de gestión del conocimiento, el aprendizaje y la comunicación</w:t>
            </w:r>
          </w:p>
          <w:p w14:paraId="7C3D5723" w14:textId="77777777" w:rsidR="004312F6" w:rsidRPr="002A5D76" w:rsidRDefault="009709EA">
            <w:pPr>
              <w:pStyle w:val="Bulletlist1"/>
              <w:rPr>
                <w:lang w:val="es-ES"/>
              </w:rPr>
            </w:pPr>
            <w:r w:rsidRPr="002A5D76">
              <w:rPr>
                <w:lang w:val="es-ES"/>
              </w:rPr>
              <w:t>Bibliografía</w:t>
            </w:r>
          </w:p>
          <w:p w14:paraId="5844D32C" w14:textId="77777777" w:rsidR="004312F6" w:rsidRPr="002A5D76" w:rsidRDefault="009709EA">
            <w:pPr>
              <w:pStyle w:val="Bulletlist1"/>
              <w:rPr>
                <w:lang w:val="es-ES"/>
              </w:rPr>
            </w:pPr>
            <w:r w:rsidRPr="002A5D76">
              <w:rPr>
                <w:lang w:val="es-ES"/>
              </w:rPr>
              <w:t>Siglas</w:t>
            </w:r>
          </w:p>
          <w:p w14:paraId="636629C1" w14:textId="77777777" w:rsidR="004312F6" w:rsidRPr="002A5D76" w:rsidRDefault="009709EA">
            <w:pPr>
              <w:pStyle w:val="Bulletlist1"/>
              <w:rPr>
                <w:lang w:val="es-ES"/>
              </w:rPr>
            </w:pPr>
            <w:r w:rsidRPr="002A5D76">
              <w:rPr>
                <w:lang w:val="es-ES"/>
              </w:rPr>
              <w:t xml:space="preserve">Los anexos opcionales son, entre otros: </w:t>
            </w:r>
          </w:p>
          <w:p w14:paraId="615CCB18" w14:textId="77777777" w:rsidR="004312F6" w:rsidRPr="002A5D76" w:rsidRDefault="009709EA">
            <w:pPr>
              <w:pStyle w:val="Bulletlist1"/>
              <w:rPr>
                <w:lang w:val="es-ES"/>
              </w:rPr>
            </w:pPr>
            <w:r w:rsidRPr="002A5D76">
              <w:rPr>
                <w:lang w:val="es-ES"/>
              </w:rPr>
              <w:t xml:space="preserve">Cualquier otro anexo técnico </w:t>
            </w:r>
          </w:p>
        </w:tc>
        <w:tc>
          <w:tcPr>
            <w:tcW w:w="1667" w:type="pct"/>
          </w:tcPr>
          <w:p w14:paraId="3FE84CD5" w14:textId="77777777" w:rsidR="004312F6" w:rsidRPr="002A5D76" w:rsidRDefault="009709EA">
            <w:pPr>
              <w:pStyle w:val="Bulletlist1"/>
              <w:rPr>
                <w:lang w:val="es-ES"/>
              </w:rPr>
            </w:pPr>
            <w:r w:rsidRPr="002A5D76">
              <w:rPr>
                <w:rStyle w:val="StyleArialNarrow"/>
                <w:rFonts w:asciiTheme="majorHAnsi" w:hAnsiTheme="majorHAnsi" w:cstheme="majorHAnsi"/>
                <w:lang w:val="es-ES"/>
              </w:rPr>
              <w:t xml:space="preserve">Todos los anexos obligatorios están </w:t>
            </w:r>
            <w:r w:rsidRPr="002A5D76">
              <w:rPr>
                <w:lang w:val="es-ES"/>
              </w:rPr>
              <w:t xml:space="preserve">incluidos </w:t>
            </w:r>
          </w:p>
          <w:p w14:paraId="4DD85D8C" w14:textId="77777777" w:rsidR="004312F6" w:rsidRPr="002A5D76" w:rsidRDefault="009709EA">
            <w:pPr>
              <w:pStyle w:val="Bulletlist1"/>
              <w:rPr>
                <w:rStyle w:val="StyleArialNarrow"/>
                <w:rFonts w:asciiTheme="majorHAnsi" w:hAnsiTheme="majorHAnsi" w:cstheme="majorHAnsi"/>
                <w:szCs w:val="18"/>
                <w:lang w:val="es-ES"/>
              </w:rPr>
            </w:pPr>
            <w:r w:rsidRPr="002A5D76">
              <w:rPr>
                <w:lang w:val="es-ES"/>
              </w:rPr>
              <w:t>El resto de anexos técnicos son necesarios y pertinentes</w:t>
            </w:r>
          </w:p>
        </w:tc>
        <w:tc>
          <w:tcPr>
            <w:tcW w:w="601" w:type="pct"/>
          </w:tcPr>
          <w:p w14:paraId="0089995B" w14:textId="77777777" w:rsidR="004312F6" w:rsidRPr="002A5D76" w:rsidRDefault="004312F6">
            <w:pPr>
              <w:rPr>
                <w:rStyle w:val="StyleArialNarrow"/>
                <w:rFonts w:asciiTheme="majorHAnsi" w:hAnsiTheme="majorHAnsi" w:cstheme="majorHAnsi"/>
                <w:szCs w:val="18"/>
                <w:lang w:val="es-ES"/>
              </w:rPr>
            </w:pPr>
          </w:p>
        </w:tc>
        <w:tc>
          <w:tcPr>
            <w:tcW w:w="1065" w:type="pct"/>
          </w:tcPr>
          <w:p w14:paraId="39CCF533" w14:textId="77777777" w:rsidR="004312F6" w:rsidRPr="002A5D76" w:rsidRDefault="004312F6">
            <w:pPr>
              <w:rPr>
                <w:rStyle w:val="StyleArialNarrow"/>
                <w:rFonts w:asciiTheme="majorHAnsi" w:hAnsiTheme="majorHAnsi" w:cstheme="majorHAnsi"/>
                <w:szCs w:val="18"/>
                <w:lang w:val="es-ES"/>
              </w:rPr>
            </w:pPr>
          </w:p>
        </w:tc>
      </w:tr>
    </w:tbl>
    <w:p w14:paraId="7B5007CC" w14:textId="77777777" w:rsidR="004312F6" w:rsidRPr="002A5D76" w:rsidRDefault="004312F6">
      <w:pPr>
        <w:rPr>
          <w:lang w:val="es-ES"/>
        </w:rPr>
      </w:pPr>
    </w:p>
    <w:sectPr w:rsidR="004312F6" w:rsidRPr="002A5D76">
      <w:footerReference w:type="default" r:id="rId15"/>
      <w:pgSz w:w="16834" w:h="11909" w:orient="landscape" w:code="9"/>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041A9" w14:textId="77777777" w:rsidR="004312F6" w:rsidRDefault="009709EA">
      <w:pPr>
        <w:spacing w:before="0" w:after="0"/>
      </w:pPr>
      <w:r>
        <w:separator/>
      </w:r>
    </w:p>
    <w:p w14:paraId="7823E701" w14:textId="77777777" w:rsidR="004312F6" w:rsidRDefault="004312F6"/>
  </w:endnote>
  <w:endnote w:type="continuationSeparator" w:id="0">
    <w:p w14:paraId="0EA257F2" w14:textId="77777777" w:rsidR="004312F6" w:rsidRDefault="009709EA">
      <w:pPr>
        <w:spacing w:before="0" w:after="0"/>
      </w:pPr>
      <w:r>
        <w:continuationSeparator/>
      </w:r>
    </w:p>
    <w:p w14:paraId="0514A666" w14:textId="77777777" w:rsidR="004312F6" w:rsidRDefault="004312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Open Sans">
    <w:panose1 w:val="020B0606030504020204"/>
    <w:charset w:val="00"/>
    <w:family w:val="swiss"/>
    <w:pitch w:val="variable"/>
    <w:sig w:usb0="E00002EF" w:usb1="4000205B" w:usb2="00000028" w:usb3="00000000" w:csb0="0000019F" w:csb1="00000000"/>
  </w:font>
  <w:font w:name="Open Sans SemiBold">
    <w:panose1 w:val="020B0706030804020204"/>
    <w:charset w:val="00"/>
    <w:family w:val="swiss"/>
    <w:pitch w:val="variable"/>
    <w:sig w:usb0="E00002EF" w:usb1="4000205B" w:usb2="00000028" w:usb3="00000000" w:csb0="0000019F" w:csb1="00000000"/>
  </w:font>
  <w:font w:name="Georgia">
    <w:panose1 w:val="02040502050405020303"/>
    <w:charset w:val="00"/>
    <w:family w:val="roman"/>
    <w:pitch w:val="variable"/>
    <w:sig w:usb0="00000287" w:usb1="00000000" w:usb2="00000000" w:usb3="00000000" w:csb0="0000009F" w:csb1="00000000"/>
  </w:font>
  <w:font w:name="Open Sans ExtraBold">
    <w:panose1 w:val="020B0906030804020204"/>
    <w:charset w:val="00"/>
    <w:family w:val="swiss"/>
    <w:pitch w:val="variable"/>
    <w:sig w:usb0="E00002EF" w:usb1="4000205B" w:usb2="00000028"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6ADDC" w14:textId="77777777" w:rsidR="004312F6" w:rsidRDefault="004312F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EFD3F" w14:textId="77777777" w:rsidR="004312F6" w:rsidRDefault="004312F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20489" w14:textId="77777777" w:rsidR="004312F6" w:rsidRDefault="009709EA">
      <w:pPr>
        <w:spacing w:before="0" w:after="0"/>
      </w:pPr>
      <w:r>
        <w:separator/>
      </w:r>
    </w:p>
    <w:p w14:paraId="3284B7CA" w14:textId="77777777" w:rsidR="004312F6" w:rsidRDefault="004312F6"/>
  </w:footnote>
  <w:footnote w:type="continuationSeparator" w:id="0">
    <w:p w14:paraId="0BBFCFE1" w14:textId="77777777" w:rsidR="004312F6" w:rsidRDefault="009709EA">
      <w:pPr>
        <w:spacing w:before="0" w:after="0"/>
      </w:pPr>
      <w:r>
        <w:continuationSeparator/>
      </w:r>
    </w:p>
    <w:p w14:paraId="589696F2" w14:textId="77777777" w:rsidR="004312F6" w:rsidRDefault="004312F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1BC233" w14:textId="77777777" w:rsidR="004312F6" w:rsidRDefault="004312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345B3"/>
    <w:multiLevelType w:val="hybridMultilevel"/>
    <w:tmpl w:val="337C6C5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0B8"/>
    <w:multiLevelType w:val="hybridMultilevel"/>
    <w:tmpl w:val="38E65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B83DCA"/>
    <w:multiLevelType w:val="hybridMultilevel"/>
    <w:tmpl w:val="CB9EE7D4"/>
    <w:lvl w:ilvl="0" w:tplc="7108CCBA">
      <w:start w:val="1"/>
      <w:numFmt w:val="bullet"/>
      <w:lvlText w:val=""/>
      <w:lvlJc w:val="left"/>
      <w:pPr>
        <w:ind w:left="284" w:hanging="284"/>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58D3317"/>
    <w:multiLevelType w:val="hybridMultilevel"/>
    <w:tmpl w:val="7D025D9A"/>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D621129"/>
    <w:multiLevelType w:val="multilevel"/>
    <w:tmpl w:val="E0D29A70"/>
    <w:lvl w:ilvl="0">
      <w:start w:val="1"/>
      <w:numFmt w:val="decimal"/>
      <w:pStyle w:val="NumberedParagraph"/>
      <w:lvlText w:val="%1."/>
      <w:lvlJc w:val="left"/>
      <w:pPr>
        <w:ind w:left="0" w:firstLine="0"/>
      </w:pPr>
      <w:rPr>
        <w:rFonts w:ascii="Open Sans" w:hAnsi="Open Sans" w:cs="Open Sans" w:hint="default"/>
        <w:b w:val="0"/>
        <w:i w:val="0"/>
        <w:sz w:val="18"/>
        <w:szCs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0F91689A"/>
    <w:multiLevelType w:val="multilevel"/>
    <w:tmpl w:val="5E462738"/>
    <w:lvl w:ilvl="0">
      <w:start w:val="1"/>
      <w:numFmt w:val="decimal"/>
      <w:lvlText w:val="%1."/>
      <w:lvlJc w:val="left"/>
      <w:pPr>
        <w:ind w:left="720" w:hanging="360"/>
      </w:pPr>
    </w:lvl>
    <w:lvl w:ilvl="1">
      <w:start w:val="4"/>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11657FDE"/>
    <w:multiLevelType w:val="hybridMultilevel"/>
    <w:tmpl w:val="5EE85386"/>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7" w15:restartNumberingAfterBreak="0">
    <w:nsid w:val="11CC68F5"/>
    <w:multiLevelType w:val="multilevel"/>
    <w:tmpl w:val="8B781686"/>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E87E9D"/>
    <w:multiLevelType w:val="hybridMultilevel"/>
    <w:tmpl w:val="5922CBAA"/>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1514640A"/>
    <w:multiLevelType w:val="hybridMultilevel"/>
    <w:tmpl w:val="4B263E0C"/>
    <w:lvl w:ilvl="0" w:tplc="D88ADBD4">
      <w:start w:val="1"/>
      <w:numFmt w:val="bullet"/>
      <w:pStyle w:val="Bulletlist1"/>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EE12BE"/>
    <w:multiLevelType w:val="hybridMultilevel"/>
    <w:tmpl w:val="62C82F1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5CF322A"/>
    <w:multiLevelType w:val="hybridMultilevel"/>
    <w:tmpl w:val="56CE7BC6"/>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294C7576"/>
    <w:multiLevelType w:val="hybridMultilevel"/>
    <w:tmpl w:val="DC4AC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475BCF"/>
    <w:multiLevelType w:val="hybridMultilevel"/>
    <w:tmpl w:val="BD32D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1E2731"/>
    <w:multiLevelType w:val="hybridMultilevel"/>
    <w:tmpl w:val="85D00A7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8E6D5B"/>
    <w:multiLevelType w:val="hybridMultilevel"/>
    <w:tmpl w:val="104477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1361E6A"/>
    <w:multiLevelType w:val="hybridMultilevel"/>
    <w:tmpl w:val="0B1EF8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744751"/>
    <w:multiLevelType w:val="hybridMultilevel"/>
    <w:tmpl w:val="34727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32C4989"/>
    <w:multiLevelType w:val="hybridMultilevel"/>
    <w:tmpl w:val="9E10563E"/>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6F050FB"/>
    <w:multiLevelType w:val="multilevel"/>
    <w:tmpl w:val="50D6B608"/>
    <w:lvl w:ilvl="0">
      <w:start w:val="1"/>
      <w:numFmt w:val="decimal"/>
      <w:lvlText w:val="%1."/>
      <w:lvlJc w:val="left"/>
      <w:pPr>
        <w:ind w:left="0" w:firstLine="0"/>
      </w:pPr>
      <w:rPr>
        <w:rFonts w:hint="default"/>
      </w:rPr>
    </w:lvl>
    <w:lvl w:ilvl="1">
      <w:start w:val="1"/>
      <w:numFmt w:val="decimal"/>
      <w:pStyle w:val="Heading2"/>
      <w:isLgl/>
      <w:lvlText w:val="%1.%2."/>
      <w:lvlJc w:val="left"/>
      <w:pPr>
        <w:ind w:left="0" w:firstLine="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0" w:firstLine="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0" w15:restartNumberingAfterBreak="0">
    <w:nsid w:val="36F51053"/>
    <w:multiLevelType w:val="hybridMultilevel"/>
    <w:tmpl w:val="C756AA20"/>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3FC52197"/>
    <w:multiLevelType w:val="hybridMultilevel"/>
    <w:tmpl w:val="A2DA2A5A"/>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6056A5E"/>
    <w:multiLevelType w:val="hybridMultilevel"/>
    <w:tmpl w:val="D77C40E8"/>
    <w:lvl w:ilvl="0" w:tplc="6F266EF8">
      <w:start w:val="1"/>
      <w:numFmt w:val="bullet"/>
      <w:lvlText w:val=""/>
      <w:lvlJc w:val="left"/>
      <w:pPr>
        <w:ind w:left="284" w:hanging="284"/>
      </w:pPr>
      <w:rPr>
        <w:rFonts w:ascii="Symbol" w:hAnsi="Symbol" w:hint="default"/>
      </w:rPr>
    </w:lvl>
    <w:lvl w:ilvl="1" w:tplc="04100003" w:tentative="1">
      <w:start w:val="1"/>
      <w:numFmt w:val="bullet"/>
      <w:lvlText w:val="o"/>
      <w:lvlJc w:val="left"/>
      <w:pPr>
        <w:ind w:left="1080" w:hanging="360"/>
      </w:pPr>
      <w:rPr>
        <w:rFonts w:ascii="Courier New" w:hAnsi="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476F3236"/>
    <w:multiLevelType w:val="hybridMultilevel"/>
    <w:tmpl w:val="EBE667FC"/>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9B86070"/>
    <w:multiLevelType w:val="hybridMultilevel"/>
    <w:tmpl w:val="50042728"/>
    <w:lvl w:ilvl="0" w:tplc="816E00A2">
      <w:start w:val="1"/>
      <w:numFmt w:val="bullet"/>
      <w:lvlText w:val=""/>
      <w:lvlJc w:val="left"/>
      <w:pPr>
        <w:ind w:left="284" w:hanging="284"/>
      </w:pPr>
      <w:rPr>
        <w:rFonts w:ascii="Symbol" w:hAnsi="Symbol" w:hint="default"/>
        <w:color w:val="auto"/>
        <w:sz w:val="18"/>
        <w:szCs w:val="18"/>
      </w:rPr>
    </w:lvl>
    <w:lvl w:ilvl="1" w:tplc="A27259B4">
      <w:start w:val="1"/>
      <w:numFmt w:val="bullet"/>
      <w:lvlText w:val="-"/>
      <w:lvlJc w:val="left"/>
      <w:pPr>
        <w:tabs>
          <w:tab w:val="num" w:pos="1440"/>
        </w:tabs>
        <w:ind w:left="1440" w:hanging="360"/>
      </w:pPr>
      <w:rPr>
        <w:rFonts w:ascii="Arial Narrow" w:eastAsia="Times New Roman" w:hAnsi="Arial Narro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9F052CF"/>
    <w:multiLevelType w:val="hybridMultilevel"/>
    <w:tmpl w:val="18E210F0"/>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4A544284"/>
    <w:multiLevelType w:val="hybridMultilevel"/>
    <w:tmpl w:val="155CD5D8"/>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4A778D4E"/>
    <w:multiLevelType w:val="hybridMultilevel"/>
    <w:tmpl w:val="6D886C16"/>
    <w:lvl w:ilvl="0" w:tplc="2196BBBC">
      <w:start w:val="1"/>
      <w:numFmt w:val="bullet"/>
      <w:lvlText w:val=""/>
      <w:lvlJc w:val="left"/>
      <w:pPr>
        <w:ind w:left="720" w:hanging="360"/>
      </w:pPr>
      <w:rPr>
        <w:rFonts w:ascii="Symbol" w:hAnsi="Symbol" w:hint="default"/>
      </w:rPr>
    </w:lvl>
    <w:lvl w:ilvl="1" w:tplc="CD9EE40A">
      <w:start w:val="1"/>
      <w:numFmt w:val="bullet"/>
      <w:lvlText w:val="o"/>
      <w:lvlJc w:val="left"/>
      <w:pPr>
        <w:ind w:left="1440" w:hanging="360"/>
      </w:pPr>
      <w:rPr>
        <w:rFonts w:ascii="Courier New" w:hAnsi="Courier New" w:hint="default"/>
      </w:rPr>
    </w:lvl>
    <w:lvl w:ilvl="2" w:tplc="18ACF624">
      <w:start w:val="1"/>
      <w:numFmt w:val="bullet"/>
      <w:lvlText w:val=""/>
      <w:lvlJc w:val="left"/>
      <w:pPr>
        <w:ind w:left="2160" w:hanging="360"/>
      </w:pPr>
      <w:rPr>
        <w:rFonts w:ascii="Wingdings" w:hAnsi="Wingdings" w:hint="default"/>
      </w:rPr>
    </w:lvl>
    <w:lvl w:ilvl="3" w:tplc="7BCE2B52">
      <w:start w:val="1"/>
      <w:numFmt w:val="bullet"/>
      <w:lvlText w:val=""/>
      <w:lvlJc w:val="left"/>
      <w:pPr>
        <w:ind w:left="2880" w:hanging="360"/>
      </w:pPr>
      <w:rPr>
        <w:rFonts w:ascii="Symbol" w:hAnsi="Symbol" w:hint="default"/>
      </w:rPr>
    </w:lvl>
    <w:lvl w:ilvl="4" w:tplc="5A0AC2BA">
      <w:start w:val="1"/>
      <w:numFmt w:val="bullet"/>
      <w:lvlText w:val="o"/>
      <w:lvlJc w:val="left"/>
      <w:pPr>
        <w:ind w:left="3600" w:hanging="360"/>
      </w:pPr>
      <w:rPr>
        <w:rFonts w:ascii="Courier New" w:hAnsi="Courier New" w:hint="default"/>
      </w:rPr>
    </w:lvl>
    <w:lvl w:ilvl="5" w:tplc="109470E6">
      <w:start w:val="1"/>
      <w:numFmt w:val="bullet"/>
      <w:lvlText w:val=""/>
      <w:lvlJc w:val="left"/>
      <w:pPr>
        <w:ind w:left="4320" w:hanging="360"/>
      </w:pPr>
      <w:rPr>
        <w:rFonts w:ascii="Wingdings" w:hAnsi="Wingdings" w:hint="default"/>
      </w:rPr>
    </w:lvl>
    <w:lvl w:ilvl="6" w:tplc="92C0748C">
      <w:start w:val="1"/>
      <w:numFmt w:val="bullet"/>
      <w:lvlText w:val=""/>
      <w:lvlJc w:val="left"/>
      <w:pPr>
        <w:ind w:left="5040" w:hanging="360"/>
      </w:pPr>
      <w:rPr>
        <w:rFonts w:ascii="Symbol" w:hAnsi="Symbol" w:hint="default"/>
      </w:rPr>
    </w:lvl>
    <w:lvl w:ilvl="7" w:tplc="BF1872D8">
      <w:start w:val="1"/>
      <w:numFmt w:val="bullet"/>
      <w:lvlText w:val="o"/>
      <w:lvlJc w:val="left"/>
      <w:pPr>
        <w:ind w:left="5760" w:hanging="360"/>
      </w:pPr>
      <w:rPr>
        <w:rFonts w:ascii="Courier New" w:hAnsi="Courier New" w:hint="default"/>
      </w:rPr>
    </w:lvl>
    <w:lvl w:ilvl="8" w:tplc="68561CC4">
      <w:start w:val="1"/>
      <w:numFmt w:val="bullet"/>
      <w:lvlText w:val=""/>
      <w:lvlJc w:val="left"/>
      <w:pPr>
        <w:ind w:left="6480" w:hanging="360"/>
      </w:pPr>
      <w:rPr>
        <w:rFonts w:ascii="Wingdings" w:hAnsi="Wingdings" w:hint="default"/>
      </w:rPr>
    </w:lvl>
  </w:abstractNum>
  <w:abstractNum w:abstractNumId="28" w15:restartNumberingAfterBreak="0">
    <w:nsid w:val="4F0121B8"/>
    <w:multiLevelType w:val="hybridMultilevel"/>
    <w:tmpl w:val="92DC8FE2"/>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F412997"/>
    <w:multiLevelType w:val="hybridMultilevel"/>
    <w:tmpl w:val="731684E0"/>
    <w:lvl w:ilvl="0" w:tplc="6F266EF8">
      <w:start w:val="1"/>
      <w:numFmt w:val="bullet"/>
      <w:lvlText w:val=""/>
      <w:lvlJc w:val="left"/>
      <w:pPr>
        <w:ind w:left="284" w:hanging="284"/>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4F803259"/>
    <w:multiLevelType w:val="hybridMultilevel"/>
    <w:tmpl w:val="6B981728"/>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4CC4D89"/>
    <w:multiLevelType w:val="hybridMultilevel"/>
    <w:tmpl w:val="83BE7DE2"/>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7C57A1B"/>
    <w:multiLevelType w:val="hybridMultilevel"/>
    <w:tmpl w:val="4E92A8BE"/>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7CF5A64"/>
    <w:multiLevelType w:val="hybridMultilevel"/>
    <w:tmpl w:val="0B1ED258"/>
    <w:lvl w:ilvl="0" w:tplc="6F266EF8">
      <w:start w:val="1"/>
      <w:numFmt w:val="bullet"/>
      <w:lvlText w:val=""/>
      <w:lvlJc w:val="left"/>
      <w:pPr>
        <w:ind w:left="284" w:hanging="284"/>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738"/>
        </w:tabs>
        <w:ind w:left="738"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A4C5E42"/>
    <w:multiLevelType w:val="hybridMultilevel"/>
    <w:tmpl w:val="88629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A7A40F2"/>
    <w:multiLevelType w:val="hybridMultilevel"/>
    <w:tmpl w:val="A33E0C78"/>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5FD53F3D"/>
    <w:multiLevelType w:val="hybridMultilevel"/>
    <w:tmpl w:val="ABB02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FEE02BB"/>
    <w:multiLevelType w:val="hybridMultilevel"/>
    <w:tmpl w:val="EFF2A906"/>
    <w:lvl w:ilvl="0" w:tplc="6F266EF8">
      <w:start w:val="1"/>
      <w:numFmt w:val="bullet"/>
      <w:lvlText w:val=""/>
      <w:lvlJc w:val="left"/>
      <w:pPr>
        <w:ind w:left="284" w:hanging="284"/>
      </w:pPr>
      <w:rPr>
        <w:rFonts w:ascii="Symbol" w:hAnsi="Symbol" w:hint="default"/>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15:restartNumberingAfterBreak="0">
    <w:nsid w:val="60612998"/>
    <w:multiLevelType w:val="hybridMultilevel"/>
    <w:tmpl w:val="AA4C9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8B9557F"/>
    <w:multiLevelType w:val="hybridMultilevel"/>
    <w:tmpl w:val="858A71AC"/>
    <w:lvl w:ilvl="0" w:tplc="04090001">
      <w:start w:val="1"/>
      <w:numFmt w:val="bullet"/>
      <w:lvlText w:val=""/>
      <w:lvlJc w:val="left"/>
      <w:pPr>
        <w:ind w:left="706" w:hanging="360"/>
      </w:pPr>
      <w:rPr>
        <w:rFonts w:ascii="Symbol" w:hAnsi="Symbol" w:hint="default"/>
      </w:rPr>
    </w:lvl>
    <w:lvl w:ilvl="1" w:tplc="04090003" w:tentative="1">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40" w15:restartNumberingAfterBreak="0">
    <w:nsid w:val="6BA26A62"/>
    <w:multiLevelType w:val="hybridMultilevel"/>
    <w:tmpl w:val="D55E24DC"/>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6D953294"/>
    <w:multiLevelType w:val="hybridMultilevel"/>
    <w:tmpl w:val="22F20F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20B5CC2"/>
    <w:multiLevelType w:val="hybridMultilevel"/>
    <w:tmpl w:val="7048E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60379D"/>
    <w:multiLevelType w:val="hybridMultilevel"/>
    <w:tmpl w:val="7D409CC0"/>
    <w:lvl w:ilvl="0" w:tplc="6F266EF8">
      <w:start w:val="1"/>
      <w:numFmt w:val="bullet"/>
      <w:lvlText w:val=""/>
      <w:lvlJc w:val="left"/>
      <w:pPr>
        <w:ind w:left="284" w:hanging="284"/>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380248964">
    <w:abstractNumId w:val="4"/>
  </w:num>
  <w:num w:numId="2" w16cid:durableId="733357456">
    <w:abstractNumId w:val="4"/>
    <w:lvlOverride w:ilvl="0">
      <w:startOverride w:val="1"/>
    </w:lvlOverride>
  </w:num>
  <w:num w:numId="3" w16cid:durableId="1757901346">
    <w:abstractNumId w:val="19"/>
  </w:num>
  <w:num w:numId="4" w16cid:durableId="1732459491">
    <w:abstractNumId w:val="19"/>
  </w:num>
  <w:num w:numId="5" w16cid:durableId="1017730534">
    <w:abstractNumId w:val="9"/>
  </w:num>
  <w:num w:numId="6" w16cid:durableId="894662189">
    <w:abstractNumId w:val="41"/>
  </w:num>
  <w:num w:numId="7" w16cid:durableId="1718162300">
    <w:abstractNumId w:val="17"/>
  </w:num>
  <w:num w:numId="8" w16cid:durableId="1525828240">
    <w:abstractNumId w:val="5"/>
  </w:num>
  <w:num w:numId="9" w16cid:durableId="433090154">
    <w:abstractNumId w:val="39"/>
  </w:num>
  <w:num w:numId="10" w16cid:durableId="819812819">
    <w:abstractNumId w:val="15"/>
  </w:num>
  <w:num w:numId="11" w16cid:durableId="1711955447">
    <w:abstractNumId w:val="12"/>
  </w:num>
  <w:num w:numId="12" w16cid:durableId="1896887703">
    <w:abstractNumId w:val="13"/>
  </w:num>
  <w:num w:numId="13" w16cid:durableId="51395116">
    <w:abstractNumId w:val="42"/>
  </w:num>
  <w:num w:numId="14" w16cid:durableId="1897668153">
    <w:abstractNumId w:val="16"/>
  </w:num>
  <w:num w:numId="15" w16cid:durableId="1829128812">
    <w:abstractNumId w:val="34"/>
  </w:num>
  <w:num w:numId="16" w16cid:durableId="174534894">
    <w:abstractNumId w:val="38"/>
  </w:num>
  <w:num w:numId="17" w16cid:durableId="1220630014">
    <w:abstractNumId w:val="27"/>
  </w:num>
  <w:num w:numId="18" w16cid:durableId="26876612">
    <w:abstractNumId w:val="1"/>
  </w:num>
  <w:num w:numId="19" w16cid:durableId="1734542127">
    <w:abstractNumId w:val="36"/>
  </w:num>
  <w:num w:numId="20" w16cid:durableId="555357360">
    <w:abstractNumId w:val="28"/>
  </w:num>
  <w:num w:numId="21" w16cid:durableId="1219584997">
    <w:abstractNumId w:val="2"/>
  </w:num>
  <w:num w:numId="22" w16cid:durableId="432166540">
    <w:abstractNumId w:val="21"/>
  </w:num>
  <w:num w:numId="23" w16cid:durableId="1952473656">
    <w:abstractNumId w:val="24"/>
  </w:num>
  <w:num w:numId="24" w16cid:durableId="1649897076">
    <w:abstractNumId w:val="14"/>
  </w:num>
  <w:num w:numId="25" w16cid:durableId="650673913">
    <w:abstractNumId w:val="23"/>
  </w:num>
  <w:num w:numId="26" w16cid:durableId="1764301988">
    <w:abstractNumId w:val="32"/>
  </w:num>
  <w:num w:numId="27" w16cid:durableId="1979449">
    <w:abstractNumId w:val="30"/>
  </w:num>
  <w:num w:numId="28" w16cid:durableId="600458095">
    <w:abstractNumId w:val="33"/>
  </w:num>
  <w:num w:numId="29" w16cid:durableId="1005742497">
    <w:abstractNumId w:val="18"/>
  </w:num>
  <w:num w:numId="30" w16cid:durableId="219095385">
    <w:abstractNumId w:val="10"/>
  </w:num>
  <w:num w:numId="31" w16cid:durableId="152455454">
    <w:abstractNumId w:val="43"/>
  </w:num>
  <w:num w:numId="32" w16cid:durableId="1179348229">
    <w:abstractNumId w:val="26"/>
  </w:num>
  <w:num w:numId="33" w16cid:durableId="453404081">
    <w:abstractNumId w:val="3"/>
  </w:num>
  <w:num w:numId="34" w16cid:durableId="132409176">
    <w:abstractNumId w:val="8"/>
  </w:num>
  <w:num w:numId="35" w16cid:durableId="2022968746">
    <w:abstractNumId w:val="37"/>
  </w:num>
  <w:num w:numId="36" w16cid:durableId="1778913491">
    <w:abstractNumId w:val="11"/>
  </w:num>
  <w:num w:numId="37" w16cid:durableId="406193608">
    <w:abstractNumId w:val="35"/>
  </w:num>
  <w:num w:numId="38" w16cid:durableId="54592019">
    <w:abstractNumId w:val="25"/>
  </w:num>
  <w:num w:numId="39" w16cid:durableId="1415205178">
    <w:abstractNumId w:val="20"/>
  </w:num>
  <w:num w:numId="40" w16cid:durableId="1609896399">
    <w:abstractNumId w:val="31"/>
  </w:num>
  <w:num w:numId="41" w16cid:durableId="2034263952">
    <w:abstractNumId w:val="6"/>
  </w:num>
  <w:num w:numId="42" w16cid:durableId="1021590403">
    <w:abstractNumId w:val="29"/>
  </w:num>
  <w:num w:numId="43" w16cid:durableId="1483231669">
    <w:abstractNumId w:val="7"/>
  </w:num>
  <w:num w:numId="44" w16cid:durableId="1890608956">
    <w:abstractNumId w:val="22"/>
  </w:num>
  <w:num w:numId="45" w16cid:durableId="866210643">
    <w:abstractNumId w:val="40"/>
  </w:num>
  <w:num w:numId="46" w16cid:durableId="2076199093">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activeWritingStyle w:appName="MSWord" w:lang="en-GB" w:vendorID="64" w:dllVersion="0" w:nlCheck="1" w:checkStyle="1"/>
  <w:activeWritingStyle w:appName="MSWord" w:lang="en-US" w:vendorID="64" w:dllVersion="0" w:nlCheck="1" w:checkStyle="0"/>
  <w:activeWritingStyle w:appName="MSWord" w:lang="en-GB" w:vendorID="64" w:dllVersion="4096" w:nlCheck="1" w:checkStyle="0"/>
  <w:activeWritingStyle w:appName="MSWord" w:lang="es-ES" w:vendorID="64" w:dllVersion="4096" w:nlCheck="1" w:checkStyle="0"/>
  <w:activeWritingStyle w:appName="MSWord" w:lang="es-ES" w:vendorID="64" w:dllVersion="0" w:nlCheck="1" w:checkStyle="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2EE"/>
    <w:rsid w:val="000009E2"/>
    <w:rsid w:val="0000179E"/>
    <w:rsid w:val="00001B82"/>
    <w:rsid w:val="00015035"/>
    <w:rsid w:val="000150C6"/>
    <w:rsid w:val="0002093B"/>
    <w:rsid w:val="000228C9"/>
    <w:rsid w:val="0002312E"/>
    <w:rsid w:val="00027787"/>
    <w:rsid w:val="00035ABB"/>
    <w:rsid w:val="00035DA2"/>
    <w:rsid w:val="00036D7B"/>
    <w:rsid w:val="00042905"/>
    <w:rsid w:val="00060A7D"/>
    <w:rsid w:val="00062038"/>
    <w:rsid w:val="00065326"/>
    <w:rsid w:val="000653C7"/>
    <w:rsid w:val="000677E5"/>
    <w:rsid w:val="000742B0"/>
    <w:rsid w:val="000743FF"/>
    <w:rsid w:val="00074701"/>
    <w:rsid w:val="00093585"/>
    <w:rsid w:val="00094F2D"/>
    <w:rsid w:val="000A029A"/>
    <w:rsid w:val="000A30BF"/>
    <w:rsid w:val="000A4C51"/>
    <w:rsid w:val="000A62E6"/>
    <w:rsid w:val="000A7648"/>
    <w:rsid w:val="000C02DC"/>
    <w:rsid w:val="000C58FF"/>
    <w:rsid w:val="000C5DE8"/>
    <w:rsid w:val="000D1C9C"/>
    <w:rsid w:val="000D31E1"/>
    <w:rsid w:val="000D5279"/>
    <w:rsid w:val="000D7E7C"/>
    <w:rsid w:val="000E07C0"/>
    <w:rsid w:val="000E512A"/>
    <w:rsid w:val="000F7B14"/>
    <w:rsid w:val="001031BD"/>
    <w:rsid w:val="00105D80"/>
    <w:rsid w:val="0011039A"/>
    <w:rsid w:val="00110AE0"/>
    <w:rsid w:val="00111544"/>
    <w:rsid w:val="0011375F"/>
    <w:rsid w:val="0011477D"/>
    <w:rsid w:val="00120913"/>
    <w:rsid w:val="0013110F"/>
    <w:rsid w:val="00131E24"/>
    <w:rsid w:val="001367EE"/>
    <w:rsid w:val="00136EFF"/>
    <w:rsid w:val="001378AD"/>
    <w:rsid w:val="001419F1"/>
    <w:rsid w:val="00143404"/>
    <w:rsid w:val="001451D2"/>
    <w:rsid w:val="00147A7B"/>
    <w:rsid w:val="00150247"/>
    <w:rsid w:val="0015706B"/>
    <w:rsid w:val="00160261"/>
    <w:rsid w:val="00160675"/>
    <w:rsid w:val="00160B34"/>
    <w:rsid w:val="00161627"/>
    <w:rsid w:val="00167424"/>
    <w:rsid w:val="00185439"/>
    <w:rsid w:val="0018760C"/>
    <w:rsid w:val="001931AE"/>
    <w:rsid w:val="00193453"/>
    <w:rsid w:val="001A33BE"/>
    <w:rsid w:val="001A4056"/>
    <w:rsid w:val="001A698F"/>
    <w:rsid w:val="001B7281"/>
    <w:rsid w:val="001C178D"/>
    <w:rsid w:val="001C206A"/>
    <w:rsid w:val="001C26AF"/>
    <w:rsid w:val="001C2CB8"/>
    <w:rsid w:val="001C4FEC"/>
    <w:rsid w:val="001C6AEE"/>
    <w:rsid w:val="001D51DD"/>
    <w:rsid w:val="001D63A9"/>
    <w:rsid w:val="001D7A93"/>
    <w:rsid w:val="001D7AE3"/>
    <w:rsid w:val="001E15DD"/>
    <w:rsid w:val="001F6E88"/>
    <w:rsid w:val="001F704A"/>
    <w:rsid w:val="00202717"/>
    <w:rsid w:val="00205225"/>
    <w:rsid w:val="002116CB"/>
    <w:rsid w:val="00212172"/>
    <w:rsid w:val="0021221A"/>
    <w:rsid w:val="002126A6"/>
    <w:rsid w:val="00220DCC"/>
    <w:rsid w:val="00225917"/>
    <w:rsid w:val="00230344"/>
    <w:rsid w:val="002320E4"/>
    <w:rsid w:val="002327E7"/>
    <w:rsid w:val="00233520"/>
    <w:rsid w:val="002374AC"/>
    <w:rsid w:val="00245AA3"/>
    <w:rsid w:val="0024607E"/>
    <w:rsid w:val="00246631"/>
    <w:rsid w:val="00251C94"/>
    <w:rsid w:val="00252E80"/>
    <w:rsid w:val="0025478D"/>
    <w:rsid w:val="00262972"/>
    <w:rsid w:val="0026416E"/>
    <w:rsid w:val="002718CE"/>
    <w:rsid w:val="00283FFF"/>
    <w:rsid w:val="00287FD6"/>
    <w:rsid w:val="002916B7"/>
    <w:rsid w:val="002950F7"/>
    <w:rsid w:val="00297189"/>
    <w:rsid w:val="002A151C"/>
    <w:rsid w:val="002A2E24"/>
    <w:rsid w:val="002A3EDC"/>
    <w:rsid w:val="002A5D76"/>
    <w:rsid w:val="002B4DBA"/>
    <w:rsid w:val="002C0A1B"/>
    <w:rsid w:val="002C19E5"/>
    <w:rsid w:val="002C5C91"/>
    <w:rsid w:val="002C5CA2"/>
    <w:rsid w:val="002D2EAC"/>
    <w:rsid w:val="002D409B"/>
    <w:rsid w:val="002D5052"/>
    <w:rsid w:val="002D7CCC"/>
    <w:rsid w:val="002E3227"/>
    <w:rsid w:val="002F0779"/>
    <w:rsid w:val="002F4990"/>
    <w:rsid w:val="003023A6"/>
    <w:rsid w:val="00302A6C"/>
    <w:rsid w:val="00303FF4"/>
    <w:rsid w:val="003124C2"/>
    <w:rsid w:val="00313B5C"/>
    <w:rsid w:val="00315BBE"/>
    <w:rsid w:val="00316909"/>
    <w:rsid w:val="003231AA"/>
    <w:rsid w:val="0032453A"/>
    <w:rsid w:val="00332A5E"/>
    <w:rsid w:val="00336469"/>
    <w:rsid w:val="00337229"/>
    <w:rsid w:val="003455FB"/>
    <w:rsid w:val="0035041C"/>
    <w:rsid w:val="00353176"/>
    <w:rsid w:val="00355DE3"/>
    <w:rsid w:val="00357262"/>
    <w:rsid w:val="00364C70"/>
    <w:rsid w:val="00365285"/>
    <w:rsid w:val="0036655D"/>
    <w:rsid w:val="00373A9D"/>
    <w:rsid w:val="0037546A"/>
    <w:rsid w:val="003804ED"/>
    <w:rsid w:val="00390325"/>
    <w:rsid w:val="00390A91"/>
    <w:rsid w:val="00396EE3"/>
    <w:rsid w:val="003A3C96"/>
    <w:rsid w:val="003B00F6"/>
    <w:rsid w:val="003C53B1"/>
    <w:rsid w:val="003C6269"/>
    <w:rsid w:val="003C6452"/>
    <w:rsid w:val="003C6DDB"/>
    <w:rsid w:val="003C6F61"/>
    <w:rsid w:val="003E0B15"/>
    <w:rsid w:val="003E0F03"/>
    <w:rsid w:val="003E44F8"/>
    <w:rsid w:val="003F1C09"/>
    <w:rsid w:val="00407DC2"/>
    <w:rsid w:val="00410037"/>
    <w:rsid w:val="00412743"/>
    <w:rsid w:val="00415E55"/>
    <w:rsid w:val="004160E4"/>
    <w:rsid w:val="0042568E"/>
    <w:rsid w:val="00430F33"/>
    <w:rsid w:val="004312F6"/>
    <w:rsid w:val="0043249A"/>
    <w:rsid w:val="00445074"/>
    <w:rsid w:val="00447481"/>
    <w:rsid w:val="0045162E"/>
    <w:rsid w:val="004545E2"/>
    <w:rsid w:val="0045464E"/>
    <w:rsid w:val="004553C1"/>
    <w:rsid w:val="00456F02"/>
    <w:rsid w:val="00457389"/>
    <w:rsid w:val="004601F4"/>
    <w:rsid w:val="00465B2E"/>
    <w:rsid w:val="00471948"/>
    <w:rsid w:val="00471C3E"/>
    <w:rsid w:val="0047248C"/>
    <w:rsid w:val="004830F2"/>
    <w:rsid w:val="00484A2C"/>
    <w:rsid w:val="00491B13"/>
    <w:rsid w:val="004979A8"/>
    <w:rsid w:val="004A36B6"/>
    <w:rsid w:val="004B06E6"/>
    <w:rsid w:val="004B2BE0"/>
    <w:rsid w:val="004B307A"/>
    <w:rsid w:val="004B330F"/>
    <w:rsid w:val="004B72BC"/>
    <w:rsid w:val="004B72E7"/>
    <w:rsid w:val="004B7C12"/>
    <w:rsid w:val="004C13EC"/>
    <w:rsid w:val="004D668E"/>
    <w:rsid w:val="004D69DF"/>
    <w:rsid w:val="004E1391"/>
    <w:rsid w:val="004F3204"/>
    <w:rsid w:val="00506552"/>
    <w:rsid w:val="005147C5"/>
    <w:rsid w:val="00516AC4"/>
    <w:rsid w:val="005364E9"/>
    <w:rsid w:val="0054041D"/>
    <w:rsid w:val="00546EB0"/>
    <w:rsid w:val="00547662"/>
    <w:rsid w:val="00554F31"/>
    <w:rsid w:val="005644E9"/>
    <w:rsid w:val="00564CF9"/>
    <w:rsid w:val="005652FD"/>
    <w:rsid w:val="00570FA8"/>
    <w:rsid w:val="00574782"/>
    <w:rsid w:val="0057548A"/>
    <w:rsid w:val="00577338"/>
    <w:rsid w:val="0058564F"/>
    <w:rsid w:val="005943C0"/>
    <w:rsid w:val="005B2AC7"/>
    <w:rsid w:val="005B3B64"/>
    <w:rsid w:val="005B4D2F"/>
    <w:rsid w:val="005B74EC"/>
    <w:rsid w:val="005B7B2B"/>
    <w:rsid w:val="005C4B6E"/>
    <w:rsid w:val="005D2D4B"/>
    <w:rsid w:val="005D4571"/>
    <w:rsid w:val="005E0326"/>
    <w:rsid w:val="005E0676"/>
    <w:rsid w:val="005E08E1"/>
    <w:rsid w:val="005E590D"/>
    <w:rsid w:val="005E6506"/>
    <w:rsid w:val="005E6DD7"/>
    <w:rsid w:val="005E7048"/>
    <w:rsid w:val="005E746E"/>
    <w:rsid w:val="005F127B"/>
    <w:rsid w:val="005F3A02"/>
    <w:rsid w:val="005F5276"/>
    <w:rsid w:val="005F714F"/>
    <w:rsid w:val="00600AA3"/>
    <w:rsid w:val="00612939"/>
    <w:rsid w:val="00613FA3"/>
    <w:rsid w:val="006157FF"/>
    <w:rsid w:val="006212FA"/>
    <w:rsid w:val="00623B6C"/>
    <w:rsid w:val="00631741"/>
    <w:rsid w:val="00637F5D"/>
    <w:rsid w:val="006410FB"/>
    <w:rsid w:val="00642C69"/>
    <w:rsid w:val="00646861"/>
    <w:rsid w:val="00646C34"/>
    <w:rsid w:val="00651DBF"/>
    <w:rsid w:val="0065259D"/>
    <w:rsid w:val="00656F61"/>
    <w:rsid w:val="00657E5E"/>
    <w:rsid w:val="00661CE5"/>
    <w:rsid w:val="00663023"/>
    <w:rsid w:val="006651E1"/>
    <w:rsid w:val="00675126"/>
    <w:rsid w:val="00675283"/>
    <w:rsid w:val="006843F3"/>
    <w:rsid w:val="0069098E"/>
    <w:rsid w:val="0069359B"/>
    <w:rsid w:val="0069612B"/>
    <w:rsid w:val="006B1626"/>
    <w:rsid w:val="006B39FF"/>
    <w:rsid w:val="006B58A7"/>
    <w:rsid w:val="006B6990"/>
    <w:rsid w:val="006B7709"/>
    <w:rsid w:val="006C0413"/>
    <w:rsid w:val="006C6903"/>
    <w:rsid w:val="006D27E3"/>
    <w:rsid w:val="006D3259"/>
    <w:rsid w:val="006D7C04"/>
    <w:rsid w:val="006E4677"/>
    <w:rsid w:val="006F2D1E"/>
    <w:rsid w:val="006F6884"/>
    <w:rsid w:val="00703D37"/>
    <w:rsid w:val="00707FC2"/>
    <w:rsid w:val="007112B2"/>
    <w:rsid w:val="00716086"/>
    <w:rsid w:val="007173B6"/>
    <w:rsid w:val="007215BC"/>
    <w:rsid w:val="00723A6F"/>
    <w:rsid w:val="00723E6F"/>
    <w:rsid w:val="007247E4"/>
    <w:rsid w:val="00733BD7"/>
    <w:rsid w:val="0073469D"/>
    <w:rsid w:val="00740F29"/>
    <w:rsid w:val="007411A1"/>
    <w:rsid w:val="00741280"/>
    <w:rsid w:val="00741D0A"/>
    <w:rsid w:val="00743DFB"/>
    <w:rsid w:val="0074722D"/>
    <w:rsid w:val="00752893"/>
    <w:rsid w:val="007532E5"/>
    <w:rsid w:val="00753B91"/>
    <w:rsid w:val="007554C0"/>
    <w:rsid w:val="007577D6"/>
    <w:rsid w:val="00760861"/>
    <w:rsid w:val="007632D9"/>
    <w:rsid w:val="007633B9"/>
    <w:rsid w:val="007648BA"/>
    <w:rsid w:val="00764FE6"/>
    <w:rsid w:val="00774751"/>
    <w:rsid w:val="007847DA"/>
    <w:rsid w:val="00785E9D"/>
    <w:rsid w:val="00797C3F"/>
    <w:rsid w:val="007A1003"/>
    <w:rsid w:val="007A25BA"/>
    <w:rsid w:val="007A2C31"/>
    <w:rsid w:val="007A3831"/>
    <w:rsid w:val="007C1E2D"/>
    <w:rsid w:val="007C4B7F"/>
    <w:rsid w:val="007C5449"/>
    <w:rsid w:val="007C7E43"/>
    <w:rsid w:val="007D219E"/>
    <w:rsid w:val="007D34FB"/>
    <w:rsid w:val="007D4CCB"/>
    <w:rsid w:val="007D56D7"/>
    <w:rsid w:val="007E3583"/>
    <w:rsid w:val="007E4C6A"/>
    <w:rsid w:val="007E6E8B"/>
    <w:rsid w:val="007F0946"/>
    <w:rsid w:val="007F2D5F"/>
    <w:rsid w:val="00803380"/>
    <w:rsid w:val="00803E70"/>
    <w:rsid w:val="0080632C"/>
    <w:rsid w:val="00807555"/>
    <w:rsid w:val="00813C6C"/>
    <w:rsid w:val="00821F68"/>
    <w:rsid w:val="008251F9"/>
    <w:rsid w:val="00827672"/>
    <w:rsid w:val="0083043F"/>
    <w:rsid w:val="008308C8"/>
    <w:rsid w:val="00831AC6"/>
    <w:rsid w:val="00832EC3"/>
    <w:rsid w:val="00833960"/>
    <w:rsid w:val="008379D2"/>
    <w:rsid w:val="0084105B"/>
    <w:rsid w:val="008435E6"/>
    <w:rsid w:val="008465F3"/>
    <w:rsid w:val="00852F20"/>
    <w:rsid w:val="0086231F"/>
    <w:rsid w:val="00862AFB"/>
    <w:rsid w:val="00865EB8"/>
    <w:rsid w:val="008679FB"/>
    <w:rsid w:val="00873CC4"/>
    <w:rsid w:val="0087636A"/>
    <w:rsid w:val="00884FAC"/>
    <w:rsid w:val="0088735A"/>
    <w:rsid w:val="00887E17"/>
    <w:rsid w:val="0089081F"/>
    <w:rsid w:val="00890FB1"/>
    <w:rsid w:val="00897747"/>
    <w:rsid w:val="008B3B77"/>
    <w:rsid w:val="008B715E"/>
    <w:rsid w:val="008C1FCB"/>
    <w:rsid w:val="008C67B8"/>
    <w:rsid w:val="008D7994"/>
    <w:rsid w:val="008E4B5C"/>
    <w:rsid w:val="008E5815"/>
    <w:rsid w:val="008F42EE"/>
    <w:rsid w:val="009060E4"/>
    <w:rsid w:val="009146DF"/>
    <w:rsid w:val="00916532"/>
    <w:rsid w:val="009232AA"/>
    <w:rsid w:val="0092535A"/>
    <w:rsid w:val="00926C0F"/>
    <w:rsid w:val="00931DB6"/>
    <w:rsid w:val="00933AE9"/>
    <w:rsid w:val="00934E10"/>
    <w:rsid w:val="0094023A"/>
    <w:rsid w:val="009408A6"/>
    <w:rsid w:val="00951696"/>
    <w:rsid w:val="0095542E"/>
    <w:rsid w:val="009557B0"/>
    <w:rsid w:val="009627B5"/>
    <w:rsid w:val="0096554D"/>
    <w:rsid w:val="00967C6F"/>
    <w:rsid w:val="009709EA"/>
    <w:rsid w:val="00971758"/>
    <w:rsid w:val="00975224"/>
    <w:rsid w:val="00975741"/>
    <w:rsid w:val="00983BBC"/>
    <w:rsid w:val="00985336"/>
    <w:rsid w:val="00987970"/>
    <w:rsid w:val="00991946"/>
    <w:rsid w:val="0099500F"/>
    <w:rsid w:val="009A01BF"/>
    <w:rsid w:val="009A3202"/>
    <w:rsid w:val="009A6345"/>
    <w:rsid w:val="009B2705"/>
    <w:rsid w:val="009B4C8E"/>
    <w:rsid w:val="009C508F"/>
    <w:rsid w:val="009C6B08"/>
    <w:rsid w:val="009C75A4"/>
    <w:rsid w:val="009D6F6A"/>
    <w:rsid w:val="009D72E2"/>
    <w:rsid w:val="009F03A7"/>
    <w:rsid w:val="00A0760D"/>
    <w:rsid w:val="00A0796D"/>
    <w:rsid w:val="00A11A38"/>
    <w:rsid w:val="00A16F0F"/>
    <w:rsid w:val="00A2581E"/>
    <w:rsid w:val="00A260E3"/>
    <w:rsid w:val="00A31A37"/>
    <w:rsid w:val="00A345DB"/>
    <w:rsid w:val="00A35EFF"/>
    <w:rsid w:val="00A364D3"/>
    <w:rsid w:val="00A36D11"/>
    <w:rsid w:val="00A37E63"/>
    <w:rsid w:val="00A400FF"/>
    <w:rsid w:val="00A435E8"/>
    <w:rsid w:val="00A466EA"/>
    <w:rsid w:val="00A4754C"/>
    <w:rsid w:val="00A5113A"/>
    <w:rsid w:val="00A5115F"/>
    <w:rsid w:val="00A56622"/>
    <w:rsid w:val="00A60DE1"/>
    <w:rsid w:val="00A64A34"/>
    <w:rsid w:val="00A66DDD"/>
    <w:rsid w:val="00A779AE"/>
    <w:rsid w:val="00A77CAA"/>
    <w:rsid w:val="00A812A3"/>
    <w:rsid w:val="00A85379"/>
    <w:rsid w:val="00A93B28"/>
    <w:rsid w:val="00A94362"/>
    <w:rsid w:val="00A94F33"/>
    <w:rsid w:val="00A9726F"/>
    <w:rsid w:val="00AA2E4E"/>
    <w:rsid w:val="00AA55FF"/>
    <w:rsid w:val="00AA6AB1"/>
    <w:rsid w:val="00AA75BC"/>
    <w:rsid w:val="00AA7786"/>
    <w:rsid w:val="00AB0101"/>
    <w:rsid w:val="00AB0972"/>
    <w:rsid w:val="00AB1A37"/>
    <w:rsid w:val="00AC4EE8"/>
    <w:rsid w:val="00AD3529"/>
    <w:rsid w:val="00AF0B05"/>
    <w:rsid w:val="00AF0F06"/>
    <w:rsid w:val="00AF15B0"/>
    <w:rsid w:val="00AF1A35"/>
    <w:rsid w:val="00AF3DF9"/>
    <w:rsid w:val="00B00017"/>
    <w:rsid w:val="00B039A9"/>
    <w:rsid w:val="00B05260"/>
    <w:rsid w:val="00B12048"/>
    <w:rsid w:val="00B12C5A"/>
    <w:rsid w:val="00B23990"/>
    <w:rsid w:val="00B25384"/>
    <w:rsid w:val="00B344A7"/>
    <w:rsid w:val="00B43223"/>
    <w:rsid w:val="00B50C9A"/>
    <w:rsid w:val="00B51FCA"/>
    <w:rsid w:val="00B52872"/>
    <w:rsid w:val="00B63A0D"/>
    <w:rsid w:val="00B67161"/>
    <w:rsid w:val="00B67652"/>
    <w:rsid w:val="00B76ED8"/>
    <w:rsid w:val="00B81A20"/>
    <w:rsid w:val="00B82B68"/>
    <w:rsid w:val="00B849B0"/>
    <w:rsid w:val="00B85795"/>
    <w:rsid w:val="00B87425"/>
    <w:rsid w:val="00B97EA8"/>
    <w:rsid w:val="00BA1DFE"/>
    <w:rsid w:val="00BA231C"/>
    <w:rsid w:val="00BA40F4"/>
    <w:rsid w:val="00BB4599"/>
    <w:rsid w:val="00BC12DE"/>
    <w:rsid w:val="00BC47E6"/>
    <w:rsid w:val="00BC6A9E"/>
    <w:rsid w:val="00BD0AB4"/>
    <w:rsid w:val="00BD0F4B"/>
    <w:rsid w:val="00BD1A69"/>
    <w:rsid w:val="00BD2C07"/>
    <w:rsid w:val="00BD383A"/>
    <w:rsid w:val="00BD5EE7"/>
    <w:rsid w:val="00BD6343"/>
    <w:rsid w:val="00BE179B"/>
    <w:rsid w:val="00BE1E8E"/>
    <w:rsid w:val="00BE69CF"/>
    <w:rsid w:val="00BF4497"/>
    <w:rsid w:val="00BF6EF0"/>
    <w:rsid w:val="00C001B5"/>
    <w:rsid w:val="00C03391"/>
    <w:rsid w:val="00C036FA"/>
    <w:rsid w:val="00C0590D"/>
    <w:rsid w:val="00C05A49"/>
    <w:rsid w:val="00C1010C"/>
    <w:rsid w:val="00C11CDC"/>
    <w:rsid w:val="00C12778"/>
    <w:rsid w:val="00C12CAC"/>
    <w:rsid w:val="00C155EF"/>
    <w:rsid w:val="00C23F63"/>
    <w:rsid w:val="00C25C6E"/>
    <w:rsid w:val="00C30361"/>
    <w:rsid w:val="00C31BD3"/>
    <w:rsid w:val="00C3252B"/>
    <w:rsid w:val="00C40683"/>
    <w:rsid w:val="00C40827"/>
    <w:rsid w:val="00C42023"/>
    <w:rsid w:val="00C423E4"/>
    <w:rsid w:val="00C46453"/>
    <w:rsid w:val="00C57D0E"/>
    <w:rsid w:val="00C57FBB"/>
    <w:rsid w:val="00C60A0F"/>
    <w:rsid w:val="00C621C9"/>
    <w:rsid w:val="00C634D8"/>
    <w:rsid w:val="00C6603E"/>
    <w:rsid w:val="00C702D0"/>
    <w:rsid w:val="00C811B4"/>
    <w:rsid w:val="00C948DC"/>
    <w:rsid w:val="00C94ED2"/>
    <w:rsid w:val="00C9546E"/>
    <w:rsid w:val="00C97039"/>
    <w:rsid w:val="00CA3A2E"/>
    <w:rsid w:val="00CA3C53"/>
    <w:rsid w:val="00CA448D"/>
    <w:rsid w:val="00CA4D6B"/>
    <w:rsid w:val="00CB2FF2"/>
    <w:rsid w:val="00CB7C99"/>
    <w:rsid w:val="00CC0153"/>
    <w:rsid w:val="00CC1097"/>
    <w:rsid w:val="00CC1408"/>
    <w:rsid w:val="00CC4FCD"/>
    <w:rsid w:val="00CC5424"/>
    <w:rsid w:val="00CC55B8"/>
    <w:rsid w:val="00CC7E6F"/>
    <w:rsid w:val="00CD2490"/>
    <w:rsid w:val="00CD4137"/>
    <w:rsid w:val="00CD5087"/>
    <w:rsid w:val="00CD558E"/>
    <w:rsid w:val="00CE4CDC"/>
    <w:rsid w:val="00CE75A2"/>
    <w:rsid w:val="00CF43E7"/>
    <w:rsid w:val="00CF6061"/>
    <w:rsid w:val="00D0597E"/>
    <w:rsid w:val="00D13A44"/>
    <w:rsid w:val="00D20CB0"/>
    <w:rsid w:val="00D221C5"/>
    <w:rsid w:val="00D22B9A"/>
    <w:rsid w:val="00D27F83"/>
    <w:rsid w:val="00D30CEC"/>
    <w:rsid w:val="00D34E46"/>
    <w:rsid w:val="00D36C20"/>
    <w:rsid w:val="00D410C9"/>
    <w:rsid w:val="00D45CBD"/>
    <w:rsid w:val="00D47A27"/>
    <w:rsid w:val="00D5055F"/>
    <w:rsid w:val="00D51B1C"/>
    <w:rsid w:val="00D53744"/>
    <w:rsid w:val="00D579DE"/>
    <w:rsid w:val="00D60DFB"/>
    <w:rsid w:val="00D61E98"/>
    <w:rsid w:val="00D6446E"/>
    <w:rsid w:val="00D65943"/>
    <w:rsid w:val="00D65A04"/>
    <w:rsid w:val="00D705DB"/>
    <w:rsid w:val="00D71BAB"/>
    <w:rsid w:val="00D757D0"/>
    <w:rsid w:val="00D85086"/>
    <w:rsid w:val="00D858E9"/>
    <w:rsid w:val="00D91C13"/>
    <w:rsid w:val="00DA422A"/>
    <w:rsid w:val="00DA46AB"/>
    <w:rsid w:val="00DA762C"/>
    <w:rsid w:val="00DB29DE"/>
    <w:rsid w:val="00DB31E4"/>
    <w:rsid w:val="00DB3363"/>
    <w:rsid w:val="00DC69E5"/>
    <w:rsid w:val="00DC7B92"/>
    <w:rsid w:val="00DD31ED"/>
    <w:rsid w:val="00DD37AA"/>
    <w:rsid w:val="00DE51C2"/>
    <w:rsid w:val="00DE7D63"/>
    <w:rsid w:val="00DE7E84"/>
    <w:rsid w:val="00DF3AD8"/>
    <w:rsid w:val="00DF6A35"/>
    <w:rsid w:val="00E0328D"/>
    <w:rsid w:val="00E32DE0"/>
    <w:rsid w:val="00E34A2C"/>
    <w:rsid w:val="00E4031E"/>
    <w:rsid w:val="00E40AF4"/>
    <w:rsid w:val="00E416E9"/>
    <w:rsid w:val="00E449EB"/>
    <w:rsid w:val="00E61178"/>
    <w:rsid w:val="00E658C4"/>
    <w:rsid w:val="00E67A7E"/>
    <w:rsid w:val="00E7332C"/>
    <w:rsid w:val="00E73616"/>
    <w:rsid w:val="00E74311"/>
    <w:rsid w:val="00E777B6"/>
    <w:rsid w:val="00E856EE"/>
    <w:rsid w:val="00E85CC5"/>
    <w:rsid w:val="00E87AEA"/>
    <w:rsid w:val="00E87BAC"/>
    <w:rsid w:val="00E91765"/>
    <w:rsid w:val="00E944CB"/>
    <w:rsid w:val="00E95881"/>
    <w:rsid w:val="00EA5D7B"/>
    <w:rsid w:val="00EA6CA7"/>
    <w:rsid w:val="00EB03DF"/>
    <w:rsid w:val="00EB3EAB"/>
    <w:rsid w:val="00EB4FA4"/>
    <w:rsid w:val="00EB6585"/>
    <w:rsid w:val="00EB7126"/>
    <w:rsid w:val="00EC4F00"/>
    <w:rsid w:val="00ED0F1D"/>
    <w:rsid w:val="00ED234E"/>
    <w:rsid w:val="00ED384A"/>
    <w:rsid w:val="00ED3CF8"/>
    <w:rsid w:val="00ED7E58"/>
    <w:rsid w:val="00EE2BF0"/>
    <w:rsid w:val="00EE31D0"/>
    <w:rsid w:val="00EE482E"/>
    <w:rsid w:val="00EF1785"/>
    <w:rsid w:val="00EF2A13"/>
    <w:rsid w:val="00EF3B30"/>
    <w:rsid w:val="00EF3CCD"/>
    <w:rsid w:val="00EF703A"/>
    <w:rsid w:val="00F018AF"/>
    <w:rsid w:val="00F02F4C"/>
    <w:rsid w:val="00F05D9C"/>
    <w:rsid w:val="00F131DE"/>
    <w:rsid w:val="00F14E42"/>
    <w:rsid w:val="00F225CC"/>
    <w:rsid w:val="00F37AC0"/>
    <w:rsid w:val="00F429B2"/>
    <w:rsid w:val="00F5015C"/>
    <w:rsid w:val="00F67250"/>
    <w:rsid w:val="00F716EF"/>
    <w:rsid w:val="00F7327D"/>
    <w:rsid w:val="00F80901"/>
    <w:rsid w:val="00F825E6"/>
    <w:rsid w:val="00F8578C"/>
    <w:rsid w:val="00F86B2F"/>
    <w:rsid w:val="00F87294"/>
    <w:rsid w:val="00F87C76"/>
    <w:rsid w:val="00F910A6"/>
    <w:rsid w:val="00F91521"/>
    <w:rsid w:val="00FA3952"/>
    <w:rsid w:val="00FB3C14"/>
    <w:rsid w:val="00FB65C4"/>
    <w:rsid w:val="00FB78BB"/>
    <w:rsid w:val="00FC01CE"/>
    <w:rsid w:val="00FD13CD"/>
    <w:rsid w:val="00FD1BDE"/>
    <w:rsid w:val="00FD38BD"/>
    <w:rsid w:val="00FD4718"/>
    <w:rsid w:val="00FD5825"/>
    <w:rsid w:val="00FE0A8F"/>
    <w:rsid w:val="00FE26FA"/>
    <w:rsid w:val="00FF359F"/>
    <w:rsid w:val="00FF3E55"/>
    <w:rsid w:val="00FF54A4"/>
    <w:rsid w:val="00FF5A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C8062"/>
  <w15:chartTrackingRefBased/>
  <w15:docId w15:val="{84488940-84C4-4A31-B296-BC11F1BA0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4F31"/>
    <w:pPr>
      <w:widowControl w:val="0"/>
      <w:spacing w:before="120" w:after="120" w:line="240" w:lineRule="auto"/>
    </w:pPr>
    <w:rPr>
      <w:rFonts w:ascii="Open Sans" w:hAnsi="Open Sans"/>
      <w:sz w:val="18"/>
    </w:rPr>
  </w:style>
  <w:style w:type="paragraph" w:styleId="Heading1">
    <w:name w:val="heading 1"/>
    <w:link w:val="Heading1Char"/>
    <w:uiPriority w:val="9"/>
    <w:qFormat/>
    <w:rsid w:val="00A94F33"/>
    <w:pPr>
      <w:spacing w:before="100" w:beforeAutospacing="1" w:after="240"/>
      <w:outlineLvl w:val="0"/>
    </w:pPr>
    <w:rPr>
      <w:rFonts w:ascii="Open Sans SemiBold" w:eastAsia="Times New Roman" w:hAnsi="Open Sans SemiBold" w:cs="Times New Roman"/>
      <w:bCs/>
      <w:color w:val="007DBC" w:themeColor="accent1"/>
      <w:kern w:val="36"/>
      <w:sz w:val="56"/>
      <w:szCs w:val="48"/>
    </w:rPr>
  </w:style>
  <w:style w:type="paragraph" w:styleId="Heading2">
    <w:name w:val="heading 2"/>
    <w:next w:val="Normal"/>
    <w:link w:val="Heading2Char"/>
    <w:uiPriority w:val="9"/>
    <w:unhideWhenUsed/>
    <w:qFormat/>
    <w:rsid w:val="003231AA"/>
    <w:pPr>
      <w:keepNext/>
      <w:keepLines/>
      <w:numPr>
        <w:ilvl w:val="1"/>
        <w:numId w:val="4"/>
      </w:numPr>
      <w:spacing w:before="240"/>
      <w:outlineLvl w:val="1"/>
    </w:pPr>
    <w:rPr>
      <w:rFonts w:ascii="Open Sans" w:eastAsiaTheme="majorEastAsia" w:hAnsi="Open Sans" w:cstheme="majorBidi"/>
      <w:b/>
      <w:sz w:val="24"/>
      <w:szCs w:val="26"/>
    </w:rPr>
  </w:style>
  <w:style w:type="paragraph" w:styleId="Heading3">
    <w:name w:val="heading 3"/>
    <w:basedOn w:val="Normal"/>
    <w:next w:val="Normal"/>
    <w:link w:val="Heading3Char"/>
    <w:uiPriority w:val="9"/>
    <w:qFormat/>
    <w:rsid w:val="00AF0B05"/>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qFormat/>
    <w:rsid w:val="007E3583"/>
    <w:pPr>
      <w:keepNext/>
      <w:keepLines/>
      <w:spacing w:before="40" w:after="0"/>
      <w:outlineLvl w:val="3"/>
    </w:pPr>
    <w:rPr>
      <w:rFonts w:eastAsiaTheme="majorEastAsia" w:cstheme="majorBidi"/>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DDRESS">
    <w:name w:val="ADDRESS"/>
    <w:basedOn w:val="Normal"/>
    <w:uiPriority w:val="99"/>
    <w:rsid w:val="00287FD6"/>
    <w:pPr>
      <w:autoSpaceDE w:val="0"/>
      <w:autoSpaceDN w:val="0"/>
      <w:adjustRightInd w:val="0"/>
      <w:spacing w:before="57" w:after="0" w:line="280" w:lineRule="atLeast"/>
      <w:textAlignment w:val="center"/>
    </w:pPr>
    <w:rPr>
      <w:rFonts w:ascii="Open Sans SemiBold" w:hAnsi="Open Sans SemiBold" w:cs="Open Sans SemiBold"/>
      <w:color w:val="000000"/>
      <w:kern w:val="0"/>
      <w:szCs w:val="20"/>
      <w14:ligatures w14:val="none"/>
    </w:rPr>
  </w:style>
  <w:style w:type="paragraph" w:customStyle="1" w:styleId="ADDRESSTITLEWFP">
    <w:name w:val="ADDRESS TITLE WFP"/>
    <w:basedOn w:val="Normal"/>
    <w:uiPriority w:val="99"/>
    <w:rsid w:val="00110AE0"/>
    <w:pPr>
      <w:autoSpaceDE w:val="0"/>
      <w:autoSpaceDN w:val="0"/>
      <w:adjustRightInd w:val="0"/>
      <w:spacing w:after="0" w:line="320" w:lineRule="atLeast"/>
      <w:textAlignment w:val="center"/>
    </w:pPr>
    <w:rPr>
      <w:rFonts w:cs="Open Sans"/>
      <w:b/>
      <w:bCs/>
      <w:color w:val="000000"/>
      <w:kern w:val="0"/>
      <w:sz w:val="26"/>
      <w:szCs w:val="26"/>
      <w14:ligatures w14:val="none"/>
    </w:rPr>
  </w:style>
  <w:style w:type="character" w:customStyle="1" w:styleId="Heading3Char">
    <w:name w:val="Heading 3 Char"/>
    <w:basedOn w:val="DefaultParagraphFont"/>
    <w:link w:val="Heading3"/>
    <w:uiPriority w:val="9"/>
    <w:rsid w:val="00AF0B05"/>
    <w:rPr>
      <w:rFonts w:ascii="Open Sans" w:eastAsiaTheme="majorEastAsia" w:hAnsi="Open Sans" w:cstheme="majorBidi"/>
      <w:b/>
      <w:sz w:val="18"/>
      <w:szCs w:val="24"/>
    </w:rPr>
  </w:style>
  <w:style w:type="character" w:customStyle="1" w:styleId="Heading1Char">
    <w:name w:val="Heading 1 Char"/>
    <w:basedOn w:val="DefaultParagraphFont"/>
    <w:link w:val="Heading1"/>
    <w:uiPriority w:val="9"/>
    <w:rsid w:val="00A94F33"/>
    <w:rPr>
      <w:rFonts w:ascii="Open Sans SemiBold" w:eastAsia="Times New Roman" w:hAnsi="Open Sans SemiBold" w:cs="Times New Roman"/>
      <w:bCs/>
      <w:color w:val="007DBC" w:themeColor="accent1"/>
      <w:kern w:val="36"/>
      <w:sz w:val="56"/>
      <w:szCs w:val="48"/>
    </w:rPr>
  </w:style>
  <w:style w:type="character" w:customStyle="1" w:styleId="Heading2Char">
    <w:name w:val="Heading 2 Char"/>
    <w:basedOn w:val="DefaultParagraphFont"/>
    <w:link w:val="Heading2"/>
    <w:uiPriority w:val="9"/>
    <w:rsid w:val="003231AA"/>
    <w:rPr>
      <w:rFonts w:ascii="Open Sans" w:eastAsiaTheme="majorEastAsia" w:hAnsi="Open Sans" w:cstheme="majorBidi"/>
      <w:b/>
      <w:sz w:val="24"/>
      <w:szCs w:val="26"/>
    </w:rPr>
  </w:style>
  <w:style w:type="paragraph" w:styleId="Title">
    <w:name w:val="Title"/>
    <w:next w:val="Normal"/>
    <w:link w:val="TitleChar"/>
    <w:uiPriority w:val="99"/>
    <w:qFormat/>
    <w:rsid w:val="00A94F33"/>
    <w:pPr>
      <w:spacing w:after="240"/>
      <w:contextualSpacing/>
      <w:outlineLvl w:val="0"/>
    </w:pPr>
    <w:rPr>
      <w:rFonts w:ascii="Open Sans SemiBold" w:eastAsia="Times New Roman" w:hAnsi="Open Sans SemiBold" w:cstheme="majorBidi"/>
      <w:color w:val="007DBC" w:themeColor="accent1"/>
      <w:kern w:val="28"/>
      <w:sz w:val="56"/>
      <w:szCs w:val="56"/>
    </w:rPr>
  </w:style>
  <w:style w:type="character" w:customStyle="1" w:styleId="TitleChar">
    <w:name w:val="Title Char"/>
    <w:basedOn w:val="DefaultParagraphFont"/>
    <w:link w:val="Title"/>
    <w:uiPriority w:val="99"/>
    <w:rsid w:val="00A94F33"/>
    <w:rPr>
      <w:rFonts w:ascii="Open Sans SemiBold" w:eastAsia="Times New Roman" w:hAnsi="Open Sans SemiBold" w:cstheme="majorBidi"/>
      <w:color w:val="007DBC" w:themeColor="accent1"/>
      <w:kern w:val="28"/>
      <w:sz w:val="56"/>
      <w:szCs w:val="56"/>
    </w:rPr>
  </w:style>
  <w:style w:type="paragraph" w:styleId="Caption">
    <w:name w:val="caption"/>
    <w:basedOn w:val="Normal"/>
    <w:next w:val="Normal"/>
    <w:uiPriority w:val="35"/>
    <w:unhideWhenUsed/>
    <w:qFormat/>
    <w:rsid w:val="00A5113A"/>
    <w:pPr>
      <w:spacing w:after="200"/>
    </w:pPr>
    <w:rPr>
      <w:b/>
      <w:iCs/>
      <w:szCs w:val="18"/>
    </w:rPr>
  </w:style>
  <w:style w:type="paragraph" w:styleId="Header">
    <w:name w:val="header"/>
    <w:basedOn w:val="Normal"/>
    <w:link w:val="HeaderChar"/>
    <w:uiPriority w:val="99"/>
    <w:unhideWhenUsed/>
    <w:rsid w:val="007847DA"/>
    <w:pPr>
      <w:tabs>
        <w:tab w:val="center" w:pos="4680"/>
        <w:tab w:val="right" w:pos="9360"/>
      </w:tabs>
      <w:spacing w:after="0"/>
    </w:pPr>
  </w:style>
  <w:style w:type="character" w:customStyle="1" w:styleId="HeaderChar">
    <w:name w:val="Header Char"/>
    <w:basedOn w:val="DefaultParagraphFont"/>
    <w:link w:val="Header"/>
    <w:uiPriority w:val="99"/>
    <w:rsid w:val="007847DA"/>
    <w:rPr>
      <w:rFonts w:ascii="Open Sans" w:hAnsi="Open Sans"/>
      <w:sz w:val="20"/>
    </w:rPr>
  </w:style>
  <w:style w:type="paragraph" w:styleId="Footer">
    <w:name w:val="footer"/>
    <w:basedOn w:val="Normal"/>
    <w:link w:val="FooterChar"/>
    <w:uiPriority w:val="99"/>
    <w:unhideWhenUsed/>
    <w:rsid w:val="007847DA"/>
    <w:pPr>
      <w:tabs>
        <w:tab w:val="center" w:pos="4680"/>
        <w:tab w:val="right" w:pos="9360"/>
      </w:tabs>
      <w:spacing w:after="0"/>
    </w:pPr>
  </w:style>
  <w:style w:type="character" w:customStyle="1" w:styleId="FooterChar">
    <w:name w:val="Footer Char"/>
    <w:basedOn w:val="DefaultParagraphFont"/>
    <w:link w:val="Footer"/>
    <w:uiPriority w:val="99"/>
    <w:rsid w:val="007847DA"/>
    <w:rPr>
      <w:rFonts w:ascii="Open Sans" w:hAnsi="Open Sans"/>
      <w:sz w:val="20"/>
    </w:rPr>
  </w:style>
  <w:style w:type="paragraph" w:styleId="ListParagraph">
    <w:name w:val="List Paragraph"/>
    <w:aliases w:val="Paragraph,MCHIP_list paragraph,Recommendation,SUN numbered para.,Bullet List,FooterText,List Paragraph1,Colorful List Accent 1,numbered,Paragraphe de liste1,列出段落,列出段落1,Bulletr List Paragraph,List Paragraph2,List Paragraph21,リスト段落1,Plan,L"/>
    <w:basedOn w:val="Normal"/>
    <w:link w:val="ListParagraphChar"/>
    <w:uiPriority w:val="34"/>
    <w:qFormat/>
    <w:rsid w:val="007C1E2D"/>
    <w:pPr>
      <w:ind w:left="720"/>
      <w:contextualSpacing/>
    </w:pPr>
  </w:style>
  <w:style w:type="paragraph" w:customStyle="1" w:styleId="NumberedParagraph">
    <w:name w:val="Numbered Paragraph"/>
    <w:basedOn w:val="Normal"/>
    <w:link w:val="NumberedParagraphChar"/>
    <w:qFormat/>
    <w:rsid w:val="00C31BD3"/>
    <w:pPr>
      <w:numPr>
        <w:numId w:val="1"/>
      </w:numPr>
    </w:pPr>
  </w:style>
  <w:style w:type="character" w:customStyle="1" w:styleId="Heading4Char">
    <w:name w:val="Heading 4 Char"/>
    <w:basedOn w:val="DefaultParagraphFont"/>
    <w:link w:val="Heading4"/>
    <w:uiPriority w:val="9"/>
    <w:semiHidden/>
    <w:rsid w:val="007E3583"/>
    <w:rPr>
      <w:rFonts w:ascii="Open Sans" w:eastAsiaTheme="majorEastAsia" w:hAnsi="Open Sans" w:cstheme="majorBidi"/>
      <w:i/>
      <w:iCs/>
      <w:sz w:val="18"/>
    </w:rPr>
  </w:style>
  <w:style w:type="paragraph" w:customStyle="1" w:styleId="Default">
    <w:name w:val="Default"/>
    <w:rsid w:val="000C58FF"/>
    <w:pPr>
      <w:autoSpaceDE w:val="0"/>
      <w:autoSpaceDN w:val="0"/>
      <w:adjustRightInd w:val="0"/>
      <w:spacing w:after="0" w:line="240" w:lineRule="auto"/>
    </w:pPr>
    <w:rPr>
      <w:rFonts w:ascii="Georgia" w:eastAsia="Times New Roman" w:hAnsi="Georgia" w:cs="Georgia"/>
      <w:color w:val="000000"/>
      <w:kern w:val="0"/>
      <w:sz w:val="24"/>
      <w:szCs w:val="24"/>
      <w14:ligatures w14:val="none"/>
    </w:rPr>
  </w:style>
  <w:style w:type="character" w:customStyle="1" w:styleId="NumberedParagraphChar">
    <w:name w:val="Numbered Paragraph Char"/>
    <w:basedOn w:val="DefaultParagraphFont"/>
    <w:link w:val="NumberedParagraph"/>
    <w:rsid w:val="008B3B77"/>
    <w:rPr>
      <w:rFonts w:ascii="Open Sans" w:hAnsi="Open Sans"/>
      <w:sz w:val="18"/>
    </w:rPr>
  </w:style>
  <w:style w:type="paragraph" w:styleId="TOCHeading">
    <w:name w:val="TOC Heading"/>
    <w:basedOn w:val="Heading1"/>
    <w:next w:val="Normal"/>
    <w:uiPriority w:val="39"/>
    <w:unhideWhenUsed/>
    <w:qFormat/>
    <w:rsid w:val="003C53B1"/>
    <w:pPr>
      <w:keepNext/>
      <w:keepLines/>
      <w:spacing w:before="240" w:beforeAutospacing="0" w:after="0"/>
      <w:outlineLvl w:val="9"/>
    </w:pPr>
    <w:rPr>
      <w:rFonts w:eastAsiaTheme="majorEastAsia" w:cstheme="majorBidi"/>
      <w:bCs w:val="0"/>
      <w:kern w:val="0"/>
      <w:szCs w:val="32"/>
      <w14:ligatures w14:val="none"/>
    </w:rPr>
  </w:style>
  <w:style w:type="paragraph" w:styleId="TOC1">
    <w:name w:val="toc 1"/>
    <w:basedOn w:val="Normal"/>
    <w:next w:val="Normal"/>
    <w:autoRedefine/>
    <w:uiPriority w:val="39"/>
    <w:unhideWhenUsed/>
    <w:rsid w:val="00C40827"/>
    <w:pPr>
      <w:tabs>
        <w:tab w:val="left" w:pos="440"/>
        <w:tab w:val="right" w:leader="dot" w:pos="9350"/>
      </w:tabs>
      <w:spacing w:after="100"/>
    </w:pPr>
    <w:rPr>
      <w:b/>
      <w:bCs/>
    </w:rPr>
  </w:style>
  <w:style w:type="paragraph" w:styleId="TOC2">
    <w:name w:val="toc 2"/>
    <w:basedOn w:val="Normal"/>
    <w:next w:val="Normal"/>
    <w:autoRedefine/>
    <w:uiPriority w:val="39"/>
    <w:unhideWhenUsed/>
    <w:rsid w:val="0015706B"/>
    <w:pPr>
      <w:spacing w:before="0" w:after="0"/>
      <w:ind w:firstLine="720"/>
    </w:pPr>
  </w:style>
  <w:style w:type="character" w:styleId="Hyperlink">
    <w:name w:val="Hyperlink"/>
    <w:basedOn w:val="DefaultParagraphFont"/>
    <w:uiPriority w:val="99"/>
    <w:unhideWhenUsed/>
    <w:rsid w:val="00A94F33"/>
    <w:rPr>
      <w:color w:val="007DBC" w:themeColor="accent1"/>
      <w:u w:val="single"/>
    </w:rPr>
  </w:style>
  <w:style w:type="paragraph" w:customStyle="1" w:styleId="NOTETITLEANDDATE">
    <w:name w:val="NOTE TITLE AND DATE"/>
    <w:basedOn w:val="Title"/>
    <w:uiPriority w:val="99"/>
    <w:rsid w:val="00DD37AA"/>
    <w:pPr>
      <w:autoSpaceDE w:val="0"/>
      <w:autoSpaceDN w:val="0"/>
      <w:adjustRightInd w:val="0"/>
      <w:spacing w:after="567" w:line="640" w:lineRule="atLeast"/>
      <w:contextualSpacing w:val="0"/>
      <w:textAlignment w:val="center"/>
    </w:pPr>
    <w:rPr>
      <w:rFonts w:ascii="Open Sans" w:eastAsiaTheme="minorHAnsi" w:hAnsi="Open Sans" w:cs="Open Sans"/>
      <w:bCs/>
      <w:color w:val="000000"/>
      <w:kern w:val="0"/>
      <w:sz w:val="16"/>
      <w:szCs w:val="16"/>
      <w14:ligatures w14:val="none"/>
    </w:rPr>
  </w:style>
  <w:style w:type="paragraph" w:styleId="FootnoteText">
    <w:name w:val="footnote text"/>
    <w:basedOn w:val="Normal"/>
    <w:link w:val="FootnoteTextChar"/>
    <w:uiPriority w:val="99"/>
    <w:unhideWhenUsed/>
    <w:rsid w:val="001C2CB8"/>
    <w:pPr>
      <w:spacing w:before="0" w:after="0"/>
    </w:pPr>
    <w:rPr>
      <w:sz w:val="16"/>
      <w:szCs w:val="20"/>
    </w:rPr>
  </w:style>
  <w:style w:type="character" w:customStyle="1" w:styleId="FootnoteTextChar">
    <w:name w:val="Footnote Text Char"/>
    <w:basedOn w:val="DefaultParagraphFont"/>
    <w:link w:val="FootnoteText"/>
    <w:uiPriority w:val="99"/>
    <w:rsid w:val="001C2CB8"/>
    <w:rPr>
      <w:rFonts w:ascii="Open Sans" w:hAnsi="Open Sans"/>
      <w:sz w:val="16"/>
      <w:szCs w:val="20"/>
    </w:rPr>
  </w:style>
  <w:style w:type="character" w:styleId="FootnoteReference">
    <w:name w:val="footnote reference"/>
    <w:basedOn w:val="DefaultParagraphFont"/>
    <w:uiPriority w:val="99"/>
    <w:semiHidden/>
    <w:unhideWhenUsed/>
    <w:rsid w:val="001C2CB8"/>
    <w:rPr>
      <w:vertAlign w:val="superscript"/>
    </w:rPr>
  </w:style>
  <w:style w:type="table" w:customStyle="1" w:styleId="TABLE1">
    <w:name w:val="TABLE1"/>
    <w:basedOn w:val="TableNormal"/>
    <w:next w:val="TableGrid"/>
    <w:uiPriority w:val="59"/>
    <w:rsid w:val="0045162E"/>
    <w:pPr>
      <w:spacing w:after="0" w:line="240" w:lineRule="auto"/>
    </w:pPr>
    <w:rPr>
      <w:rFonts w:ascii="Open Sans ExtraBold" w:hAnsi="Open Sans ExtraBold"/>
      <w:kern w:val="0"/>
      <w14:ligatures w14:val="none"/>
    </w:rPr>
    <w:tblPr>
      <w:tblStyleRowBandSize w:val="1"/>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Pr>
    <w:tcPr>
      <w:shd w:val="clear" w:color="auto" w:fill="FFFFFF"/>
      <w:tcMar>
        <w:top w:w="57" w:type="dxa"/>
        <w:bottom w:w="57" w:type="dxa"/>
      </w:tcMar>
    </w:tcPr>
    <w:tblStylePr w:type="firstRow">
      <w:pPr>
        <w:jc w:val="left"/>
      </w:pPr>
      <w:rPr>
        <w:rFonts w:ascii="Open Sans ExtraBold" w:hAnsi="Open Sans ExtraBold"/>
        <w:color w:val="FFFFFF"/>
        <w:sz w:val="22"/>
      </w:rPr>
      <w:tblPr/>
      <w:tcPr>
        <w:shd w:val="clear" w:color="auto" w:fill="00639F"/>
        <w:vAlign w:val="bottom"/>
      </w:tcPr>
    </w:tblStylePr>
    <w:tblStylePr w:type="band2Horz">
      <w:pPr>
        <w:jc w:val="left"/>
      </w:pPr>
      <w:rPr>
        <w:rFonts w:ascii="Open Sans ExtraBold" w:hAnsi="Open Sans ExtraBold"/>
        <w:sz w:val="22"/>
      </w:rPr>
      <w:tblPr/>
      <w:tcPr>
        <w:shd w:val="clear" w:color="auto" w:fill="D9D9D9"/>
        <w:vAlign w:val="center"/>
      </w:tcPr>
    </w:tblStylePr>
  </w:style>
  <w:style w:type="table" w:styleId="TableGrid">
    <w:name w:val="Table Grid"/>
    <w:aliases w:val="TABLE"/>
    <w:basedOn w:val="TableNormal"/>
    <w:rsid w:val="004516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ibliographyindent">
    <w:name w:val="Bibliography indent"/>
    <w:basedOn w:val="Normal"/>
    <w:autoRedefine/>
    <w:rsid w:val="00C31BD3"/>
    <w:pPr>
      <w:spacing w:before="170" w:after="130"/>
      <w:ind w:left="284" w:right="57" w:hanging="284"/>
    </w:pPr>
    <w:rPr>
      <w:bCs/>
      <w:kern w:val="0"/>
      <w:szCs w:val="18"/>
      <w:shd w:val="clear" w:color="auto" w:fill="FFFFFF"/>
      <w14:ligatures w14:val="none"/>
    </w:rPr>
  </w:style>
  <w:style w:type="paragraph" w:customStyle="1" w:styleId="CoverSubtitle">
    <w:name w:val="Cover Subtitle"/>
    <w:basedOn w:val="Normal"/>
    <w:rsid w:val="00A60DE1"/>
    <w:pPr>
      <w:widowControl/>
      <w:spacing w:before="60" w:after="0"/>
    </w:pPr>
    <w:rPr>
      <w:rFonts w:eastAsia="MS Mincho" w:cs="Open Sans"/>
      <w:color w:val="000000"/>
      <w:kern w:val="0"/>
      <w:sz w:val="42"/>
      <w:szCs w:val="42"/>
      <w14:ligatures w14:val="none"/>
    </w:rPr>
  </w:style>
  <w:style w:type="paragraph" w:styleId="TableofFigures">
    <w:name w:val="table of figures"/>
    <w:basedOn w:val="Normal"/>
    <w:next w:val="Normal"/>
    <w:uiPriority w:val="99"/>
    <w:unhideWhenUsed/>
    <w:rsid w:val="007633B9"/>
    <w:pPr>
      <w:spacing w:after="0"/>
    </w:pPr>
  </w:style>
  <w:style w:type="paragraph" w:customStyle="1" w:styleId="Date1">
    <w:name w:val="Date1"/>
    <w:basedOn w:val="Normal"/>
    <w:rsid w:val="00160B34"/>
    <w:pPr>
      <w:spacing w:before="0" w:after="0"/>
    </w:pPr>
    <w:rPr>
      <w:rFonts w:eastAsia="MS Mincho" w:cs="Open Sans"/>
      <w:b/>
      <w:color w:val="000000"/>
      <w:kern w:val="0"/>
      <w:szCs w:val="20"/>
      <w14:ligatures w14:val="none"/>
    </w:rPr>
  </w:style>
  <w:style w:type="paragraph" w:customStyle="1" w:styleId="SubtitleCover">
    <w:name w:val="Subtitle Cover"/>
    <w:basedOn w:val="Normal"/>
    <w:link w:val="SubtitleCoverChar"/>
    <w:rsid w:val="00716086"/>
    <w:pPr>
      <w:spacing w:before="60" w:after="0"/>
      <w:ind w:left="-284"/>
    </w:pPr>
    <w:rPr>
      <w:rFonts w:eastAsia="MS Mincho" w:cs="Open Sans"/>
      <w:kern w:val="0"/>
      <w:sz w:val="36"/>
      <w:szCs w:val="36"/>
      <w14:ligatures w14:val="none"/>
    </w:rPr>
  </w:style>
  <w:style w:type="character" w:customStyle="1" w:styleId="SubtitleCoverChar">
    <w:name w:val="Subtitle Cover Char"/>
    <w:basedOn w:val="DefaultParagraphFont"/>
    <w:link w:val="SubtitleCover"/>
    <w:rsid w:val="00716086"/>
    <w:rPr>
      <w:rFonts w:ascii="Open Sans" w:eastAsia="MS Mincho" w:hAnsi="Open Sans" w:cs="Open Sans"/>
      <w:kern w:val="0"/>
      <w:sz w:val="36"/>
      <w:szCs w:val="36"/>
      <w14:ligatures w14:val="none"/>
    </w:rPr>
  </w:style>
  <w:style w:type="paragraph" w:customStyle="1" w:styleId="TitleCoverpage">
    <w:name w:val="Title Cover page"/>
    <w:basedOn w:val="Normal"/>
    <w:link w:val="TitleCoverpageChar"/>
    <w:rsid w:val="00E4031E"/>
    <w:pPr>
      <w:spacing w:before="2400" w:after="0" w:line="640" w:lineRule="exact"/>
      <w:ind w:left="-284"/>
      <w:outlineLvl w:val="0"/>
    </w:pPr>
    <w:rPr>
      <w:rFonts w:eastAsia="MS Mincho" w:cs="Open Sans"/>
      <w:b/>
      <w:color w:val="0082C6"/>
      <w:kern w:val="0"/>
      <w:sz w:val="60"/>
      <w:szCs w:val="60"/>
      <w14:ligatures w14:val="none"/>
    </w:rPr>
  </w:style>
  <w:style w:type="character" w:customStyle="1" w:styleId="TitleCoverpageChar">
    <w:name w:val="Title Cover page Char"/>
    <w:basedOn w:val="DefaultParagraphFont"/>
    <w:link w:val="TitleCoverpage"/>
    <w:rsid w:val="00E4031E"/>
    <w:rPr>
      <w:rFonts w:ascii="Open Sans" w:eastAsia="MS Mincho" w:hAnsi="Open Sans" w:cs="Open Sans"/>
      <w:b/>
      <w:color w:val="0082C6"/>
      <w:kern w:val="0"/>
      <w:sz w:val="60"/>
      <w:szCs w:val="60"/>
      <w14:ligatures w14:val="none"/>
    </w:rPr>
  </w:style>
  <w:style w:type="paragraph" w:customStyle="1" w:styleId="CoverPageTitle">
    <w:name w:val="Cover Page Title"/>
    <w:basedOn w:val="Title"/>
    <w:link w:val="CoverPageTitleChar"/>
    <w:rsid w:val="003C53B1"/>
    <w:pPr>
      <w:widowControl w:val="0"/>
      <w:spacing w:before="480" w:line="640" w:lineRule="exact"/>
      <w:contextualSpacing w:val="0"/>
    </w:pPr>
    <w:rPr>
      <w:rFonts w:ascii="Open Sans" w:hAnsi="Open Sans"/>
      <w:b/>
      <w:sz w:val="60"/>
      <w:szCs w:val="60"/>
    </w:rPr>
  </w:style>
  <w:style w:type="character" w:customStyle="1" w:styleId="CoverPageTitleChar">
    <w:name w:val="Cover Page Title Char"/>
    <w:basedOn w:val="TitleChar"/>
    <w:link w:val="CoverPageTitle"/>
    <w:rsid w:val="003C53B1"/>
    <w:rPr>
      <w:rFonts w:ascii="Open Sans" w:eastAsia="Times New Roman" w:hAnsi="Open Sans" w:cstheme="majorBidi"/>
      <w:b/>
      <w:color w:val="000000" w:themeColor="text1"/>
      <w:kern w:val="28"/>
      <w:sz w:val="60"/>
      <w:szCs w:val="60"/>
    </w:rPr>
  </w:style>
  <w:style w:type="paragraph" w:styleId="TOC3">
    <w:name w:val="toc 3"/>
    <w:basedOn w:val="Normal"/>
    <w:next w:val="Normal"/>
    <w:autoRedefine/>
    <w:uiPriority w:val="39"/>
    <w:semiHidden/>
    <w:unhideWhenUsed/>
    <w:rsid w:val="00C40827"/>
    <w:pPr>
      <w:spacing w:after="100"/>
      <w:ind w:left="720"/>
    </w:pPr>
  </w:style>
  <w:style w:type="paragraph" w:customStyle="1" w:styleId="Bulletlist1">
    <w:name w:val="Bullet list 1"/>
    <w:basedOn w:val="Normal"/>
    <w:link w:val="Bulletlist1Char"/>
    <w:qFormat/>
    <w:rsid w:val="008B3B77"/>
    <w:pPr>
      <w:numPr>
        <w:numId w:val="5"/>
      </w:numPr>
      <w:contextualSpacing/>
    </w:pPr>
  </w:style>
  <w:style w:type="character" w:customStyle="1" w:styleId="Bulletlist1Char">
    <w:name w:val="Bullet list 1 Char"/>
    <w:basedOn w:val="DefaultParagraphFont"/>
    <w:link w:val="Bulletlist1"/>
    <w:rsid w:val="008B3B77"/>
    <w:rPr>
      <w:rFonts w:ascii="Open Sans" w:hAnsi="Open Sans"/>
      <w:sz w:val="18"/>
    </w:rPr>
  </w:style>
  <w:style w:type="character" w:styleId="UnresolvedMention">
    <w:name w:val="Unresolved Mention"/>
    <w:basedOn w:val="DefaultParagraphFont"/>
    <w:uiPriority w:val="99"/>
    <w:semiHidden/>
    <w:unhideWhenUsed/>
    <w:rsid w:val="0045464E"/>
    <w:rPr>
      <w:color w:val="605E5C"/>
      <w:shd w:val="clear" w:color="auto" w:fill="E1DFDD"/>
    </w:rPr>
  </w:style>
  <w:style w:type="character" w:styleId="FollowedHyperlink">
    <w:name w:val="FollowedHyperlink"/>
    <w:basedOn w:val="DefaultParagraphFont"/>
    <w:uiPriority w:val="99"/>
    <w:semiHidden/>
    <w:unhideWhenUsed/>
    <w:rsid w:val="0045464E"/>
    <w:rPr>
      <w:color w:val="950158" w:themeColor="followedHyperlink"/>
      <w:u w:val="single"/>
    </w:rPr>
  </w:style>
  <w:style w:type="character" w:styleId="CommentReference">
    <w:name w:val="annotation reference"/>
    <w:basedOn w:val="DefaultParagraphFont"/>
    <w:uiPriority w:val="99"/>
    <w:semiHidden/>
    <w:unhideWhenUsed/>
    <w:rsid w:val="00AF15B0"/>
    <w:rPr>
      <w:sz w:val="16"/>
      <w:szCs w:val="16"/>
    </w:rPr>
  </w:style>
  <w:style w:type="paragraph" w:styleId="CommentText">
    <w:name w:val="annotation text"/>
    <w:basedOn w:val="Normal"/>
    <w:link w:val="CommentTextChar"/>
    <w:uiPriority w:val="99"/>
    <w:unhideWhenUsed/>
    <w:rsid w:val="00AF15B0"/>
    <w:rPr>
      <w:szCs w:val="20"/>
    </w:rPr>
  </w:style>
  <w:style w:type="character" w:customStyle="1" w:styleId="CommentTextChar">
    <w:name w:val="Comment Text Char"/>
    <w:basedOn w:val="DefaultParagraphFont"/>
    <w:link w:val="CommentText"/>
    <w:uiPriority w:val="99"/>
    <w:rsid w:val="00AF15B0"/>
    <w:rPr>
      <w:rFonts w:ascii="Open Sans" w:hAnsi="Open Sans"/>
      <w:sz w:val="20"/>
      <w:szCs w:val="20"/>
    </w:rPr>
  </w:style>
  <w:style w:type="paragraph" w:styleId="CommentSubject">
    <w:name w:val="annotation subject"/>
    <w:basedOn w:val="CommentText"/>
    <w:next w:val="CommentText"/>
    <w:link w:val="CommentSubjectChar"/>
    <w:uiPriority w:val="99"/>
    <w:semiHidden/>
    <w:unhideWhenUsed/>
    <w:rsid w:val="00AF15B0"/>
    <w:rPr>
      <w:b/>
      <w:bCs/>
    </w:rPr>
  </w:style>
  <w:style w:type="character" w:customStyle="1" w:styleId="CommentSubjectChar">
    <w:name w:val="Comment Subject Char"/>
    <w:basedOn w:val="CommentTextChar"/>
    <w:link w:val="CommentSubject"/>
    <w:uiPriority w:val="99"/>
    <w:semiHidden/>
    <w:rsid w:val="00AF15B0"/>
    <w:rPr>
      <w:rFonts w:ascii="Open Sans" w:hAnsi="Open Sans"/>
      <w:b/>
      <w:bCs/>
      <w:sz w:val="20"/>
      <w:szCs w:val="20"/>
    </w:rPr>
  </w:style>
  <w:style w:type="character" w:customStyle="1" w:styleId="ListParagraphChar">
    <w:name w:val="List Paragraph Char"/>
    <w:aliases w:val="Paragraph Char,MCHIP_list paragraph Char,Recommendation Char,SUN numbered para. Char,Bullet List Char,FooterText Char,List Paragraph1 Char,Colorful List Accent 1 Char,numbered Char,Paragraphe de liste1 Char,列出段落 Char,列出段落1 Char"/>
    <w:basedOn w:val="DefaultParagraphFont"/>
    <w:link w:val="ListParagraph"/>
    <w:uiPriority w:val="34"/>
    <w:qFormat/>
    <w:locked/>
    <w:rsid w:val="00AB0101"/>
    <w:rPr>
      <w:rFonts w:ascii="Open Sans" w:hAnsi="Open Sans"/>
      <w:sz w:val="18"/>
    </w:rPr>
  </w:style>
  <w:style w:type="table" w:customStyle="1" w:styleId="ListTable1Light11">
    <w:name w:val="List Table 1 Light11"/>
    <w:basedOn w:val="TableNormal"/>
    <w:uiPriority w:val="46"/>
    <w:rsid w:val="00D20CB0"/>
    <w:pPr>
      <w:spacing w:after="0" w:line="240" w:lineRule="auto"/>
    </w:pPr>
    <w:rPr>
      <w:rFonts w:ascii="Calibri" w:eastAsia="Calibri" w:hAnsi="Calibri" w:cs="Times New Roman"/>
      <w:kern w:val="0"/>
      <w14:ligatures w14:val="none"/>
    </w:rPr>
    <w:tblPr>
      <w:tblStyleRowBandSize w:val="1"/>
      <w:tblStyleColBandSize w:val="1"/>
    </w:tblPr>
    <w:tblStylePr w:type="firstRow">
      <w:rPr>
        <w:b/>
        <w:bCs/>
      </w:rPr>
      <w:tblPr/>
      <w:tcPr>
        <w:tcBorders>
          <w:bottom w:val="single" w:sz="4" w:space="0" w:color="666666"/>
        </w:tcBorders>
      </w:tcPr>
    </w:tblStylePr>
    <w:tblStylePr w:type="lastRow">
      <w:rPr>
        <w:b/>
        <w:bCs/>
      </w:rPr>
      <w:tblPr/>
      <w:tcPr>
        <w:tcBorders>
          <w:top w:val="single" w:sz="4" w:space="0" w:color="666666"/>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character" w:customStyle="1" w:styleId="StyleArialNarrow">
    <w:name w:val="Style Arial Narrow"/>
    <w:rsid w:val="008C1FCB"/>
    <w:rPr>
      <w:rFonts w:ascii="Arial Narrow" w:hAnsi="Arial Narrow"/>
    </w:rPr>
  </w:style>
  <w:style w:type="paragraph" w:customStyle="1" w:styleId="P68B1DB1-ListParagraph1">
    <w:name w:val="P68B1DB1-ListParagraph1"/>
    <w:basedOn w:val="ListParagraph"/>
    <w:rPr>
      <w:rFonts w:asciiTheme="majorHAnsi" w:hAnsiTheme="majorHAnsi" w:cstheme="majorHAnsi"/>
      <w:b/>
      <w:color w:val="FFFFFF" w:themeColor="background1"/>
    </w:rPr>
  </w:style>
  <w:style w:type="paragraph" w:customStyle="1" w:styleId="P68B1DB1-Bulletlist12">
    <w:name w:val="P68B1DB1-Bulletlist12"/>
    <w:basedOn w:val="Bulletlist1"/>
    <w:rPr>
      <w:rFonts w:eastAsia="Times New Roman"/>
    </w:rPr>
  </w:style>
  <w:style w:type="paragraph" w:customStyle="1" w:styleId="P68B1DB1-Normal3">
    <w:name w:val="P68B1DB1-Normal3"/>
    <w:basedOn w:val="Normal"/>
    <w:rPr>
      <w:rFonts w:asciiTheme="majorHAnsi" w:hAnsiTheme="majorHAnsi" w:cstheme="maj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wfp.decentralizedevaluation@wfp.org" TargetMode="External"/></Relationships>
</file>

<file path=word/theme/theme1.xml><?xml version="1.0" encoding="utf-8"?>
<a:theme xmlns:a="http://schemas.openxmlformats.org/drawingml/2006/main" name="Office Theme">
  <a:themeElements>
    <a:clrScheme name="WFP - OEV Palette">
      <a:dk1>
        <a:srgbClr val="000000"/>
      </a:dk1>
      <a:lt1>
        <a:srgbClr val="FFFFFF"/>
      </a:lt1>
      <a:dk2>
        <a:srgbClr val="005D45"/>
      </a:dk2>
      <a:lt2>
        <a:srgbClr val="00B385"/>
      </a:lt2>
      <a:accent1>
        <a:srgbClr val="007DBC"/>
      </a:accent1>
      <a:accent2>
        <a:srgbClr val="00A3BC"/>
      </a:accent2>
      <a:accent3>
        <a:srgbClr val="ECE1B1"/>
      </a:accent3>
      <a:accent4>
        <a:srgbClr val="950158"/>
      </a:accent4>
      <a:accent5>
        <a:srgbClr val="AA5628"/>
      </a:accent5>
      <a:accent6>
        <a:srgbClr val="E3002B"/>
      </a:accent6>
      <a:hlink>
        <a:srgbClr val="007DBC"/>
      </a:hlink>
      <a:folHlink>
        <a:srgbClr val="950158"/>
      </a:folHlink>
    </a:clrScheme>
    <a:fontScheme name="Custom 1">
      <a:majorFont>
        <a:latin typeface="Open Sans"/>
        <a:ea typeface=""/>
        <a:cs typeface=""/>
      </a:majorFont>
      <a:minorFont>
        <a:latin typeface="Open San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cation_x0020_type xmlns="643538a1-0e2f-4c1a-9de5-113f5362fd2d" xsi:nil="true"/>
    <IconOverlay xmlns="http://schemas.microsoft.com/sharepoint/v4" xsi:nil="true"/>
    <Status xmlns="643538a1-0e2f-4c1a-9de5-113f5362fd2d" xsi:nil="true"/>
    <Year xmlns="643538a1-0e2f-4c1a-9de5-113f5362fd2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4F7F75A44DD8D54AAC39578193D76689" ma:contentTypeVersion="37" ma:contentTypeDescription="Create a new document." ma:contentTypeScope="" ma:versionID="3e2fe5bb32352594944e208691b3434d">
  <xsd:schema xmlns:xsd="http://www.w3.org/2001/XMLSchema" xmlns:xs="http://www.w3.org/2001/XMLSchema" xmlns:p="http://schemas.microsoft.com/office/2006/metadata/properties" xmlns:ns2="643538a1-0e2f-4c1a-9de5-113f5362fd2d" xmlns:ns3="8ba96956-26ac-4070-9892-eedd29141cd0" xmlns:ns4="http://schemas.microsoft.com/sharepoint/v4" targetNamespace="http://schemas.microsoft.com/office/2006/metadata/properties" ma:root="true" ma:fieldsID="162bdc0e8e78f8f012aef8d27324453d" ns2:_="" ns3:_="" ns4:_="">
    <xsd:import namespace="643538a1-0e2f-4c1a-9de5-113f5362fd2d"/>
    <xsd:import namespace="8ba96956-26ac-4070-9892-eedd29141cd0"/>
    <xsd:import namespace="http://schemas.microsoft.com/sharepoint/v4"/>
    <xsd:element name="properties">
      <xsd:complexType>
        <xsd:sequence>
          <xsd:element name="documentManagement">
            <xsd:complexType>
              <xsd:all>
                <xsd:element ref="ns2:Publication_x0020_type" minOccurs="0"/>
                <xsd:element ref="ns2:Year" minOccurs="0"/>
                <xsd:element ref="ns2:Status"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4:IconOverlay"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3538a1-0e2f-4c1a-9de5-113f5362fd2d" elementFormDefault="qualified">
    <xsd:import namespace="http://schemas.microsoft.com/office/2006/documentManagement/types"/>
    <xsd:import namespace="http://schemas.microsoft.com/office/infopath/2007/PartnerControls"/>
    <xsd:element name="Publication_x0020_type" ma:index="8" nillable="true" ma:displayName="Document type" ma:format="Dropdown" ma:indexed="true" ma:internalName="Publication_x0020_type" ma:readOnly="false">
      <xsd:simpleType>
        <xsd:union memberTypes="dms:Text">
          <xsd:simpleType>
            <xsd:restriction base="dms:Choice">
              <xsd:enumeration value="Agenda"/>
              <xsd:enumeration value="Bibliography"/>
              <xsd:enumeration value="Brief"/>
              <xsd:enumeration value="Briefing"/>
              <xsd:enumeration value="Budget"/>
              <xsd:enumeration value="Checklist"/>
              <xsd:enumeration value="Comments"/>
              <xsd:enumeration value="Concept Note"/>
              <xsd:enumeration value="Contacts list"/>
              <xsd:enumeration value="CV"/>
              <xsd:enumeration value="Debriefing"/>
              <xsd:enumeration value="Draft"/>
              <xsd:enumeration value="Email"/>
              <xsd:enumeration value="Expenses Report"/>
              <xsd:enumeration value="Expression of Interest EOI"/>
              <xsd:enumeration value="Guidance"/>
              <xsd:enumeration value="Input data"/>
              <xsd:enumeration value="Letter of Agreement"/>
              <xsd:enumeration value="LTA Contract"/>
              <xsd:enumeration value="Management Plan/Tool"/>
              <xsd:enumeration value="Matrix"/>
              <xsd:enumeration value="Memorandum of Understanding"/>
              <xsd:enumeration value="Multimedia"/>
              <xsd:enumeration value="NFR"/>
              <xsd:enumeration value="Other"/>
              <xsd:enumeration value="Output data"/>
              <xsd:enumeration value="Plan"/>
              <xsd:enumeration value="Planning Tool"/>
              <xsd:enumeration value="Policy document"/>
              <xsd:enumeration value="Position paper"/>
              <xsd:enumeration value="Presentation"/>
              <xsd:enumeration value="Proposal"/>
              <xsd:enumeration value="Report"/>
              <xsd:enumeration value="Schedule"/>
              <xsd:enumeration value="Summary"/>
              <xsd:enumeration value="Synthesis"/>
              <xsd:enumeration value="Tool"/>
              <xsd:enumeration value="TOR"/>
              <xsd:enumeration value="Tracking Tool"/>
              <xsd:enumeration value="Work Plan"/>
            </xsd:restriction>
          </xsd:simpleType>
        </xsd:union>
      </xsd:simpleType>
    </xsd:element>
    <xsd:element name="Year" ma:index="9" nillable="true" ma:displayName="Year" ma:format="Dropdown" ma:internalName="Year" ma:readOnly="false">
      <xsd:simpleType>
        <xsd:union memberTypes="dms:Text">
          <xsd:simpleType>
            <xsd:restriction base="dms:Choice">
              <xsd:enumeration value="2000"/>
              <xsd:enumeration value="2001"/>
              <xsd:enumeration value="2002"/>
              <xsd:enumeration value="2003"/>
              <xsd:enumeration value="2004"/>
              <xsd:enumeration value="2005"/>
              <xsd:enumeration value="2006"/>
              <xsd:enumeration value="2007"/>
              <xsd:enumeration value="2008"/>
              <xsd:enumeration value="2009"/>
              <xsd:enumeration value="2010"/>
              <xsd:enumeration value="2011"/>
              <xsd:enumeration value="2012"/>
              <xsd:enumeration value="2013"/>
              <xsd:enumeration value="2014"/>
              <xsd:enumeration value="2015"/>
              <xsd:enumeration value="2016"/>
              <xsd:enumeration value="2017"/>
              <xsd:enumeration value="2018"/>
              <xsd:enumeration value="2019"/>
              <xsd:enumeration value="2020"/>
            </xsd:restriction>
          </xsd:simpleType>
        </xsd:union>
      </xsd:simpleType>
    </xsd:element>
    <xsd:element name="Status" ma:index="10" nillable="true" ma:displayName="Status" ma:format="Dropdown" ma:internalName="Status" ma:readOnly="false">
      <xsd:simpleType>
        <xsd:restriction base="dms:Choice">
          <xsd:enumeration value="Draft"/>
          <xsd:enumeration value="Cleared for Comment"/>
          <xsd:enumeration value="Final Approved"/>
        </xsd:restrict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a96956-26ac-4070-9892-eedd29141cd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B0437E-8387-4D40-8E00-E5D5EA5AED3F}">
  <ds:schemaRefs>
    <ds:schemaRef ds:uri="http://schemas.microsoft.com/office/2006/metadata/properties"/>
    <ds:schemaRef ds:uri="http://schemas.microsoft.com/office/infopath/2007/PartnerControls"/>
    <ds:schemaRef ds:uri="643538a1-0e2f-4c1a-9de5-113f5362fd2d"/>
    <ds:schemaRef ds:uri="http://schemas.microsoft.com/sharepoint/v4"/>
  </ds:schemaRefs>
</ds:datastoreItem>
</file>

<file path=customXml/itemProps2.xml><?xml version="1.0" encoding="utf-8"?>
<ds:datastoreItem xmlns:ds="http://schemas.openxmlformats.org/officeDocument/2006/customXml" ds:itemID="{C5630D25-55D5-4725-906A-088C3F21AD96}">
  <ds:schemaRefs>
    <ds:schemaRef ds:uri="http://schemas.microsoft.com/sharepoint/v3/contenttype/forms"/>
  </ds:schemaRefs>
</ds:datastoreItem>
</file>

<file path=customXml/itemProps3.xml><?xml version="1.0" encoding="utf-8"?>
<ds:datastoreItem xmlns:ds="http://schemas.openxmlformats.org/officeDocument/2006/customXml" ds:itemID="{0D40FF74-F48E-4660-B4D6-00A436C0A064}">
  <ds:schemaRefs>
    <ds:schemaRef ds:uri="http://schemas.openxmlformats.org/officeDocument/2006/bibliography"/>
  </ds:schemaRefs>
</ds:datastoreItem>
</file>

<file path=customXml/itemProps4.xml><?xml version="1.0" encoding="utf-8"?>
<ds:datastoreItem xmlns:ds="http://schemas.openxmlformats.org/officeDocument/2006/customXml" ds:itemID="{7206527B-B092-46DB-AF05-800A57B68A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3538a1-0e2f-4c1a-9de5-113f5362fd2d"/>
    <ds:schemaRef ds:uri="8ba96956-26ac-4070-9892-eedd29141cd0"/>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3806</Words>
  <Characters>21697</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World Food Programme</dc:creator>
  <cp:keywords/>
  <dc:description/>
  <cp:lastModifiedBy>Chiara RACCICHINI</cp:lastModifiedBy>
  <cp:revision>2</cp:revision>
  <cp:lastPrinted>2024-03-13T13:13:00Z</cp:lastPrinted>
  <dcterms:created xsi:type="dcterms:W3CDTF">2024-07-30T07:04:00Z</dcterms:created>
  <dcterms:modified xsi:type="dcterms:W3CDTF">2024-07-30T07:04:00Z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0x0101004F7F75A44DD8D54AAC39578193D76689</vt:lpwstr>
  </property>
</Properties>
</file>