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E2A5" w14:textId="2B7F97F3" w:rsidR="00A61AA6" w:rsidRDefault="00734091" w:rsidP="008F6F77">
      <w:pPr>
        <w:rPr>
          <w:color w:val="FF0000"/>
          <w:szCs w:val="18"/>
        </w:rPr>
      </w:pPr>
      <w:r w:rsidRPr="001A1F1E">
        <w:rPr>
          <w:noProof/>
          <w:lang w:val="it-IT" w:eastAsia="it-IT"/>
        </w:rPr>
        <mc:AlternateContent>
          <mc:Choice Requires="wps">
            <w:drawing>
              <wp:anchor distT="36576" distB="36576" distL="36576" distR="36576" simplePos="0" relativeHeight="251667456" behindDoc="0" locked="0" layoutInCell="1" allowOverlap="1" wp14:anchorId="7CC0A97D" wp14:editId="15A7F091">
                <wp:simplePos x="0" y="0"/>
                <wp:positionH relativeFrom="column">
                  <wp:posOffset>4338320</wp:posOffset>
                </wp:positionH>
                <wp:positionV relativeFrom="paragraph">
                  <wp:posOffset>8727440</wp:posOffset>
                </wp:positionV>
                <wp:extent cx="1691640" cy="273685"/>
                <wp:effectExtent l="0" t="0" r="10160" b="571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73685"/>
                        </a:xfrm>
                        <a:prstGeom prst="rect">
                          <a:avLst/>
                        </a:prstGeom>
                        <a:noFill/>
                        <a:ln>
                          <a:noFill/>
                        </a:ln>
                        <a:effectLst/>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73F1D65" w14:textId="0A6F1191" w:rsidR="004341BC" w:rsidRPr="00FC6CA2" w:rsidRDefault="00E837F2" w:rsidP="00AF15E3">
                            <w:pPr>
                              <w:pStyle w:val="Date"/>
                              <w:widowControl w:val="0"/>
                              <w:rPr>
                                <w:lang w:val="en-US"/>
                                <w14:ligatures w14:val="none"/>
                              </w:rPr>
                            </w:pPr>
                            <w:r>
                              <w:rPr>
                                <w:lang w:val="en-US"/>
                              </w:rPr>
                              <w:t>Date</w:t>
                            </w:r>
                          </w:p>
                        </w:txbxContent>
                      </wps:txbx>
                      <wps:bodyPr rot="0" vert="horz" wrap="square" lIns="576" tIns="576" rIns="576" bIns="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0A97D" id="_x0000_t202" coordsize="21600,21600" o:spt="202" path="m,l,21600r21600,l21600,xe">
                <v:stroke joinstyle="miter"/>
                <v:path gradientshapeok="t" o:connecttype="rect"/>
              </v:shapetype>
              <v:shape id="Text Box 7" o:spid="_x0000_s1026" type="#_x0000_t202" style="position:absolute;margin-left:341.6pt;margin-top:687.2pt;width:133.2pt;height:21.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" filled="f" stroked="f">
                <v:textbox inset=".016mm,.016mm,.016mm,.016mm">
                  <w:txbxContent>
                    <w:p w14:paraId="773F1D65" w14:textId="0A6F1191" w:rsidR="004341BC" w:rsidRPr="00FC6CA2" w:rsidRDefault="00E837F2" w:rsidP="00AF15E3">
                      <w:pPr>
                        <w:pStyle w:val="Date"/>
                        <w:widowControl w:val="0"/>
                        <w:rPr>
                          <w:lang w:val="en-US"/>
                          <w14:ligatures w14:val="none"/>
                        </w:rPr>
                      </w:pPr>
                      <w:r>
                        <w:rPr>
                          <w:lang w:val="en-US"/>
                        </w:rPr>
                        <w:t>Date</w:t>
                      </w:r>
                    </w:p>
                  </w:txbxContent>
                </v:textbox>
              </v:shape>
            </w:pict>
          </mc:Fallback>
        </mc:AlternateContent>
      </w:r>
      <w:r w:rsidR="006A2AB5">
        <w:rPr>
          <w:noProof/>
        </w:rPr>
        <w:drawing>
          <wp:anchor distT="0" distB="0" distL="114300" distR="114300" simplePos="0" relativeHeight="251669504" behindDoc="0" locked="0" layoutInCell="1" allowOverlap="1" wp14:anchorId="1A6C0BBF" wp14:editId="7E58B43B">
            <wp:simplePos x="0" y="0"/>
            <wp:positionH relativeFrom="column">
              <wp:posOffset>8031193</wp:posOffset>
            </wp:positionH>
            <wp:positionV relativeFrom="paragraph">
              <wp:posOffset>75851</wp:posOffset>
            </wp:positionV>
            <wp:extent cx="901617" cy="2376644"/>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617" cy="2376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0D8" w:rsidRPr="001A1F1E">
        <w:rPr>
          <w:noProof/>
          <w:szCs w:val="18"/>
          <w:lang w:val="it-IT" w:eastAsia="it-IT"/>
        </w:rPr>
        <mc:AlternateContent>
          <mc:Choice Requires="wps">
            <w:drawing>
              <wp:anchor distT="36576" distB="36576" distL="36576" distR="36576" simplePos="0" relativeHeight="251655680" behindDoc="0" locked="0" layoutInCell="1" allowOverlap="1" wp14:anchorId="2529C9C5" wp14:editId="7EFDDAC9">
                <wp:simplePos x="0" y="0"/>
                <wp:positionH relativeFrom="column">
                  <wp:posOffset>-95250</wp:posOffset>
                </wp:positionH>
                <wp:positionV relativeFrom="paragraph">
                  <wp:posOffset>138430</wp:posOffset>
                </wp:positionV>
                <wp:extent cx="7915275" cy="205740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275" cy="2057400"/>
                        </a:xfrm>
                        <a:prstGeom prst="rect">
                          <a:avLst/>
                        </a:prstGeom>
                        <a:noFill/>
                        <a:ln>
                          <a:noFill/>
                        </a:ln>
                        <a:effectLst/>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A2AE102" w14:textId="758089FC" w:rsidR="009820D8" w:rsidRDefault="006A2AB5" w:rsidP="00451BE8">
                            <w:pPr>
                              <w:widowControl w:val="0"/>
                              <w:spacing w:before="0" w:after="0"/>
                              <w:rPr>
                                <w:rFonts w:ascii="Open Sans ExtraBold" w:hAnsi="Open Sans ExtraBold" w:cs="Open Sans ExtraBold"/>
                                <w:b/>
                                <w:bCs/>
                                <w:color w:val="0074AC"/>
                                <w:sz w:val="40"/>
                                <w:szCs w:val="40"/>
                                <w:lang w:val="en-US"/>
                              </w:rPr>
                            </w:pPr>
                            <w:r w:rsidRPr="006A2AB5">
                              <w:rPr>
                                <w:rFonts w:ascii="Open Sans ExtraBold" w:hAnsi="Open Sans ExtraBold" w:cs="Open Sans ExtraBold"/>
                                <w:b/>
                                <w:bCs/>
                                <w:color w:val="0074AC"/>
                                <w:sz w:val="36"/>
                                <w:szCs w:val="36"/>
                                <w:lang w:val="en-US"/>
                              </w:rPr>
                              <w:t>Respuesta de la dirección del PMA [</w:t>
                            </w:r>
                            <w:r w:rsidRPr="006A2AB5">
                              <w:rPr>
                                <w:rFonts w:ascii="Open Sans ExtraBold" w:hAnsi="Open Sans ExtraBold" w:cs="Open Sans ExtraBold"/>
                                <w:b/>
                                <w:bCs/>
                                <w:color w:val="0074AC"/>
                                <w:sz w:val="36"/>
                                <w:szCs w:val="36"/>
                                <w:highlight w:val="yellow"/>
                                <w:lang w:val="en-US"/>
                              </w:rPr>
                              <w:t>Nombre de la oficina que encarga la evaluación</w:t>
                            </w:r>
                            <w:r w:rsidRPr="006A2AB5">
                              <w:rPr>
                                <w:rFonts w:ascii="Open Sans ExtraBold" w:hAnsi="Open Sans ExtraBold" w:cs="Open Sans ExtraBold"/>
                                <w:b/>
                                <w:bCs/>
                                <w:color w:val="0074AC"/>
                                <w:sz w:val="36"/>
                                <w:szCs w:val="36"/>
                                <w:lang w:val="en-US"/>
                              </w:rPr>
                              <w:t>] a las recomendaciones derivadas de la evaluación descentralizada de [</w:t>
                            </w:r>
                            <w:r w:rsidRPr="006A2AB5">
                              <w:rPr>
                                <w:rFonts w:ascii="Open Sans ExtraBold" w:hAnsi="Open Sans ExtraBold" w:cs="Open Sans ExtraBold"/>
                                <w:b/>
                                <w:bCs/>
                                <w:color w:val="0074AC"/>
                                <w:sz w:val="36"/>
                                <w:szCs w:val="36"/>
                                <w:highlight w:val="yellow"/>
                                <w:lang w:val="en-US"/>
                              </w:rPr>
                              <w:t>Objeto de la evaluación</w:t>
                            </w:r>
                            <w:r w:rsidRPr="006A2AB5">
                              <w:rPr>
                                <w:rFonts w:ascii="Open Sans ExtraBold" w:hAnsi="Open Sans ExtraBold" w:cs="Open Sans ExtraBold"/>
                                <w:b/>
                                <w:bCs/>
                                <w:color w:val="0074AC"/>
                                <w:sz w:val="36"/>
                                <w:szCs w:val="36"/>
                                <w:lang w:val="en-US"/>
                              </w:rPr>
                              <w:t>] en [</w:t>
                            </w:r>
                            <w:r w:rsidRPr="006A2AB5">
                              <w:rPr>
                                <w:rFonts w:ascii="Open Sans ExtraBold" w:hAnsi="Open Sans ExtraBold" w:cs="Open Sans ExtraBold"/>
                                <w:b/>
                                <w:bCs/>
                                <w:color w:val="0074AC"/>
                                <w:sz w:val="36"/>
                                <w:szCs w:val="36"/>
                                <w:highlight w:val="yellow"/>
                                <w:lang w:val="en-US"/>
                              </w:rPr>
                              <w:t>País</w:t>
                            </w:r>
                            <w:r w:rsidRPr="006A2AB5">
                              <w:rPr>
                                <w:rFonts w:ascii="Open Sans ExtraBold" w:hAnsi="Open Sans ExtraBold" w:cs="Open Sans ExtraBold"/>
                                <w:b/>
                                <w:bCs/>
                                <w:color w:val="0074AC"/>
                                <w:sz w:val="36"/>
                                <w:szCs w:val="36"/>
                                <w:lang w:val="en-US"/>
                              </w:rPr>
                              <w:t>] ([</w:t>
                            </w:r>
                            <w:r w:rsidRPr="006A2AB5">
                              <w:rPr>
                                <w:rFonts w:ascii="Open Sans ExtraBold" w:hAnsi="Open Sans ExtraBold" w:cs="Open Sans ExtraBold"/>
                                <w:b/>
                                <w:bCs/>
                                <w:color w:val="0074AC"/>
                                <w:sz w:val="36"/>
                                <w:szCs w:val="36"/>
                                <w:highlight w:val="yellow"/>
                                <w:lang w:val="en-US"/>
                              </w:rPr>
                              <w:t>referencia de publicación/ código MIS</w:t>
                            </w:r>
                            <w:r w:rsidRPr="006A2AB5">
                              <w:rPr>
                                <w:rFonts w:ascii="Open Sans ExtraBold" w:hAnsi="Open Sans ExtraBold" w:cs="Open Sans ExtraBold"/>
                                <w:b/>
                                <w:bCs/>
                                <w:color w:val="0074AC"/>
                                <w:sz w:val="36"/>
                                <w:szCs w:val="36"/>
                                <w:lang w:val="en-US"/>
                              </w:rPr>
                              <w:t>]) desde [</w:t>
                            </w:r>
                            <w:r w:rsidRPr="006A2AB5">
                              <w:rPr>
                                <w:rFonts w:ascii="Open Sans ExtraBold" w:hAnsi="Open Sans ExtraBold" w:cs="Open Sans ExtraBold"/>
                                <w:b/>
                                <w:bCs/>
                                <w:color w:val="0074AC"/>
                                <w:sz w:val="36"/>
                                <w:szCs w:val="36"/>
                                <w:highlight w:val="yellow"/>
                                <w:lang w:val="en-US"/>
                              </w:rPr>
                              <w:t>Mes/ año de inicio</w:t>
                            </w:r>
                            <w:r w:rsidRPr="006A2AB5">
                              <w:rPr>
                                <w:rFonts w:ascii="Open Sans ExtraBold" w:hAnsi="Open Sans ExtraBold" w:cs="Open Sans ExtraBold"/>
                                <w:b/>
                                <w:bCs/>
                                <w:color w:val="0074AC"/>
                                <w:sz w:val="36"/>
                                <w:szCs w:val="36"/>
                                <w:lang w:val="en-US"/>
                              </w:rPr>
                              <w:t>] a [</w:t>
                            </w:r>
                            <w:r w:rsidRPr="006A2AB5">
                              <w:rPr>
                                <w:rFonts w:ascii="Open Sans ExtraBold" w:hAnsi="Open Sans ExtraBold" w:cs="Open Sans ExtraBold"/>
                                <w:b/>
                                <w:bCs/>
                                <w:color w:val="0074AC"/>
                                <w:sz w:val="36"/>
                                <w:szCs w:val="36"/>
                                <w:highlight w:val="yellow"/>
                                <w:lang w:val="en-US"/>
                              </w:rPr>
                              <w:t>Mes/ año de finalización</w:t>
                            </w:r>
                            <w:r w:rsidRPr="006A2AB5">
                              <w:rPr>
                                <w:rFonts w:ascii="Open Sans ExtraBold" w:hAnsi="Open Sans ExtraBold" w:cs="Open Sans ExtraBold"/>
                                <w:b/>
                                <w:bCs/>
                                <w:color w:val="0074AC"/>
                                <w:sz w:val="36"/>
                                <w:szCs w:val="36"/>
                                <w:lang w:val="en-US"/>
                              </w:rPr>
                              <w:t>]</w:t>
                            </w:r>
                          </w:p>
                          <w:p w14:paraId="73669997" w14:textId="56886C97" w:rsidR="009820D8" w:rsidRDefault="009820D8" w:rsidP="00451BE8">
                            <w:pPr>
                              <w:widowControl w:val="0"/>
                              <w:spacing w:before="0" w:after="0"/>
                              <w:rPr>
                                <w:rFonts w:cs="Open Sans"/>
                                <w:color w:val="0074AC"/>
                                <w:sz w:val="24"/>
                                <w:szCs w:val="24"/>
                                <w:lang w:val="en-US"/>
                              </w:rPr>
                            </w:pPr>
                          </w:p>
                          <w:p w14:paraId="4ABAB8A4" w14:textId="51EE1480" w:rsidR="006A2AB5" w:rsidRPr="009820D8" w:rsidRDefault="006A2AB5" w:rsidP="00451BE8">
                            <w:pPr>
                              <w:widowControl w:val="0"/>
                              <w:spacing w:before="0" w:after="0"/>
                              <w:rPr>
                                <w:rFonts w:cs="Open Sans"/>
                                <w:color w:val="0074AC"/>
                                <w:sz w:val="24"/>
                                <w:szCs w:val="24"/>
                                <w:lang w:val="en-US"/>
                              </w:rPr>
                            </w:pPr>
                            <w:r w:rsidRPr="006A2AB5">
                              <w:rPr>
                                <w:rFonts w:cs="Open Sans"/>
                                <w:color w:val="0074AC"/>
                                <w:sz w:val="24"/>
                                <w:szCs w:val="24"/>
                                <w:lang w:val="en-US"/>
                              </w:rPr>
                              <w:t>Plantilla</w:t>
                            </w:r>
                          </w:p>
                        </w:txbxContent>
                      </wps:txbx>
                      <wps:bodyPr rot="0" vert="horz" wrap="square" lIns="576" tIns="576" rIns="576" bIns="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C9C5" id="Text Box 6" o:spid="_x0000_s1027" type="#_x0000_t202" style="position:absolute;margin-left:-7.5pt;margin-top:10.9pt;width:623.25pt;height:162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" filled="f" stroked="f">
                <v:textbox inset=".016mm,.016mm,.016mm,.016mm">
                  <w:txbxContent>
                    <w:p w14:paraId="1A2AE102" w14:textId="758089FC" w:rsidR="009820D8" w:rsidRDefault="006A2AB5" w:rsidP="00451BE8">
                      <w:pPr>
                        <w:widowControl w:val="0"/>
                        <w:spacing w:before="0" w:after="0"/>
                        <w:rPr>
                          <w:rFonts w:ascii="Open Sans ExtraBold" w:hAnsi="Open Sans ExtraBold" w:cs="Open Sans ExtraBold"/>
                          <w:b/>
                          <w:bCs/>
                          <w:color w:val="0074AC"/>
                          <w:sz w:val="40"/>
                          <w:szCs w:val="40"/>
                          <w:lang w:val="en-US"/>
                        </w:rPr>
                      </w:pPr>
                      <w:r w:rsidRPr="006A2AB5">
                        <w:rPr>
                          <w:rFonts w:ascii="Open Sans ExtraBold" w:hAnsi="Open Sans ExtraBold" w:cs="Open Sans ExtraBold"/>
                          <w:b/>
                          <w:bCs/>
                          <w:color w:val="0074AC"/>
                          <w:sz w:val="36"/>
                          <w:szCs w:val="36"/>
                          <w:lang w:val="en-US"/>
                        </w:rPr>
                        <w:t>Respuesta de la dirección del PMA [</w:t>
                      </w:r>
                      <w:r w:rsidRPr="006A2AB5">
                        <w:rPr>
                          <w:rFonts w:ascii="Open Sans ExtraBold" w:hAnsi="Open Sans ExtraBold" w:cs="Open Sans ExtraBold"/>
                          <w:b/>
                          <w:bCs/>
                          <w:color w:val="0074AC"/>
                          <w:sz w:val="36"/>
                          <w:szCs w:val="36"/>
                          <w:highlight w:val="yellow"/>
                          <w:lang w:val="en-US"/>
                        </w:rPr>
                        <w:t>Nombre de la oficina que encarga la evaluación</w:t>
                      </w:r>
                      <w:r w:rsidRPr="006A2AB5">
                        <w:rPr>
                          <w:rFonts w:ascii="Open Sans ExtraBold" w:hAnsi="Open Sans ExtraBold" w:cs="Open Sans ExtraBold"/>
                          <w:b/>
                          <w:bCs/>
                          <w:color w:val="0074AC"/>
                          <w:sz w:val="36"/>
                          <w:szCs w:val="36"/>
                          <w:lang w:val="en-US"/>
                        </w:rPr>
                        <w:t>] a las recomendaciones derivadas de la evaluación descentralizada de [</w:t>
                      </w:r>
                      <w:r w:rsidRPr="006A2AB5">
                        <w:rPr>
                          <w:rFonts w:ascii="Open Sans ExtraBold" w:hAnsi="Open Sans ExtraBold" w:cs="Open Sans ExtraBold"/>
                          <w:b/>
                          <w:bCs/>
                          <w:color w:val="0074AC"/>
                          <w:sz w:val="36"/>
                          <w:szCs w:val="36"/>
                          <w:highlight w:val="yellow"/>
                          <w:lang w:val="en-US"/>
                        </w:rPr>
                        <w:t>Objeto de la evaluación</w:t>
                      </w:r>
                      <w:r w:rsidRPr="006A2AB5">
                        <w:rPr>
                          <w:rFonts w:ascii="Open Sans ExtraBold" w:hAnsi="Open Sans ExtraBold" w:cs="Open Sans ExtraBold"/>
                          <w:b/>
                          <w:bCs/>
                          <w:color w:val="0074AC"/>
                          <w:sz w:val="36"/>
                          <w:szCs w:val="36"/>
                          <w:lang w:val="en-US"/>
                        </w:rPr>
                        <w:t>] en [</w:t>
                      </w:r>
                      <w:r w:rsidRPr="006A2AB5">
                        <w:rPr>
                          <w:rFonts w:ascii="Open Sans ExtraBold" w:hAnsi="Open Sans ExtraBold" w:cs="Open Sans ExtraBold"/>
                          <w:b/>
                          <w:bCs/>
                          <w:color w:val="0074AC"/>
                          <w:sz w:val="36"/>
                          <w:szCs w:val="36"/>
                          <w:highlight w:val="yellow"/>
                          <w:lang w:val="en-US"/>
                        </w:rPr>
                        <w:t>País</w:t>
                      </w:r>
                      <w:r w:rsidRPr="006A2AB5">
                        <w:rPr>
                          <w:rFonts w:ascii="Open Sans ExtraBold" w:hAnsi="Open Sans ExtraBold" w:cs="Open Sans ExtraBold"/>
                          <w:b/>
                          <w:bCs/>
                          <w:color w:val="0074AC"/>
                          <w:sz w:val="36"/>
                          <w:szCs w:val="36"/>
                          <w:lang w:val="en-US"/>
                        </w:rPr>
                        <w:t>] ([</w:t>
                      </w:r>
                      <w:r w:rsidRPr="006A2AB5">
                        <w:rPr>
                          <w:rFonts w:ascii="Open Sans ExtraBold" w:hAnsi="Open Sans ExtraBold" w:cs="Open Sans ExtraBold"/>
                          <w:b/>
                          <w:bCs/>
                          <w:color w:val="0074AC"/>
                          <w:sz w:val="36"/>
                          <w:szCs w:val="36"/>
                          <w:highlight w:val="yellow"/>
                          <w:lang w:val="en-US"/>
                        </w:rPr>
                        <w:t>referencia de publicación/ código MIS</w:t>
                      </w:r>
                      <w:r w:rsidRPr="006A2AB5">
                        <w:rPr>
                          <w:rFonts w:ascii="Open Sans ExtraBold" w:hAnsi="Open Sans ExtraBold" w:cs="Open Sans ExtraBold"/>
                          <w:b/>
                          <w:bCs/>
                          <w:color w:val="0074AC"/>
                          <w:sz w:val="36"/>
                          <w:szCs w:val="36"/>
                          <w:lang w:val="en-US"/>
                        </w:rPr>
                        <w:t>]) desde [</w:t>
                      </w:r>
                      <w:r w:rsidRPr="006A2AB5">
                        <w:rPr>
                          <w:rFonts w:ascii="Open Sans ExtraBold" w:hAnsi="Open Sans ExtraBold" w:cs="Open Sans ExtraBold"/>
                          <w:b/>
                          <w:bCs/>
                          <w:color w:val="0074AC"/>
                          <w:sz w:val="36"/>
                          <w:szCs w:val="36"/>
                          <w:highlight w:val="yellow"/>
                          <w:lang w:val="en-US"/>
                        </w:rPr>
                        <w:t>Mes/ año de inicio</w:t>
                      </w:r>
                      <w:r w:rsidRPr="006A2AB5">
                        <w:rPr>
                          <w:rFonts w:ascii="Open Sans ExtraBold" w:hAnsi="Open Sans ExtraBold" w:cs="Open Sans ExtraBold"/>
                          <w:b/>
                          <w:bCs/>
                          <w:color w:val="0074AC"/>
                          <w:sz w:val="36"/>
                          <w:szCs w:val="36"/>
                          <w:lang w:val="en-US"/>
                        </w:rPr>
                        <w:t>] a [</w:t>
                      </w:r>
                      <w:r w:rsidRPr="006A2AB5">
                        <w:rPr>
                          <w:rFonts w:ascii="Open Sans ExtraBold" w:hAnsi="Open Sans ExtraBold" w:cs="Open Sans ExtraBold"/>
                          <w:b/>
                          <w:bCs/>
                          <w:color w:val="0074AC"/>
                          <w:sz w:val="36"/>
                          <w:szCs w:val="36"/>
                          <w:highlight w:val="yellow"/>
                          <w:lang w:val="en-US"/>
                        </w:rPr>
                        <w:t>Mes/ año de finalización</w:t>
                      </w:r>
                      <w:r w:rsidRPr="006A2AB5">
                        <w:rPr>
                          <w:rFonts w:ascii="Open Sans ExtraBold" w:hAnsi="Open Sans ExtraBold" w:cs="Open Sans ExtraBold"/>
                          <w:b/>
                          <w:bCs/>
                          <w:color w:val="0074AC"/>
                          <w:sz w:val="36"/>
                          <w:szCs w:val="36"/>
                          <w:lang w:val="en-US"/>
                        </w:rPr>
                        <w:t>]</w:t>
                      </w:r>
                    </w:p>
                    <w:p w14:paraId="73669997" w14:textId="56886C97" w:rsidR="009820D8" w:rsidRDefault="009820D8" w:rsidP="00451BE8">
                      <w:pPr>
                        <w:widowControl w:val="0"/>
                        <w:spacing w:before="0" w:after="0"/>
                        <w:rPr>
                          <w:rFonts w:cs="Open Sans"/>
                          <w:color w:val="0074AC"/>
                          <w:sz w:val="24"/>
                          <w:szCs w:val="24"/>
                          <w:lang w:val="en-US"/>
                        </w:rPr>
                      </w:pPr>
                    </w:p>
                    <w:p w14:paraId="4ABAB8A4" w14:textId="51EE1480" w:rsidR="006A2AB5" w:rsidRPr="009820D8" w:rsidRDefault="006A2AB5" w:rsidP="00451BE8">
                      <w:pPr>
                        <w:widowControl w:val="0"/>
                        <w:spacing w:before="0" w:after="0"/>
                        <w:rPr>
                          <w:rFonts w:cs="Open Sans"/>
                          <w:color w:val="0074AC"/>
                          <w:sz w:val="24"/>
                          <w:szCs w:val="24"/>
                          <w:lang w:val="en-US"/>
                        </w:rPr>
                      </w:pPr>
                      <w:r w:rsidRPr="006A2AB5">
                        <w:rPr>
                          <w:rFonts w:cs="Open Sans"/>
                          <w:color w:val="0074AC"/>
                          <w:sz w:val="24"/>
                          <w:szCs w:val="24"/>
                          <w:lang w:val="en-US"/>
                        </w:rPr>
                        <w:t>Plantilla</w:t>
                      </w:r>
                    </w:p>
                  </w:txbxContent>
                </v:textbox>
              </v:shape>
            </w:pict>
          </mc:Fallback>
        </mc:AlternateContent>
      </w:r>
    </w:p>
    <w:p w14:paraId="15B773BD" w14:textId="573A65E6" w:rsidR="00A61AA6" w:rsidRDefault="00A61AA6" w:rsidP="008F6F77">
      <w:pPr>
        <w:rPr>
          <w:color w:val="FF0000"/>
          <w:szCs w:val="18"/>
        </w:rPr>
      </w:pPr>
    </w:p>
    <w:p w14:paraId="5C6E2B1F" w14:textId="77777777" w:rsidR="00A61AA6" w:rsidRDefault="00A61AA6" w:rsidP="008F6F77">
      <w:pPr>
        <w:rPr>
          <w:color w:val="FF0000"/>
          <w:szCs w:val="18"/>
        </w:rPr>
      </w:pPr>
    </w:p>
    <w:p w14:paraId="0B69E4BC" w14:textId="77777777" w:rsidR="00A61AA6" w:rsidRDefault="00A61AA6" w:rsidP="008F6F77">
      <w:pPr>
        <w:rPr>
          <w:color w:val="FF0000"/>
          <w:szCs w:val="18"/>
        </w:rPr>
      </w:pPr>
    </w:p>
    <w:p w14:paraId="4A75BA84" w14:textId="77777777" w:rsidR="00A61AA6" w:rsidRDefault="00A61AA6" w:rsidP="008F6F77">
      <w:pPr>
        <w:rPr>
          <w:color w:val="FF0000"/>
          <w:szCs w:val="18"/>
        </w:rPr>
      </w:pPr>
    </w:p>
    <w:p w14:paraId="726DDE48" w14:textId="77777777" w:rsidR="00A61AA6" w:rsidRDefault="00A61AA6" w:rsidP="008F6F77">
      <w:pPr>
        <w:rPr>
          <w:color w:val="FF0000"/>
          <w:szCs w:val="18"/>
        </w:rPr>
      </w:pPr>
    </w:p>
    <w:p w14:paraId="0EDC2E17" w14:textId="77777777" w:rsidR="00A61AA6" w:rsidRDefault="00A61AA6" w:rsidP="008F6F77">
      <w:pPr>
        <w:rPr>
          <w:color w:val="FF0000"/>
          <w:szCs w:val="18"/>
        </w:rPr>
      </w:pPr>
    </w:p>
    <w:p w14:paraId="61610069" w14:textId="77777777" w:rsidR="00A61AA6" w:rsidRDefault="00A61AA6" w:rsidP="008F6F77">
      <w:pPr>
        <w:rPr>
          <w:color w:val="FF0000"/>
          <w:szCs w:val="18"/>
        </w:rPr>
      </w:pPr>
    </w:p>
    <w:p w14:paraId="46B32102" w14:textId="77777777" w:rsidR="00A61AA6" w:rsidRDefault="00A61AA6" w:rsidP="008F6F77">
      <w:pPr>
        <w:rPr>
          <w:color w:val="FF0000"/>
          <w:szCs w:val="18"/>
        </w:rPr>
      </w:pPr>
    </w:p>
    <w:p w14:paraId="163BBBF6" w14:textId="58F50E08" w:rsidR="00A61AA6" w:rsidRPr="008F6F77" w:rsidRDefault="00A61AA6" w:rsidP="008F6F77">
      <w:pPr>
        <w:rPr>
          <w:szCs w:val="18"/>
        </w:rPr>
      </w:pPr>
    </w:p>
    <w:p w14:paraId="4C28310E" w14:textId="3CEED25C" w:rsidR="008F6F77" w:rsidRPr="008F6F77" w:rsidRDefault="008F6F77" w:rsidP="008F6F77">
      <w:pPr>
        <w:rPr>
          <w:szCs w:val="18"/>
        </w:rPr>
      </w:pPr>
    </w:p>
    <w:p w14:paraId="3108D8F5" w14:textId="77777777" w:rsidR="008F6F77" w:rsidRPr="008F6F77" w:rsidRDefault="008F6F77" w:rsidP="008F6F77">
      <w:pPr>
        <w:rPr>
          <w:szCs w:val="18"/>
        </w:rPr>
      </w:pPr>
    </w:p>
    <w:p w14:paraId="19360B73" w14:textId="77777777" w:rsidR="006A2AB5" w:rsidRPr="006A2AB5" w:rsidRDefault="006A2AB5" w:rsidP="008F6F77">
      <w:pPr>
        <w:pStyle w:val="ListParagraph"/>
        <w:numPr>
          <w:ilvl w:val="0"/>
          <w:numId w:val="5"/>
        </w:numPr>
        <w:autoSpaceDE w:val="0"/>
        <w:autoSpaceDN w:val="0"/>
        <w:adjustRightInd w:val="0"/>
        <w:ind w:left="0" w:firstLine="0"/>
        <w:rPr>
          <w:rFonts w:cs="Open Sans"/>
          <w:szCs w:val="18"/>
        </w:rPr>
      </w:pPr>
      <w:r w:rsidRPr="006A2AB5">
        <w:rPr>
          <w:szCs w:val="18"/>
        </w:rPr>
        <w:t>Este documento, finalizado en [</w:t>
      </w:r>
      <w:r w:rsidRPr="006A2AB5">
        <w:rPr>
          <w:szCs w:val="18"/>
          <w:highlight w:val="yellow"/>
        </w:rPr>
        <w:t>incluir mes y año</w:t>
      </w:r>
      <w:r w:rsidRPr="006A2AB5">
        <w:rPr>
          <w:szCs w:val="18"/>
        </w:rPr>
        <w:t>] presenta la respuesta de la dirección a las recomendaciones derivadas de la evaluación [</w:t>
      </w:r>
      <w:r w:rsidRPr="006A2AB5">
        <w:rPr>
          <w:szCs w:val="18"/>
          <w:highlight w:val="yellow"/>
        </w:rPr>
        <w:t>incluir título de la evaluación</w:t>
      </w:r>
      <w:r w:rsidRPr="006A2AB5">
        <w:rPr>
          <w:szCs w:val="18"/>
        </w:rPr>
        <w:t xml:space="preserve">]. </w:t>
      </w:r>
    </w:p>
    <w:p w14:paraId="4EE98F2B" w14:textId="77777777" w:rsidR="006A2AB5" w:rsidRPr="006A2AB5" w:rsidRDefault="006A2AB5" w:rsidP="008F6F77">
      <w:pPr>
        <w:pStyle w:val="ListParagraph"/>
        <w:numPr>
          <w:ilvl w:val="0"/>
          <w:numId w:val="5"/>
        </w:numPr>
        <w:autoSpaceDE w:val="0"/>
        <w:autoSpaceDN w:val="0"/>
        <w:adjustRightInd w:val="0"/>
        <w:ind w:left="0" w:firstLine="0"/>
        <w:rPr>
          <w:rFonts w:cs="Open Sans"/>
          <w:szCs w:val="18"/>
        </w:rPr>
      </w:pPr>
      <w:r w:rsidRPr="006A2AB5">
        <w:rPr>
          <w:szCs w:val="18"/>
        </w:rPr>
        <w:t>La evaluación, que fue encargada por [</w:t>
      </w:r>
      <w:r w:rsidRPr="006A2AB5">
        <w:rPr>
          <w:szCs w:val="18"/>
          <w:highlight w:val="yellow"/>
        </w:rPr>
        <w:t>escriba el nombre aquí, incluidos los socios si es conjunta</w:t>
      </w:r>
      <w:r w:rsidRPr="006A2AB5">
        <w:rPr>
          <w:szCs w:val="18"/>
        </w:rPr>
        <w:t>] cubre [</w:t>
      </w:r>
      <w:r w:rsidRPr="006A2AB5">
        <w:rPr>
          <w:szCs w:val="18"/>
          <w:highlight w:val="yellow"/>
        </w:rPr>
        <w:t>incluir información sobre el alcance de la evaluación</w:t>
      </w:r>
      <w:r w:rsidRPr="006A2AB5">
        <w:rPr>
          <w:szCs w:val="18"/>
        </w:rPr>
        <w:t>]. La evaluación tiene el doble propósito de rendición de cuentas y de aprendizaje. Informó [</w:t>
      </w:r>
      <w:r w:rsidRPr="006A2AB5">
        <w:rPr>
          <w:szCs w:val="18"/>
          <w:highlight w:val="yellow"/>
        </w:rPr>
        <w:t>profundizar los objetivos y el uso previsto de la evaluación</w:t>
      </w:r>
      <w:r w:rsidRPr="006A2AB5">
        <w:rPr>
          <w:szCs w:val="18"/>
        </w:rPr>
        <w:t>].</w:t>
      </w:r>
    </w:p>
    <w:p w14:paraId="0143C5EB" w14:textId="2AA2BF1C" w:rsidR="008F6F77" w:rsidRPr="008F6F77" w:rsidRDefault="006A2AB5" w:rsidP="008F6F77">
      <w:pPr>
        <w:pStyle w:val="ListParagraph"/>
        <w:numPr>
          <w:ilvl w:val="0"/>
          <w:numId w:val="5"/>
        </w:numPr>
        <w:autoSpaceDE w:val="0"/>
        <w:autoSpaceDN w:val="0"/>
        <w:adjustRightInd w:val="0"/>
        <w:ind w:left="0" w:firstLine="0"/>
        <w:rPr>
          <w:rFonts w:cs="Open Sans"/>
          <w:szCs w:val="18"/>
        </w:rPr>
      </w:pPr>
      <w:r w:rsidRPr="006A2AB5">
        <w:rPr>
          <w:szCs w:val="20"/>
        </w:rPr>
        <w:t>La evaluación realizó [</w:t>
      </w:r>
      <w:r w:rsidRPr="006A2AB5">
        <w:rPr>
          <w:szCs w:val="20"/>
          <w:highlight w:val="yellow"/>
        </w:rPr>
        <w:t>XX</w:t>
      </w:r>
      <w:r w:rsidRPr="006A2AB5">
        <w:rPr>
          <w:szCs w:val="20"/>
        </w:rPr>
        <w:t>] recomendaciones clave con [</w:t>
      </w:r>
      <w:r w:rsidRPr="006A2AB5">
        <w:rPr>
          <w:szCs w:val="20"/>
          <w:highlight w:val="yellow"/>
        </w:rPr>
        <w:t>Y</w:t>
      </w:r>
      <w:r w:rsidRPr="006A2AB5">
        <w:rPr>
          <w:szCs w:val="20"/>
        </w:rPr>
        <w:t>] acciones. La matriz establece si el PMA está de acuerdo, parcialmente de acuerdo o en desacuerdo con las recomendaciones y subrecomendaciones. Presenta las acciones planeadas (o realizadas), las responsabilidades y los plazos.</w:t>
      </w:r>
    </w:p>
    <w:p w14:paraId="6F0440A0" w14:textId="389B4489" w:rsidR="008F6F77" w:rsidRDefault="008F6F77" w:rsidP="00A61AA6">
      <w:pPr>
        <w:tabs>
          <w:tab w:val="left" w:pos="1980"/>
        </w:tabs>
        <w:spacing w:line="276" w:lineRule="auto"/>
        <w:rPr>
          <w:rFonts w:cs="Open Sans"/>
          <w:b/>
          <w:bCs/>
          <w:color w:val="FF0000"/>
          <w:szCs w:val="18"/>
        </w:rPr>
        <w:sectPr w:rsidR="008F6F77" w:rsidSect="00A61AA6">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440" w:right="1440" w:bottom="1440" w:left="1440" w:header="720" w:footer="720" w:gutter="0"/>
          <w:pgNumType w:start="1"/>
          <w:cols w:space="720"/>
          <w:docGrid w:linePitch="360"/>
        </w:sectPr>
      </w:pPr>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1"/>
        <w:gridCol w:w="2784"/>
        <w:gridCol w:w="2028"/>
        <w:gridCol w:w="2193"/>
        <w:gridCol w:w="2168"/>
        <w:gridCol w:w="1944"/>
      </w:tblGrid>
      <w:tr w:rsidR="006A2AB5" w:rsidRPr="00075EAB" w14:paraId="7C063B46" w14:textId="77777777" w:rsidTr="006A2AB5">
        <w:trPr>
          <w:trHeight w:val="461"/>
          <w:tblHeader/>
        </w:trPr>
        <w:tc>
          <w:tcPr>
            <w:tcW w:w="1015" w:type="pct"/>
            <w:shd w:val="clear" w:color="auto" w:fill="0070B0"/>
          </w:tcPr>
          <w:p w14:paraId="6AFD6D69" w14:textId="77777777" w:rsidR="006A2AB5" w:rsidRPr="006A2AB5" w:rsidRDefault="006A2AB5" w:rsidP="00156776">
            <w:pPr>
              <w:spacing w:before="60" w:after="60"/>
              <w:jc w:val="center"/>
              <w:rPr>
                <w:rFonts w:ascii="Open Sans" w:hAnsi="Open Sans" w:cs="Open Sans"/>
                <w:b/>
                <w:color w:val="FFFFFF" w:themeColor="background1"/>
                <w:sz w:val="18"/>
                <w:szCs w:val="18"/>
              </w:rPr>
            </w:pPr>
            <w:bookmarkStart w:id="0" w:name="_Toc103152850"/>
            <w:r w:rsidRPr="006A2AB5">
              <w:rPr>
                <w:rFonts w:ascii="Open Sans" w:hAnsi="Open Sans" w:cs="Open Sans"/>
                <w:b/>
                <w:color w:val="FFFFFF" w:themeColor="background1"/>
                <w:sz w:val="18"/>
                <w:szCs w:val="18"/>
              </w:rPr>
              <w:lastRenderedPageBreak/>
              <w:t>Recomendaciones y sub-recomendaciones relacionadas (fecha límite)</w:t>
            </w:r>
          </w:p>
          <w:p w14:paraId="175B4DB5" w14:textId="77777777" w:rsidR="006A2AB5" w:rsidRPr="006A2AB5" w:rsidRDefault="006A2AB5" w:rsidP="00156776">
            <w:pPr>
              <w:spacing w:before="60" w:after="60"/>
              <w:jc w:val="center"/>
              <w:rPr>
                <w:rFonts w:ascii="Open Sans" w:hAnsi="Open Sans" w:cs="Open Sans"/>
                <w:b/>
                <w:color w:val="FFFFFF" w:themeColor="background1"/>
                <w:sz w:val="18"/>
                <w:szCs w:val="18"/>
              </w:rPr>
            </w:pPr>
            <w:r w:rsidRPr="006A2AB5">
              <w:rPr>
                <w:rFonts w:ascii="Open Sans" w:hAnsi="Open Sans" w:cs="Open Sans"/>
                <w:i/>
                <w:color w:val="FFFFFF" w:themeColor="background1"/>
                <w:sz w:val="18"/>
                <w:szCs w:val="18"/>
              </w:rPr>
              <w:t>[según el informe de evaluación – una (sub)recomendación por fila, fecha límite entre paréntesis].</w:t>
            </w:r>
          </w:p>
        </w:tc>
        <w:tc>
          <w:tcPr>
            <w:tcW w:w="998" w:type="pct"/>
            <w:shd w:val="clear" w:color="auto" w:fill="0070B0"/>
          </w:tcPr>
          <w:p w14:paraId="24C0D646" w14:textId="77777777" w:rsidR="006A2AB5" w:rsidRPr="006A2AB5" w:rsidRDefault="006A2AB5" w:rsidP="00156776">
            <w:pPr>
              <w:spacing w:before="60" w:after="60"/>
              <w:jc w:val="center"/>
              <w:rPr>
                <w:rFonts w:ascii="Open Sans" w:hAnsi="Open Sans" w:cs="Open Sans"/>
                <w:b/>
                <w:color w:val="FFFFFF" w:themeColor="background1"/>
                <w:sz w:val="18"/>
                <w:szCs w:val="18"/>
              </w:rPr>
            </w:pPr>
            <w:r w:rsidRPr="006A2AB5">
              <w:rPr>
                <w:rFonts w:ascii="Open Sans" w:hAnsi="Open Sans" w:cs="Open Sans"/>
                <w:b/>
                <w:color w:val="FFFFFF" w:themeColor="background1"/>
                <w:sz w:val="18"/>
                <w:szCs w:val="18"/>
              </w:rPr>
              <w:t xml:space="preserve">Responsable de recomendación y subrecomendación (Divisiones/oficinas de respaldo) </w:t>
            </w:r>
          </w:p>
          <w:p w14:paraId="14E8F3C7" w14:textId="77777777" w:rsidR="006A2AB5" w:rsidRPr="006A2AB5" w:rsidRDefault="006A2AB5" w:rsidP="00156776">
            <w:pPr>
              <w:spacing w:before="60" w:after="60"/>
              <w:jc w:val="center"/>
              <w:rPr>
                <w:rFonts w:ascii="Open Sans" w:hAnsi="Open Sans" w:cs="Open Sans"/>
                <w:b/>
                <w:color w:val="FFFFFF" w:themeColor="background1"/>
                <w:sz w:val="18"/>
                <w:szCs w:val="18"/>
              </w:rPr>
            </w:pPr>
            <w:r w:rsidRPr="006A2AB5">
              <w:rPr>
                <w:rFonts w:ascii="Open Sans" w:hAnsi="Open Sans" w:cs="Open Sans"/>
                <w:i/>
                <w:color w:val="FFFFFF" w:themeColor="background1"/>
                <w:sz w:val="18"/>
                <w:szCs w:val="18"/>
              </w:rPr>
              <w:t xml:space="preserve">[Nombre de la oficina/ división del PMA responsable (posiblemente parte interesada externa en el caso de evaluación conjunta). Nombres de las divisiones/ oficinas de respaldo del PMA o partes interesadas externas, si las hubiera, entre paréntesis]. </w:t>
            </w:r>
          </w:p>
        </w:tc>
        <w:tc>
          <w:tcPr>
            <w:tcW w:w="727" w:type="pct"/>
            <w:shd w:val="clear" w:color="auto" w:fill="0070B0"/>
          </w:tcPr>
          <w:p w14:paraId="47DCE38C" w14:textId="77777777" w:rsidR="006A2AB5" w:rsidRPr="006A2AB5" w:rsidRDefault="006A2AB5" w:rsidP="00156776">
            <w:pPr>
              <w:spacing w:before="60" w:after="60"/>
              <w:jc w:val="center"/>
              <w:rPr>
                <w:rFonts w:ascii="Open Sans" w:hAnsi="Open Sans" w:cs="Open Sans"/>
                <w:color w:val="FFFFFF" w:themeColor="background1"/>
                <w:sz w:val="18"/>
                <w:szCs w:val="18"/>
              </w:rPr>
            </w:pPr>
            <w:r w:rsidRPr="006A2AB5">
              <w:rPr>
                <w:rFonts w:ascii="Open Sans" w:hAnsi="Open Sans" w:cs="Open Sans"/>
                <w:b/>
                <w:color w:val="FFFFFF" w:themeColor="background1"/>
                <w:sz w:val="18"/>
                <w:szCs w:val="18"/>
              </w:rPr>
              <w:t>Respuesta de la dirección</w:t>
            </w:r>
            <w:r w:rsidRPr="006A2AB5">
              <w:rPr>
                <w:rFonts w:ascii="Open Sans" w:hAnsi="Open Sans" w:cs="Open Sans"/>
                <w:color w:val="FFFFFF" w:themeColor="background1"/>
                <w:sz w:val="18"/>
                <w:szCs w:val="18"/>
              </w:rPr>
              <w:t xml:space="preserve"> </w:t>
            </w:r>
          </w:p>
          <w:p w14:paraId="00124BED" w14:textId="77777777" w:rsidR="006A2AB5" w:rsidRPr="006A2AB5" w:rsidRDefault="006A2AB5" w:rsidP="00156776">
            <w:pPr>
              <w:spacing w:before="60" w:after="60"/>
              <w:jc w:val="center"/>
              <w:rPr>
                <w:rFonts w:ascii="Open Sans" w:hAnsi="Open Sans" w:cs="Open Sans"/>
                <w:b/>
                <w:color w:val="FFFFFF" w:themeColor="background1"/>
                <w:sz w:val="18"/>
                <w:szCs w:val="18"/>
              </w:rPr>
            </w:pPr>
            <w:r w:rsidRPr="006A2AB5">
              <w:rPr>
                <w:rFonts w:ascii="Open Sans" w:hAnsi="Open Sans" w:cs="Open Sans"/>
                <w:i/>
                <w:color w:val="FFFFFF" w:themeColor="background1"/>
                <w:sz w:val="18"/>
                <w:szCs w:val="18"/>
              </w:rPr>
              <w:t xml:space="preserve">[¿Está </w:t>
            </w:r>
            <w:r w:rsidRPr="006A2AB5">
              <w:rPr>
                <w:rFonts w:ascii="Open Sans" w:hAnsi="Open Sans" w:cs="Open Sans"/>
                <w:i/>
                <w:color w:val="92D050"/>
                <w:sz w:val="18"/>
                <w:szCs w:val="18"/>
              </w:rPr>
              <w:t>De acuerdo</w:t>
            </w:r>
            <w:r w:rsidRPr="006A2AB5">
              <w:rPr>
                <w:rFonts w:ascii="Open Sans" w:hAnsi="Open Sans" w:cs="Open Sans"/>
                <w:i/>
                <w:color w:val="FFFFFF" w:themeColor="background1"/>
                <w:sz w:val="18"/>
                <w:szCs w:val="18"/>
              </w:rPr>
              <w:t xml:space="preserve">, </w:t>
            </w:r>
            <w:r w:rsidRPr="006A2AB5">
              <w:rPr>
                <w:rFonts w:ascii="Open Sans" w:hAnsi="Open Sans" w:cs="Open Sans"/>
                <w:i/>
                <w:color w:val="ED7D31" w:themeColor="accent2"/>
                <w:sz w:val="18"/>
                <w:szCs w:val="18"/>
              </w:rPr>
              <w:t>Parcialmente de acuerdo</w:t>
            </w:r>
            <w:r w:rsidRPr="006A2AB5">
              <w:rPr>
                <w:rFonts w:ascii="Open Sans" w:hAnsi="Open Sans" w:cs="Open Sans"/>
                <w:i/>
                <w:color w:val="FFFFFF" w:themeColor="background1"/>
                <w:sz w:val="18"/>
                <w:szCs w:val="18"/>
              </w:rPr>
              <w:t xml:space="preserve"> o</w:t>
            </w:r>
            <w:r w:rsidRPr="006A2AB5">
              <w:rPr>
                <w:rFonts w:ascii="Open Sans" w:hAnsi="Open Sans" w:cs="Open Sans"/>
                <w:i/>
                <w:color w:val="FF0000"/>
                <w:sz w:val="18"/>
                <w:szCs w:val="18"/>
              </w:rPr>
              <w:t xml:space="preserve"> No concuerda</w:t>
            </w:r>
            <w:r w:rsidRPr="006A2AB5">
              <w:rPr>
                <w:rFonts w:ascii="Open Sans" w:hAnsi="Open Sans" w:cs="Open Sans"/>
                <w:i/>
                <w:color w:val="FFFFFF" w:themeColor="background1"/>
                <w:sz w:val="18"/>
                <w:szCs w:val="18"/>
              </w:rPr>
              <w:t xml:space="preserve"> con la (sub)recomendación? Si está parcialmente de acuerdo o no concuerda, proporcione una breve razón para ello].</w:t>
            </w:r>
          </w:p>
        </w:tc>
        <w:tc>
          <w:tcPr>
            <w:tcW w:w="786" w:type="pct"/>
            <w:shd w:val="clear" w:color="auto" w:fill="0070B0"/>
          </w:tcPr>
          <w:p w14:paraId="58F7834F" w14:textId="77777777" w:rsidR="006A2AB5" w:rsidRPr="006A2AB5" w:rsidRDefault="006A2AB5" w:rsidP="00156776">
            <w:pPr>
              <w:spacing w:before="60" w:after="60"/>
              <w:jc w:val="center"/>
              <w:rPr>
                <w:rFonts w:ascii="Open Sans" w:hAnsi="Open Sans" w:cs="Open Sans"/>
                <w:b/>
                <w:color w:val="FFFFFF" w:themeColor="background1"/>
                <w:sz w:val="18"/>
                <w:szCs w:val="18"/>
              </w:rPr>
            </w:pPr>
            <w:r w:rsidRPr="006A2AB5">
              <w:rPr>
                <w:rFonts w:ascii="Open Sans" w:hAnsi="Open Sans" w:cs="Open Sans"/>
                <w:b/>
                <w:color w:val="FFFFFF" w:themeColor="background1"/>
                <w:sz w:val="18"/>
                <w:szCs w:val="18"/>
              </w:rPr>
              <w:t xml:space="preserve">Acciones </w:t>
            </w:r>
            <w:r w:rsidRPr="006A2AB5">
              <w:rPr>
                <w:rFonts w:ascii="Open Sans" w:hAnsi="Open Sans" w:cs="Open Sans"/>
                <w:b/>
                <w:color w:val="FFFFFF" w:themeColor="background1"/>
                <w:sz w:val="18"/>
                <w:szCs w:val="18"/>
              </w:rPr>
              <w:br/>
              <w:t>a tomarse</w:t>
            </w:r>
          </w:p>
          <w:p w14:paraId="2A756118" w14:textId="77777777" w:rsidR="006A2AB5" w:rsidRPr="006A2AB5" w:rsidRDefault="006A2AB5" w:rsidP="00156776">
            <w:pPr>
              <w:spacing w:before="60" w:after="60"/>
              <w:jc w:val="center"/>
              <w:rPr>
                <w:rFonts w:ascii="Open Sans" w:hAnsi="Open Sans" w:cs="Open Sans"/>
                <w:b/>
                <w:color w:val="FFFFFF" w:themeColor="background1"/>
                <w:sz w:val="18"/>
                <w:szCs w:val="18"/>
              </w:rPr>
            </w:pPr>
            <w:r w:rsidRPr="006A2AB5">
              <w:rPr>
                <w:rFonts w:ascii="Open Sans" w:hAnsi="Open Sans" w:cs="Open Sans"/>
                <w:i/>
                <w:color w:val="FFFFFF" w:themeColor="background1"/>
                <w:sz w:val="18"/>
                <w:szCs w:val="18"/>
              </w:rPr>
              <w:t>[Indique brevemente qué acción(es) se tomarán para abordar cada subrecomendación – una acción por fila].</w:t>
            </w:r>
          </w:p>
          <w:p w14:paraId="741A8C57" w14:textId="77777777" w:rsidR="006A2AB5" w:rsidRPr="006A2AB5" w:rsidRDefault="006A2AB5" w:rsidP="00156776">
            <w:pPr>
              <w:spacing w:before="60" w:after="60"/>
              <w:jc w:val="center"/>
              <w:rPr>
                <w:rFonts w:ascii="Open Sans" w:hAnsi="Open Sans" w:cs="Open Sans"/>
                <w:b/>
                <w:color w:val="FFFFFF" w:themeColor="background1"/>
                <w:sz w:val="18"/>
                <w:szCs w:val="18"/>
              </w:rPr>
            </w:pPr>
          </w:p>
          <w:p w14:paraId="3986CF68" w14:textId="77777777" w:rsidR="006A2AB5" w:rsidRPr="006A2AB5" w:rsidRDefault="006A2AB5" w:rsidP="00156776">
            <w:pPr>
              <w:spacing w:before="60" w:after="60"/>
              <w:jc w:val="center"/>
              <w:rPr>
                <w:rFonts w:ascii="Open Sans" w:hAnsi="Open Sans" w:cs="Open Sans"/>
                <w:b/>
                <w:color w:val="FFFFFF" w:themeColor="background1"/>
                <w:sz w:val="18"/>
                <w:szCs w:val="18"/>
              </w:rPr>
            </w:pPr>
          </w:p>
        </w:tc>
        <w:tc>
          <w:tcPr>
            <w:tcW w:w="777" w:type="pct"/>
            <w:shd w:val="clear" w:color="auto" w:fill="0070B0"/>
          </w:tcPr>
          <w:p w14:paraId="03CF8E8B" w14:textId="77777777" w:rsidR="006A2AB5" w:rsidRPr="006A2AB5" w:rsidRDefault="006A2AB5" w:rsidP="00156776">
            <w:pPr>
              <w:spacing w:before="60" w:after="60"/>
              <w:jc w:val="center"/>
              <w:rPr>
                <w:rFonts w:ascii="Open Sans" w:hAnsi="Open Sans" w:cs="Open Sans"/>
                <w:i/>
                <w:color w:val="FFFFFF" w:themeColor="background1"/>
                <w:sz w:val="18"/>
                <w:szCs w:val="18"/>
              </w:rPr>
            </w:pPr>
            <w:r w:rsidRPr="006A2AB5">
              <w:rPr>
                <w:rFonts w:ascii="Open Sans" w:hAnsi="Open Sans" w:cs="Open Sans"/>
                <w:b/>
                <w:color w:val="FFFFFF" w:themeColor="background1"/>
                <w:sz w:val="18"/>
                <w:szCs w:val="18"/>
              </w:rPr>
              <w:t>Responsable de la acción (divisiones/ oficinas de respaldo)</w:t>
            </w:r>
            <w:r w:rsidRPr="006A2AB5">
              <w:rPr>
                <w:rFonts w:ascii="Open Sans" w:hAnsi="Open Sans" w:cs="Open Sans"/>
                <w:i/>
                <w:color w:val="FFFFFF" w:themeColor="background1"/>
                <w:sz w:val="18"/>
                <w:szCs w:val="18"/>
              </w:rPr>
              <w:t xml:space="preserve"> </w:t>
            </w:r>
          </w:p>
          <w:p w14:paraId="4C9C2218" w14:textId="77777777" w:rsidR="006A2AB5" w:rsidRPr="006A2AB5" w:rsidRDefault="006A2AB5" w:rsidP="00156776">
            <w:pPr>
              <w:spacing w:before="60" w:after="60"/>
              <w:jc w:val="center"/>
              <w:rPr>
                <w:rFonts w:ascii="Open Sans" w:hAnsi="Open Sans" w:cs="Open Sans"/>
                <w:b/>
                <w:color w:val="FFFFFF" w:themeColor="background1"/>
                <w:sz w:val="18"/>
                <w:szCs w:val="18"/>
              </w:rPr>
            </w:pPr>
            <w:r w:rsidRPr="006A2AB5">
              <w:rPr>
                <w:rFonts w:ascii="Open Sans" w:hAnsi="Open Sans" w:cs="Open Sans"/>
                <w:i/>
                <w:color w:val="FFFFFF" w:themeColor="background1"/>
                <w:sz w:val="18"/>
                <w:szCs w:val="18"/>
              </w:rPr>
              <w:t xml:space="preserve">[Nombre de la oficina/ división/ unidad del PMA responsable. Nombres de las divisiones/ oficinas de respaldo del PMA o partes interesadas externas, si las hubiera, entre paréntesis]. </w:t>
            </w:r>
            <w:r w:rsidRPr="006A2AB5">
              <w:rPr>
                <w:rFonts w:ascii="Open Sans" w:hAnsi="Open Sans" w:cs="Open Sans"/>
                <w:b/>
                <w:color w:val="FFFFFF" w:themeColor="background1"/>
                <w:sz w:val="18"/>
                <w:szCs w:val="18"/>
              </w:rPr>
              <w:t xml:space="preserve"> </w:t>
            </w:r>
          </w:p>
        </w:tc>
        <w:tc>
          <w:tcPr>
            <w:tcW w:w="697" w:type="pct"/>
            <w:shd w:val="clear" w:color="auto" w:fill="0070B0"/>
          </w:tcPr>
          <w:p w14:paraId="1CD4C405" w14:textId="77777777" w:rsidR="006A2AB5" w:rsidRPr="006A2AB5" w:rsidRDefault="006A2AB5" w:rsidP="00156776">
            <w:pPr>
              <w:spacing w:before="60" w:after="60"/>
              <w:jc w:val="center"/>
              <w:rPr>
                <w:rFonts w:ascii="Open Sans" w:hAnsi="Open Sans" w:cs="Open Sans"/>
                <w:b/>
                <w:color w:val="FFFFFF" w:themeColor="background1"/>
                <w:sz w:val="18"/>
                <w:szCs w:val="18"/>
              </w:rPr>
            </w:pPr>
            <w:r w:rsidRPr="006A2AB5">
              <w:rPr>
                <w:rFonts w:ascii="Open Sans" w:hAnsi="Open Sans" w:cs="Open Sans"/>
                <w:b/>
                <w:color w:val="FFFFFF" w:themeColor="background1"/>
                <w:sz w:val="18"/>
                <w:szCs w:val="18"/>
              </w:rPr>
              <w:t>Fecha límite de la acción</w:t>
            </w:r>
          </w:p>
          <w:p w14:paraId="2970AA5E" w14:textId="77777777" w:rsidR="006A2AB5" w:rsidRPr="006A2AB5" w:rsidRDefault="006A2AB5" w:rsidP="00156776">
            <w:pPr>
              <w:spacing w:before="60" w:after="60"/>
              <w:jc w:val="center"/>
              <w:rPr>
                <w:rFonts w:ascii="Open Sans" w:hAnsi="Open Sans" w:cs="Open Sans"/>
                <w:i/>
                <w:color w:val="FFFFFF" w:themeColor="background1"/>
                <w:sz w:val="18"/>
                <w:szCs w:val="18"/>
              </w:rPr>
            </w:pPr>
            <w:r w:rsidRPr="006A2AB5">
              <w:rPr>
                <w:rFonts w:ascii="Open Sans" w:hAnsi="Open Sans" w:cs="Open Sans"/>
                <w:i/>
                <w:color w:val="FFFFFF" w:themeColor="background1"/>
                <w:sz w:val="18"/>
                <w:szCs w:val="18"/>
              </w:rPr>
              <w:t>[Mes y año – no debe exceder el plazo de la (sub)recomendación relacionada].</w:t>
            </w:r>
          </w:p>
          <w:p w14:paraId="6244949D" w14:textId="77777777" w:rsidR="006A2AB5" w:rsidRPr="006A2AB5" w:rsidRDefault="006A2AB5" w:rsidP="00156776">
            <w:pPr>
              <w:spacing w:before="60" w:after="60"/>
              <w:jc w:val="center"/>
              <w:rPr>
                <w:rFonts w:ascii="Open Sans" w:hAnsi="Open Sans" w:cs="Open Sans"/>
                <w:color w:val="FFFFFF" w:themeColor="background1"/>
                <w:sz w:val="18"/>
                <w:szCs w:val="18"/>
              </w:rPr>
            </w:pPr>
          </w:p>
        </w:tc>
      </w:tr>
      <w:tr w:rsidR="006A2AB5" w:rsidRPr="00075EAB" w14:paraId="7E7A1B00" w14:textId="77777777" w:rsidTr="006A2AB5">
        <w:trPr>
          <w:trHeight w:val="476"/>
        </w:trPr>
        <w:tc>
          <w:tcPr>
            <w:tcW w:w="1015" w:type="pct"/>
          </w:tcPr>
          <w:p w14:paraId="161CF062" w14:textId="77777777" w:rsidR="006A2AB5" w:rsidRPr="00075EAB" w:rsidRDefault="006A2AB5" w:rsidP="00156776">
            <w:pPr>
              <w:spacing w:before="60" w:after="60"/>
              <w:rPr>
                <w:rFonts w:ascii="Open Sans" w:hAnsi="Open Sans" w:cs="Open Sans"/>
                <w:b/>
                <w:i/>
                <w:sz w:val="18"/>
                <w:szCs w:val="18"/>
              </w:rPr>
            </w:pPr>
            <w:r w:rsidRPr="00075EAB">
              <w:rPr>
                <w:rFonts w:ascii="Open Sans" w:hAnsi="Open Sans" w:cs="Open Sans"/>
                <w:b/>
                <w:i/>
                <w:sz w:val="18"/>
                <w:szCs w:val="18"/>
              </w:rPr>
              <w:t>Prioridad: Alta/media</w:t>
            </w:r>
          </w:p>
          <w:p w14:paraId="6F3E8E21"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b/>
                <w:sz w:val="18"/>
                <w:szCs w:val="18"/>
              </w:rPr>
              <w:t xml:space="preserve">Recomendación 1: </w:t>
            </w:r>
            <w:r w:rsidRPr="00075EAB">
              <w:rPr>
                <w:rFonts w:ascii="Open Sans" w:hAnsi="Open Sans" w:cs="Open Sans"/>
                <w:sz w:val="18"/>
                <w:szCs w:val="18"/>
              </w:rPr>
              <w:t>xyz</w:t>
            </w:r>
            <w:r w:rsidRPr="00075EAB">
              <w:rPr>
                <w:rFonts w:ascii="Open Sans" w:hAnsi="Open Sans" w:cs="Open Sans"/>
                <w:b/>
                <w:sz w:val="18"/>
                <w:szCs w:val="18"/>
              </w:rPr>
              <w:t xml:space="preserve"> (Fecha límite)</w:t>
            </w:r>
          </w:p>
        </w:tc>
        <w:tc>
          <w:tcPr>
            <w:tcW w:w="998" w:type="pct"/>
          </w:tcPr>
          <w:p w14:paraId="4DDF8079" w14:textId="77777777" w:rsidR="006A2AB5" w:rsidRPr="00075EAB" w:rsidRDefault="006A2AB5" w:rsidP="00156776">
            <w:pPr>
              <w:spacing w:before="60" w:after="60"/>
              <w:rPr>
                <w:rFonts w:ascii="Open Sans" w:hAnsi="Open Sans" w:cs="Open Sans"/>
                <w:sz w:val="18"/>
                <w:szCs w:val="18"/>
              </w:rPr>
            </w:pPr>
          </w:p>
        </w:tc>
        <w:tc>
          <w:tcPr>
            <w:tcW w:w="727" w:type="pct"/>
          </w:tcPr>
          <w:p w14:paraId="12507ECC" w14:textId="77777777" w:rsidR="006A2AB5" w:rsidRPr="00075EAB" w:rsidRDefault="006A2AB5" w:rsidP="00156776">
            <w:pPr>
              <w:spacing w:before="60" w:after="60"/>
              <w:rPr>
                <w:rFonts w:ascii="Open Sans" w:hAnsi="Open Sans" w:cs="Open Sans"/>
                <w:sz w:val="18"/>
                <w:szCs w:val="18"/>
              </w:rPr>
            </w:pPr>
          </w:p>
        </w:tc>
        <w:tc>
          <w:tcPr>
            <w:tcW w:w="786" w:type="pct"/>
            <w:shd w:val="clear" w:color="auto" w:fill="F2F2F2" w:themeFill="background1" w:themeFillShade="F2"/>
          </w:tcPr>
          <w:p w14:paraId="351D0D9C"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No aplicable</w:t>
            </w:r>
          </w:p>
        </w:tc>
        <w:tc>
          <w:tcPr>
            <w:tcW w:w="777" w:type="pct"/>
            <w:shd w:val="clear" w:color="auto" w:fill="F2F2F2" w:themeFill="background1" w:themeFillShade="F2"/>
          </w:tcPr>
          <w:p w14:paraId="369FE7AC"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No aplicable</w:t>
            </w:r>
          </w:p>
        </w:tc>
        <w:tc>
          <w:tcPr>
            <w:tcW w:w="697" w:type="pct"/>
            <w:shd w:val="clear" w:color="auto" w:fill="F2F2F2" w:themeFill="background1" w:themeFillShade="F2"/>
          </w:tcPr>
          <w:p w14:paraId="2F878EB2"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No aplicable</w:t>
            </w:r>
          </w:p>
        </w:tc>
      </w:tr>
      <w:tr w:rsidR="006A2AB5" w:rsidRPr="00075EAB" w14:paraId="283214D9" w14:textId="77777777" w:rsidTr="006A2AB5">
        <w:trPr>
          <w:trHeight w:val="357"/>
        </w:trPr>
        <w:tc>
          <w:tcPr>
            <w:tcW w:w="1015" w:type="pct"/>
            <w:vMerge w:val="restart"/>
          </w:tcPr>
          <w:p w14:paraId="2D6AD520"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Sub-recomendación 1.1 xyz</w:t>
            </w:r>
          </w:p>
          <w:p w14:paraId="767EE57E"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(Fecha límite)</w:t>
            </w:r>
          </w:p>
        </w:tc>
        <w:tc>
          <w:tcPr>
            <w:tcW w:w="998" w:type="pct"/>
            <w:vMerge w:val="restart"/>
          </w:tcPr>
          <w:p w14:paraId="7D370DCD" w14:textId="77777777" w:rsidR="006A2AB5" w:rsidRPr="00075EAB" w:rsidRDefault="006A2AB5" w:rsidP="00156776">
            <w:pPr>
              <w:spacing w:before="60" w:after="60"/>
              <w:rPr>
                <w:rFonts w:ascii="Open Sans" w:hAnsi="Open Sans" w:cs="Open Sans"/>
                <w:sz w:val="18"/>
                <w:szCs w:val="18"/>
              </w:rPr>
            </w:pPr>
          </w:p>
        </w:tc>
        <w:tc>
          <w:tcPr>
            <w:tcW w:w="727" w:type="pct"/>
            <w:vMerge w:val="restart"/>
          </w:tcPr>
          <w:p w14:paraId="44197B91" w14:textId="77777777" w:rsidR="006A2AB5" w:rsidRPr="00075EAB" w:rsidRDefault="006A2AB5" w:rsidP="00156776">
            <w:pPr>
              <w:spacing w:before="60" w:after="60"/>
              <w:rPr>
                <w:rFonts w:ascii="Open Sans" w:hAnsi="Open Sans" w:cs="Open Sans"/>
                <w:sz w:val="18"/>
                <w:szCs w:val="18"/>
              </w:rPr>
            </w:pPr>
          </w:p>
        </w:tc>
        <w:tc>
          <w:tcPr>
            <w:tcW w:w="786" w:type="pct"/>
          </w:tcPr>
          <w:p w14:paraId="20A63A87"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1.1.1</w:t>
            </w:r>
          </w:p>
        </w:tc>
        <w:tc>
          <w:tcPr>
            <w:tcW w:w="777" w:type="pct"/>
          </w:tcPr>
          <w:p w14:paraId="24200025" w14:textId="77777777" w:rsidR="006A2AB5" w:rsidRPr="00075EAB" w:rsidRDefault="006A2AB5" w:rsidP="00156776">
            <w:pPr>
              <w:spacing w:before="60" w:after="60"/>
              <w:rPr>
                <w:rFonts w:ascii="Open Sans" w:hAnsi="Open Sans" w:cs="Open Sans"/>
                <w:sz w:val="18"/>
                <w:szCs w:val="18"/>
              </w:rPr>
            </w:pPr>
          </w:p>
        </w:tc>
        <w:tc>
          <w:tcPr>
            <w:tcW w:w="697" w:type="pct"/>
          </w:tcPr>
          <w:p w14:paraId="7AB260A2" w14:textId="77777777" w:rsidR="006A2AB5" w:rsidRPr="00075EAB" w:rsidRDefault="006A2AB5" w:rsidP="00156776">
            <w:pPr>
              <w:spacing w:before="60" w:after="60"/>
              <w:rPr>
                <w:rFonts w:ascii="Open Sans" w:hAnsi="Open Sans" w:cs="Open Sans"/>
                <w:sz w:val="18"/>
                <w:szCs w:val="18"/>
              </w:rPr>
            </w:pPr>
          </w:p>
        </w:tc>
      </w:tr>
      <w:tr w:rsidR="006A2AB5" w:rsidRPr="00075EAB" w14:paraId="25398F3E" w14:textId="77777777" w:rsidTr="006A2AB5">
        <w:trPr>
          <w:trHeight w:val="357"/>
        </w:trPr>
        <w:tc>
          <w:tcPr>
            <w:tcW w:w="1015" w:type="pct"/>
            <w:vMerge/>
          </w:tcPr>
          <w:p w14:paraId="24569530" w14:textId="77777777" w:rsidR="006A2AB5" w:rsidRPr="00075EAB" w:rsidRDefault="006A2AB5" w:rsidP="00156776">
            <w:pPr>
              <w:spacing w:before="60" w:after="60"/>
              <w:rPr>
                <w:rFonts w:ascii="Open Sans" w:hAnsi="Open Sans" w:cs="Open Sans"/>
                <w:sz w:val="18"/>
                <w:szCs w:val="18"/>
              </w:rPr>
            </w:pPr>
          </w:p>
        </w:tc>
        <w:tc>
          <w:tcPr>
            <w:tcW w:w="998" w:type="pct"/>
            <w:vMerge/>
          </w:tcPr>
          <w:p w14:paraId="28A60970" w14:textId="77777777" w:rsidR="006A2AB5" w:rsidRPr="00075EAB" w:rsidRDefault="006A2AB5" w:rsidP="00156776">
            <w:pPr>
              <w:spacing w:before="60" w:after="60"/>
              <w:rPr>
                <w:rFonts w:ascii="Open Sans" w:hAnsi="Open Sans" w:cs="Open Sans"/>
                <w:sz w:val="18"/>
                <w:szCs w:val="18"/>
              </w:rPr>
            </w:pPr>
          </w:p>
        </w:tc>
        <w:tc>
          <w:tcPr>
            <w:tcW w:w="727" w:type="pct"/>
            <w:vMerge/>
          </w:tcPr>
          <w:p w14:paraId="04C4CD9B" w14:textId="77777777" w:rsidR="006A2AB5" w:rsidRPr="00075EAB" w:rsidRDefault="006A2AB5" w:rsidP="00156776">
            <w:pPr>
              <w:spacing w:before="60" w:after="60"/>
              <w:rPr>
                <w:rFonts w:ascii="Open Sans" w:hAnsi="Open Sans" w:cs="Open Sans"/>
                <w:sz w:val="18"/>
                <w:szCs w:val="18"/>
              </w:rPr>
            </w:pPr>
          </w:p>
        </w:tc>
        <w:tc>
          <w:tcPr>
            <w:tcW w:w="786" w:type="pct"/>
          </w:tcPr>
          <w:p w14:paraId="0D106477"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1.1.2 Etc.</w:t>
            </w:r>
          </w:p>
        </w:tc>
        <w:tc>
          <w:tcPr>
            <w:tcW w:w="777" w:type="pct"/>
          </w:tcPr>
          <w:p w14:paraId="48EAE2B3" w14:textId="77777777" w:rsidR="006A2AB5" w:rsidRPr="00075EAB" w:rsidRDefault="006A2AB5" w:rsidP="00156776">
            <w:pPr>
              <w:spacing w:before="60" w:after="60"/>
              <w:rPr>
                <w:rFonts w:ascii="Open Sans" w:hAnsi="Open Sans" w:cs="Open Sans"/>
                <w:sz w:val="18"/>
                <w:szCs w:val="18"/>
              </w:rPr>
            </w:pPr>
          </w:p>
        </w:tc>
        <w:tc>
          <w:tcPr>
            <w:tcW w:w="697" w:type="pct"/>
          </w:tcPr>
          <w:p w14:paraId="7607D314" w14:textId="77777777" w:rsidR="006A2AB5" w:rsidRPr="00075EAB" w:rsidRDefault="006A2AB5" w:rsidP="00156776">
            <w:pPr>
              <w:spacing w:before="60" w:after="60"/>
              <w:rPr>
                <w:rFonts w:ascii="Open Sans" w:hAnsi="Open Sans" w:cs="Open Sans"/>
                <w:sz w:val="18"/>
                <w:szCs w:val="18"/>
              </w:rPr>
            </w:pPr>
          </w:p>
        </w:tc>
      </w:tr>
      <w:tr w:rsidR="006A2AB5" w:rsidRPr="00075EAB" w14:paraId="1C518762" w14:textId="77777777" w:rsidTr="006A2AB5">
        <w:trPr>
          <w:trHeight w:val="476"/>
        </w:trPr>
        <w:tc>
          <w:tcPr>
            <w:tcW w:w="1015" w:type="pct"/>
          </w:tcPr>
          <w:p w14:paraId="2C39036F"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Sub-recomendación 1.2 xyz</w:t>
            </w:r>
          </w:p>
          <w:p w14:paraId="22457EDC"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(Fecha límite)</w:t>
            </w:r>
          </w:p>
        </w:tc>
        <w:tc>
          <w:tcPr>
            <w:tcW w:w="998" w:type="pct"/>
          </w:tcPr>
          <w:p w14:paraId="5F2086FA" w14:textId="77777777" w:rsidR="006A2AB5" w:rsidRPr="00075EAB" w:rsidRDefault="006A2AB5" w:rsidP="00156776">
            <w:pPr>
              <w:spacing w:before="60" w:after="60"/>
              <w:rPr>
                <w:rFonts w:ascii="Open Sans" w:hAnsi="Open Sans" w:cs="Open Sans"/>
                <w:sz w:val="18"/>
                <w:szCs w:val="18"/>
              </w:rPr>
            </w:pPr>
          </w:p>
        </w:tc>
        <w:tc>
          <w:tcPr>
            <w:tcW w:w="727" w:type="pct"/>
          </w:tcPr>
          <w:p w14:paraId="7DE7027A" w14:textId="77777777" w:rsidR="006A2AB5" w:rsidRPr="00075EAB" w:rsidRDefault="006A2AB5" w:rsidP="00156776">
            <w:pPr>
              <w:spacing w:before="60" w:after="60"/>
              <w:rPr>
                <w:rFonts w:ascii="Open Sans" w:hAnsi="Open Sans" w:cs="Open Sans"/>
                <w:sz w:val="18"/>
                <w:szCs w:val="18"/>
              </w:rPr>
            </w:pPr>
          </w:p>
        </w:tc>
        <w:tc>
          <w:tcPr>
            <w:tcW w:w="786" w:type="pct"/>
          </w:tcPr>
          <w:p w14:paraId="22570479"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1.2.1</w:t>
            </w:r>
          </w:p>
        </w:tc>
        <w:tc>
          <w:tcPr>
            <w:tcW w:w="777" w:type="pct"/>
          </w:tcPr>
          <w:p w14:paraId="7F535D0F" w14:textId="77777777" w:rsidR="006A2AB5" w:rsidRPr="00075EAB" w:rsidRDefault="006A2AB5" w:rsidP="00156776">
            <w:pPr>
              <w:spacing w:before="60" w:after="60"/>
              <w:rPr>
                <w:rFonts w:ascii="Open Sans" w:hAnsi="Open Sans" w:cs="Open Sans"/>
                <w:sz w:val="18"/>
                <w:szCs w:val="18"/>
              </w:rPr>
            </w:pPr>
          </w:p>
        </w:tc>
        <w:tc>
          <w:tcPr>
            <w:tcW w:w="697" w:type="pct"/>
          </w:tcPr>
          <w:p w14:paraId="3C26171D" w14:textId="77777777" w:rsidR="006A2AB5" w:rsidRPr="00075EAB" w:rsidRDefault="006A2AB5" w:rsidP="00156776">
            <w:pPr>
              <w:spacing w:before="60" w:after="60"/>
              <w:rPr>
                <w:rFonts w:ascii="Open Sans" w:hAnsi="Open Sans" w:cs="Open Sans"/>
                <w:sz w:val="18"/>
                <w:szCs w:val="18"/>
              </w:rPr>
            </w:pPr>
          </w:p>
        </w:tc>
      </w:tr>
      <w:tr w:rsidR="006A2AB5" w:rsidRPr="00075EAB" w14:paraId="7F4C43B7" w14:textId="77777777" w:rsidTr="006A2AB5">
        <w:trPr>
          <w:trHeight w:val="254"/>
        </w:trPr>
        <w:tc>
          <w:tcPr>
            <w:tcW w:w="1015" w:type="pct"/>
            <w:vMerge w:val="restart"/>
          </w:tcPr>
          <w:p w14:paraId="7EC377E4" w14:textId="77777777" w:rsidR="006A2AB5" w:rsidRPr="00075EAB" w:rsidRDefault="006A2AB5" w:rsidP="00156776">
            <w:pPr>
              <w:spacing w:before="60" w:after="60"/>
              <w:rPr>
                <w:rFonts w:ascii="Open Sans" w:hAnsi="Open Sans" w:cs="Open Sans"/>
                <w:b/>
                <w:i/>
                <w:sz w:val="18"/>
                <w:szCs w:val="18"/>
              </w:rPr>
            </w:pPr>
            <w:r w:rsidRPr="00075EAB">
              <w:rPr>
                <w:rFonts w:ascii="Open Sans" w:hAnsi="Open Sans" w:cs="Open Sans"/>
                <w:b/>
                <w:i/>
                <w:sz w:val="18"/>
                <w:szCs w:val="18"/>
              </w:rPr>
              <w:t>Prioridad: Alta/media</w:t>
            </w:r>
          </w:p>
          <w:p w14:paraId="2B938389" w14:textId="77777777" w:rsidR="006A2AB5" w:rsidRDefault="006A2AB5" w:rsidP="00156776">
            <w:pPr>
              <w:spacing w:before="60" w:after="60"/>
              <w:rPr>
                <w:rFonts w:ascii="Open Sans" w:hAnsi="Open Sans" w:cs="Open Sans"/>
                <w:b/>
                <w:sz w:val="18"/>
                <w:szCs w:val="18"/>
              </w:rPr>
            </w:pPr>
            <w:r w:rsidRPr="00075EAB">
              <w:rPr>
                <w:rFonts w:ascii="Open Sans" w:hAnsi="Open Sans" w:cs="Open Sans"/>
                <w:b/>
                <w:sz w:val="18"/>
                <w:szCs w:val="18"/>
              </w:rPr>
              <w:t xml:space="preserve">Recomendación 2: </w:t>
            </w:r>
            <w:r w:rsidRPr="00075EAB">
              <w:rPr>
                <w:rFonts w:ascii="Open Sans" w:hAnsi="Open Sans" w:cs="Open Sans"/>
                <w:sz w:val="18"/>
                <w:szCs w:val="18"/>
              </w:rPr>
              <w:t>xyz</w:t>
            </w:r>
            <w:r w:rsidRPr="00075EAB">
              <w:rPr>
                <w:rFonts w:ascii="Open Sans" w:hAnsi="Open Sans" w:cs="Open Sans"/>
                <w:b/>
                <w:sz w:val="18"/>
                <w:szCs w:val="18"/>
              </w:rPr>
              <w:t xml:space="preserve"> (Fecha límite)</w:t>
            </w:r>
          </w:p>
          <w:p w14:paraId="7FE7E6EE" w14:textId="77777777" w:rsidR="008F6F77" w:rsidRPr="008F6F77" w:rsidRDefault="008F6F77" w:rsidP="008F6F77">
            <w:pPr>
              <w:rPr>
                <w:rFonts w:ascii="Open Sans" w:hAnsi="Open Sans" w:cs="Open Sans"/>
                <w:sz w:val="18"/>
                <w:szCs w:val="18"/>
              </w:rPr>
            </w:pPr>
          </w:p>
          <w:p w14:paraId="7050AABF" w14:textId="77777777" w:rsidR="008F6F77" w:rsidRPr="008F6F77" w:rsidRDefault="008F6F77" w:rsidP="008F6F77">
            <w:pPr>
              <w:rPr>
                <w:rFonts w:ascii="Open Sans" w:hAnsi="Open Sans" w:cs="Open Sans"/>
                <w:sz w:val="18"/>
                <w:szCs w:val="18"/>
              </w:rPr>
            </w:pPr>
          </w:p>
          <w:p w14:paraId="3507E567" w14:textId="77777777" w:rsidR="008F6F77" w:rsidRPr="008F6F77" w:rsidRDefault="008F6F77" w:rsidP="008F6F77">
            <w:pPr>
              <w:rPr>
                <w:rFonts w:ascii="Open Sans" w:hAnsi="Open Sans" w:cs="Open Sans"/>
                <w:sz w:val="18"/>
                <w:szCs w:val="18"/>
              </w:rPr>
            </w:pPr>
          </w:p>
          <w:p w14:paraId="2BDB55FF" w14:textId="0AF874CA" w:rsidR="008F6F77" w:rsidRPr="008F6F77" w:rsidRDefault="008F6F77" w:rsidP="008F6F77">
            <w:pPr>
              <w:tabs>
                <w:tab w:val="left" w:pos="1888"/>
              </w:tabs>
              <w:rPr>
                <w:rFonts w:ascii="Open Sans" w:hAnsi="Open Sans" w:cs="Open Sans"/>
                <w:sz w:val="18"/>
                <w:szCs w:val="18"/>
              </w:rPr>
            </w:pPr>
            <w:r>
              <w:rPr>
                <w:rFonts w:ascii="Open Sans" w:hAnsi="Open Sans" w:cs="Open Sans"/>
                <w:sz w:val="18"/>
                <w:szCs w:val="18"/>
              </w:rPr>
              <w:tab/>
            </w:r>
          </w:p>
        </w:tc>
        <w:tc>
          <w:tcPr>
            <w:tcW w:w="998" w:type="pct"/>
            <w:vMerge w:val="restart"/>
          </w:tcPr>
          <w:p w14:paraId="187EEE55" w14:textId="77777777" w:rsidR="006A2AB5" w:rsidRPr="00075EAB" w:rsidRDefault="006A2AB5" w:rsidP="00156776">
            <w:pPr>
              <w:spacing w:before="60" w:after="60"/>
              <w:rPr>
                <w:rFonts w:ascii="Open Sans" w:hAnsi="Open Sans" w:cs="Open Sans"/>
                <w:sz w:val="18"/>
                <w:szCs w:val="18"/>
              </w:rPr>
            </w:pPr>
          </w:p>
        </w:tc>
        <w:tc>
          <w:tcPr>
            <w:tcW w:w="727" w:type="pct"/>
            <w:vMerge w:val="restart"/>
          </w:tcPr>
          <w:p w14:paraId="5889EC6C" w14:textId="77777777" w:rsidR="006A2AB5" w:rsidRPr="00075EAB" w:rsidRDefault="006A2AB5" w:rsidP="00156776">
            <w:pPr>
              <w:spacing w:before="60" w:after="60"/>
              <w:rPr>
                <w:rFonts w:ascii="Open Sans" w:hAnsi="Open Sans" w:cs="Open Sans"/>
                <w:sz w:val="18"/>
                <w:szCs w:val="18"/>
              </w:rPr>
            </w:pPr>
          </w:p>
        </w:tc>
        <w:tc>
          <w:tcPr>
            <w:tcW w:w="786" w:type="pct"/>
          </w:tcPr>
          <w:p w14:paraId="3E3FD841"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(Para recomendaciones sin subrecomendaciones, indique las acciones aquí).</w:t>
            </w:r>
          </w:p>
          <w:p w14:paraId="32581A78" w14:textId="77777777" w:rsidR="006A2AB5" w:rsidRPr="00075EAB" w:rsidRDefault="006A2AB5" w:rsidP="00156776">
            <w:pPr>
              <w:spacing w:before="60" w:after="60"/>
              <w:rPr>
                <w:rFonts w:ascii="Open Sans" w:hAnsi="Open Sans" w:cs="Open Sans"/>
                <w:sz w:val="18"/>
                <w:szCs w:val="18"/>
              </w:rPr>
            </w:pPr>
          </w:p>
          <w:p w14:paraId="78FC33CC"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 xml:space="preserve">2.1.1 </w:t>
            </w:r>
          </w:p>
        </w:tc>
        <w:tc>
          <w:tcPr>
            <w:tcW w:w="777" w:type="pct"/>
          </w:tcPr>
          <w:p w14:paraId="7E5C20E0" w14:textId="77777777" w:rsidR="006A2AB5" w:rsidRPr="00075EAB" w:rsidRDefault="006A2AB5" w:rsidP="00156776">
            <w:pPr>
              <w:spacing w:before="60" w:after="60"/>
              <w:rPr>
                <w:rFonts w:ascii="Open Sans" w:hAnsi="Open Sans" w:cs="Open Sans"/>
                <w:sz w:val="18"/>
                <w:szCs w:val="18"/>
              </w:rPr>
            </w:pPr>
          </w:p>
        </w:tc>
        <w:tc>
          <w:tcPr>
            <w:tcW w:w="697" w:type="pct"/>
          </w:tcPr>
          <w:p w14:paraId="2F6636AC" w14:textId="77777777" w:rsidR="006A2AB5" w:rsidRPr="00075EAB" w:rsidRDefault="006A2AB5" w:rsidP="00156776">
            <w:pPr>
              <w:spacing w:before="60" w:after="60"/>
              <w:rPr>
                <w:rFonts w:ascii="Open Sans" w:hAnsi="Open Sans" w:cs="Open Sans"/>
                <w:sz w:val="18"/>
                <w:szCs w:val="18"/>
              </w:rPr>
            </w:pPr>
          </w:p>
        </w:tc>
      </w:tr>
      <w:tr w:rsidR="006A2AB5" w:rsidRPr="00075EAB" w14:paraId="74220F7D" w14:textId="77777777" w:rsidTr="006A2AB5">
        <w:trPr>
          <w:trHeight w:val="473"/>
        </w:trPr>
        <w:tc>
          <w:tcPr>
            <w:tcW w:w="1015" w:type="pct"/>
            <w:vMerge/>
          </w:tcPr>
          <w:p w14:paraId="2BCEBE84" w14:textId="77777777" w:rsidR="006A2AB5" w:rsidRPr="00075EAB" w:rsidRDefault="006A2AB5" w:rsidP="00156776">
            <w:pPr>
              <w:spacing w:before="60" w:after="60"/>
              <w:rPr>
                <w:rFonts w:ascii="Open Sans" w:hAnsi="Open Sans" w:cs="Open Sans"/>
                <w:b/>
                <w:i/>
                <w:sz w:val="18"/>
                <w:szCs w:val="18"/>
              </w:rPr>
            </w:pPr>
          </w:p>
        </w:tc>
        <w:tc>
          <w:tcPr>
            <w:tcW w:w="998" w:type="pct"/>
            <w:vMerge/>
          </w:tcPr>
          <w:p w14:paraId="356F8B52" w14:textId="77777777" w:rsidR="006A2AB5" w:rsidRPr="00075EAB" w:rsidRDefault="006A2AB5" w:rsidP="00156776">
            <w:pPr>
              <w:spacing w:before="60" w:after="60"/>
              <w:rPr>
                <w:rFonts w:ascii="Open Sans" w:hAnsi="Open Sans" w:cs="Open Sans"/>
                <w:sz w:val="18"/>
                <w:szCs w:val="18"/>
              </w:rPr>
            </w:pPr>
          </w:p>
        </w:tc>
        <w:tc>
          <w:tcPr>
            <w:tcW w:w="727" w:type="pct"/>
            <w:vMerge/>
          </w:tcPr>
          <w:p w14:paraId="13409991" w14:textId="77777777" w:rsidR="006A2AB5" w:rsidRPr="00075EAB" w:rsidRDefault="006A2AB5" w:rsidP="00156776">
            <w:pPr>
              <w:spacing w:before="60" w:after="60"/>
              <w:rPr>
                <w:rFonts w:ascii="Open Sans" w:hAnsi="Open Sans" w:cs="Open Sans"/>
                <w:sz w:val="18"/>
                <w:szCs w:val="18"/>
              </w:rPr>
            </w:pPr>
          </w:p>
        </w:tc>
        <w:tc>
          <w:tcPr>
            <w:tcW w:w="786" w:type="pct"/>
          </w:tcPr>
          <w:p w14:paraId="304FFBCF" w14:textId="77777777" w:rsidR="006A2AB5" w:rsidRPr="00075EAB" w:rsidRDefault="006A2AB5" w:rsidP="00156776">
            <w:pPr>
              <w:spacing w:before="60" w:after="60"/>
              <w:rPr>
                <w:rFonts w:ascii="Open Sans" w:hAnsi="Open Sans" w:cs="Open Sans"/>
                <w:sz w:val="18"/>
                <w:szCs w:val="18"/>
              </w:rPr>
            </w:pPr>
            <w:r w:rsidRPr="00075EAB">
              <w:rPr>
                <w:rFonts w:ascii="Open Sans" w:hAnsi="Open Sans" w:cs="Open Sans"/>
                <w:sz w:val="18"/>
                <w:szCs w:val="18"/>
              </w:rPr>
              <w:t>2.1.2 Etc.</w:t>
            </w:r>
          </w:p>
        </w:tc>
        <w:tc>
          <w:tcPr>
            <w:tcW w:w="777" w:type="pct"/>
          </w:tcPr>
          <w:p w14:paraId="077C0D84" w14:textId="77777777" w:rsidR="006A2AB5" w:rsidRPr="00075EAB" w:rsidRDefault="006A2AB5" w:rsidP="00156776">
            <w:pPr>
              <w:spacing w:before="60" w:after="60"/>
              <w:rPr>
                <w:rFonts w:ascii="Open Sans" w:hAnsi="Open Sans" w:cs="Open Sans"/>
                <w:sz w:val="18"/>
                <w:szCs w:val="18"/>
              </w:rPr>
            </w:pPr>
          </w:p>
        </w:tc>
        <w:tc>
          <w:tcPr>
            <w:tcW w:w="697" w:type="pct"/>
          </w:tcPr>
          <w:p w14:paraId="3D1F4836" w14:textId="77777777" w:rsidR="006A2AB5" w:rsidRPr="00075EAB" w:rsidRDefault="006A2AB5" w:rsidP="00156776">
            <w:pPr>
              <w:spacing w:before="60" w:after="60"/>
              <w:rPr>
                <w:rFonts w:ascii="Open Sans" w:hAnsi="Open Sans" w:cs="Open Sans"/>
                <w:sz w:val="18"/>
                <w:szCs w:val="18"/>
              </w:rPr>
            </w:pPr>
          </w:p>
        </w:tc>
      </w:tr>
    </w:tbl>
    <w:p w14:paraId="533A8412" w14:textId="77777777" w:rsidR="00A61AA6" w:rsidRPr="00523A2E" w:rsidRDefault="00A61AA6" w:rsidP="00523A2E">
      <w:pPr>
        <w:rPr>
          <w:rFonts w:ascii="Verdana" w:hAnsi="Verdana"/>
          <w:b/>
          <w:szCs w:val="20"/>
          <w:lang w:val="en-US"/>
        </w:rPr>
      </w:pPr>
    </w:p>
    <w:bookmarkEnd w:id="0"/>
    <w:sectPr w:rsidR="00A61AA6" w:rsidRPr="00523A2E" w:rsidSect="00A61AA6">
      <w:pgSz w:w="16838" w:h="11906"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BEBF" w14:textId="77777777" w:rsidR="00EE57C7" w:rsidRDefault="00EE57C7" w:rsidP="008D5EF2">
      <w:pPr>
        <w:spacing w:after="0"/>
      </w:pPr>
      <w:r>
        <w:separator/>
      </w:r>
    </w:p>
  </w:endnote>
  <w:endnote w:type="continuationSeparator" w:id="0">
    <w:p w14:paraId="519F9EB5" w14:textId="77777777" w:rsidR="00EE57C7" w:rsidRDefault="00EE57C7" w:rsidP="008D5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669A" w14:textId="77777777" w:rsidR="00523A2E" w:rsidRDefault="00523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98552"/>
      <w:docPartObj>
        <w:docPartGallery w:val="Page Numbers (Bottom of Page)"/>
        <w:docPartUnique/>
      </w:docPartObj>
    </w:sdtPr>
    <w:sdtEndPr>
      <w:rPr>
        <w:b/>
        <w:bCs/>
        <w:noProof/>
        <w:color w:val="0070B0"/>
      </w:rPr>
    </w:sdtEndPr>
    <w:sdtContent>
      <w:p w14:paraId="1D66CAFC" w14:textId="3FE69747" w:rsidR="004341BC" w:rsidRPr="00523A2E" w:rsidRDefault="000E71B5" w:rsidP="00523A2E">
        <w:pPr>
          <w:pStyle w:val="Footer"/>
          <w:jc w:val="right"/>
          <w:rPr>
            <w:b/>
            <w:bCs/>
            <w:color w:val="0070B0"/>
          </w:rPr>
        </w:pPr>
        <w:r w:rsidRPr="004434E0">
          <w:rPr>
            <w:b/>
            <w:color w:val="0074AC"/>
            <w:sz w:val="16"/>
            <w:lang w:bidi="es-ES"/>
          </w:rPr>
          <w:t>Fecha | Número del informe</w:t>
        </w:r>
        <w:r w:rsidRPr="00523A2E">
          <w:rPr>
            <w:b/>
            <w:bCs/>
            <w:color w:val="0070B0"/>
          </w:rPr>
          <w:t xml:space="preserve"> </w:t>
        </w:r>
        <w:r>
          <w:rPr>
            <w:b/>
            <w:bCs/>
            <w:color w:val="0070B0"/>
          </w:rPr>
          <w:tab/>
        </w:r>
        <w:r>
          <w:rPr>
            <w:b/>
            <w:bCs/>
            <w:color w:val="0070B0"/>
          </w:rPr>
          <w:tab/>
        </w:r>
        <w:r>
          <w:rPr>
            <w:b/>
            <w:bCs/>
            <w:color w:val="0070B0"/>
          </w:rPr>
          <w:tab/>
        </w:r>
        <w:r>
          <w:rPr>
            <w:b/>
            <w:bCs/>
            <w:color w:val="0070B0"/>
          </w:rPr>
          <w:tab/>
        </w:r>
        <w:r>
          <w:rPr>
            <w:b/>
            <w:bCs/>
            <w:color w:val="0070B0"/>
          </w:rPr>
          <w:tab/>
        </w:r>
        <w:r>
          <w:rPr>
            <w:b/>
            <w:bCs/>
            <w:color w:val="0070B0"/>
          </w:rPr>
          <w:tab/>
        </w:r>
        <w:r>
          <w:rPr>
            <w:b/>
            <w:bCs/>
            <w:color w:val="0070B0"/>
          </w:rPr>
          <w:tab/>
        </w:r>
        <w:r>
          <w:rPr>
            <w:b/>
            <w:bCs/>
            <w:color w:val="0070B0"/>
          </w:rPr>
          <w:tab/>
        </w:r>
        <w:r w:rsidR="00523A2E" w:rsidRPr="00523A2E">
          <w:rPr>
            <w:b/>
            <w:bCs/>
            <w:color w:val="0070B0"/>
          </w:rPr>
          <w:fldChar w:fldCharType="begin"/>
        </w:r>
        <w:r w:rsidR="00523A2E" w:rsidRPr="00523A2E">
          <w:rPr>
            <w:b/>
            <w:bCs/>
            <w:color w:val="0070B0"/>
          </w:rPr>
          <w:instrText xml:space="preserve"> PAGE   \* MERGEFORMAT </w:instrText>
        </w:r>
        <w:r w:rsidR="00523A2E" w:rsidRPr="00523A2E">
          <w:rPr>
            <w:b/>
            <w:bCs/>
            <w:color w:val="0070B0"/>
          </w:rPr>
          <w:fldChar w:fldCharType="separate"/>
        </w:r>
        <w:r w:rsidR="00523A2E" w:rsidRPr="00523A2E">
          <w:rPr>
            <w:b/>
            <w:bCs/>
            <w:noProof/>
            <w:color w:val="0070B0"/>
          </w:rPr>
          <w:t>2</w:t>
        </w:r>
        <w:r w:rsidR="00523A2E" w:rsidRPr="00523A2E">
          <w:rPr>
            <w:b/>
            <w:bCs/>
            <w:noProof/>
            <w:color w:val="0070B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5B" w14:textId="19E4DE3D" w:rsidR="004341BC" w:rsidRDefault="004341BC">
    <w:pPr>
      <w:pStyle w:val="Footer"/>
      <w:jc w:val="right"/>
    </w:pPr>
  </w:p>
  <w:p w14:paraId="2B6F1E3B" w14:textId="77777777" w:rsidR="004341BC" w:rsidRDefault="0043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67AF" w14:textId="77777777" w:rsidR="00EE57C7" w:rsidRDefault="00EE57C7" w:rsidP="008D5EF2">
      <w:pPr>
        <w:spacing w:after="0"/>
      </w:pPr>
      <w:r>
        <w:separator/>
      </w:r>
    </w:p>
  </w:footnote>
  <w:footnote w:type="continuationSeparator" w:id="0">
    <w:p w14:paraId="540F3BEF" w14:textId="77777777" w:rsidR="00EE57C7" w:rsidRDefault="00EE57C7" w:rsidP="008D5E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872C" w14:textId="77777777" w:rsidR="00523A2E" w:rsidRDefault="00523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E615" w14:textId="77777777" w:rsidR="00523A2E" w:rsidRDefault="00523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6C41" w14:textId="77777777" w:rsidR="00523A2E" w:rsidRDefault="00523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81E"/>
    <w:multiLevelType w:val="multilevel"/>
    <w:tmpl w:val="1594220E"/>
    <w:lvl w:ilvl="0">
      <w:start w:val="1"/>
      <w:numFmt w:val="decimal"/>
      <w:lvlText w:val="%1."/>
      <w:lvlJc w:val="left"/>
      <w:pPr>
        <w:ind w:left="720" w:hanging="360"/>
      </w:pPr>
      <w:rPr>
        <w:rFonts w:cstheme="minorBidi"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C590617"/>
    <w:multiLevelType w:val="hybridMultilevel"/>
    <w:tmpl w:val="8B2EF226"/>
    <w:lvl w:ilvl="0" w:tplc="20B8735E">
      <w:start w:val="1"/>
      <w:numFmt w:val="decimal"/>
      <w:pStyle w:val="ListParagraph"/>
      <w:lvlText w:val="%1."/>
      <w:lvlJc w:val="left"/>
      <w:pPr>
        <w:ind w:left="360" w:hanging="360"/>
      </w:pPr>
      <w:rPr>
        <w:b w:val="0"/>
        <w:bCs/>
        <w:i w:val="0"/>
        <w:i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FE1515"/>
    <w:multiLevelType w:val="hybridMultilevel"/>
    <w:tmpl w:val="E92A8EAE"/>
    <w:styleLink w:val="LFO30"/>
    <w:lvl w:ilvl="0" w:tplc="1152EA2A">
      <w:numFmt w:val="bullet"/>
      <w:lvlText w:val=""/>
      <w:lvlJc w:val="left"/>
      <w:pPr>
        <w:ind w:left="720" w:hanging="360"/>
      </w:pPr>
      <w:rPr>
        <w:rFonts w:ascii="Symbol" w:hAnsi="Symbol"/>
      </w:rPr>
    </w:lvl>
    <w:lvl w:ilvl="1" w:tplc="F8F680B4">
      <w:numFmt w:val="bullet"/>
      <w:lvlText w:val="o"/>
      <w:lvlJc w:val="left"/>
      <w:pPr>
        <w:ind w:left="1440" w:hanging="360"/>
      </w:pPr>
      <w:rPr>
        <w:rFonts w:ascii="Courier New" w:hAnsi="Courier New" w:cs="Courier New"/>
      </w:rPr>
    </w:lvl>
    <w:lvl w:ilvl="2" w:tplc="D8C6E612">
      <w:numFmt w:val="bullet"/>
      <w:lvlText w:val=""/>
      <w:lvlJc w:val="left"/>
      <w:pPr>
        <w:ind w:left="2160" w:hanging="360"/>
      </w:pPr>
      <w:rPr>
        <w:rFonts w:ascii="Wingdings" w:hAnsi="Wingdings"/>
      </w:rPr>
    </w:lvl>
    <w:lvl w:ilvl="3" w:tplc="EDCC481C">
      <w:numFmt w:val="bullet"/>
      <w:lvlText w:val=""/>
      <w:lvlJc w:val="left"/>
      <w:pPr>
        <w:ind w:left="2880" w:hanging="360"/>
      </w:pPr>
      <w:rPr>
        <w:rFonts w:ascii="Symbol" w:hAnsi="Symbol"/>
      </w:rPr>
    </w:lvl>
    <w:lvl w:ilvl="4" w:tplc="B052D438">
      <w:numFmt w:val="bullet"/>
      <w:lvlText w:val="o"/>
      <w:lvlJc w:val="left"/>
      <w:pPr>
        <w:ind w:left="3600" w:hanging="360"/>
      </w:pPr>
      <w:rPr>
        <w:rFonts w:ascii="Courier New" w:hAnsi="Courier New" w:cs="Courier New"/>
      </w:rPr>
    </w:lvl>
    <w:lvl w:ilvl="5" w:tplc="03F2C874">
      <w:numFmt w:val="bullet"/>
      <w:lvlText w:val=""/>
      <w:lvlJc w:val="left"/>
      <w:pPr>
        <w:ind w:left="4320" w:hanging="360"/>
      </w:pPr>
      <w:rPr>
        <w:rFonts w:ascii="Wingdings" w:hAnsi="Wingdings"/>
      </w:rPr>
    </w:lvl>
    <w:lvl w:ilvl="6" w:tplc="8BC6910C">
      <w:numFmt w:val="bullet"/>
      <w:lvlText w:val=""/>
      <w:lvlJc w:val="left"/>
      <w:pPr>
        <w:ind w:left="5040" w:hanging="360"/>
      </w:pPr>
      <w:rPr>
        <w:rFonts w:ascii="Symbol" w:hAnsi="Symbol"/>
      </w:rPr>
    </w:lvl>
    <w:lvl w:ilvl="7" w:tplc="0B82C940">
      <w:numFmt w:val="bullet"/>
      <w:lvlText w:val="o"/>
      <w:lvlJc w:val="left"/>
      <w:pPr>
        <w:ind w:left="5760" w:hanging="360"/>
      </w:pPr>
      <w:rPr>
        <w:rFonts w:ascii="Courier New" w:hAnsi="Courier New" w:cs="Courier New"/>
      </w:rPr>
    </w:lvl>
    <w:lvl w:ilvl="8" w:tplc="58A081C4">
      <w:numFmt w:val="bullet"/>
      <w:lvlText w:val=""/>
      <w:lvlJc w:val="left"/>
      <w:pPr>
        <w:ind w:left="6480" w:hanging="360"/>
      </w:pPr>
      <w:rPr>
        <w:rFonts w:ascii="Wingdings" w:hAnsi="Wingdings"/>
      </w:rPr>
    </w:lvl>
  </w:abstractNum>
  <w:abstractNum w:abstractNumId="3" w15:restartNumberingAfterBreak="0">
    <w:nsid w:val="4232299A"/>
    <w:multiLevelType w:val="hybridMultilevel"/>
    <w:tmpl w:val="B1A450BA"/>
    <w:lvl w:ilvl="0" w:tplc="895C2528">
      <w:start w:val="1"/>
      <w:numFmt w:val="decimal"/>
      <w:pStyle w:val="NormalNumbered"/>
      <w:lvlText w:val="%1."/>
      <w:lvlJc w:val="left"/>
      <w:pPr>
        <w:ind w:left="720" w:hanging="363"/>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6A035354"/>
    <w:multiLevelType w:val="hybridMultilevel"/>
    <w:tmpl w:val="6AAE26FA"/>
    <w:lvl w:ilvl="0" w:tplc="712E5394">
      <w:start w:val="1"/>
      <w:numFmt w:val="upperLetter"/>
      <w:lvlText w:val="%1."/>
      <w:lvlJc w:val="left"/>
      <w:pPr>
        <w:tabs>
          <w:tab w:val="num" w:pos="568"/>
        </w:tabs>
        <w:ind w:left="568" w:hanging="284"/>
      </w:pPr>
      <w:rPr>
        <w:rFonts w:hint="default"/>
      </w:rPr>
    </w:lvl>
    <w:lvl w:ilvl="1" w:tplc="B61861EA">
      <w:numFmt w:val="decimal"/>
      <w:pStyle w:val="StyleArialNarrowBoldBottomSinglesolidlineIndigo05"/>
      <w:lvlText w:val="%2."/>
      <w:lvlJc w:val="left"/>
      <w:pPr>
        <w:tabs>
          <w:tab w:val="num" w:pos="1364"/>
        </w:tabs>
        <w:ind w:left="1080" w:firstLine="0"/>
      </w:pPr>
      <w:rPr>
        <w:rFonts w:ascii="Arial Narrow" w:hAnsi="Arial Narrow"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Mjc2t7QwNzcxtTBT0lEKTi0uzszPAykwNKwFAHhuxJ8tAAAA"/>
  </w:docVars>
  <w:rsids>
    <w:rsidRoot w:val="008D5EF2"/>
    <w:rsid w:val="0000148E"/>
    <w:rsid w:val="0000483E"/>
    <w:rsid w:val="00006141"/>
    <w:rsid w:val="000101C0"/>
    <w:rsid w:val="000141F2"/>
    <w:rsid w:val="00014FEA"/>
    <w:rsid w:val="00015662"/>
    <w:rsid w:val="000235F6"/>
    <w:rsid w:val="00027159"/>
    <w:rsid w:val="00034819"/>
    <w:rsid w:val="000451AB"/>
    <w:rsid w:val="00054C14"/>
    <w:rsid w:val="000608DD"/>
    <w:rsid w:val="0006566A"/>
    <w:rsid w:val="000677DB"/>
    <w:rsid w:val="0007048F"/>
    <w:rsid w:val="00070D6E"/>
    <w:rsid w:val="00071161"/>
    <w:rsid w:val="00071A30"/>
    <w:rsid w:val="00076981"/>
    <w:rsid w:val="0008795F"/>
    <w:rsid w:val="000A444A"/>
    <w:rsid w:val="000A4473"/>
    <w:rsid w:val="000A5B60"/>
    <w:rsid w:val="000A736D"/>
    <w:rsid w:val="000B285A"/>
    <w:rsid w:val="000C033E"/>
    <w:rsid w:val="000C1E54"/>
    <w:rsid w:val="000C33E0"/>
    <w:rsid w:val="000E3B8B"/>
    <w:rsid w:val="000E6838"/>
    <w:rsid w:val="000E6E03"/>
    <w:rsid w:val="000E71B5"/>
    <w:rsid w:val="000E7534"/>
    <w:rsid w:val="00102ED7"/>
    <w:rsid w:val="00103C03"/>
    <w:rsid w:val="00110351"/>
    <w:rsid w:val="001125A3"/>
    <w:rsid w:val="001157C6"/>
    <w:rsid w:val="00121704"/>
    <w:rsid w:val="00124F01"/>
    <w:rsid w:val="0012641A"/>
    <w:rsid w:val="0012664B"/>
    <w:rsid w:val="00140566"/>
    <w:rsid w:val="00143273"/>
    <w:rsid w:val="00143CF0"/>
    <w:rsid w:val="001449AA"/>
    <w:rsid w:val="00147378"/>
    <w:rsid w:val="00151609"/>
    <w:rsid w:val="00151EED"/>
    <w:rsid w:val="001564FF"/>
    <w:rsid w:val="00160169"/>
    <w:rsid w:val="00161C0E"/>
    <w:rsid w:val="00180059"/>
    <w:rsid w:val="00184940"/>
    <w:rsid w:val="001874C9"/>
    <w:rsid w:val="001908EC"/>
    <w:rsid w:val="00196301"/>
    <w:rsid w:val="001A0CE7"/>
    <w:rsid w:val="001A4649"/>
    <w:rsid w:val="001A471D"/>
    <w:rsid w:val="001A56F8"/>
    <w:rsid w:val="001B06E2"/>
    <w:rsid w:val="001B3130"/>
    <w:rsid w:val="001B6A1D"/>
    <w:rsid w:val="001C0C1F"/>
    <w:rsid w:val="001C6209"/>
    <w:rsid w:val="001D056B"/>
    <w:rsid w:val="001D1EE1"/>
    <w:rsid w:val="001D2C2F"/>
    <w:rsid w:val="001D3644"/>
    <w:rsid w:val="001E2CFA"/>
    <w:rsid w:val="001E392A"/>
    <w:rsid w:val="001F0983"/>
    <w:rsid w:val="001F2B86"/>
    <w:rsid w:val="0020061B"/>
    <w:rsid w:val="0020420C"/>
    <w:rsid w:val="002137DD"/>
    <w:rsid w:val="0021507A"/>
    <w:rsid w:val="00216F03"/>
    <w:rsid w:val="00220735"/>
    <w:rsid w:val="002259AF"/>
    <w:rsid w:val="00230BFA"/>
    <w:rsid w:val="0023613C"/>
    <w:rsid w:val="00241C0B"/>
    <w:rsid w:val="00242B53"/>
    <w:rsid w:val="00252926"/>
    <w:rsid w:val="00256680"/>
    <w:rsid w:val="00260749"/>
    <w:rsid w:val="0026298A"/>
    <w:rsid w:val="0026352C"/>
    <w:rsid w:val="002639BE"/>
    <w:rsid w:val="002666A4"/>
    <w:rsid w:val="00274452"/>
    <w:rsid w:val="00276F66"/>
    <w:rsid w:val="00280D24"/>
    <w:rsid w:val="00284831"/>
    <w:rsid w:val="00286DDC"/>
    <w:rsid w:val="002A2814"/>
    <w:rsid w:val="002B0BB0"/>
    <w:rsid w:val="002C1D07"/>
    <w:rsid w:val="002C66ED"/>
    <w:rsid w:val="002C7538"/>
    <w:rsid w:val="002D12F0"/>
    <w:rsid w:val="002D2FE3"/>
    <w:rsid w:val="002D57D7"/>
    <w:rsid w:val="002D6692"/>
    <w:rsid w:val="002E2040"/>
    <w:rsid w:val="002E2F80"/>
    <w:rsid w:val="002F116C"/>
    <w:rsid w:val="002F576D"/>
    <w:rsid w:val="00301C04"/>
    <w:rsid w:val="00307418"/>
    <w:rsid w:val="00315D88"/>
    <w:rsid w:val="00317CF8"/>
    <w:rsid w:val="003254B1"/>
    <w:rsid w:val="003317BA"/>
    <w:rsid w:val="0034261A"/>
    <w:rsid w:val="00344343"/>
    <w:rsid w:val="0034437E"/>
    <w:rsid w:val="003476B3"/>
    <w:rsid w:val="00352121"/>
    <w:rsid w:val="00371C4E"/>
    <w:rsid w:val="003766DC"/>
    <w:rsid w:val="003827BB"/>
    <w:rsid w:val="00384B5B"/>
    <w:rsid w:val="003977EF"/>
    <w:rsid w:val="003A2C9F"/>
    <w:rsid w:val="003A4C27"/>
    <w:rsid w:val="003A6D07"/>
    <w:rsid w:val="003B6F4A"/>
    <w:rsid w:val="003C0E2B"/>
    <w:rsid w:val="003C17BB"/>
    <w:rsid w:val="003C3014"/>
    <w:rsid w:val="003C35DA"/>
    <w:rsid w:val="003D0847"/>
    <w:rsid w:val="003D283D"/>
    <w:rsid w:val="003E2C8A"/>
    <w:rsid w:val="003E3356"/>
    <w:rsid w:val="0040357D"/>
    <w:rsid w:val="004047BC"/>
    <w:rsid w:val="00410C18"/>
    <w:rsid w:val="00414F85"/>
    <w:rsid w:val="00422A6C"/>
    <w:rsid w:val="00423B02"/>
    <w:rsid w:val="00431A3A"/>
    <w:rsid w:val="004341BC"/>
    <w:rsid w:val="00434D7A"/>
    <w:rsid w:val="00440702"/>
    <w:rsid w:val="0044104E"/>
    <w:rsid w:val="004436CB"/>
    <w:rsid w:val="00443A71"/>
    <w:rsid w:val="0044670A"/>
    <w:rsid w:val="00451396"/>
    <w:rsid w:val="0045178F"/>
    <w:rsid w:val="00451BE8"/>
    <w:rsid w:val="00452FDE"/>
    <w:rsid w:val="0045306E"/>
    <w:rsid w:val="00462CE0"/>
    <w:rsid w:val="00465267"/>
    <w:rsid w:val="00471A0D"/>
    <w:rsid w:val="004730A6"/>
    <w:rsid w:val="004754FC"/>
    <w:rsid w:val="00481F46"/>
    <w:rsid w:val="004839D9"/>
    <w:rsid w:val="004860A9"/>
    <w:rsid w:val="00491513"/>
    <w:rsid w:val="00493285"/>
    <w:rsid w:val="00497ED5"/>
    <w:rsid w:val="004A5C76"/>
    <w:rsid w:val="004B703A"/>
    <w:rsid w:val="004C1F2B"/>
    <w:rsid w:val="004C3034"/>
    <w:rsid w:val="004C45F2"/>
    <w:rsid w:val="004C78EB"/>
    <w:rsid w:val="004D20CE"/>
    <w:rsid w:val="004D4FB9"/>
    <w:rsid w:val="004E2C9E"/>
    <w:rsid w:val="004F16C9"/>
    <w:rsid w:val="004F27C1"/>
    <w:rsid w:val="005025C2"/>
    <w:rsid w:val="00506679"/>
    <w:rsid w:val="0050675A"/>
    <w:rsid w:val="005102AE"/>
    <w:rsid w:val="00511C64"/>
    <w:rsid w:val="005175A1"/>
    <w:rsid w:val="00521E84"/>
    <w:rsid w:val="00523A2E"/>
    <w:rsid w:val="00526389"/>
    <w:rsid w:val="00527650"/>
    <w:rsid w:val="00531DC5"/>
    <w:rsid w:val="00533A60"/>
    <w:rsid w:val="00535B3A"/>
    <w:rsid w:val="00550575"/>
    <w:rsid w:val="00550DF9"/>
    <w:rsid w:val="00551BEB"/>
    <w:rsid w:val="005557A9"/>
    <w:rsid w:val="00556775"/>
    <w:rsid w:val="00556932"/>
    <w:rsid w:val="0056598A"/>
    <w:rsid w:val="0057090E"/>
    <w:rsid w:val="005741D0"/>
    <w:rsid w:val="00576CAD"/>
    <w:rsid w:val="00580139"/>
    <w:rsid w:val="005802D4"/>
    <w:rsid w:val="00580382"/>
    <w:rsid w:val="005844CF"/>
    <w:rsid w:val="005A2F46"/>
    <w:rsid w:val="005A3379"/>
    <w:rsid w:val="005A33F6"/>
    <w:rsid w:val="005A5021"/>
    <w:rsid w:val="005B6F11"/>
    <w:rsid w:val="005C2226"/>
    <w:rsid w:val="005D4AF1"/>
    <w:rsid w:val="005E06E6"/>
    <w:rsid w:val="005E0709"/>
    <w:rsid w:val="005E4A54"/>
    <w:rsid w:val="005F0EA3"/>
    <w:rsid w:val="005F23AD"/>
    <w:rsid w:val="005F30D7"/>
    <w:rsid w:val="005F5BD2"/>
    <w:rsid w:val="005F5C93"/>
    <w:rsid w:val="00601963"/>
    <w:rsid w:val="00601B03"/>
    <w:rsid w:val="00610CD8"/>
    <w:rsid w:val="006110B6"/>
    <w:rsid w:val="00612CE1"/>
    <w:rsid w:val="00614C55"/>
    <w:rsid w:val="00620502"/>
    <w:rsid w:val="0062058A"/>
    <w:rsid w:val="00625290"/>
    <w:rsid w:val="0063069E"/>
    <w:rsid w:val="00630EB0"/>
    <w:rsid w:val="0063142D"/>
    <w:rsid w:val="00653686"/>
    <w:rsid w:val="00666109"/>
    <w:rsid w:val="006701AF"/>
    <w:rsid w:val="00670597"/>
    <w:rsid w:val="00670875"/>
    <w:rsid w:val="00673E18"/>
    <w:rsid w:val="006759D1"/>
    <w:rsid w:val="006825B5"/>
    <w:rsid w:val="0068469E"/>
    <w:rsid w:val="00697468"/>
    <w:rsid w:val="006A2AB5"/>
    <w:rsid w:val="006A4652"/>
    <w:rsid w:val="006B5059"/>
    <w:rsid w:val="006B6F67"/>
    <w:rsid w:val="006B7462"/>
    <w:rsid w:val="006C5A0A"/>
    <w:rsid w:val="006D003B"/>
    <w:rsid w:val="006D30D5"/>
    <w:rsid w:val="006D3C54"/>
    <w:rsid w:val="006E4DA1"/>
    <w:rsid w:val="006E528F"/>
    <w:rsid w:val="006F2422"/>
    <w:rsid w:val="006F4B96"/>
    <w:rsid w:val="006F7E52"/>
    <w:rsid w:val="0070131A"/>
    <w:rsid w:val="0070187C"/>
    <w:rsid w:val="00705760"/>
    <w:rsid w:val="00713427"/>
    <w:rsid w:val="00715155"/>
    <w:rsid w:val="00717653"/>
    <w:rsid w:val="00717FD7"/>
    <w:rsid w:val="0072314C"/>
    <w:rsid w:val="00723AA0"/>
    <w:rsid w:val="00731ED4"/>
    <w:rsid w:val="00734091"/>
    <w:rsid w:val="00736085"/>
    <w:rsid w:val="007366A3"/>
    <w:rsid w:val="007413AD"/>
    <w:rsid w:val="0074754A"/>
    <w:rsid w:val="00750194"/>
    <w:rsid w:val="00757A53"/>
    <w:rsid w:val="007606F2"/>
    <w:rsid w:val="00764E69"/>
    <w:rsid w:val="00770BE4"/>
    <w:rsid w:val="00774CFD"/>
    <w:rsid w:val="007774D0"/>
    <w:rsid w:val="00792112"/>
    <w:rsid w:val="0079614A"/>
    <w:rsid w:val="007A6645"/>
    <w:rsid w:val="007A7DC1"/>
    <w:rsid w:val="007B3A26"/>
    <w:rsid w:val="007B553C"/>
    <w:rsid w:val="007B5BB2"/>
    <w:rsid w:val="007D0A63"/>
    <w:rsid w:val="007D1358"/>
    <w:rsid w:val="007D2D2D"/>
    <w:rsid w:val="007D37A1"/>
    <w:rsid w:val="007D4AC7"/>
    <w:rsid w:val="007E7F3C"/>
    <w:rsid w:val="007F5735"/>
    <w:rsid w:val="007F63D5"/>
    <w:rsid w:val="00801E08"/>
    <w:rsid w:val="0080201D"/>
    <w:rsid w:val="00823112"/>
    <w:rsid w:val="008262A2"/>
    <w:rsid w:val="00832F65"/>
    <w:rsid w:val="00840A38"/>
    <w:rsid w:val="00845D3C"/>
    <w:rsid w:val="00847955"/>
    <w:rsid w:val="0085012F"/>
    <w:rsid w:val="008613F2"/>
    <w:rsid w:val="00862403"/>
    <w:rsid w:val="00864DFB"/>
    <w:rsid w:val="00884442"/>
    <w:rsid w:val="008926F2"/>
    <w:rsid w:val="00893983"/>
    <w:rsid w:val="008A235C"/>
    <w:rsid w:val="008B43EC"/>
    <w:rsid w:val="008B5F2F"/>
    <w:rsid w:val="008C0446"/>
    <w:rsid w:val="008C12E4"/>
    <w:rsid w:val="008D0957"/>
    <w:rsid w:val="008D5EF2"/>
    <w:rsid w:val="008E0310"/>
    <w:rsid w:val="008E2256"/>
    <w:rsid w:val="008E271D"/>
    <w:rsid w:val="008E794C"/>
    <w:rsid w:val="008F0BC3"/>
    <w:rsid w:val="008F6F77"/>
    <w:rsid w:val="009019C5"/>
    <w:rsid w:val="00902B06"/>
    <w:rsid w:val="009070DB"/>
    <w:rsid w:val="009155B0"/>
    <w:rsid w:val="00916C50"/>
    <w:rsid w:val="009369A4"/>
    <w:rsid w:val="00951BAA"/>
    <w:rsid w:val="00957A9A"/>
    <w:rsid w:val="00964DD6"/>
    <w:rsid w:val="009710B0"/>
    <w:rsid w:val="009727C7"/>
    <w:rsid w:val="009728F7"/>
    <w:rsid w:val="009771BC"/>
    <w:rsid w:val="009820D8"/>
    <w:rsid w:val="00983213"/>
    <w:rsid w:val="00993961"/>
    <w:rsid w:val="00993B08"/>
    <w:rsid w:val="00996C09"/>
    <w:rsid w:val="009A61AF"/>
    <w:rsid w:val="009B5681"/>
    <w:rsid w:val="009B5A21"/>
    <w:rsid w:val="009C0909"/>
    <w:rsid w:val="009C24F2"/>
    <w:rsid w:val="009D07B6"/>
    <w:rsid w:val="009D360C"/>
    <w:rsid w:val="009D5515"/>
    <w:rsid w:val="009D7877"/>
    <w:rsid w:val="009E3A50"/>
    <w:rsid w:val="009E5BD8"/>
    <w:rsid w:val="009F0199"/>
    <w:rsid w:val="009F6721"/>
    <w:rsid w:val="00A00766"/>
    <w:rsid w:val="00A01593"/>
    <w:rsid w:val="00A040A7"/>
    <w:rsid w:val="00A14722"/>
    <w:rsid w:val="00A16CC5"/>
    <w:rsid w:val="00A23F5C"/>
    <w:rsid w:val="00A2692E"/>
    <w:rsid w:val="00A3291A"/>
    <w:rsid w:val="00A32BAD"/>
    <w:rsid w:val="00A32CDF"/>
    <w:rsid w:val="00A405AF"/>
    <w:rsid w:val="00A42CF3"/>
    <w:rsid w:val="00A461DF"/>
    <w:rsid w:val="00A51522"/>
    <w:rsid w:val="00A52AF2"/>
    <w:rsid w:val="00A61AA6"/>
    <w:rsid w:val="00A6433B"/>
    <w:rsid w:val="00A64E8D"/>
    <w:rsid w:val="00A71850"/>
    <w:rsid w:val="00A75308"/>
    <w:rsid w:val="00A767FB"/>
    <w:rsid w:val="00A814A6"/>
    <w:rsid w:val="00A81567"/>
    <w:rsid w:val="00A82E60"/>
    <w:rsid w:val="00A82E91"/>
    <w:rsid w:val="00A86ACC"/>
    <w:rsid w:val="00A91002"/>
    <w:rsid w:val="00A95A22"/>
    <w:rsid w:val="00AA5BBA"/>
    <w:rsid w:val="00AB7B7B"/>
    <w:rsid w:val="00AC4FC4"/>
    <w:rsid w:val="00AD120D"/>
    <w:rsid w:val="00AD5406"/>
    <w:rsid w:val="00AE656D"/>
    <w:rsid w:val="00AF0C75"/>
    <w:rsid w:val="00AF15E3"/>
    <w:rsid w:val="00AF477A"/>
    <w:rsid w:val="00B00483"/>
    <w:rsid w:val="00B00F23"/>
    <w:rsid w:val="00B01422"/>
    <w:rsid w:val="00B10993"/>
    <w:rsid w:val="00B22B9C"/>
    <w:rsid w:val="00B26B95"/>
    <w:rsid w:val="00B27243"/>
    <w:rsid w:val="00B35C0B"/>
    <w:rsid w:val="00B44BC0"/>
    <w:rsid w:val="00B458EA"/>
    <w:rsid w:val="00B45CB4"/>
    <w:rsid w:val="00B50B39"/>
    <w:rsid w:val="00B51682"/>
    <w:rsid w:val="00B54E2D"/>
    <w:rsid w:val="00B54EA7"/>
    <w:rsid w:val="00B56894"/>
    <w:rsid w:val="00B600A8"/>
    <w:rsid w:val="00B81C8A"/>
    <w:rsid w:val="00B81ED6"/>
    <w:rsid w:val="00B82E8E"/>
    <w:rsid w:val="00B87785"/>
    <w:rsid w:val="00B879EC"/>
    <w:rsid w:val="00B907BE"/>
    <w:rsid w:val="00B9330E"/>
    <w:rsid w:val="00B93B6F"/>
    <w:rsid w:val="00B93E71"/>
    <w:rsid w:val="00BA1AE9"/>
    <w:rsid w:val="00BB13F4"/>
    <w:rsid w:val="00BB4E6D"/>
    <w:rsid w:val="00BC2C18"/>
    <w:rsid w:val="00BC77A5"/>
    <w:rsid w:val="00BC7A10"/>
    <w:rsid w:val="00BD11F1"/>
    <w:rsid w:val="00BD41B6"/>
    <w:rsid w:val="00BD447A"/>
    <w:rsid w:val="00BD51F6"/>
    <w:rsid w:val="00BD5809"/>
    <w:rsid w:val="00BE1B89"/>
    <w:rsid w:val="00BE6C29"/>
    <w:rsid w:val="00BF1E31"/>
    <w:rsid w:val="00BF5B68"/>
    <w:rsid w:val="00C00083"/>
    <w:rsid w:val="00C10563"/>
    <w:rsid w:val="00C13DA7"/>
    <w:rsid w:val="00C247C1"/>
    <w:rsid w:val="00C32DE2"/>
    <w:rsid w:val="00C32FE4"/>
    <w:rsid w:val="00C33105"/>
    <w:rsid w:val="00C3332A"/>
    <w:rsid w:val="00C40E52"/>
    <w:rsid w:val="00C47448"/>
    <w:rsid w:val="00C65028"/>
    <w:rsid w:val="00C66C20"/>
    <w:rsid w:val="00C6753B"/>
    <w:rsid w:val="00C7181E"/>
    <w:rsid w:val="00C74221"/>
    <w:rsid w:val="00C84FC6"/>
    <w:rsid w:val="00C86708"/>
    <w:rsid w:val="00CA2F61"/>
    <w:rsid w:val="00CA531C"/>
    <w:rsid w:val="00CA62BB"/>
    <w:rsid w:val="00CB2995"/>
    <w:rsid w:val="00CB59DC"/>
    <w:rsid w:val="00CB6CD2"/>
    <w:rsid w:val="00CB74B0"/>
    <w:rsid w:val="00CC18D8"/>
    <w:rsid w:val="00CC3728"/>
    <w:rsid w:val="00CC4EA3"/>
    <w:rsid w:val="00CD2951"/>
    <w:rsid w:val="00CE0CFC"/>
    <w:rsid w:val="00CE28DB"/>
    <w:rsid w:val="00CE65E2"/>
    <w:rsid w:val="00CF38F4"/>
    <w:rsid w:val="00CF4FB2"/>
    <w:rsid w:val="00D00F72"/>
    <w:rsid w:val="00D11837"/>
    <w:rsid w:val="00D1319F"/>
    <w:rsid w:val="00D1344A"/>
    <w:rsid w:val="00D14BD5"/>
    <w:rsid w:val="00D2243E"/>
    <w:rsid w:val="00D278F7"/>
    <w:rsid w:val="00D44B59"/>
    <w:rsid w:val="00D47A3A"/>
    <w:rsid w:val="00D50369"/>
    <w:rsid w:val="00D53647"/>
    <w:rsid w:val="00D53722"/>
    <w:rsid w:val="00D65592"/>
    <w:rsid w:val="00D75BB0"/>
    <w:rsid w:val="00D77705"/>
    <w:rsid w:val="00D873F9"/>
    <w:rsid w:val="00D9420C"/>
    <w:rsid w:val="00D95E9D"/>
    <w:rsid w:val="00DA106E"/>
    <w:rsid w:val="00DA214A"/>
    <w:rsid w:val="00DA3292"/>
    <w:rsid w:val="00DB1DB6"/>
    <w:rsid w:val="00DB2D57"/>
    <w:rsid w:val="00DB3375"/>
    <w:rsid w:val="00DB4030"/>
    <w:rsid w:val="00DD43BD"/>
    <w:rsid w:val="00DE43A8"/>
    <w:rsid w:val="00DE7A29"/>
    <w:rsid w:val="00DF48CF"/>
    <w:rsid w:val="00DF5EF5"/>
    <w:rsid w:val="00E059EB"/>
    <w:rsid w:val="00E0626C"/>
    <w:rsid w:val="00E07CD3"/>
    <w:rsid w:val="00E10564"/>
    <w:rsid w:val="00E12084"/>
    <w:rsid w:val="00E133D7"/>
    <w:rsid w:val="00E148A4"/>
    <w:rsid w:val="00E15F60"/>
    <w:rsid w:val="00E16EEB"/>
    <w:rsid w:val="00E171E8"/>
    <w:rsid w:val="00E21305"/>
    <w:rsid w:val="00E2304A"/>
    <w:rsid w:val="00E26870"/>
    <w:rsid w:val="00E4050B"/>
    <w:rsid w:val="00E47371"/>
    <w:rsid w:val="00E57292"/>
    <w:rsid w:val="00E57FF1"/>
    <w:rsid w:val="00E610C9"/>
    <w:rsid w:val="00E622A6"/>
    <w:rsid w:val="00E63BD6"/>
    <w:rsid w:val="00E70133"/>
    <w:rsid w:val="00E720D1"/>
    <w:rsid w:val="00E75A07"/>
    <w:rsid w:val="00E837F2"/>
    <w:rsid w:val="00E95296"/>
    <w:rsid w:val="00E95883"/>
    <w:rsid w:val="00EA2A97"/>
    <w:rsid w:val="00EA7F04"/>
    <w:rsid w:val="00EB0D96"/>
    <w:rsid w:val="00EB707B"/>
    <w:rsid w:val="00EC0236"/>
    <w:rsid w:val="00EC52A7"/>
    <w:rsid w:val="00ED2936"/>
    <w:rsid w:val="00ED4A39"/>
    <w:rsid w:val="00EE0DE8"/>
    <w:rsid w:val="00EE0F2B"/>
    <w:rsid w:val="00EE57C7"/>
    <w:rsid w:val="00EE7CD5"/>
    <w:rsid w:val="00EF2A40"/>
    <w:rsid w:val="00EF371C"/>
    <w:rsid w:val="00F047B7"/>
    <w:rsid w:val="00F04FF7"/>
    <w:rsid w:val="00F11AA2"/>
    <w:rsid w:val="00F21142"/>
    <w:rsid w:val="00F2170B"/>
    <w:rsid w:val="00F23853"/>
    <w:rsid w:val="00F23990"/>
    <w:rsid w:val="00F328A2"/>
    <w:rsid w:val="00F37BA4"/>
    <w:rsid w:val="00F40AAB"/>
    <w:rsid w:val="00F4381C"/>
    <w:rsid w:val="00F47403"/>
    <w:rsid w:val="00F67D69"/>
    <w:rsid w:val="00F70FEF"/>
    <w:rsid w:val="00F727CC"/>
    <w:rsid w:val="00F73234"/>
    <w:rsid w:val="00F8498B"/>
    <w:rsid w:val="00F91E7F"/>
    <w:rsid w:val="00F95BC4"/>
    <w:rsid w:val="00FA19C2"/>
    <w:rsid w:val="00FA4581"/>
    <w:rsid w:val="00FA7288"/>
    <w:rsid w:val="00FA76FF"/>
    <w:rsid w:val="00FC2A8A"/>
    <w:rsid w:val="00FC46C5"/>
    <w:rsid w:val="00FC47FF"/>
    <w:rsid w:val="00FD1CB3"/>
    <w:rsid w:val="00FD497B"/>
    <w:rsid w:val="00FE0431"/>
    <w:rsid w:val="00FE1161"/>
    <w:rsid w:val="00FF413A"/>
    <w:rsid w:val="00FF6218"/>
    <w:rsid w:val="00FF695F"/>
    <w:rsid w:val="00FF7D38"/>
    <w:rsid w:val="16DD6D7B"/>
    <w:rsid w:val="4E1FD6BE"/>
    <w:rsid w:val="563FCB1F"/>
    <w:rsid w:val="56BA74F9"/>
    <w:rsid w:val="56D86EE0"/>
    <w:rsid w:val="64185182"/>
    <w:rsid w:val="6ACCE014"/>
    <w:rsid w:val="6E19D9E7"/>
    <w:rsid w:val="6E8167B1"/>
    <w:rsid w:val="711B8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0DCEFA"/>
  <w15:docId w15:val="{BDD19B6D-95A4-40CA-AC7D-7E9FC75A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B5"/>
    <w:pPr>
      <w:spacing w:before="120" w:after="120" w:line="240" w:lineRule="auto"/>
    </w:pPr>
    <w:rPr>
      <w:rFonts w:eastAsia="Times New Roman" w:cs="Times New Roman"/>
      <w:lang w:val="es-ES" w:eastAsia="en-GB"/>
    </w:rPr>
  </w:style>
  <w:style w:type="paragraph" w:styleId="Heading1">
    <w:name w:val="heading 1"/>
    <w:basedOn w:val="Normal"/>
    <w:next w:val="Normal"/>
    <w:link w:val="Heading1Char"/>
    <w:autoRedefine/>
    <w:uiPriority w:val="9"/>
    <w:qFormat/>
    <w:rsid w:val="00A75308"/>
    <w:pPr>
      <w:keepNext/>
      <w:keepLines/>
      <w:spacing w:before="240" w:after="240"/>
      <w:outlineLvl w:val="0"/>
    </w:pPr>
    <w:rPr>
      <w:rFonts w:ascii="Open Sans ExtraBold" w:eastAsiaTheme="majorEastAsia" w:hAnsi="Open Sans ExtraBold" w:cstheme="minorHAnsi"/>
      <w:b/>
      <w:bCs/>
      <w:color w:val="1073B5"/>
      <w:spacing w:val="-20"/>
      <w:sz w:val="48"/>
      <w:szCs w:val="48"/>
    </w:rPr>
  </w:style>
  <w:style w:type="paragraph" w:styleId="Heading2">
    <w:name w:val="heading 2"/>
    <w:basedOn w:val="Normal"/>
    <w:next w:val="Normal"/>
    <w:link w:val="Heading2Char"/>
    <w:autoRedefine/>
    <w:uiPriority w:val="9"/>
    <w:unhideWhenUsed/>
    <w:qFormat/>
    <w:rsid w:val="00D77705"/>
    <w:pPr>
      <w:keepNext/>
      <w:keepLines/>
      <w:contextualSpacing/>
      <w:outlineLvl w:val="1"/>
    </w:pPr>
    <w:rPr>
      <w:rFonts w:ascii="Open Sans ExtraBold" w:eastAsiaTheme="majorEastAsia" w:hAnsi="Open Sans ExtraBold" w:cstheme="minorHAnsi"/>
      <w:b/>
      <w:bCs/>
      <w:caps/>
      <w:color w:val="1073B5"/>
      <w:sz w:val="22"/>
      <w:lang w:val="en-US"/>
    </w:rPr>
  </w:style>
  <w:style w:type="paragraph" w:styleId="Heading3">
    <w:name w:val="heading 3"/>
    <w:basedOn w:val="Normal"/>
    <w:next w:val="Normal"/>
    <w:link w:val="Heading3Char"/>
    <w:uiPriority w:val="9"/>
    <w:semiHidden/>
    <w:unhideWhenUsed/>
    <w:rsid w:val="001D36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D5EF2"/>
  </w:style>
  <w:style w:type="character" w:customStyle="1" w:styleId="Heading1Char">
    <w:name w:val="Heading 1 Char"/>
    <w:basedOn w:val="DefaultParagraphFont"/>
    <w:link w:val="Heading1"/>
    <w:uiPriority w:val="9"/>
    <w:rsid w:val="00A75308"/>
    <w:rPr>
      <w:rFonts w:ascii="Open Sans ExtraBold" w:eastAsiaTheme="majorEastAsia" w:hAnsi="Open Sans ExtraBold" w:cstheme="minorHAnsi"/>
      <w:b/>
      <w:bCs/>
      <w:color w:val="1073B5"/>
      <w:spacing w:val="-20"/>
      <w:sz w:val="48"/>
      <w:szCs w:val="48"/>
      <w:lang w:val="en-GB" w:eastAsia="en-GB"/>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autoRedefine/>
    <w:uiPriority w:val="34"/>
    <w:qFormat/>
    <w:rsid w:val="006A2AB5"/>
    <w:pPr>
      <w:numPr>
        <w:numId w:val="2"/>
      </w:numPr>
      <w:ind w:left="0" w:firstLine="0"/>
    </w:pPr>
  </w:style>
  <w:style w:type="character" w:customStyle="1" w:styleId="Heading2Char">
    <w:name w:val="Heading 2 Char"/>
    <w:basedOn w:val="DefaultParagraphFont"/>
    <w:link w:val="Heading2"/>
    <w:uiPriority w:val="9"/>
    <w:rsid w:val="00D77705"/>
    <w:rPr>
      <w:rFonts w:ascii="Open Sans ExtraBold" w:eastAsiaTheme="majorEastAsia" w:hAnsi="Open Sans ExtraBold" w:cstheme="minorHAnsi"/>
      <w:b/>
      <w:bCs/>
      <w:caps/>
      <w:color w:val="1073B5"/>
      <w:sz w:val="22"/>
      <w:lang w:eastAsia="en-GB"/>
    </w:rPr>
  </w:style>
  <w:style w:type="table" w:styleId="TableGrid">
    <w:name w:val="Table Grid"/>
    <w:basedOn w:val="TableNormal"/>
    <w:uiPriority w:val="39"/>
    <w:rsid w:val="008D5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link w:val="NormalNumberedChar"/>
    <w:qFormat/>
    <w:rsid w:val="006A2AB5"/>
    <w:pPr>
      <w:numPr>
        <w:numId w:val="1"/>
      </w:numPr>
    </w:pPr>
    <w:rPr>
      <w:szCs w:val="20"/>
    </w:rPr>
  </w:style>
  <w:style w:type="paragraph" w:styleId="TOCHeading">
    <w:name w:val="TOC Heading"/>
    <w:basedOn w:val="Heading1"/>
    <w:next w:val="Normal"/>
    <w:uiPriority w:val="39"/>
    <w:unhideWhenUsed/>
    <w:qFormat/>
    <w:rsid w:val="00CE0CFC"/>
    <w:pPr>
      <w:spacing w:line="259" w:lineRule="auto"/>
      <w:outlineLvl w:val="9"/>
    </w:pPr>
    <w:rPr>
      <w:lang w:val="en-US" w:eastAsia="en-US"/>
    </w:rPr>
  </w:style>
  <w:style w:type="paragraph" w:styleId="TOC2">
    <w:name w:val="toc 2"/>
    <w:basedOn w:val="Normal"/>
    <w:next w:val="Normal"/>
    <w:autoRedefine/>
    <w:uiPriority w:val="39"/>
    <w:unhideWhenUsed/>
    <w:rsid w:val="00AA5BBA"/>
    <w:pPr>
      <w:tabs>
        <w:tab w:val="right" w:leader="dot" w:pos="9016"/>
      </w:tabs>
      <w:spacing w:after="100" w:line="259" w:lineRule="auto"/>
      <w:ind w:left="220"/>
    </w:pPr>
    <w:rPr>
      <w:rFonts w:eastAsiaTheme="minorEastAsia" w:cs="Open Sans"/>
      <w:noProof/>
      <w:sz w:val="16"/>
      <w:lang w:val="en-US" w:eastAsia="en-US"/>
    </w:rPr>
  </w:style>
  <w:style w:type="paragraph" w:styleId="TOC1">
    <w:name w:val="toc 1"/>
    <w:basedOn w:val="Normal"/>
    <w:next w:val="Normal"/>
    <w:autoRedefine/>
    <w:uiPriority w:val="39"/>
    <w:unhideWhenUsed/>
    <w:rsid w:val="004047BC"/>
    <w:pPr>
      <w:tabs>
        <w:tab w:val="left" w:pos="440"/>
        <w:tab w:val="right" w:leader="dot" w:pos="9016"/>
      </w:tabs>
      <w:spacing w:after="100" w:line="259" w:lineRule="auto"/>
    </w:pPr>
    <w:rPr>
      <w:rFonts w:eastAsiaTheme="minorEastAsia" w:cs="Open Sans"/>
      <w:b/>
      <w:bCs/>
      <w:noProof/>
      <w:color w:val="0074AC"/>
      <w:lang w:val="en-US" w:eastAsia="en-US"/>
    </w:rPr>
  </w:style>
  <w:style w:type="paragraph" w:styleId="TOC3">
    <w:name w:val="toc 3"/>
    <w:basedOn w:val="Normal"/>
    <w:next w:val="Normal"/>
    <w:autoRedefine/>
    <w:uiPriority w:val="39"/>
    <w:unhideWhenUsed/>
    <w:rsid w:val="00CE0CFC"/>
    <w:pPr>
      <w:spacing w:after="100" w:line="259" w:lineRule="auto"/>
      <w:ind w:left="440"/>
    </w:pPr>
    <w:rPr>
      <w:rFonts w:asciiTheme="minorHAnsi" w:eastAsiaTheme="minorEastAsia" w:hAnsiTheme="minorHAnsi"/>
      <w:lang w:val="en-US" w:eastAsia="en-US"/>
    </w:rPr>
  </w:style>
  <w:style w:type="character" w:styleId="Hyperlink">
    <w:name w:val="Hyperlink"/>
    <w:basedOn w:val="DefaultParagraphFont"/>
    <w:uiPriority w:val="99"/>
    <w:unhideWhenUsed/>
    <w:rsid w:val="00CE0CFC"/>
    <w:rPr>
      <w:color w:val="0563C1" w:themeColor="hyperlink"/>
      <w:u w:val="single"/>
    </w:rPr>
  </w:style>
  <w:style w:type="paragraph" w:styleId="Header">
    <w:name w:val="header"/>
    <w:basedOn w:val="Normal"/>
    <w:link w:val="HeaderChar"/>
    <w:uiPriority w:val="99"/>
    <w:unhideWhenUsed/>
    <w:rsid w:val="008613F2"/>
    <w:pPr>
      <w:tabs>
        <w:tab w:val="center" w:pos="4680"/>
        <w:tab w:val="right" w:pos="9360"/>
      </w:tabs>
      <w:spacing w:after="0"/>
    </w:pPr>
  </w:style>
  <w:style w:type="character" w:customStyle="1" w:styleId="HeaderChar">
    <w:name w:val="Header Char"/>
    <w:basedOn w:val="DefaultParagraphFont"/>
    <w:link w:val="Header"/>
    <w:uiPriority w:val="99"/>
    <w:rsid w:val="008613F2"/>
    <w:rPr>
      <w:rFonts w:eastAsia="Times New Roman" w:cs="Times New Roman"/>
      <w:sz w:val="20"/>
      <w:lang w:val="en-GB" w:eastAsia="en-GB"/>
    </w:rPr>
  </w:style>
  <w:style w:type="paragraph" w:styleId="Footer">
    <w:name w:val="footer"/>
    <w:basedOn w:val="Normal"/>
    <w:link w:val="FooterChar"/>
    <w:uiPriority w:val="99"/>
    <w:unhideWhenUsed/>
    <w:rsid w:val="008613F2"/>
    <w:pPr>
      <w:tabs>
        <w:tab w:val="center" w:pos="4680"/>
        <w:tab w:val="right" w:pos="9360"/>
      </w:tabs>
      <w:spacing w:after="0"/>
    </w:pPr>
  </w:style>
  <w:style w:type="character" w:customStyle="1" w:styleId="FooterChar">
    <w:name w:val="Footer Char"/>
    <w:basedOn w:val="DefaultParagraphFont"/>
    <w:link w:val="Footer"/>
    <w:uiPriority w:val="99"/>
    <w:rsid w:val="008613F2"/>
    <w:rPr>
      <w:rFonts w:eastAsia="Times New Roman" w:cs="Times New Roman"/>
      <w:sz w:val="20"/>
      <w:lang w:val="en-GB" w:eastAsia="en-GB"/>
    </w:rPr>
  </w:style>
  <w:style w:type="paragraph" w:styleId="FootnoteText">
    <w:name w:val="footnote text"/>
    <w:aliases w:val="IOD PARC Footnote Text"/>
    <w:basedOn w:val="Normal"/>
    <w:link w:val="FootnoteTextChar"/>
    <w:uiPriority w:val="99"/>
    <w:unhideWhenUsed/>
    <w:rsid w:val="005F23AD"/>
    <w:pPr>
      <w:spacing w:after="0"/>
    </w:pPr>
    <w:rPr>
      <w:szCs w:val="20"/>
    </w:rPr>
  </w:style>
  <w:style w:type="character" w:customStyle="1" w:styleId="FootnoteTextChar">
    <w:name w:val="Footnote Text Char"/>
    <w:aliases w:val="IOD PARC Footnote Text Char"/>
    <w:basedOn w:val="DefaultParagraphFont"/>
    <w:link w:val="FootnoteText"/>
    <w:uiPriority w:val="99"/>
    <w:rsid w:val="005F23AD"/>
    <w:rPr>
      <w:rFonts w:eastAsia="Times New Roman" w:cs="Times New Roman"/>
      <w:sz w:val="20"/>
      <w:szCs w:val="20"/>
      <w:lang w:val="en-GB" w:eastAsia="en-GB"/>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BVI fnr"/>
    <w:basedOn w:val="DefaultParagraphFont"/>
    <w:link w:val="BVIfnrCharCharChar1CharCharCharCharCharCharChar1CharCharChar1Char"/>
    <w:uiPriority w:val="99"/>
    <w:unhideWhenUsed/>
    <w:rsid w:val="005F23AD"/>
    <w:rPr>
      <w:vertAlign w:val="superscript"/>
    </w:rPr>
  </w:style>
  <w:style w:type="paragraph" w:styleId="BalloonText">
    <w:name w:val="Balloon Text"/>
    <w:basedOn w:val="Normal"/>
    <w:link w:val="BalloonTextChar"/>
    <w:uiPriority w:val="99"/>
    <w:semiHidden/>
    <w:unhideWhenUsed/>
    <w:rsid w:val="00B22B9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22B9C"/>
    <w:rPr>
      <w:rFonts w:ascii="Segoe UI" w:eastAsia="Times New Roman" w:hAnsi="Segoe UI" w:cs="Segoe UI"/>
      <w:szCs w:val="18"/>
      <w:lang w:val="en-GB" w:eastAsia="en-GB"/>
    </w:rPr>
  </w:style>
  <w:style w:type="paragraph" w:styleId="Caption">
    <w:name w:val="caption"/>
    <w:basedOn w:val="Normal"/>
    <w:next w:val="Normal"/>
    <w:uiPriority w:val="35"/>
    <w:unhideWhenUsed/>
    <w:qFormat/>
    <w:rsid w:val="00E4050B"/>
    <w:rPr>
      <w:b/>
      <w:iCs/>
      <w:color w:val="0074AC"/>
      <w:szCs w:val="18"/>
    </w:rPr>
  </w:style>
  <w:style w:type="character" w:customStyle="1" w:styleId="NormalNumberedChar">
    <w:name w:val="Normal Numbered Char"/>
    <w:link w:val="NormalNumbered"/>
    <w:rsid w:val="006A2AB5"/>
    <w:rPr>
      <w:rFonts w:eastAsia="Times New Roman" w:cs="Times New Roman"/>
      <w:szCs w:val="20"/>
      <w:lang w:val="es-ES" w:eastAsia="en-GB"/>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6A2AB5"/>
    <w:rPr>
      <w:rFonts w:eastAsia="Times New Roman" w:cs="Times New Roman"/>
      <w:lang w:val="es-ES" w:eastAsia="en-GB"/>
    </w:rPr>
  </w:style>
  <w:style w:type="character" w:styleId="Strong">
    <w:name w:val="Strong"/>
    <w:basedOn w:val="DefaultParagraphFont"/>
    <w:uiPriority w:val="22"/>
    <w:qFormat/>
    <w:rsid w:val="002C1D07"/>
    <w:rPr>
      <w:b/>
      <w:bCs/>
    </w:rPr>
  </w:style>
  <w:style w:type="paragraph" w:styleId="CommentText">
    <w:name w:val="annotation text"/>
    <w:basedOn w:val="Normal"/>
    <w:link w:val="CommentTextChar"/>
    <w:unhideWhenUsed/>
    <w:rsid w:val="002C1D07"/>
    <w:pPr>
      <w:spacing w:before="0" w:after="200" w:line="276" w:lineRule="auto"/>
    </w:pPr>
    <w:rPr>
      <w:rFonts w:ascii="Calibri" w:hAnsi="Calibri"/>
      <w:sz w:val="20"/>
      <w:szCs w:val="20"/>
    </w:rPr>
  </w:style>
  <w:style w:type="character" w:customStyle="1" w:styleId="CommentTextChar">
    <w:name w:val="Comment Text Char"/>
    <w:basedOn w:val="DefaultParagraphFont"/>
    <w:link w:val="CommentText"/>
    <w:rsid w:val="002C1D07"/>
    <w:rPr>
      <w:rFonts w:ascii="Calibri" w:eastAsia="Times New Roman" w:hAnsi="Calibri" w:cs="Times New Roman"/>
      <w:sz w:val="20"/>
      <w:szCs w:val="20"/>
      <w:lang w:val="en-GB" w:eastAsia="en-GB"/>
    </w:rPr>
  </w:style>
  <w:style w:type="character" w:customStyle="1" w:styleId="StyleArialNarrow">
    <w:name w:val="Style Arial Narrow"/>
    <w:rsid w:val="002C1D07"/>
    <w:rPr>
      <w:rFonts w:ascii="Arial Narrow" w:hAnsi="Arial Narrow"/>
    </w:rPr>
  </w:style>
  <w:style w:type="paragraph" w:customStyle="1" w:styleId="Default">
    <w:name w:val="Default"/>
    <w:rsid w:val="002C1D07"/>
    <w:pPr>
      <w:autoSpaceDE w:val="0"/>
      <w:autoSpaceDN w:val="0"/>
      <w:adjustRightInd w:val="0"/>
      <w:spacing w:after="0" w:line="240" w:lineRule="auto"/>
    </w:pPr>
    <w:rPr>
      <w:rFonts w:ascii="Georgia" w:eastAsia="Times New Roman" w:hAnsi="Georgia" w:cs="Georgia"/>
      <w:color w:val="000000"/>
      <w:sz w:val="24"/>
      <w:szCs w:val="24"/>
      <w:lang w:eastAsia="en-GB"/>
    </w:rPr>
  </w:style>
  <w:style w:type="paragraph" w:customStyle="1" w:styleId="NumbPara1">
    <w:name w:val="Numb Para 1"/>
    <w:basedOn w:val="ListParagraph"/>
    <w:qFormat/>
    <w:rsid w:val="00BF1E31"/>
    <w:pPr>
      <w:numPr>
        <w:numId w:val="0"/>
      </w:numPr>
      <w:tabs>
        <w:tab w:val="left" w:pos="426"/>
      </w:tabs>
      <w:spacing w:after="240"/>
    </w:pPr>
    <w:rPr>
      <w:lang w:val="en-US"/>
    </w:rPr>
  </w:style>
  <w:style w:type="character" w:styleId="CommentReference">
    <w:name w:val="annotation reference"/>
    <w:basedOn w:val="DefaultParagraphFont"/>
    <w:uiPriority w:val="99"/>
    <w:semiHidden/>
    <w:unhideWhenUsed/>
    <w:rsid w:val="00C3332A"/>
    <w:rPr>
      <w:sz w:val="16"/>
      <w:szCs w:val="16"/>
    </w:rPr>
  </w:style>
  <w:style w:type="paragraph" w:styleId="CommentSubject">
    <w:name w:val="annotation subject"/>
    <w:basedOn w:val="CommentText"/>
    <w:next w:val="CommentText"/>
    <w:link w:val="CommentSubjectChar"/>
    <w:uiPriority w:val="99"/>
    <w:semiHidden/>
    <w:unhideWhenUsed/>
    <w:rsid w:val="00C3332A"/>
    <w:pPr>
      <w:spacing w:before="120" w:after="120" w:line="240" w:lineRule="auto"/>
      <w:jc w:val="both"/>
    </w:pPr>
    <w:rPr>
      <w:rFonts w:ascii="Open Sans" w:hAnsi="Open Sans"/>
      <w:b/>
      <w:bCs/>
    </w:rPr>
  </w:style>
  <w:style w:type="character" w:customStyle="1" w:styleId="CommentSubjectChar">
    <w:name w:val="Comment Subject Char"/>
    <w:basedOn w:val="CommentTextChar"/>
    <w:link w:val="CommentSubject"/>
    <w:uiPriority w:val="99"/>
    <w:semiHidden/>
    <w:rsid w:val="00C3332A"/>
    <w:rPr>
      <w:rFonts w:ascii="Calibri" w:eastAsia="Times New Roman" w:hAnsi="Calibri" w:cs="Times New Roman"/>
      <w:b/>
      <w:bCs/>
      <w:sz w:val="20"/>
      <w:szCs w:val="20"/>
      <w:lang w:val="en-GB" w:eastAsia="en-GB"/>
    </w:rPr>
  </w:style>
  <w:style w:type="table" w:customStyle="1" w:styleId="TableGrid1">
    <w:name w:val="Table Grid1"/>
    <w:basedOn w:val="TableNormal"/>
    <w:next w:val="TableGrid"/>
    <w:uiPriority w:val="39"/>
    <w:rsid w:val="009D360C"/>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unhideWhenUsed/>
    <w:rsid w:val="001D3644"/>
    <w:rPr>
      <w:color w:val="605E5C"/>
      <w:shd w:val="clear" w:color="auto" w:fill="E1DFDD"/>
    </w:rPr>
  </w:style>
  <w:style w:type="character" w:customStyle="1" w:styleId="Heading3Char">
    <w:name w:val="Heading 3 Char"/>
    <w:basedOn w:val="DefaultParagraphFont"/>
    <w:link w:val="Heading3"/>
    <w:uiPriority w:val="9"/>
    <w:semiHidden/>
    <w:rsid w:val="001D3644"/>
    <w:rPr>
      <w:rFonts w:asciiTheme="majorHAnsi" w:eastAsiaTheme="majorEastAsia" w:hAnsiTheme="majorHAnsi" w:cstheme="majorBidi"/>
      <w:color w:val="1F4D78" w:themeColor="accent1" w:themeShade="7F"/>
      <w:sz w:val="24"/>
      <w:szCs w:val="24"/>
      <w:lang w:val="en-GB" w:eastAsia="en-GB"/>
    </w:rPr>
  </w:style>
  <w:style w:type="paragraph" w:styleId="Revision">
    <w:name w:val="Revision"/>
    <w:hidden/>
    <w:uiPriority w:val="99"/>
    <w:semiHidden/>
    <w:rsid w:val="00F23853"/>
    <w:pPr>
      <w:spacing w:after="0" w:line="240" w:lineRule="auto"/>
    </w:pPr>
    <w:rPr>
      <w:rFonts w:eastAsia="Times New Roman" w:cs="Times New Roman"/>
      <w:lang w:val="en-GB" w:eastAsia="en-GB"/>
    </w:rPr>
  </w:style>
  <w:style w:type="paragraph" w:customStyle="1" w:styleId="StyleArialNarrowBoldBottomSinglesolidlineIndigo05">
    <w:name w:val="Style Arial Narrow Bold Bottom: (Single solid line Indigo  05 ..."/>
    <w:basedOn w:val="Normal"/>
    <w:rsid w:val="001F2B86"/>
    <w:pPr>
      <w:numPr>
        <w:ilvl w:val="1"/>
        <w:numId w:val="3"/>
      </w:numPr>
      <w:spacing w:before="0" w:after="0"/>
    </w:pPr>
    <w:rPr>
      <w:rFonts w:ascii="Garamond" w:hAnsi="Garamond"/>
      <w:sz w:val="24"/>
      <w:szCs w:val="24"/>
      <w:lang w:val="en-US"/>
    </w:rPr>
  </w:style>
  <w:style w:type="paragraph" w:styleId="Date">
    <w:name w:val="Date"/>
    <w:basedOn w:val="Normal"/>
    <w:link w:val="DateChar"/>
    <w:uiPriority w:val="99"/>
    <w:semiHidden/>
    <w:unhideWhenUsed/>
    <w:rsid w:val="00422A6C"/>
    <w:pPr>
      <w:spacing w:after="0" w:line="280" w:lineRule="exact"/>
      <w:jc w:val="right"/>
    </w:pPr>
    <w:rPr>
      <w:rFonts w:cs="Open Sans"/>
      <w:b/>
      <w:bCs/>
      <w:color w:val="0074AC"/>
      <w:kern w:val="28"/>
      <w:sz w:val="24"/>
      <w:szCs w:val="24"/>
      <w:lang w:eastAsia="en-US"/>
      <w14:ligatures w14:val="standard"/>
      <w14:cntxtAlts/>
    </w:rPr>
  </w:style>
  <w:style w:type="character" w:customStyle="1" w:styleId="DateChar">
    <w:name w:val="Date Char"/>
    <w:basedOn w:val="DefaultParagraphFont"/>
    <w:link w:val="Date"/>
    <w:uiPriority w:val="99"/>
    <w:semiHidden/>
    <w:rsid w:val="00422A6C"/>
    <w:rPr>
      <w:rFonts w:eastAsia="Times New Roman" w:cs="Open Sans"/>
      <w:b/>
      <w:bCs/>
      <w:color w:val="0074AC"/>
      <w:kern w:val="28"/>
      <w:sz w:val="24"/>
      <w:szCs w:val="24"/>
      <w:lang w:val="en-GB"/>
      <w14:ligatures w14:val="standard"/>
      <w14:cntxtAlts/>
    </w:rPr>
  </w:style>
  <w:style w:type="paragraph" w:customStyle="1" w:styleId="Address">
    <w:name w:val="Address"/>
    <w:basedOn w:val="Normal"/>
    <w:rsid w:val="009C0909"/>
    <w:pPr>
      <w:spacing w:after="0" w:line="285" w:lineRule="auto"/>
    </w:pPr>
    <w:rPr>
      <w:rFonts w:cs="Open Sans"/>
      <w:color w:val="0074AC"/>
      <w:kern w:val="28"/>
      <w:sz w:val="20"/>
      <w:szCs w:val="20"/>
      <w:lang w:eastAsia="en-US"/>
      <w14:ligatures w14:val="standard"/>
      <w14:cntxtAlts/>
    </w:rPr>
  </w:style>
  <w:style w:type="character" w:styleId="FollowedHyperlink">
    <w:name w:val="FollowedHyperlink"/>
    <w:basedOn w:val="DefaultParagraphFont"/>
    <w:uiPriority w:val="99"/>
    <w:semiHidden/>
    <w:unhideWhenUsed/>
    <w:rsid w:val="00451BE8"/>
    <w:rPr>
      <w:color w:val="954F72" w:themeColor="followedHyperlink"/>
      <w:u w:val="single"/>
    </w:rPr>
  </w:style>
  <w:style w:type="character" w:customStyle="1" w:styleId="NormalNumberedCarattere">
    <w:name w:val="Normal Numbered Carattere"/>
    <w:rsid w:val="00D53647"/>
    <w:rPr>
      <w:rFonts w:ascii="Arial" w:eastAsia="Times New Roman" w:hAnsi="Arial" w:cs="Times New Roman"/>
      <w:szCs w:val="20"/>
      <w:lang w:eastAsia="en-GB"/>
    </w:rPr>
  </w:style>
  <w:style w:type="character" w:customStyle="1" w:styleId="normaltextrun">
    <w:name w:val="normaltextrun"/>
    <w:basedOn w:val="DefaultParagraphFont"/>
    <w:rsid w:val="00280D24"/>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5802D4"/>
    <w:pPr>
      <w:spacing w:before="0" w:after="160" w:line="240" w:lineRule="exact"/>
    </w:pPr>
    <w:rPr>
      <w:rFonts w:eastAsiaTheme="minorHAnsi" w:cstheme="minorBidi"/>
      <w:vertAlign w:val="superscript"/>
      <w:lang w:val="en-US" w:eastAsia="en-US"/>
    </w:rPr>
  </w:style>
  <w:style w:type="numbering" w:customStyle="1" w:styleId="LFO30">
    <w:name w:val="LFO30"/>
    <w:basedOn w:val="NoList"/>
    <w:rsid w:val="00736085"/>
    <w:pPr>
      <w:numPr>
        <w:numId w:val="4"/>
      </w:numPr>
    </w:pPr>
  </w:style>
  <w:style w:type="character" w:styleId="PageNumber">
    <w:name w:val="page number"/>
    <w:basedOn w:val="DefaultParagraphFont"/>
    <w:uiPriority w:val="99"/>
    <w:semiHidden/>
    <w:unhideWhenUsed/>
    <w:rsid w:val="006D3C54"/>
  </w:style>
  <w:style w:type="character" w:styleId="Emphasis">
    <w:name w:val="Emphasis"/>
    <w:basedOn w:val="DefaultParagraphFont"/>
    <w:uiPriority w:val="20"/>
    <w:qFormat/>
    <w:rsid w:val="00B45CB4"/>
    <w:rPr>
      <w:i/>
      <w:iCs/>
    </w:rPr>
  </w:style>
  <w:style w:type="character" w:styleId="UnresolvedMention">
    <w:name w:val="Unresolved Mention"/>
    <w:basedOn w:val="DefaultParagraphFont"/>
    <w:uiPriority w:val="99"/>
    <w:semiHidden/>
    <w:unhideWhenUsed/>
    <w:rsid w:val="00A8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4" ma:contentTypeDescription="Create a new document." ma:contentTypeScope="" ma:versionID="2ff1fdbd4e018fa34d0b39a7ee68b8f8">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4ebef0101950e65094c9193c7e6166dc"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DABD-E5B4-4D28-8263-0F1F61A08B76}">
  <ds:schemaRefs>
    <ds:schemaRef ds:uri="http://schemas.microsoft.com/sharepoint/v3/contenttype/forms"/>
  </ds:schemaRefs>
</ds:datastoreItem>
</file>

<file path=customXml/itemProps2.xml><?xml version="1.0" encoding="utf-8"?>
<ds:datastoreItem xmlns:ds="http://schemas.openxmlformats.org/officeDocument/2006/customXml" ds:itemID="{47BCB948-F5F9-41E2-B714-0F5F919B2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40ABB-EEB7-463A-919B-BB28A39B09AB}">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customXml/itemProps4.xml><?xml version="1.0" encoding="utf-8"?>
<ds:datastoreItem xmlns:ds="http://schemas.openxmlformats.org/officeDocument/2006/customXml" ds:itemID="{F4F08468-8CD5-D94E-AB56-2430408F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2002</Characters>
  <Application>Microsoft Office Word</Application>
  <DocSecurity>0</DocSecurity>
  <Lines>16</Lines>
  <Paragraphs>4</Paragraphs>
  <ScaleCrop>false</ScaleCrop>
  <Company>World Food Programme</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GALEANO</dc:creator>
  <cp:keywords/>
  <dc:description/>
  <cp:lastModifiedBy>Silvio GALEANO</cp:lastModifiedBy>
  <cp:revision>8</cp:revision>
  <cp:lastPrinted>2021-01-15T10:10:00Z</cp:lastPrinted>
  <dcterms:created xsi:type="dcterms:W3CDTF">2022-11-29T15:13:00Z</dcterms:created>
  <dcterms:modified xsi:type="dcterms:W3CDTF">2022-11-29T15:23:00Z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