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257F" w14:textId="6B421008" w:rsidR="000676C0" w:rsidRDefault="000676C0">
      <w:pPr>
        <w:jc w:val="left"/>
      </w:pPr>
    </w:p>
    <w:p w14:paraId="60167B80" w14:textId="77777777" w:rsidR="00D61E9B" w:rsidRDefault="00D61E9B">
      <w:pPr>
        <w:jc w:val="left"/>
      </w:pPr>
    </w:p>
    <w:p w14:paraId="598CCFEA" w14:textId="77777777" w:rsidR="00D61E9B" w:rsidRDefault="00D61E9B">
      <w:pPr>
        <w:jc w:val="left"/>
      </w:pPr>
    </w:p>
    <w:p w14:paraId="0A112BDD" w14:textId="77777777" w:rsidR="00D61E9B" w:rsidRDefault="00D61E9B">
      <w:pPr>
        <w:jc w:val="left"/>
      </w:pPr>
    </w:p>
    <w:p w14:paraId="4FCC6752" w14:textId="77777777" w:rsidR="00D61E9B" w:rsidRDefault="00D61E9B">
      <w:pPr>
        <w:jc w:val="left"/>
      </w:pPr>
    </w:p>
    <w:p w14:paraId="6FA48ACE" w14:textId="77777777" w:rsidR="00D61E9B" w:rsidRDefault="00D61E9B">
      <w:pPr>
        <w:jc w:val="left"/>
      </w:pPr>
    </w:p>
    <w:p w14:paraId="166DEEC2" w14:textId="77777777" w:rsidR="00D61E9B" w:rsidRDefault="00D61E9B">
      <w:pPr>
        <w:jc w:val="left"/>
      </w:pPr>
    </w:p>
    <w:p w14:paraId="126D4DF0" w14:textId="77777777" w:rsidR="00D61E9B" w:rsidRDefault="00D61E9B">
      <w:pPr>
        <w:jc w:val="left"/>
      </w:pPr>
    </w:p>
    <w:p w14:paraId="0653B247" w14:textId="77777777" w:rsidR="00D61E9B" w:rsidRDefault="00D61E9B">
      <w:pPr>
        <w:jc w:val="left"/>
      </w:pPr>
    </w:p>
    <w:p w14:paraId="53EB0936" w14:textId="77777777" w:rsidR="00D61E9B" w:rsidRDefault="00D61E9B">
      <w:pPr>
        <w:jc w:val="left"/>
      </w:pPr>
    </w:p>
    <w:p w14:paraId="7ACD3807" w14:textId="77777777" w:rsidR="00D61E9B" w:rsidRDefault="00D61E9B">
      <w:pPr>
        <w:jc w:val="left"/>
      </w:pPr>
    </w:p>
    <w:tbl>
      <w:tblPr>
        <w:tblStyle w:val="TableGrid"/>
        <w:tblpPr w:leftFromText="141" w:rightFromText="141" w:vertAnchor="page" w:horzAnchor="page" w:tblpX="979" w:tblpY="4391"/>
        <w:tblW w:w="0" w:type="auto"/>
        <w:tblLook w:val="04A0" w:firstRow="1" w:lastRow="0" w:firstColumn="1" w:lastColumn="0" w:noHBand="0" w:noVBand="1"/>
      </w:tblPr>
      <w:tblGrid>
        <w:gridCol w:w="5495"/>
        <w:gridCol w:w="4678"/>
      </w:tblGrid>
      <w:tr w:rsidR="00D61E9B" w14:paraId="6D5EEBDB" w14:textId="77777777" w:rsidTr="009A5668">
        <w:tc>
          <w:tcPr>
            <w:tcW w:w="5495" w:type="dxa"/>
          </w:tcPr>
          <w:p w14:paraId="383A5F84" w14:textId="77777777" w:rsidR="00D61E9B" w:rsidRPr="005C7F53" w:rsidRDefault="00D61E9B" w:rsidP="00EC788D">
            <w:pPr>
              <w:spacing w:before="120" w:after="120"/>
              <w:jc w:val="center"/>
              <w:rPr>
                <w:rFonts w:ascii="Open Sans" w:hAnsi="Open Sans" w:cs="Open Sans"/>
                <w:b/>
                <w:sz w:val="18"/>
                <w:szCs w:val="18"/>
              </w:rPr>
            </w:pPr>
            <w:r w:rsidRPr="005C7F53">
              <w:rPr>
                <w:rStyle w:val="StyleArialNarrow"/>
                <w:rFonts w:ascii="Open Sans" w:hAnsi="Open Sans" w:cs="Open Sans"/>
                <w:b/>
                <w:sz w:val="18"/>
                <w:szCs w:val="18"/>
              </w:rPr>
              <w:t>General</w:t>
            </w:r>
          </w:p>
        </w:tc>
        <w:tc>
          <w:tcPr>
            <w:tcW w:w="4678" w:type="dxa"/>
          </w:tcPr>
          <w:p w14:paraId="326F2804" w14:textId="77777777" w:rsidR="00D61E9B" w:rsidRDefault="00D61E9B" w:rsidP="00EC788D">
            <w:pPr>
              <w:spacing w:before="120" w:after="120"/>
              <w:jc w:val="center"/>
            </w:pPr>
            <w:r w:rsidRPr="00134CA9">
              <w:rPr>
                <w:rStyle w:val="StyleArialNarrow"/>
                <w:rFonts w:ascii="Open Sans" w:hAnsi="Open Sans" w:cs="Open Sans"/>
                <w:b/>
                <w:sz w:val="18"/>
                <w:szCs w:val="18"/>
              </w:rPr>
              <w:t>Comments</w:t>
            </w:r>
          </w:p>
        </w:tc>
      </w:tr>
      <w:tr w:rsidR="00D61E9B" w14:paraId="50D732F4" w14:textId="77777777" w:rsidTr="009A5668">
        <w:tc>
          <w:tcPr>
            <w:tcW w:w="5495" w:type="dxa"/>
          </w:tcPr>
          <w:p w14:paraId="6D8B188E" w14:textId="77777777" w:rsidR="00D61E9B" w:rsidRPr="00CA01BE" w:rsidRDefault="00D61E9B" w:rsidP="00B77561">
            <w:pPr>
              <w:tabs>
                <w:tab w:val="num" w:pos="1440"/>
              </w:tabs>
              <w:jc w:val="left"/>
              <w:rPr>
                <w:rStyle w:val="StyleArialNarrow"/>
                <w:rFonts w:ascii="Open Sans" w:hAnsi="Open Sans" w:cs="Open Sans"/>
                <w:b/>
                <w:sz w:val="18"/>
                <w:szCs w:val="18"/>
              </w:rPr>
            </w:pPr>
            <w:r w:rsidRPr="00CA01BE">
              <w:rPr>
                <w:rStyle w:val="StyleArialNarrow"/>
                <w:rFonts w:ascii="Open Sans" w:hAnsi="Open Sans" w:cs="Open Sans"/>
                <w:b/>
                <w:sz w:val="18"/>
                <w:szCs w:val="18"/>
              </w:rPr>
              <w:t xml:space="preserve">Independence of the evaluation process: </w:t>
            </w:r>
          </w:p>
          <w:p w14:paraId="0C3A044A" w14:textId="77777777" w:rsidR="00D61E9B" w:rsidRPr="00CA01BE" w:rsidRDefault="00D61E9B" w:rsidP="000202B4">
            <w:pPr>
              <w:numPr>
                <w:ilvl w:val="0"/>
                <w:numId w:val="33"/>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The evaluation team maintained a professional independence and was able to work freely and without interference</w:t>
            </w:r>
          </w:p>
          <w:p w14:paraId="637035C9" w14:textId="1F3B2154" w:rsidR="00D61E9B" w:rsidRPr="00535C74" w:rsidRDefault="00D61E9B" w:rsidP="00535C74">
            <w:pPr>
              <w:numPr>
                <w:ilvl w:val="0"/>
                <w:numId w:val="33"/>
              </w:numPr>
              <w:spacing w:after="120"/>
              <w:jc w:val="left"/>
              <w:rPr>
                <w:rStyle w:val="StyleArialNarrow"/>
                <w:rFonts w:ascii="Open Sans" w:hAnsi="Open Sans" w:cs="Open Sans"/>
                <w:b/>
                <w:sz w:val="18"/>
                <w:szCs w:val="18"/>
              </w:rPr>
            </w:pPr>
            <w:r w:rsidRPr="00CA01BE">
              <w:rPr>
                <w:rStyle w:val="StyleArialNarrow"/>
                <w:rFonts w:ascii="Open Sans" w:hAnsi="Open Sans" w:cs="Open Sans"/>
                <w:sz w:val="18"/>
                <w:szCs w:val="18"/>
              </w:rPr>
              <w:t>The relationship between the evaluation team and WFP was characterized by mutual respect and trust.</w:t>
            </w:r>
          </w:p>
        </w:tc>
        <w:tc>
          <w:tcPr>
            <w:tcW w:w="4678" w:type="dxa"/>
          </w:tcPr>
          <w:p w14:paraId="62CC409A" w14:textId="77777777" w:rsidR="00D61E9B" w:rsidRPr="00134CA9" w:rsidRDefault="00D61E9B" w:rsidP="00B77561">
            <w:pPr>
              <w:jc w:val="center"/>
              <w:rPr>
                <w:rStyle w:val="StyleArialNarrow"/>
                <w:rFonts w:ascii="Open Sans" w:hAnsi="Open Sans" w:cs="Open Sans"/>
                <w:b/>
                <w:sz w:val="18"/>
                <w:szCs w:val="18"/>
              </w:rPr>
            </w:pPr>
          </w:p>
        </w:tc>
      </w:tr>
      <w:tr w:rsidR="00D61E9B" w14:paraId="3017A5AF" w14:textId="77777777" w:rsidTr="009A5668">
        <w:tc>
          <w:tcPr>
            <w:tcW w:w="5495" w:type="dxa"/>
          </w:tcPr>
          <w:p w14:paraId="6ACAA0C4" w14:textId="77777777" w:rsidR="00D61E9B" w:rsidRPr="00CA01BE" w:rsidRDefault="00D61E9B" w:rsidP="00B77561">
            <w:pPr>
              <w:jc w:val="left"/>
              <w:rPr>
                <w:rStyle w:val="StyleArialNarrow"/>
                <w:rFonts w:ascii="Open Sans" w:hAnsi="Open Sans" w:cs="Open Sans"/>
                <w:b/>
                <w:sz w:val="18"/>
                <w:szCs w:val="18"/>
              </w:rPr>
            </w:pPr>
            <w:r w:rsidRPr="00CA01BE">
              <w:rPr>
                <w:rStyle w:val="StyleArialNarrow"/>
                <w:rFonts w:ascii="Open Sans" w:hAnsi="Open Sans" w:cs="Open Sans"/>
                <w:b/>
                <w:sz w:val="18"/>
                <w:szCs w:val="18"/>
              </w:rPr>
              <w:t>Credibility of the report:</w:t>
            </w:r>
          </w:p>
          <w:p w14:paraId="7A866F25" w14:textId="77777777" w:rsidR="00D61E9B" w:rsidRPr="00CA01BE" w:rsidRDefault="00D61E9B" w:rsidP="00B77561">
            <w:pPr>
              <w:numPr>
                <w:ilvl w:val="0"/>
                <w:numId w:val="3"/>
              </w:numPr>
              <w:tabs>
                <w:tab w:val="num" w:pos="466"/>
                <w:tab w:val="num" w:pos="1440"/>
              </w:tabs>
              <w:ind w:left="709" w:hanging="283"/>
              <w:jc w:val="left"/>
              <w:rPr>
                <w:rStyle w:val="StyleArialNarrow"/>
                <w:rFonts w:ascii="Open Sans" w:hAnsi="Open Sans" w:cs="Open Sans"/>
                <w:sz w:val="18"/>
                <w:szCs w:val="18"/>
              </w:rPr>
            </w:pPr>
            <w:r w:rsidRPr="00CA01BE">
              <w:rPr>
                <w:rStyle w:val="StyleArialNarrow"/>
                <w:rFonts w:ascii="Open Sans" w:hAnsi="Open Sans" w:cs="Open Sans"/>
                <w:sz w:val="18"/>
                <w:szCs w:val="18"/>
              </w:rPr>
              <w:t>The tone of the report is constructive and not accusatory</w:t>
            </w:r>
          </w:p>
          <w:p w14:paraId="1262C6AB" w14:textId="77777777" w:rsidR="00D61E9B" w:rsidRPr="00CA01BE" w:rsidRDefault="00D61E9B" w:rsidP="00B77561">
            <w:pPr>
              <w:numPr>
                <w:ilvl w:val="0"/>
                <w:numId w:val="3"/>
              </w:numPr>
              <w:tabs>
                <w:tab w:val="num" w:pos="466"/>
                <w:tab w:val="num" w:pos="1440"/>
              </w:tabs>
              <w:ind w:left="709" w:hanging="283"/>
              <w:jc w:val="left"/>
              <w:rPr>
                <w:rStyle w:val="StyleArialNarrow"/>
                <w:rFonts w:ascii="Open Sans" w:hAnsi="Open Sans" w:cs="Open Sans"/>
                <w:sz w:val="18"/>
                <w:szCs w:val="18"/>
              </w:rPr>
            </w:pPr>
            <w:r w:rsidRPr="00CA01BE">
              <w:rPr>
                <w:rStyle w:val="StyleArialNarrow"/>
                <w:rFonts w:ascii="Open Sans" w:hAnsi="Open Sans" w:cs="Open Sans"/>
                <w:sz w:val="18"/>
                <w:szCs w:val="18"/>
              </w:rPr>
              <w:t>The report raises critical issues when necessary, and does not avoid or hide problems</w:t>
            </w:r>
          </w:p>
          <w:p w14:paraId="726C5B12" w14:textId="77777777" w:rsidR="00D61E9B" w:rsidRPr="00CA01BE" w:rsidRDefault="00D61E9B" w:rsidP="00B77561">
            <w:pPr>
              <w:numPr>
                <w:ilvl w:val="0"/>
                <w:numId w:val="3"/>
              </w:numPr>
              <w:tabs>
                <w:tab w:val="num" w:pos="466"/>
                <w:tab w:val="num" w:pos="1440"/>
              </w:tabs>
              <w:ind w:left="709" w:hanging="283"/>
              <w:jc w:val="left"/>
              <w:rPr>
                <w:rStyle w:val="StyleArialNarrow"/>
                <w:rFonts w:ascii="Open Sans" w:hAnsi="Open Sans" w:cs="Open Sans"/>
                <w:sz w:val="18"/>
                <w:szCs w:val="18"/>
              </w:rPr>
            </w:pPr>
            <w:r w:rsidRPr="00CA01BE">
              <w:rPr>
                <w:rStyle w:val="StyleArialNarrow"/>
                <w:rFonts w:ascii="Open Sans" w:hAnsi="Open Sans" w:cs="Open Sans"/>
                <w:sz w:val="18"/>
                <w:szCs w:val="18"/>
              </w:rPr>
              <w:t xml:space="preserve">The evaluation presents successes and failures, positive and negative sides in a balanced way </w:t>
            </w:r>
          </w:p>
          <w:p w14:paraId="41EEB049" w14:textId="77777777" w:rsidR="00D61E9B" w:rsidRPr="00CA01BE" w:rsidRDefault="00D61E9B" w:rsidP="00B77561">
            <w:pPr>
              <w:numPr>
                <w:ilvl w:val="0"/>
                <w:numId w:val="3"/>
              </w:numPr>
              <w:ind w:left="709" w:hanging="283"/>
              <w:jc w:val="left"/>
              <w:rPr>
                <w:rStyle w:val="StyleArialNarrow"/>
                <w:rFonts w:ascii="Open Sans" w:hAnsi="Open Sans" w:cs="Open Sans"/>
                <w:sz w:val="18"/>
                <w:szCs w:val="18"/>
              </w:rPr>
            </w:pPr>
            <w:r w:rsidRPr="00CA01BE">
              <w:rPr>
                <w:rStyle w:val="StyleArialNarrow"/>
                <w:rFonts w:ascii="Open Sans" w:hAnsi="Open Sans" w:cs="Open Sans"/>
                <w:sz w:val="18"/>
                <w:szCs w:val="18"/>
              </w:rPr>
              <w:t>The evaluation does not draw conclusions unless evidence clearly points to them</w:t>
            </w:r>
          </w:p>
          <w:p w14:paraId="7CEDA5FA" w14:textId="77777777" w:rsidR="00D61E9B" w:rsidRPr="00CA01BE" w:rsidRDefault="00D61E9B" w:rsidP="00B77561">
            <w:pPr>
              <w:numPr>
                <w:ilvl w:val="0"/>
                <w:numId w:val="3"/>
              </w:numPr>
              <w:tabs>
                <w:tab w:val="num" w:pos="466"/>
              </w:tabs>
              <w:ind w:left="709" w:hanging="283"/>
              <w:jc w:val="left"/>
              <w:rPr>
                <w:rStyle w:val="StyleArialNarrow"/>
                <w:rFonts w:ascii="Open Sans" w:hAnsi="Open Sans" w:cs="Open Sans"/>
                <w:sz w:val="18"/>
                <w:szCs w:val="18"/>
              </w:rPr>
            </w:pPr>
            <w:r w:rsidRPr="00CA01BE">
              <w:rPr>
                <w:rStyle w:val="StyleArialNarrow"/>
                <w:rFonts w:ascii="Open Sans" w:hAnsi="Open Sans" w:cs="Open Sans"/>
                <w:sz w:val="18"/>
                <w:szCs w:val="18"/>
              </w:rPr>
              <w:t>The evaluation report uses language sensitive to gender equality and women’s empowerment (GEWE) issues throughout, including data disaggregated by sex, age, disability, etc.</w:t>
            </w:r>
          </w:p>
          <w:p w14:paraId="44055045" w14:textId="77777777" w:rsidR="00D61E9B" w:rsidRPr="00CA01BE" w:rsidRDefault="00D61E9B" w:rsidP="00B77561">
            <w:pPr>
              <w:numPr>
                <w:ilvl w:val="0"/>
                <w:numId w:val="3"/>
              </w:numPr>
              <w:tabs>
                <w:tab w:val="num" w:pos="466"/>
              </w:tabs>
              <w:ind w:left="709" w:hanging="283"/>
              <w:jc w:val="left"/>
              <w:rPr>
                <w:rStyle w:val="StyleArialNarrow"/>
                <w:rFonts w:ascii="Open Sans" w:hAnsi="Open Sans" w:cs="Open Sans"/>
                <w:sz w:val="18"/>
                <w:szCs w:val="18"/>
              </w:rPr>
            </w:pPr>
            <w:r w:rsidRPr="00CA01BE">
              <w:rPr>
                <w:rStyle w:val="StyleArialNarrow"/>
                <w:rFonts w:ascii="Open Sans" w:hAnsi="Open Sans" w:cs="Open Sans"/>
                <w:sz w:val="18"/>
                <w:szCs w:val="18"/>
              </w:rPr>
              <w:t xml:space="preserve">The evaluation is GEWE and culturally sensitive and respects the confidentiality, protection of source and dignity of those interviewed; it indicates the extent to which GEWE issues were incorporated and addresses implications for GEWE under each section of the evaluation report </w:t>
            </w:r>
          </w:p>
          <w:p w14:paraId="1AE54900" w14:textId="77777777" w:rsidR="00D61E9B" w:rsidRPr="00CA01BE" w:rsidRDefault="00D61E9B" w:rsidP="00B77561">
            <w:pPr>
              <w:numPr>
                <w:ilvl w:val="0"/>
                <w:numId w:val="3"/>
              </w:numPr>
              <w:tabs>
                <w:tab w:val="num" w:pos="466"/>
              </w:tabs>
              <w:ind w:left="709" w:hanging="283"/>
              <w:jc w:val="left"/>
              <w:rPr>
                <w:rStyle w:val="StyleArialNarrow"/>
                <w:rFonts w:ascii="Open Sans" w:hAnsi="Open Sans" w:cs="Open Sans"/>
                <w:sz w:val="18"/>
                <w:szCs w:val="18"/>
              </w:rPr>
            </w:pPr>
            <w:r w:rsidRPr="00CA01BE">
              <w:rPr>
                <w:rStyle w:val="StyleArialNarrow"/>
                <w:rFonts w:ascii="Open Sans" w:hAnsi="Open Sans" w:cs="Open Sans"/>
                <w:sz w:val="18"/>
                <w:szCs w:val="18"/>
              </w:rPr>
              <w:t>The evaluation report illustrates the extent to which a GEWE perspective is incorporated into: (</w:t>
            </w:r>
            <w:proofErr w:type="spellStart"/>
            <w:r w:rsidRPr="00CA01BE">
              <w:rPr>
                <w:rStyle w:val="StyleArialNarrow"/>
                <w:rFonts w:ascii="Open Sans" w:hAnsi="Open Sans" w:cs="Open Sans"/>
                <w:sz w:val="18"/>
                <w:szCs w:val="18"/>
              </w:rPr>
              <w:t>i</w:t>
            </w:r>
            <w:proofErr w:type="spellEnd"/>
            <w:r w:rsidRPr="00CA01BE">
              <w:rPr>
                <w:rStyle w:val="StyleArialNarrow"/>
                <w:rFonts w:ascii="Open Sans" w:hAnsi="Open Sans" w:cs="Open Sans"/>
                <w:sz w:val="18"/>
                <w:szCs w:val="18"/>
              </w:rPr>
              <w:t xml:space="preserve">) the design and implementation of the WFP country strategic plan; (ii) the assessment of the results; and (iii) the evaluation process itself </w:t>
            </w:r>
          </w:p>
          <w:p w14:paraId="692E47FC" w14:textId="77777777" w:rsidR="00D61E9B" w:rsidRDefault="00D61E9B" w:rsidP="00B77561">
            <w:pPr>
              <w:jc w:val="left"/>
              <w:rPr>
                <w:rStyle w:val="StyleArialNarrow"/>
                <w:rFonts w:ascii="Open Sans" w:hAnsi="Open Sans" w:cs="Open Sans"/>
                <w:b/>
                <w:sz w:val="18"/>
                <w:szCs w:val="18"/>
              </w:rPr>
            </w:pPr>
          </w:p>
          <w:p w14:paraId="2F8C7739" w14:textId="77777777" w:rsidR="00D61E9B" w:rsidRPr="00CA01BE" w:rsidRDefault="00D61E9B" w:rsidP="00B77561">
            <w:pPr>
              <w:jc w:val="left"/>
              <w:rPr>
                <w:rStyle w:val="StyleArialNarrow"/>
                <w:rFonts w:ascii="Open Sans" w:hAnsi="Open Sans" w:cs="Open Sans"/>
                <w:sz w:val="18"/>
                <w:szCs w:val="18"/>
              </w:rPr>
            </w:pPr>
            <w:r w:rsidRPr="00CA01BE">
              <w:rPr>
                <w:rStyle w:val="StyleArialNarrow"/>
                <w:rFonts w:ascii="Open Sans" w:hAnsi="Open Sans" w:cs="Open Sans"/>
                <w:b/>
                <w:sz w:val="18"/>
                <w:szCs w:val="18"/>
              </w:rPr>
              <w:t>Timeliness:</w:t>
            </w:r>
            <w:r w:rsidRPr="00CA01BE">
              <w:rPr>
                <w:rStyle w:val="StyleArialNarrow"/>
                <w:rFonts w:ascii="Open Sans" w:hAnsi="Open Sans" w:cs="Open Sans"/>
                <w:sz w:val="18"/>
                <w:szCs w:val="18"/>
              </w:rPr>
              <w:t xml:space="preserve">  The evaluation report is submitted on time, in line with the agreed schedule</w:t>
            </w:r>
          </w:p>
          <w:p w14:paraId="3AC69608" w14:textId="77777777" w:rsidR="00D61E9B" w:rsidRPr="00CA01BE" w:rsidRDefault="00D61E9B" w:rsidP="00B77561">
            <w:pPr>
              <w:tabs>
                <w:tab w:val="num" w:pos="1440"/>
              </w:tabs>
              <w:jc w:val="left"/>
              <w:rPr>
                <w:rStyle w:val="StyleArialNarrow"/>
                <w:rFonts w:ascii="Open Sans" w:hAnsi="Open Sans" w:cs="Open Sans"/>
                <w:b/>
                <w:sz w:val="18"/>
                <w:szCs w:val="18"/>
              </w:rPr>
            </w:pPr>
          </w:p>
        </w:tc>
        <w:tc>
          <w:tcPr>
            <w:tcW w:w="4678" w:type="dxa"/>
          </w:tcPr>
          <w:p w14:paraId="6F767FF4" w14:textId="77777777" w:rsidR="00D61E9B" w:rsidRPr="00134CA9" w:rsidRDefault="00D61E9B" w:rsidP="00B77561">
            <w:pPr>
              <w:jc w:val="center"/>
              <w:rPr>
                <w:rStyle w:val="StyleArialNarrow"/>
                <w:rFonts w:ascii="Open Sans" w:hAnsi="Open Sans" w:cs="Open Sans"/>
                <w:b/>
                <w:sz w:val="18"/>
                <w:szCs w:val="18"/>
              </w:rPr>
            </w:pPr>
          </w:p>
        </w:tc>
      </w:tr>
      <w:tr w:rsidR="00D61E9B" w14:paraId="35E3A9B5" w14:textId="77777777" w:rsidTr="009A5668">
        <w:tc>
          <w:tcPr>
            <w:tcW w:w="5495" w:type="dxa"/>
          </w:tcPr>
          <w:p w14:paraId="1468CBE0" w14:textId="37B2D1E1" w:rsidR="00D61E9B" w:rsidRPr="009A5668" w:rsidRDefault="00D61E9B" w:rsidP="009A5668">
            <w:pPr>
              <w:spacing w:after="120"/>
              <w:jc w:val="left"/>
              <w:rPr>
                <w:rStyle w:val="StyleArialNarrow"/>
                <w:rFonts w:ascii="Open Sans" w:hAnsi="Open Sans" w:cs="Open Sans"/>
                <w:sz w:val="18"/>
                <w:szCs w:val="18"/>
              </w:rPr>
            </w:pPr>
            <w:r w:rsidRPr="008B13D2">
              <w:rPr>
                <w:rStyle w:val="StyleArialNarrow"/>
                <w:rFonts w:ascii="Open Sans" w:hAnsi="Open Sans" w:cs="Open Sans"/>
                <w:b/>
                <w:sz w:val="18"/>
                <w:szCs w:val="18"/>
              </w:rPr>
              <w:t>Length:</w:t>
            </w:r>
            <w:r w:rsidRPr="00CA01BE">
              <w:rPr>
                <w:rStyle w:val="StyleArialNarrow"/>
                <w:rFonts w:ascii="Open Sans" w:hAnsi="Open Sans" w:cs="Open Sans"/>
                <w:sz w:val="18"/>
                <w:szCs w:val="18"/>
              </w:rPr>
              <w:t xml:space="preserve"> The evaluation report does not exceed 30</w:t>
            </w:r>
            <w:r w:rsidRPr="00CA01BE">
              <w:rPr>
                <w:rFonts w:ascii="Open Sans" w:hAnsi="Open Sans" w:cs="Open Sans"/>
                <w:sz w:val="18"/>
                <w:szCs w:val="18"/>
              </w:rPr>
              <w:t>,000 words (approx. 50 pages) excluding recommendations and</w:t>
            </w:r>
            <w:r w:rsidRPr="00CA01BE">
              <w:rPr>
                <w:rStyle w:val="StyleArialNarrow"/>
                <w:rFonts w:ascii="Open Sans" w:hAnsi="Open Sans" w:cs="Open Sans"/>
                <w:sz w:val="18"/>
                <w:szCs w:val="18"/>
              </w:rPr>
              <w:t xml:space="preserve"> executive summary</w:t>
            </w:r>
            <w:r w:rsidRPr="00CA01BE">
              <w:rPr>
                <w:rFonts w:ascii="Open Sans" w:hAnsi="Open Sans" w:cs="Open Sans"/>
                <w:sz w:val="18"/>
                <w:szCs w:val="18"/>
              </w:rPr>
              <w:t>. Annexes do not exceed 40,000 words. An additional 15 percent (4,200 words) is allowed for reports written in French, Spanish or Portuguese. Recommendations should not exceed 1,500 words</w:t>
            </w:r>
          </w:p>
        </w:tc>
        <w:tc>
          <w:tcPr>
            <w:tcW w:w="4678" w:type="dxa"/>
          </w:tcPr>
          <w:p w14:paraId="13621C48" w14:textId="77777777" w:rsidR="00D61E9B" w:rsidRPr="00134CA9" w:rsidRDefault="00D61E9B" w:rsidP="00B77561">
            <w:pPr>
              <w:jc w:val="center"/>
              <w:rPr>
                <w:rStyle w:val="StyleArialNarrow"/>
                <w:rFonts w:ascii="Open Sans" w:hAnsi="Open Sans" w:cs="Open Sans"/>
                <w:b/>
                <w:sz w:val="18"/>
                <w:szCs w:val="18"/>
              </w:rPr>
            </w:pPr>
          </w:p>
        </w:tc>
      </w:tr>
      <w:tr w:rsidR="00D61E9B" w14:paraId="5B2C2E80" w14:textId="77777777" w:rsidTr="009A5668">
        <w:trPr>
          <w:trHeight w:val="3109"/>
        </w:trPr>
        <w:tc>
          <w:tcPr>
            <w:tcW w:w="5495" w:type="dxa"/>
          </w:tcPr>
          <w:p w14:paraId="79F25D64" w14:textId="77777777" w:rsidR="00D61E9B" w:rsidRPr="00CA01BE" w:rsidRDefault="00D61E9B" w:rsidP="00B77561">
            <w:pPr>
              <w:jc w:val="left"/>
              <w:rPr>
                <w:rStyle w:val="StyleArialNarrow"/>
                <w:rFonts w:ascii="Open Sans" w:hAnsi="Open Sans" w:cs="Open Sans"/>
                <w:b/>
                <w:sz w:val="18"/>
                <w:szCs w:val="18"/>
              </w:rPr>
            </w:pPr>
            <w:r w:rsidRPr="00CA01BE">
              <w:rPr>
                <w:rStyle w:val="StyleArialNarrow"/>
                <w:rFonts w:ascii="Open Sans" w:hAnsi="Open Sans" w:cs="Open Sans"/>
                <w:b/>
                <w:sz w:val="18"/>
                <w:szCs w:val="18"/>
              </w:rPr>
              <w:lastRenderedPageBreak/>
              <w:t xml:space="preserve">Accessibility: </w:t>
            </w:r>
          </w:p>
          <w:p w14:paraId="61F5C0F5" w14:textId="77777777" w:rsidR="00D61E9B" w:rsidRPr="00CA01BE" w:rsidRDefault="00D61E9B" w:rsidP="00B77561">
            <w:pPr>
              <w:numPr>
                <w:ilvl w:val="0"/>
                <w:numId w:val="7"/>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The ev</w:t>
            </w:r>
            <w:r w:rsidRPr="00CA01BE">
              <w:rPr>
                <w:rStyle w:val="StyleArialNarrow"/>
                <w:rFonts w:asciiTheme="minorHAnsi" w:hAnsiTheme="minorHAnsi" w:cstheme="minorHAnsi"/>
                <w:sz w:val="18"/>
                <w:szCs w:val="18"/>
              </w:rPr>
              <w:t xml:space="preserve">aluation </w:t>
            </w:r>
            <w:r w:rsidRPr="00CA01BE">
              <w:rPr>
                <w:rStyle w:val="StyleArialNarrow"/>
                <w:rFonts w:ascii="Open Sans" w:hAnsi="Open Sans" w:cs="Open Sans"/>
                <w:sz w:val="18"/>
                <w:szCs w:val="18"/>
              </w:rPr>
              <w:t xml:space="preserve">report is written in a clear and accessible manner </w:t>
            </w:r>
          </w:p>
          <w:p w14:paraId="2BF86C1E" w14:textId="77777777" w:rsidR="00D61E9B" w:rsidRPr="00CA01BE" w:rsidRDefault="00D61E9B" w:rsidP="00B77561">
            <w:pPr>
              <w:numPr>
                <w:ilvl w:val="0"/>
                <w:numId w:val="7"/>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The structure of the findings allows the reader to understand readily evaluation findings and their inter-relationship</w:t>
            </w:r>
          </w:p>
          <w:p w14:paraId="74589110" w14:textId="77777777" w:rsidR="00D61E9B" w:rsidRPr="00CA01BE" w:rsidRDefault="00D61E9B" w:rsidP="00B77561">
            <w:pPr>
              <w:numPr>
                <w:ilvl w:val="0"/>
                <w:numId w:val="7"/>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Key messages are summarized and highlighted</w:t>
            </w:r>
          </w:p>
          <w:p w14:paraId="04C20EAC" w14:textId="77777777" w:rsidR="00D61E9B" w:rsidRPr="00CA01BE" w:rsidRDefault="00D61E9B" w:rsidP="00B77561">
            <w:pPr>
              <w:numPr>
                <w:ilvl w:val="0"/>
                <w:numId w:val="7"/>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Specialized concepts are used only when necessary and clearly defined</w:t>
            </w:r>
          </w:p>
          <w:p w14:paraId="23B999B4" w14:textId="77777777" w:rsidR="00D61E9B" w:rsidRPr="00CA01BE" w:rsidRDefault="00D61E9B" w:rsidP="00B77561">
            <w:pPr>
              <w:numPr>
                <w:ilvl w:val="0"/>
                <w:numId w:val="7"/>
              </w:numPr>
              <w:jc w:val="left"/>
              <w:rPr>
                <w:rStyle w:val="StyleArialNarrow"/>
                <w:rFonts w:ascii="Open Sans" w:hAnsi="Open Sans" w:cs="Open Sans"/>
                <w:sz w:val="18"/>
                <w:szCs w:val="18"/>
              </w:rPr>
            </w:pPr>
            <w:r w:rsidRPr="00CA01BE">
              <w:rPr>
                <w:rStyle w:val="StyleArialNarrow"/>
                <w:rFonts w:ascii="Open Sans" w:hAnsi="Open Sans"/>
                <w:sz w:val="18"/>
                <w:szCs w:val="18"/>
              </w:rPr>
              <w:t>There is a good balance between descriptive and analytical information</w:t>
            </w:r>
            <w:r w:rsidRPr="00CA01BE" w:rsidDel="00FA0408">
              <w:rPr>
                <w:rStyle w:val="StyleArialNarrow"/>
                <w:rFonts w:ascii="Open Sans" w:hAnsi="Open Sans"/>
                <w:sz w:val="18"/>
                <w:szCs w:val="18"/>
              </w:rPr>
              <w:t xml:space="preserve"> </w:t>
            </w:r>
          </w:p>
          <w:p w14:paraId="181AF8D0" w14:textId="6662F0DF" w:rsidR="00D61E9B" w:rsidRPr="009A5668" w:rsidRDefault="00D61E9B" w:rsidP="00B77561">
            <w:pPr>
              <w:numPr>
                <w:ilvl w:val="0"/>
                <w:numId w:val="7"/>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The language used in the report is simple and clear</w:t>
            </w:r>
          </w:p>
        </w:tc>
        <w:tc>
          <w:tcPr>
            <w:tcW w:w="4678" w:type="dxa"/>
          </w:tcPr>
          <w:p w14:paraId="5DC7F5C3" w14:textId="77777777" w:rsidR="00D61E9B" w:rsidRDefault="00D61E9B" w:rsidP="00B77561"/>
        </w:tc>
      </w:tr>
      <w:tr w:rsidR="00D61E9B" w14:paraId="70C83058" w14:textId="77777777" w:rsidTr="009A5668">
        <w:trPr>
          <w:trHeight w:val="1683"/>
        </w:trPr>
        <w:tc>
          <w:tcPr>
            <w:tcW w:w="5495" w:type="dxa"/>
          </w:tcPr>
          <w:p w14:paraId="4900DD95" w14:textId="77777777" w:rsidR="00D61E9B" w:rsidRPr="00CA01BE" w:rsidRDefault="00D61E9B" w:rsidP="00B77561">
            <w:pPr>
              <w:tabs>
                <w:tab w:val="num" w:pos="426"/>
              </w:tabs>
              <w:ind w:left="426" w:hanging="284"/>
              <w:rPr>
                <w:rStyle w:val="StyleArialNarrow"/>
                <w:rFonts w:ascii="Open Sans" w:hAnsi="Open Sans" w:cs="Open Sans"/>
                <w:b/>
                <w:sz w:val="18"/>
                <w:szCs w:val="18"/>
              </w:rPr>
            </w:pPr>
            <w:r w:rsidRPr="00CA01BE">
              <w:rPr>
                <w:rStyle w:val="StyleArialNarrow"/>
                <w:rFonts w:ascii="Open Sans" w:hAnsi="Open Sans" w:cs="Open Sans"/>
                <w:b/>
                <w:sz w:val="18"/>
                <w:szCs w:val="18"/>
              </w:rPr>
              <w:t>Editing:</w:t>
            </w:r>
          </w:p>
          <w:p w14:paraId="41418B59" w14:textId="77777777" w:rsidR="00D61E9B" w:rsidRPr="00CA01BE" w:rsidRDefault="00D61E9B" w:rsidP="00B77561">
            <w:pPr>
              <w:numPr>
                <w:ilvl w:val="0"/>
                <w:numId w:val="8"/>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The template has been followed</w:t>
            </w:r>
          </w:p>
          <w:p w14:paraId="0A8BB698" w14:textId="77777777" w:rsidR="00D61E9B" w:rsidRPr="00CA01BE" w:rsidRDefault="00D61E9B" w:rsidP="00B77561">
            <w:pPr>
              <w:numPr>
                <w:ilvl w:val="0"/>
                <w:numId w:val="8"/>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Acronyms are spelt out the first time they are used</w:t>
            </w:r>
          </w:p>
          <w:p w14:paraId="2CE88FDB" w14:textId="77777777" w:rsidR="00D61E9B" w:rsidRPr="00CA01BE" w:rsidRDefault="00D61E9B" w:rsidP="00B77561">
            <w:pPr>
              <w:numPr>
                <w:ilvl w:val="0"/>
                <w:numId w:val="8"/>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 xml:space="preserve">Paragraphs and pages are numbered electronically </w:t>
            </w:r>
          </w:p>
          <w:p w14:paraId="70E38598" w14:textId="77777777" w:rsidR="00D61E9B" w:rsidRPr="00CA01BE" w:rsidRDefault="00D61E9B" w:rsidP="00B77561">
            <w:pPr>
              <w:numPr>
                <w:ilvl w:val="0"/>
                <w:numId w:val="8"/>
              </w:numPr>
              <w:jc w:val="left"/>
              <w:rPr>
                <w:rStyle w:val="StyleArialNarrow"/>
                <w:rFonts w:ascii="Open Sans" w:hAnsi="Open Sans" w:cs="Open Sans"/>
                <w:sz w:val="18"/>
                <w:szCs w:val="18"/>
              </w:rPr>
            </w:pPr>
            <w:r w:rsidRPr="00CA01BE">
              <w:rPr>
                <w:rStyle w:val="StyleArialNarrow"/>
                <w:rFonts w:ascii="Open Sans" w:hAnsi="Open Sans" w:cs="Open Sans"/>
                <w:sz w:val="18"/>
                <w:szCs w:val="18"/>
              </w:rPr>
              <w:t>Cross-references are used</w:t>
            </w:r>
          </w:p>
          <w:p w14:paraId="63890B88" w14:textId="77777777" w:rsidR="00D61E9B" w:rsidRPr="00BE3967" w:rsidRDefault="00D61E9B" w:rsidP="00B77561">
            <w:pPr>
              <w:numPr>
                <w:ilvl w:val="0"/>
                <w:numId w:val="8"/>
              </w:numPr>
              <w:spacing w:after="120"/>
              <w:jc w:val="left"/>
              <w:rPr>
                <w:rStyle w:val="StyleArialNarrow"/>
                <w:rFonts w:ascii="Open Sans" w:hAnsi="Open Sans" w:cs="Open Sans"/>
                <w:sz w:val="18"/>
                <w:szCs w:val="18"/>
              </w:rPr>
            </w:pPr>
            <w:r w:rsidRPr="00CA01BE">
              <w:rPr>
                <w:rStyle w:val="StyleArialNarrow"/>
                <w:rFonts w:ascii="Open Sans" w:hAnsi="Open Sans" w:cs="Open Sans"/>
                <w:sz w:val="18"/>
                <w:szCs w:val="18"/>
              </w:rPr>
              <w:t>Tables and diagrams are used as relevant and are numbered</w:t>
            </w:r>
          </w:p>
        </w:tc>
        <w:tc>
          <w:tcPr>
            <w:tcW w:w="4678" w:type="dxa"/>
          </w:tcPr>
          <w:p w14:paraId="1B8C4F3A" w14:textId="77777777" w:rsidR="00D61E9B" w:rsidRDefault="00D61E9B" w:rsidP="00B77561"/>
        </w:tc>
      </w:tr>
      <w:tr w:rsidR="00D61E9B" w14:paraId="38B05F6A" w14:textId="77777777" w:rsidTr="009A5668">
        <w:trPr>
          <w:trHeight w:val="1978"/>
        </w:trPr>
        <w:tc>
          <w:tcPr>
            <w:tcW w:w="5495" w:type="dxa"/>
          </w:tcPr>
          <w:p w14:paraId="4AF39CB9" w14:textId="77777777" w:rsidR="00D61E9B" w:rsidRPr="00CA01BE" w:rsidRDefault="00D61E9B" w:rsidP="00B77561">
            <w:pPr>
              <w:tabs>
                <w:tab w:val="num" w:pos="426"/>
              </w:tabs>
              <w:ind w:left="426"/>
              <w:rPr>
                <w:rStyle w:val="StyleArialNarrow"/>
                <w:rFonts w:ascii="Open Sans" w:hAnsi="Open Sans" w:cs="Open Sans"/>
                <w:b/>
                <w:sz w:val="18"/>
                <w:szCs w:val="18"/>
              </w:rPr>
            </w:pPr>
            <w:r w:rsidRPr="00CA01BE">
              <w:rPr>
                <w:rStyle w:val="StyleArialNarrow"/>
                <w:rFonts w:ascii="Open Sans" w:hAnsi="Open Sans" w:cs="Open Sans"/>
                <w:b/>
                <w:sz w:val="18"/>
                <w:szCs w:val="18"/>
              </w:rPr>
              <w:t>Cover Page:</w:t>
            </w:r>
          </w:p>
          <w:p w14:paraId="7ED04FAD" w14:textId="77777777" w:rsidR="00D61E9B" w:rsidRPr="00CA01BE" w:rsidRDefault="00D61E9B" w:rsidP="00B77561">
            <w:pPr>
              <w:numPr>
                <w:ilvl w:val="0"/>
                <w:numId w:val="9"/>
              </w:numPr>
              <w:jc w:val="left"/>
              <w:rPr>
                <w:rFonts w:ascii="Open Sans" w:hAnsi="Open Sans" w:cs="Open Sans"/>
                <w:sz w:val="18"/>
                <w:szCs w:val="18"/>
              </w:rPr>
            </w:pPr>
            <w:r w:rsidRPr="00CA01BE">
              <w:rPr>
                <w:rStyle w:val="StyleArialNarrow"/>
                <w:rFonts w:ascii="Open Sans" w:hAnsi="Open Sans" w:cs="Open Sans"/>
                <w:sz w:val="18"/>
                <w:szCs w:val="18"/>
              </w:rPr>
              <w:t>The Office of Evaluation EQAS template/layout</w:t>
            </w:r>
            <w:r w:rsidRPr="00CA01BE">
              <w:rPr>
                <w:rFonts w:ascii="Open Sans" w:hAnsi="Open Sans" w:cs="Open Sans"/>
                <w:sz w:val="18"/>
                <w:szCs w:val="18"/>
              </w:rPr>
              <w:t xml:space="preserve"> is used – including formatting for cover page, inside cover, etc. </w:t>
            </w:r>
          </w:p>
          <w:p w14:paraId="188DA453" w14:textId="77777777" w:rsidR="00D61E9B" w:rsidRPr="00CA01BE" w:rsidRDefault="00D61E9B" w:rsidP="00B77561">
            <w:pPr>
              <w:numPr>
                <w:ilvl w:val="0"/>
                <w:numId w:val="9"/>
              </w:numPr>
              <w:jc w:val="left"/>
              <w:rPr>
                <w:rFonts w:ascii="Open Sans" w:hAnsi="Open Sans" w:cs="Open Sans"/>
                <w:sz w:val="18"/>
                <w:szCs w:val="18"/>
              </w:rPr>
            </w:pPr>
            <w:r w:rsidRPr="00CA01BE">
              <w:rPr>
                <w:rFonts w:ascii="Open Sans" w:hAnsi="Open Sans" w:cs="Open Sans"/>
                <w:sz w:val="18"/>
                <w:szCs w:val="18"/>
              </w:rPr>
              <w:t xml:space="preserve">The title of the evaluation is identical to that in the </w:t>
            </w:r>
            <w:proofErr w:type="spellStart"/>
            <w:r w:rsidRPr="00CA01BE">
              <w:rPr>
                <w:rFonts w:ascii="Open Sans" w:hAnsi="Open Sans" w:cs="Open Sans"/>
                <w:sz w:val="18"/>
                <w:szCs w:val="18"/>
              </w:rPr>
              <w:t>ToR</w:t>
            </w:r>
            <w:proofErr w:type="spellEnd"/>
            <w:r w:rsidRPr="00CA01BE">
              <w:rPr>
                <w:rFonts w:ascii="Open Sans" w:hAnsi="Open Sans" w:cs="Open Sans"/>
                <w:sz w:val="18"/>
                <w:szCs w:val="18"/>
              </w:rPr>
              <w:t xml:space="preserve"> (unless agreed otherwise)</w:t>
            </w:r>
          </w:p>
          <w:p w14:paraId="0CE5BD07" w14:textId="77777777" w:rsidR="00D61E9B" w:rsidRPr="00BE3967" w:rsidRDefault="00D61E9B" w:rsidP="00B77561">
            <w:pPr>
              <w:numPr>
                <w:ilvl w:val="0"/>
                <w:numId w:val="9"/>
              </w:numPr>
              <w:jc w:val="left"/>
              <w:rPr>
                <w:rStyle w:val="StyleArialNarrow"/>
                <w:rFonts w:ascii="Open Sans" w:hAnsi="Open Sans" w:cs="Open Sans"/>
                <w:sz w:val="18"/>
                <w:szCs w:val="18"/>
              </w:rPr>
            </w:pPr>
            <w:r w:rsidRPr="00CA01BE">
              <w:rPr>
                <w:rFonts w:ascii="Open Sans" w:hAnsi="Open Sans" w:cs="Open Sans"/>
                <w:sz w:val="18"/>
                <w:szCs w:val="18"/>
                <w:u w:val="single"/>
              </w:rPr>
              <w:t>Date</w:t>
            </w:r>
            <w:r w:rsidRPr="00CA01BE">
              <w:rPr>
                <w:rFonts w:ascii="Open Sans" w:hAnsi="Open Sans" w:cs="Open Sans"/>
                <w:sz w:val="18"/>
                <w:szCs w:val="18"/>
              </w:rPr>
              <w:t xml:space="preserve"> and status of the report (draft/final) is indicated on the cover page</w:t>
            </w:r>
          </w:p>
        </w:tc>
        <w:tc>
          <w:tcPr>
            <w:tcW w:w="4678" w:type="dxa"/>
          </w:tcPr>
          <w:p w14:paraId="649163D9" w14:textId="77777777" w:rsidR="00D61E9B" w:rsidRDefault="00D61E9B" w:rsidP="00B77561"/>
        </w:tc>
      </w:tr>
      <w:tr w:rsidR="00D61E9B" w14:paraId="4E9D92B5" w14:textId="77777777" w:rsidTr="00B77561">
        <w:trPr>
          <w:trHeight w:val="321"/>
        </w:trPr>
        <w:tc>
          <w:tcPr>
            <w:tcW w:w="10173" w:type="dxa"/>
            <w:gridSpan w:val="2"/>
            <w:shd w:val="clear" w:color="auto" w:fill="1073B5"/>
            <w:vAlign w:val="center"/>
          </w:tcPr>
          <w:p w14:paraId="61492858" w14:textId="77777777" w:rsidR="00D61E9B" w:rsidRPr="00D669A2" w:rsidRDefault="00D61E9B" w:rsidP="00B77561">
            <w:pPr>
              <w:tabs>
                <w:tab w:val="right" w:pos="9957"/>
              </w:tabs>
              <w:jc w:val="center"/>
              <w:rPr>
                <w:color w:val="FFFFFF" w:themeColor="background1"/>
              </w:rPr>
            </w:pPr>
            <w:r w:rsidRPr="00D669A2">
              <w:rPr>
                <w:rStyle w:val="StyleArialNarrow"/>
                <w:rFonts w:ascii="Open Sans" w:hAnsi="Open Sans" w:cs="Open Sans"/>
                <w:b/>
                <w:color w:val="FFFFFF" w:themeColor="background1"/>
                <w:sz w:val="18"/>
                <w:szCs w:val="18"/>
              </w:rPr>
              <w:t>Executive summary</w:t>
            </w:r>
          </w:p>
        </w:tc>
      </w:tr>
      <w:tr w:rsidR="00D61E9B" w14:paraId="63EFD216" w14:textId="77777777" w:rsidTr="00B77561">
        <w:trPr>
          <w:trHeight w:val="425"/>
        </w:trPr>
        <w:tc>
          <w:tcPr>
            <w:tcW w:w="10173" w:type="dxa"/>
            <w:gridSpan w:val="2"/>
            <w:shd w:val="clear" w:color="auto" w:fill="1073B5"/>
            <w:vAlign w:val="center"/>
          </w:tcPr>
          <w:p w14:paraId="0E120253" w14:textId="560CA1A3" w:rsidR="00D61E9B" w:rsidRPr="004C25A7" w:rsidRDefault="00D61E9B" w:rsidP="00B77561">
            <w:pPr>
              <w:jc w:val="left"/>
              <w:rPr>
                <w:color w:val="FFFFFF" w:themeColor="background1"/>
              </w:rPr>
            </w:pPr>
            <w:r w:rsidRPr="004C25A7">
              <w:rPr>
                <w:rStyle w:val="StyleArialNarrow"/>
                <w:rFonts w:ascii="Open Sans" w:hAnsi="Open Sans" w:cs="Open Sans"/>
                <w:b/>
                <w:color w:val="FFFFFF" w:themeColor="background1"/>
                <w:sz w:val="18"/>
                <w:szCs w:val="18"/>
              </w:rPr>
              <w:t>1.</w:t>
            </w:r>
            <w:r w:rsidR="002817B9">
              <w:rPr>
                <w:rStyle w:val="StyleArialNarrow"/>
                <w:rFonts w:ascii="Open Sans" w:hAnsi="Open Sans" w:cs="Open Sans"/>
                <w:b/>
                <w:color w:val="FFFFFF" w:themeColor="background1"/>
                <w:sz w:val="18"/>
                <w:szCs w:val="18"/>
              </w:rPr>
              <w:t xml:space="preserve"> </w:t>
            </w:r>
            <w:r w:rsidRPr="004C25A7">
              <w:rPr>
                <w:rStyle w:val="StyleArialNarrow"/>
                <w:rFonts w:ascii="Open Sans" w:hAnsi="Open Sans" w:cs="Open Sans"/>
                <w:b/>
                <w:color w:val="FFFFFF" w:themeColor="background1"/>
                <w:sz w:val="18"/>
                <w:szCs w:val="18"/>
              </w:rPr>
              <w:t>Introduction</w:t>
            </w:r>
          </w:p>
        </w:tc>
      </w:tr>
      <w:tr w:rsidR="00D61E9B" w14:paraId="0D8CBA20" w14:textId="77777777" w:rsidTr="00B77561">
        <w:trPr>
          <w:trHeight w:val="403"/>
        </w:trPr>
        <w:tc>
          <w:tcPr>
            <w:tcW w:w="10173" w:type="dxa"/>
            <w:gridSpan w:val="2"/>
          </w:tcPr>
          <w:p w14:paraId="025B8F15" w14:textId="77777777" w:rsidR="00D61E9B" w:rsidRDefault="00D61E9B" w:rsidP="00B77561">
            <w:pP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1.1. Evaluation </w:t>
            </w:r>
            <w:r>
              <w:rPr>
                <w:rStyle w:val="StyleArialNarrow"/>
                <w:rFonts w:ascii="Open Sans" w:hAnsi="Open Sans" w:cs="Open Sans"/>
                <w:b/>
                <w:sz w:val="18"/>
                <w:szCs w:val="18"/>
              </w:rPr>
              <w:t>f</w:t>
            </w:r>
            <w:r w:rsidRPr="00134CA9">
              <w:rPr>
                <w:rStyle w:val="StyleArialNarrow"/>
                <w:rFonts w:ascii="Open Sans" w:hAnsi="Open Sans" w:cs="Open Sans"/>
                <w:b/>
                <w:sz w:val="18"/>
                <w:szCs w:val="18"/>
              </w:rPr>
              <w:t>eatures</w:t>
            </w:r>
          </w:p>
        </w:tc>
      </w:tr>
      <w:tr w:rsidR="00D61E9B" w14:paraId="12CC653E" w14:textId="77777777" w:rsidTr="009A5668">
        <w:trPr>
          <w:trHeight w:val="463"/>
        </w:trPr>
        <w:tc>
          <w:tcPr>
            <w:tcW w:w="5495" w:type="dxa"/>
          </w:tcPr>
          <w:p w14:paraId="6ACD1885" w14:textId="77777777" w:rsidR="00D61E9B" w:rsidRPr="00134CA9" w:rsidRDefault="00D61E9B" w:rsidP="00B77561">
            <w:pPr>
              <w:spacing w:after="120"/>
              <w:ind w:left="72"/>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59328E51" w14:textId="77777777" w:rsidR="00D61E9B" w:rsidRPr="00134CA9" w:rsidRDefault="00D61E9B" w:rsidP="00B77561">
            <w:pPr>
              <w:numPr>
                <w:ilvl w:val="2"/>
                <w:numId w:val="2"/>
              </w:numPr>
              <w:tabs>
                <w:tab w:val="clear" w:pos="2160"/>
                <w:tab w:val="num" w:pos="201"/>
                <w:tab w:val="num" w:pos="1440"/>
              </w:tabs>
              <w:ind w:left="21" w:firstLine="0"/>
              <w:jc w:val="left"/>
              <w:rPr>
                <w:rFonts w:ascii="Open Sans" w:hAnsi="Open Sans" w:cs="Open Sans"/>
                <w:sz w:val="18"/>
                <w:szCs w:val="18"/>
              </w:rPr>
            </w:pPr>
            <w:r w:rsidRPr="00134CA9">
              <w:rPr>
                <w:rFonts w:ascii="Open Sans" w:hAnsi="Open Sans" w:cs="Open Sans"/>
                <w:sz w:val="18"/>
                <w:szCs w:val="18"/>
              </w:rPr>
              <w:t>Brief overview of the evaluation features to explain why and how the evaluation was carried out. It should include information about:</w:t>
            </w:r>
          </w:p>
          <w:p w14:paraId="038A97C4" w14:textId="77777777" w:rsidR="00D61E9B" w:rsidRPr="00134CA9" w:rsidRDefault="00D61E9B" w:rsidP="000202B4">
            <w:pPr>
              <w:pStyle w:val="NormalNumbered"/>
              <w:numPr>
                <w:ilvl w:val="0"/>
                <w:numId w:val="34"/>
              </w:numPr>
              <w:jc w:val="left"/>
              <w:rPr>
                <w:rFonts w:ascii="Open Sans" w:hAnsi="Open Sans" w:cs="Open Sans"/>
                <w:sz w:val="18"/>
                <w:szCs w:val="18"/>
              </w:rPr>
            </w:pPr>
            <w:r w:rsidRPr="00134CA9">
              <w:rPr>
                <w:rFonts w:ascii="Open Sans" w:hAnsi="Open Sans" w:cs="Open Sans"/>
                <w:sz w:val="18"/>
                <w:szCs w:val="18"/>
              </w:rPr>
              <w:t>The rationale, objectives and scope of the evaluation, stakeholders and users</w:t>
            </w:r>
          </w:p>
          <w:p w14:paraId="76ECE19D" w14:textId="77777777" w:rsidR="00D61E9B" w:rsidRPr="00134CA9" w:rsidRDefault="00D61E9B" w:rsidP="000202B4">
            <w:pPr>
              <w:pStyle w:val="ListParagraph"/>
              <w:numPr>
                <w:ilvl w:val="0"/>
                <w:numId w:val="34"/>
              </w:numPr>
              <w:spacing w:after="120"/>
              <w:jc w:val="left"/>
              <w:rPr>
                <w:rFonts w:ascii="Open Sans" w:hAnsi="Open Sans" w:cs="Open Sans"/>
                <w:sz w:val="18"/>
                <w:szCs w:val="18"/>
              </w:rPr>
            </w:pPr>
            <w:r w:rsidRPr="00134CA9">
              <w:rPr>
                <w:rFonts w:ascii="Open Sans" w:hAnsi="Open Sans" w:cs="Open Sans"/>
                <w:sz w:val="18"/>
                <w:szCs w:val="18"/>
              </w:rPr>
              <w:t xml:space="preserve">Methodology and limitations, main activities including timing and duration of fieldwork, evaluation team, and quality assurance </w:t>
            </w:r>
          </w:p>
          <w:p w14:paraId="789832B3" w14:textId="77777777" w:rsidR="00D61E9B" w:rsidRPr="005E4343" w:rsidRDefault="00D61E9B" w:rsidP="00B77561">
            <w:pPr>
              <w:numPr>
                <w:ilvl w:val="2"/>
                <w:numId w:val="2"/>
              </w:numPr>
              <w:tabs>
                <w:tab w:val="num" w:pos="201"/>
                <w:tab w:val="num" w:pos="1440"/>
              </w:tabs>
              <w:ind w:left="21"/>
              <w:jc w:val="left"/>
              <w:rPr>
                <w:rStyle w:val="StyleArialNarrow"/>
                <w:rFonts w:ascii="Open Sans" w:hAnsi="Open Sans" w:cs="Open Sans"/>
                <w:sz w:val="18"/>
                <w:szCs w:val="18"/>
              </w:rPr>
            </w:pPr>
            <w:r w:rsidRPr="00134CA9">
              <w:rPr>
                <w:rFonts w:ascii="Open Sans" w:hAnsi="Open Sans" w:cs="Open Sans"/>
                <w:sz w:val="18"/>
                <w:szCs w:val="18"/>
              </w:rPr>
              <w:t>This section should be short (</w:t>
            </w:r>
            <w:r w:rsidRPr="00134CA9">
              <w:rPr>
                <w:rFonts w:ascii="Open Sans" w:hAnsi="Open Sans" w:cs="Open Sans"/>
                <w:sz w:val="18"/>
                <w:szCs w:val="18"/>
                <w:u w:val="single"/>
              </w:rPr>
              <w:t>about 1 page</w:t>
            </w:r>
            <w:r w:rsidRPr="00134CA9">
              <w:rPr>
                <w:rFonts w:ascii="Open Sans" w:hAnsi="Open Sans" w:cs="Open Sans"/>
                <w:sz w:val="18"/>
                <w:szCs w:val="18"/>
              </w:rPr>
              <w:t>); full details are to be provided in annexes</w:t>
            </w:r>
          </w:p>
        </w:tc>
        <w:tc>
          <w:tcPr>
            <w:tcW w:w="4678" w:type="dxa"/>
          </w:tcPr>
          <w:p w14:paraId="01DE082C" w14:textId="77777777" w:rsidR="00D61E9B" w:rsidRDefault="00D61E9B" w:rsidP="00B77561">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Assessment criteria</w:t>
            </w:r>
          </w:p>
          <w:p w14:paraId="3DEC3F4D" w14:textId="77777777" w:rsidR="00D61E9B" w:rsidRPr="00134CA9" w:rsidRDefault="00D61E9B" w:rsidP="000202B4">
            <w:pPr>
              <w:numPr>
                <w:ilvl w:val="0"/>
                <w:numId w:val="35"/>
              </w:numPr>
              <w:jc w:val="left"/>
              <w:rPr>
                <w:rStyle w:val="StyleArialNarrow"/>
                <w:rFonts w:ascii="Open Sans" w:hAnsi="Open Sans" w:cs="Open Sans"/>
                <w:sz w:val="18"/>
                <w:szCs w:val="18"/>
              </w:rPr>
            </w:pPr>
            <w:r>
              <w:rPr>
                <w:rStyle w:val="StyleArialNarrow"/>
                <w:rFonts w:ascii="Open Sans" w:hAnsi="Open Sans" w:cs="Open Sans"/>
                <w:sz w:val="18"/>
                <w:szCs w:val="18"/>
              </w:rPr>
              <w:t>The section is s</w:t>
            </w:r>
            <w:r w:rsidRPr="00134CA9">
              <w:rPr>
                <w:rStyle w:val="StyleArialNarrow"/>
                <w:rFonts w:ascii="Open Sans" w:hAnsi="Open Sans" w:cs="Open Sans"/>
                <w:sz w:val="18"/>
                <w:szCs w:val="18"/>
              </w:rPr>
              <w:t xml:space="preserve">ufficient to explain to readers how the evaluation was undertaken and generate trust in impartiality and credibility of the evaluation. </w:t>
            </w:r>
          </w:p>
          <w:p w14:paraId="6817A1D8" w14:textId="77777777" w:rsidR="009A5668" w:rsidRPr="009A5668" w:rsidRDefault="00D61E9B" w:rsidP="009A5668">
            <w:pPr>
              <w:numPr>
                <w:ilvl w:val="0"/>
                <w:numId w:val="35"/>
              </w:numPr>
              <w:jc w:val="left"/>
              <w:rPr>
                <w:rStyle w:val="StyleArialNarrow"/>
                <w:rFonts w:ascii="Open Sans" w:hAnsi="Open Sans" w:cs="Open Sans"/>
                <w:sz w:val="18"/>
                <w:szCs w:val="18"/>
              </w:rPr>
            </w:pPr>
            <w:r>
              <w:rPr>
                <w:rStyle w:val="StyleArialNarrow"/>
                <w:rFonts w:ascii="Open Sans" w:hAnsi="Open Sans" w:cs="Open Sans"/>
                <w:sz w:val="18"/>
                <w:szCs w:val="18"/>
              </w:rPr>
              <w:t>The section is b</w:t>
            </w:r>
            <w:r w:rsidRPr="00134CA9">
              <w:rPr>
                <w:rStyle w:val="StyleArialNarrow"/>
                <w:rFonts w:ascii="Open Sans" w:hAnsi="Open Sans" w:cs="Open Sans"/>
                <w:sz w:val="18"/>
                <w:szCs w:val="18"/>
              </w:rPr>
              <w:t>rief</w:t>
            </w:r>
          </w:p>
          <w:p w14:paraId="18C68441" w14:textId="04F28CFE" w:rsidR="00D61E9B" w:rsidRDefault="00D61E9B" w:rsidP="009A5668">
            <w:pPr>
              <w:numPr>
                <w:ilvl w:val="0"/>
                <w:numId w:val="35"/>
              </w:numPr>
              <w:jc w:val="left"/>
            </w:pPr>
            <w:r w:rsidRPr="0069191C">
              <w:rPr>
                <w:rStyle w:val="StyleArialNarrow"/>
                <w:rFonts w:ascii="Open Sans" w:hAnsi="Open Sans" w:cs="Open Sans"/>
                <w:sz w:val="18"/>
                <w:szCs w:val="18"/>
              </w:rPr>
              <w:t>Annexes are included and coherent with summary presented here</w:t>
            </w:r>
          </w:p>
        </w:tc>
      </w:tr>
      <w:tr w:rsidR="00D61E9B" w14:paraId="4FB2CD74" w14:textId="77777777" w:rsidTr="009A5668">
        <w:trPr>
          <w:trHeight w:val="1006"/>
        </w:trPr>
        <w:tc>
          <w:tcPr>
            <w:tcW w:w="10173" w:type="dxa"/>
            <w:gridSpan w:val="2"/>
          </w:tcPr>
          <w:p w14:paraId="4654B4C5" w14:textId="77777777" w:rsidR="00D61E9B" w:rsidRPr="00CA01BE" w:rsidRDefault="00D61E9B" w:rsidP="00B77561">
            <w:pPr>
              <w:rPr>
                <w:rFonts w:ascii="Open Sans" w:hAnsi="Open Sans" w:cs="Open Sans"/>
                <w:sz w:val="18"/>
                <w:szCs w:val="18"/>
              </w:rPr>
            </w:pPr>
            <w:r w:rsidRPr="00CA01BE">
              <w:rPr>
                <w:rStyle w:val="StyleArialNarrow"/>
                <w:rFonts w:ascii="Open Sans" w:hAnsi="Open Sans" w:cs="Open Sans"/>
                <w:b/>
                <w:sz w:val="18"/>
                <w:szCs w:val="18"/>
              </w:rPr>
              <w:t>Comment:</w:t>
            </w:r>
          </w:p>
          <w:p w14:paraId="3AA7BAB7" w14:textId="77777777" w:rsidR="00D61E9B" w:rsidRDefault="00D61E9B" w:rsidP="00B77561"/>
        </w:tc>
      </w:tr>
      <w:tr w:rsidR="00D61E9B" w14:paraId="7C40F51B" w14:textId="77777777" w:rsidTr="00B77561">
        <w:trPr>
          <w:trHeight w:val="419"/>
        </w:trPr>
        <w:tc>
          <w:tcPr>
            <w:tcW w:w="10173" w:type="dxa"/>
            <w:gridSpan w:val="2"/>
            <w:vAlign w:val="center"/>
          </w:tcPr>
          <w:p w14:paraId="1980C637" w14:textId="77777777" w:rsidR="00D61E9B" w:rsidRPr="001E5BA9" w:rsidRDefault="00D61E9B" w:rsidP="00B77561">
            <w:pPr>
              <w:spacing w:after="120"/>
              <w:jc w:val="left"/>
              <w:rPr>
                <w:rFonts w:ascii="Open Sans" w:hAnsi="Open Sans" w:cs="Open Sans"/>
                <w:b/>
                <w:sz w:val="18"/>
                <w:szCs w:val="18"/>
              </w:rPr>
            </w:pPr>
            <w:r w:rsidRPr="00CA01BE">
              <w:rPr>
                <w:rStyle w:val="StyleArialNarrow"/>
                <w:rFonts w:ascii="Open Sans" w:hAnsi="Open Sans" w:cs="Open Sans"/>
                <w:b/>
                <w:sz w:val="18"/>
                <w:szCs w:val="18"/>
              </w:rPr>
              <w:t xml:space="preserve">1.2. Context </w:t>
            </w:r>
          </w:p>
        </w:tc>
      </w:tr>
      <w:tr w:rsidR="00D61E9B" w14:paraId="71244B8A" w14:textId="77777777" w:rsidTr="009A5668">
        <w:trPr>
          <w:trHeight w:val="702"/>
        </w:trPr>
        <w:tc>
          <w:tcPr>
            <w:tcW w:w="5495" w:type="dxa"/>
          </w:tcPr>
          <w:p w14:paraId="630817CC" w14:textId="77777777" w:rsidR="00D61E9B" w:rsidRDefault="00D61E9B" w:rsidP="00B77561">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4885EB37" w14:textId="77777777" w:rsidR="00D61E9B" w:rsidRDefault="00D61E9B" w:rsidP="00B77561">
            <w:pPr>
              <w:pStyle w:val="NormalNumbered"/>
              <w:numPr>
                <w:ilvl w:val="0"/>
                <w:numId w:val="0"/>
              </w:numPr>
              <w:spacing w:before="0"/>
              <w:jc w:val="left"/>
              <w:rPr>
                <w:rStyle w:val="StyleArialNarrow"/>
                <w:rFonts w:ascii="Open Sans" w:hAnsi="Open Sans" w:cs="Open Sans"/>
                <w:sz w:val="18"/>
                <w:szCs w:val="18"/>
              </w:rPr>
            </w:pPr>
            <w:r w:rsidRPr="00134CA9">
              <w:rPr>
                <w:rStyle w:val="StyleArialNarrow"/>
                <w:rFonts w:ascii="Open Sans" w:hAnsi="Open Sans" w:cs="Open Sans"/>
                <w:sz w:val="18"/>
                <w:szCs w:val="18"/>
              </w:rPr>
              <w:t xml:space="preserve">Build on the </w:t>
            </w:r>
            <w:r>
              <w:rPr>
                <w:rStyle w:val="StyleArialNarrow"/>
                <w:rFonts w:ascii="Open Sans" w:hAnsi="Open Sans" w:cs="Open Sans"/>
                <w:sz w:val="18"/>
                <w:szCs w:val="18"/>
              </w:rPr>
              <w:t>c</w:t>
            </w:r>
            <w:r w:rsidRPr="00134CA9">
              <w:rPr>
                <w:rStyle w:val="StyleArialNarrow"/>
                <w:rFonts w:ascii="Open Sans" w:hAnsi="Open Sans" w:cs="Open Sans"/>
                <w:sz w:val="18"/>
                <w:szCs w:val="18"/>
              </w:rPr>
              <w:t xml:space="preserve">ountry context section of the </w:t>
            </w:r>
            <w:proofErr w:type="spellStart"/>
            <w:r w:rsidRPr="00134CA9">
              <w:rPr>
                <w:rStyle w:val="StyleArialNarrow"/>
                <w:rFonts w:ascii="Open Sans" w:hAnsi="Open Sans" w:cs="Open Sans"/>
                <w:sz w:val="18"/>
                <w:szCs w:val="18"/>
              </w:rPr>
              <w:t>ToR</w:t>
            </w:r>
            <w:proofErr w:type="spellEnd"/>
            <w:r w:rsidRPr="00134CA9">
              <w:rPr>
                <w:rStyle w:val="StyleArialNarrow"/>
                <w:rFonts w:ascii="Open Sans" w:hAnsi="Open Sans" w:cs="Open Sans"/>
                <w:sz w:val="18"/>
                <w:szCs w:val="18"/>
              </w:rPr>
              <w:t xml:space="preserve"> and inception report, with any update as needed and relevant</w:t>
            </w:r>
          </w:p>
          <w:p w14:paraId="549D6B5B" w14:textId="77777777" w:rsidR="00D61E9B" w:rsidRPr="00134CA9" w:rsidRDefault="00D61E9B" w:rsidP="00B77561">
            <w:pPr>
              <w:pStyle w:val="NormalNumbered"/>
              <w:numPr>
                <w:ilvl w:val="0"/>
                <w:numId w:val="0"/>
              </w:numPr>
              <w:spacing w:before="0" w:after="0"/>
              <w:jc w:val="left"/>
              <w:rPr>
                <w:rStyle w:val="StyleArialNarrow"/>
                <w:rFonts w:ascii="Open Sans" w:hAnsi="Open Sans" w:cs="Open Sans"/>
                <w:sz w:val="18"/>
                <w:szCs w:val="18"/>
              </w:rPr>
            </w:pPr>
            <w:r w:rsidRPr="00134CA9">
              <w:rPr>
                <w:rStyle w:val="StyleArialNarrow"/>
                <w:rFonts w:ascii="Open Sans" w:hAnsi="Open Sans" w:cs="Open Sans"/>
                <w:sz w:val="18"/>
                <w:szCs w:val="18"/>
              </w:rPr>
              <w:t>Key headings of this section should include:</w:t>
            </w:r>
          </w:p>
          <w:p w14:paraId="362C5BC0" w14:textId="77777777" w:rsidR="00D61E9B" w:rsidRPr="00134CA9" w:rsidRDefault="00D61E9B" w:rsidP="000202B4">
            <w:pPr>
              <w:pStyle w:val="NormalNumbered"/>
              <w:numPr>
                <w:ilvl w:val="0"/>
                <w:numId w:val="36"/>
              </w:numPr>
              <w:spacing w:before="0" w:after="0"/>
              <w:jc w:val="left"/>
              <w:rPr>
                <w:rFonts w:ascii="Open Sans" w:hAnsi="Open Sans" w:cs="Open Sans"/>
                <w:sz w:val="18"/>
                <w:szCs w:val="18"/>
                <w:lang w:val="en-US"/>
              </w:rPr>
            </w:pPr>
            <w:r w:rsidRPr="00134CA9">
              <w:rPr>
                <w:rFonts w:ascii="Open Sans" w:hAnsi="Open Sans" w:cs="Open Sans"/>
                <w:sz w:val="18"/>
                <w:szCs w:val="18"/>
                <w:u w:val="single"/>
              </w:rPr>
              <w:t xml:space="preserve">General </w:t>
            </w:r>
            <w:r>
              <w:rPr>
                <w:rFonts w:ascii="Open Sans" w:hAnsi="Open Sans" w:cs="Open Sans"/>
                <w:sz w:val="18"/>
                <w:szCs w:val="18"/>
                <w:u w:val="single"/>
              </w:rPr>
              <w:t>o</w:t>
            </w:r>
            <w:r w:rsidRPr="00134CA9">
              <w:rPr>
                <w:rFonts w:ascii="Open Sans" w:hAnsi="Open Sans" w:cs="Open Sans"/>
                <w:sz w:val="18"/>
                <w:szCs w:val="18"/>
                <w:u w:val="single"/>
              </w:rPr>
              <w:t>verview.</w:t>
            </w:r>
            <w:r w:rsidRPr="00134CA9">
              <w:rPr>
                <w:rFonts w:ascii="Open Sans" w:hAnsi="Open Sans" w:cs="Open Sans"/>
                <w:sz w:val="18"/>
                <w:szCs w:val="18"/>
              </w:rPr>
              <w:t xml:space="preserve"> Include basic information on:  </w:t>
            </w:r>
          </w:p>
          <w:p w14:paraId="5EC8987C" w14:textId="77777777" w:rsidR="00D61E9B" w:rsidRPr="00134CA9" w:rsidRDefault="00D61E9B" w:rsidP="000202B4">
            <w:pPr>
              <w:pStyle w:val="NormalWeb"/>
              <w:numPr>
                <w:ilvl w:val="0"/>
                <w:numId w:val="36"/>
              </w:numPr>
              <w:spacing w:before="0" w:beforeAutospacing="0" w:after="0" w:afterAutospacing="0"/>
              <w:rPr>
                <w:rFonts w:ascii="Open Sans" w:hAnsi="Open Sans" w:cs="Open Sans"/>
                <w:sz w:val="18"/>
                <w:szCs w:val="18"/>
              </w:rPr>
            </w:pPr>
            <w:r>
              <w:rPr>
                <w:rFonts w:ascii="Open Sans" w:hAnsi="Open Sans" w:cs="Open Sans"/>
                <w:sz w:val="18"/>
                <w:szCs w:val="18"/>
              </w:rPr>
              <w:t>G</w:t>
            </w:r>
            <w:r w:rsidRPr="00134CA9">
              <w:rPr>
                <w:rFonts w:ascii="Open Sans" w:hAnsi="Open Sans" w:cs="Open Sans"/>
                <w:sz w:val="18"/>
                <w:szCs w:val="18"/>
              </w:rPr>
              <w:t xml:space="preserve">eography: territorial extension and borders </w:t>
            </w:r>
          </w:p>
          <w:p w14:paraId="508EAEAE" w14:textId="77777777" w:rsidR="00D61E9B" w:rsidRPr="00134CA9" w:rsidRDefault="00D61E9B" w:rsidP="000202B4">
            <w:pPr>
              <w:pStyle w:val="NormalWeb"/>
              <w:numPr>
                <w:ilvl w:val="0"/>
                <w:numId w:val="36"/>
              </w:numPr>
              <w:spacing w:before="0" w:beforeAutospacing="0" w:after="0" w:afterAutospacing="0"/>
              <w:rPr>
                <w:rFonts w:ascii="Open Sans" w:hAnsi="Open Sans" w:cs="Open Sans"/>
                <w:sz w:val="18"/>
                <w:szCs w:val="18"/>
              </w:rPr>
            </w:pPr>
            <w:r>
              <w:rPr>
                <w:rFonts w:ascii="Open Sans" w:hAnsi="Open Sans" w:cs="Open Sans"/>
                <w:sz w:val="18"/>
                <w:szCs w:val="18"/>
              </w:rPr>
              <w:lastRenderedPageBreak/>
              <w:t>D</w:t>
            </w:r>
            <w:r w:rsidRPr="00134CA9">
              <w:rPr>
                <w:rFonts w:ascii="Open Sans" w:hAnsi="Open Sans" w:cs="Open Sans"/>
                <w:sz w:val="18"/>
                <w:szCs w:val="18"/>
              </w:rPr>
              <w:t xml:space="preserve">emography: </w:t>
            </w:r>
            <w:proofErr w:type="spellStart"/>
            <w:r w:rsidRPr="00134CA9">
              <w:rPr>
                <w:rFonts w:ascii="Open Sans" w:hAnsi="Open Sans" w:cs="Open Sans"/>
                <w:sz w:val="18"/>
                <w:szCs w:val="18"/>
              </w:rPr>
              <w:t>i</w:t>
            </w:r>
            <w:proofErr w:type="spellEnd"/>
            <w:r w:rsidRPr="00134CA9">
              <w:rPr>
                <w:rFonts w:ascii="Open Sans" w:hAnsi="Open Sans" w:cs="Open Sans"/>
                <w:sz w:val="18"/>
                <w:szCs w:val="18"/>
              </w:rPr>
              <w:t xml:space="preserve">) total population disaggregated by sex and age group, and ethnic groups as relevant; ii) life expectancy; iii) total fertility rate; </w:t>
            </w:r>
            <w:r>
              <w:rPr>
                <w:rFonts w:ascii="Open Sans" w:hAnsi="Open Sans" w:cs="Open Sans"/>
                <w:sz w:val="18"/>
                <w:szCs w:val="18"/>
              </w:rPr>
              <w:t xml:space="preserve">and </w:t>
            </w:r>
            <w:r w:rsidRPr="00134CA9">
              <w:rPr>
                <w:rFonts w:ascii="Open Sans" w:hAnsi="Open Sans" w:cs="Open Sans"/>
                <w:sz w:val="18"/>
                <w:szCs w:val="18"/>
              </w:rPr>
              <w:t xml:space="preserve">iv) adolescence birth rate </w:t>
            </w:r>
          </w:p>
          <w:p w14:paraId="0CD016B1" w14:textId="77777777" w:rsidR="00D61E9B" w:rsidRPr="00134CA9" w:rsidRDefault="00D61E9B" w:rsidP="000202B4">
            <w:pPr>
              <w:pStyle w:val="NormalWeb"/>
              <w:numPr>
                <w:ilvl w:val="0"/>
                <w:numId w:val="36"/>
              </w:numPr>
              <w:spacing w:before="0" w:beforeAutospacing="0" w:after="0" w:afterAutospacing="0"/>
              <w:rPr>
                <w:rFonts w:ascii="Open Sans" w:hAnsi="Open Sans" w:cs="Open Sans"/>
                <w:sz w:val="18"/>
                <w:szCs w:val="18"/>
              </w:rPr>
            </w:pPr>
            <w:r>
              <w:rPr>
                <w:rFonts w:ascii="Open Sans" w:hAnsi="Open Sans" w:cs="Open Sans"/>
                <w:sz w:val="18"/>
                <w:szCs w:val="18"/>
              </w:rPr>
              <w:t>B</w:t>
            </w:r>
            <w:r w:rsidRPr="00134CA9">
              <w:rPr>
                <w:rFonts w:ascii="Open Sans" w:hAnsi="Open Sans" w:cs="Open Sans"/>
                <w:sz w:val="18"/>
                <w:szCs w:val="18"/>
              </w:rPr>
              <w:t>asic macroeconomic indicators, including poverty rate and GINI coefficient.</w:t>
            </w:r>
          </w:p>
          <w:p w14:paraId="63716B1F" w14:textId="70B29A9B" w:rsidR="00D61E9B" w:rsidRPr="00535C74" w:rsidRDefault="00D61E9B" w:rsidP="00535C74">
            <w:pPr>
              <w:pStyle w:val="NormalWeb"/>
              <w:numPr>
                <w:ilvl w:val="0"/>
                <w:numId w:val="36"/>
              </w:numPr>
              <w:spacing w:before="0" w:beforeAutospacing="0" w:after="0" w:afterAutospacing="0"/>
              <w:rPr>
                <w:rFonts w:ascii="Open Sans" w:hAnsi="Open Sans" w:cs="Open Sans"/>
                <w:sz w:val="18"/>
                <w:szCs w:val="18"/>
              </w:rPr>
            </w:pPr>
            <w:r>
              <w:rPr>
                <w:rFonts w:ascii="Open Sans" w:hAnsi="Open Sans" w:cs="Open Sans"/>
                <w:sz w:val="18"/>
                <w:szCs w:val="18"/>
              </w:rPr>
              <w:t>I</w:t>
            </w:r>
            <w:r w:rsidRPr="00134CA9">
              <w:rPr>
                <w:rFonts w:ascii="Open Sans" w:hAnsi="Open Sans" w:cs="Open Sans"/>
                <w:sz w:val="18"/>
                <w:szCs w:val="18"/>
              </w:rPr>
              <w:t xml:space="preserve">f applicable: disasters, including a timeframe graph with main disasters and affected people </w:t>
            </w:r>
          </w:p>
          <w:p w14:paraId="121C62CB" w14:textId="77777777" w:rsidR="002817B9" w:rsidRPr="00134CA9" w:rsidRDefault="002817B9" w:rsidP="002817B9">
            <w:pPr>
              <w:pStyle w:val="NormalNumbered"/>
              <w:numPr>
                <w:ilvl w:val="0"/>
                <w:numId w:val="36"/>
              </w:numPr>
              <w:spacing w:before="0" w:after="0"/>
              <w:jc w:val="left"/>
              <w:rPr>
                <w:rFonts w:ascii="Open Sans" w:hAnsi="Open Sans" w:cs="Open Sans"/>
                <w:sz w:val="18"/>
                <w:szCs w:val="18"/>
              </w:rPr>
            </w:pPr>
            <w:r w:rsidRPr="00134CA9">
              <w:rPr>
                <w:rFonts w:ascii="Open Sans" w:hAnsi="Open Sans" w:cs="Open Sans"/>
                <w:sz w:val="18"/>
                <w:szCs w:val="18"/>
                <w:u w:val="single"/>
              </w:rPr>
              <w:t xml:space="preserve">National </w:t>
            </w:r>
            <w:r>
              <w:rPr>
                <w:rFonts w:ascii="Open Sans" w:hAnsi="Open Sans" w:cs="Open Sans"/>
                <w:sz w:val="18"/>
                <w:szCs w:val="18"/>
                <w:u w:val="single"/>
              </w:rPr>
              <w:t>p</w:t>
            </w:r>
            <w:r w:rsidRPr="00134CA9">
              <w:rPr>
                <w:rFonts w:ascii="Open Sans" w:hAnsi="Open Sans" w:cs="Open Sans"/>
                <w:sz w:val="18"/>
                <w:szCs w:val="18"/>
                <w:u w:val="single"/>
              </w:rPr>
              <w:t>olicies and the SDGs.</w:t>
            </w:r>
            <w:r w:rsidRPr="00134CA9">
              <w:rPr>
                <w:rFonts w:ascii="Open Sans" w:hAnsi="Open Sans" w:cs="Open Sans"/>
                <w:sz w:val="18"/>
                <w:szCs w:val="18"/>
              </w:rPr>
              <w:t xml:space="preserve"> Overview of national development plans and policies in the framework of the 2030</w:t>
            </w:r>
            <w:r>
              <w:rPr>
                <w:rFonts w:ascii="Open Sans" w:hAnsi="Open Sans" w:cs="Open Sans"/>
                <w:sz w:val="18"/>
                <w:szCs w:val="18"/>
              </w:rPr>
              <w:t xml:space="preserve"> </w:t>
            </w:r>
            <w:r w:rsidRPr="00134CA9">
              <w:rPr>
                <w:rFonts w:ascii="Open Sans" w:hAnsi="Open Sans" w:cs="Open Sans"/>
                <w:sz w:val="18"/>
                <w:szCs w:val="18"/>
              </w:rPr>
              <w:t>Agenda</w:t>
            </w:r>
          </w:p>
          <w:p w14:paraId="3EAE258C" w14:textId="77777777" w:rsidR="00E10E7B" w:rsidRDefault="00E10E7B" w:rsidP="00E10E7B">
            <w:pPr>
              <w:pStyle w:val="NormalWeb"/>
              <w:numPr>
                <w:ilvl w:val="0"/>
                <w:numId w:val="36"/>
              </w:numPr>
              <w:spacing w:before="0" w:beforeAutospacing="0" w:after="0" w:afterAutospacing="0"/>
              <w:rPr>
                <w:rFonts w:ascii="Open Sans" w:hAnsi="Open Sans" w:cs="Open Sans"/>
                <w:sz w:val="18"/>
                <w:szCs w:val="18"/>
              </w:rPr>
            </w:pPr>
            <w:r w:rsidRPr="00134CA9">
              <w:rPr>
                <w:rFonts w:ascii="Open Sans" w:hAnsi="Open Sans" w:cs="Open Sans"/>
                <w:sz w:val="18"/>
                <w:szCs w:val="18"/>
              </w:rPr>
              <w:t>If available, overview of National Voluntary Report on SDG</w:t>
            </w:r>
          </w:p>
          <w:p w14:paraId="11276167" w14:textId="77777777" w:rsidR="00D61E9B" w:rsidRPr="00134CA9" w:rsidRDefault="00D61E9B" w:rsidP="000202B4">
            <w:pPr>
              <w:pStyle w:val="NormalNumbered"/>
              <w:numPr>
                <w:ilvl w:val="0"/>
                <w:numId w:val="36"/>
              </w:numPr>
              <w:spacing w:before="0" w:after="0"/>
              <w:jc w:val="left"/>
              <w:rPr>
                <w:rFonts w:ascii="Open Sans" w:hAnsi="Open Sans" w:cs="Open Sans"/>
                <w:sz w:val="18"/>
                <w:szCs w:val="18"/>
              </w:rPr>
            </w:pPr>
            <w:r w:rsidRPr="00134CA9">
              <w:rPr>
                <w:rFonts w:ascii="Open Sans" w:hAnsi="Open Sans" w:cs="Open Sans"/>
                <w:sz w:val="18"/>
                <w:szCs w:val="18"/>
                <w:u w:val="single"/>
              </w:rPr>
              <w:t xml:space="preserve">Food and </w:t>
            </w:r>
            <w:r>
              <w:rPr>
                <w:rFonts w:ascii="Open Sans" w:hAnsi="Open Sans" w:cs="Open Sans"/>
                <w:sz w:val="18"/>
                <w:szCs w:val="18"/>
                <w:u w:val="single"/>
              </w:rPr>
              <w:t>n</w:t>
            </w:r>
            <w:r w:rsidRPr="00134CA9">
              <w:rPr>
                <w:rFonts w:ascii="Open Sans" w:hAnsi="Open Sans" w:cs="Open Sans"/>
                <w:sz w:val="18"/>
                <w:szCs w:val="18"/>
                <w:u w:val="single"/>
              </w:rPr>
              <w:t xml:space="preserve">utrition </w:t>
            </w:r>
            <w:r>
              <w:rPr>
                <w:rFonts w:ascii="Open Sans" w:hAnsi="Open Sans" w:cs="Open Sans"/>
                <w:sz w:val="18"/>
                <w:szCs w:val="18"/>
                <w:u w:val="single"/>
              </w:rPr>
              <w:t>s</w:t>
            </w:r>
            <w:r w:rsidRPr="00134CA9">
              <w:rPr>
                <w:rFonts w:ascii="Open Sans" w:hAnsi="Open Sans" w:cs="Open Sans"/>
                <w:sz w:val="18"/>
                <w:szCs w:val="18"/>
                <w:u w:val="single"/>
              </w:rPr>
              <w:t>ecurity.</w:t>
            </w:r>
            <w:r w:rsidRPr="00134CA9">
              <w:rPr>
                <w:rFonts w:ascii="Open Sans" w:hAnsi="Open Sans" w:cs="Open Sans"/>
                <w:sz w:val="18"/>
                <w:szCs w:val="18"/>
              </w:rPr>
              <w:t xml:space="preserve"> Include IPC map. Include data on food insecurity levels, stunting, wasting disaggregated by sex</w:t>
            </w:r>
          </w:p>
          <w:p w14:paraId="2ED0576E" w14:textId="77777777" w:rsidR="00D61E9B" w:rsidRPr="00134CA9" w:rsidRDefault="00D61E9B" w:rsidP="000202B4">
            <w:pPr>
              <w:pStyle w:val="NormalNumbered"/>
              <w:numPr>
                <w:ilvl w:val="0"/>
                <w:numId w:val="36"/>
              </w:numPr>
              <w:spacing w:before="0" w:after="0"/>
              <w:jc w:val="left"/>
              <w:rPr>
                <w:rFonts w:ascii="Open Sans" w:hAnsi="Open Sans" w:cs="Open Sans"/>
                <w:sz w:val="18"/>
                <w:szCs w:val="18"/>
              </w:rPr>
            </w:pPr>
            <w:r w:rsidRPr="00134CA9">
              <w:rPr>
                <w:rFonts w:ascii="Open Sans" w:hAnsi="Open Sans" w:cs="Open Sans"/>
                <w:sz w:val="18"/>
                <w:szCs w:val="18"/>
                <w:u w:val="single"/>
              </w:rPr>
              <w:t>Agriculture.</w:t>
            </w:r>
            <w:r w:rsidRPr="00134CA9">
              <w:rPr>
                <w:rFonts w:ascii="Open Sans" w:hAnsi="Open Sans" w:cs="Open Sans"/>
                <w:sz w:val="18"/>
                <w:szCs w:val="18"/>
              </w:rPr>
              <w:t xml:space="preserve"> Data to </w:t>
            </w:r>
            <w:proofErr w:type="gramStart"/>
            <w:r w:rsidRPr="00134CA9">
              <w:rPr>
                <w:rFonts w:ascii="Open Sans" w:hAnsi="Open Sans" w:cs="Open Sans"/>
                <w:sz w:val="18"/>
                <w:szCs w:val="18"/>
              </w:rPr>
              <w:t>include:</w:t>
            </w:r>
            <w:proofErr w:type="gramEnd"/>
            <w:r w:rsidRPr="00134CA9">
              <w:rPr>
                <w:rFonts w:ascii="Open Sans" w:hAnsi="Open Sans" w:cs="Open Sans"/>
                <w:sz w:val="18"/>
                <w:szCs w:val="18"/>
              </w:rPr>
              <w:t xml:space="preserve"> percentage agriculture of GDP and smallholder farmer productivity</w:t>
            </w:r>
          </w:p>
          <w:p w14:paraId="09B6D47B" w14:textId="47369D0F" w:rsidR="00D61E9B" w:rsidRPr="00134CA9" w:rsidRDefault="00D61E9B" w:rsidP="000202B4">
            <w:pPr>
              <w:pStyle w:val="NormalNumbered"/>
              <w:numPr>
                <w:ilvl w:val="0"/>
                <w:numId w:val="36"/>
              </w:numPr>
              <w:spacing w:before="0" w:after="0"/>
              <w:jc w:val="left"/>
              <w:rPr>
                <w:rFonts w:ascii="Open Sans" w:hAnsi="Open Sans" w:cs="Open Sans"/>
                <w:sz w:val="18"/>
                <w:szCs w:val="18"/>
                <w:u w:val="single"/>
              </w:rPr>
            </w:pPr>
            <w:r w:rsidRPr="00134CA9">
              <w:rPr>
                <w:rFonts w:ascii="Open Sans" w:hAnsi="Open Sans" w:cs="Open Sans"/>
                <w:sz w:val="18"/>
                <w:szCs w:val="18"/>
                <w:u w:val="single"/>
              </w:rPr>
              <w:t xml:space="preserve">Climate </w:t>
            </w:r>
            <w:r>
              <w:rPr>
                <w:rFonts w:ascii="Open Sans" w:hAnsi="Open Sans" w:cs="Open Sans"/>
                <w:sz w:val="18"/>
                <w:szCs w:val="18"/>
                <w:u w:val="single"/>
              </w:rPr>
              <w:t>c</w:t>
            </w:r>
            <w:r w:rsidRPr="00134CA9">
              <w:rPr>
                <w:rFonts w:ascii="Open Sans" w:hAnsi="Open Sans" w:cs="Open Sans"/>
                <w:sz w:val="18"/>
                <w:szCs w:val="18"/>
                <w:u w:val="single"/>
              </w:rPr>
              <w:t xml:space="preserve">hange and </w:t>
            </w:r>
            <w:r w:rsidR="002817B9">
              <w:rPr>
                <w:rFonts w:ascii="Open Sans" w:hAnsi="Open Sans" w:cs="Open Sans"/>
                <w:sz w:val="18"/>
                <w:szCs w:val="18"/>
                <w:u w:val="single"/>
              </w:rPr>
              <w:t>v</w:t>
            </w:r>
            <w:r w:rsidRPr="00134CA9">
              <w:rPr>
                <w:rFonts w:ascii="Open Sans" w:hAnsi="Open Sans" w:cs="Open Sans"/>
                <w:sz w:val="18"/>
                <w:szCs w:val="18"/>
                <w:u w:val="single"/>
              </w:rPr>
              <w:t>ulnerability</w:t>
            </w:r>
          </w:p>
          <w:p w14:paraId="46022B08" w14:textId="77777777" w:rsidR="00D61E9B" w:rsidRPr="00134CA9" w:rsidRDefault="00D61E9B" w:rsidP="000202B4">
            <w:pPr>
              <w:pStyle w:val="NormalNumbered"/>
              <w:numPr>
                <w:ilvl w:val="0"/>
                <w:numId w:val="36"/>
              </w:numPr>
              <w:spacing w:before="0" w:after="0"/>
              <w:jc w:val="left"/>
              <w:rPr>
                <w:rFonts w:ascii="Open Sans" w:hAnsi="Open Sans" w:cs="Open Sans"/>
                <w:sz w:val="18"/>
                <w:szCs w:val="18"/>
              </w:rPr>
            </w:pPr>
            <w:r w:rsidRPr="00134CA9">
              <w:rPr>
                <w:rFonts w:ascii="Open Sans" w:hAnsi="Open Sans" w:cs="Open Sans"/>
                <w:sz w:val="18"/>
                <w:szCs w:val="18"/>
                <w:u w:val="single"/>
              </w:rPr>
              <w:t>Education.</w:t>
            </w:r>
            <w:r w:rsidRPr="00134CA9">
              <w:rPr>
                <w:rFonts w:ascii="Open Sans" w:hAnsi="Open Sans" w:cs="Open Sans"/>
                <w:sz w:val="18"/>
                <w:szCs w:val="18"/>
              </w:rPr>
              <w:t xml:space="preserve"> Include data on literacy rates, primary and secondary school enrolment by sex and </w:t>
            </w:r>
            <w:r>
              <w:rPr>
                <w:rFonts w:ascii="Open Sans" w:hAnsi="Open Sans" w:cs="Open Sans"/>
                <w:sz w:val="18"/>
                <w:szCs w:val="18"/>
              </w:rPr>
              <w:t>percentage</w:t>
            </w:r>
            <w:r w:rsidRPr="00134CA9">
              <w:rPr>
                <w:rFonts w:ascii="Open Sans" w:hAnsi="Open Sans" w:cs="Open Sans"/>
                <w:sz w:val="18"/>
                <w:szCs w:val="18"/>
              </w:rPr>
              <w:t xml:space="preserve"> of population with at least secondary education</w:t>
            </w:r>
          </w:p>
          <w:p w14:paraId="5C399C29" w14:textId="77777777" w:rsidR="00D61E9B" w:rsidRPr="00134CA9" w:rsidRDefault="00D61E9B" w:rsidP="000202B4">
            <w:pPr>
              <w:pStyle w:val="NormalNumbered"/>
              <w:numPr>
                <w:ilvl w:val="0"/>
                <w:numId w:val="36"/>
              </w:numPr>
              <w:spacing w:before="0" w:after="0"/>
              <w:jc w:val="left"/>
              <w:rPr>
                <w:rFonts w:ascii="Open Sans" w:hAnsi="Open Sans" w:cs="Open Sans"/>
                <w:sz w:val="18"/>
                <w:szCs w:val="18"/>
              </w:rPr>
            </w:pPr>
            <w:r w:rsidRPr="00134CA9">
              <w:rPr>
                <w:rFonts w:ascii="Open Sans" w:hAnsi="Open Sans" w:cs="Open Sans"/>
                <w:sz w:val="18"/>
                <w:szCs w:val="18"/>
                <w:u w:val="single"/>
              </w:rPr>
              <w:t>Gender.</w:t>
            </w:r>
            <w:r w:rsidRPr="00134CA9">
              <w:rPr>
                <w:rFonts w:ascii="Open Sans" w:hAnsi="Open Sans" w:cs="Open Sans"/>
                <w:sz w:val="18"/>
                <w:szCs w:val="18"/>
              </w:rPr>
              <w:t xml:space="preserve"> Elaborate on gender inequality index and related issues</w:t>
            </w:r>
          </w:p>
          <w:p w14:paraId="2928AAF6" w14:textId="77777777" w:rsidR="00D61E9B" w:rsidRPr="00134CA9" w:rsidRDefault="00D61E9B" w:rsidP="000202B4">
            <w:pPr>
              <w:pStyle w:val="NormalNumbered"/>
              <w:numPr>
                <w:ilvl w:val="0"/>
                <w:numId w:val="36"/>
              </w:numPr>
              <w:spacing w:before="0" w:after="0"/>
              <w:jc w:val="left"/>
              <w:rPr>
                <w:rFonts w:ascii="Open Sans" w:hAnsi="Open Sans" w:cs="Open Sans"/>
                <w:sz w:val="18"/>
                <w:szCs w:val="18"/>
              </w:rPr>
            </w:pPr>
            <w:r>
              <w:rPr>
                <w:rFonts w:ascii="Open Sans" w:hAnsi="Open Sans" w:cs="Open Sans"/>
                <w:sz w:val="18"/>
                <w:szCs w:val="18"/>
                <w:u w:val="single"/>
              </w:rPr>
              <w:t>Migration, r</w:t>
            </w:r>
            <w:r w:rsidRPr="00134CA9">
              <w:rPr>
                <w:rFonts w:ascii="Open Sans" w:hAnsi="Open Sans" w:cs="Open Sans"/>
                <w:sz w:val="18"/>
                <w:szCs w:val="18"/>
                <w:u w:val="single"/>
              </w:rPr>
              <w:t xml:space="preserve">efugees and </w:t>
            </w:r>
            <w:r>
              <w:rPr>
                <w:rFonts w:ascii="Open Sans" w:hAnsi="Open Sans" w:cs="Open Sans"/>
                <w:sz w:val="18"/>
                <w:szCs w:val="18"/>
                <w:u w:val="single"/>
              </w:rPr>
              <w:t>i</w:t>
            </w:r>
            <w:r w:rsidRPr="00134CA9">
              <w:rPr>
                <w:rFonts w:ascii="Open Sans" w:hAnsi="Open Sans" w:cs="Open Sans"/>
                <w:sz w:val="18"/>
                <w:szCs w:val="18"/>
                <w:u w:val="single"/>
              </w:rPr>
              <w:t xml:space="preserve">nternally </w:t>
            </w:r>
            <w:r>
              <w:rPr>
                <w:rFonts w:ascii="Open Sans" w:hAnsi="Open Sans" w:cs="Open Sans"/>
                <w:sz w:val="18"/>
                <w:szCs w:val="18"/>
                <w:u w:val="single"/>
              </w:rPr>
              <w:t>d</w:t>
            </w:r>
            <w:r w:rsidRPr="00134CA9">
              <w:rPr>
                <w:rFonts w:ascii="Open Sans" w:hAnsi="Open Sans" w:cs="Open Sans"/>
                <w:sz w:val="18"/>
                <w:szCs w:val="18"/>
                <w:u w:val="single"/>
              </w:rPr>
              <w:t xml:space="preserve">isplaced </w:t>
            </w:r>
            <w:r>
              <w:rPr>
                <w:rFonts w:ascii="Open Sans" w:hAnsi="Open Sans" w:cs="Open Sans"/>
                <w:sz w:val="18"/>
                <w:szCs w:val="18"/>
                <w:u w:val="single"/>
              </w:rPr>
              <w:t>p</w:t>
            </w:r>
            <w:r w:rsidRPr="00134CA9">
              <w:rPr>
                <w:rFonts w:ascii="Open Sans" w:hAnsi="Open Sans" w:cs="Open Sans"/>
                <w:sz w:val="18"/>
                <w:szCs w:val="18"/>
                <w:u w:val="single"/>
              </w:rPr>
              <w:t>eople.</w:t>
            </w:r>
            <w:r w:rsidRPr="00134CA9">
              <w:rPr>
                <w:rFonts w:ascii="Open Sans" w:hAnsi="Open Sans" w:cs="Open Sans"/>
                <w:sz w:val="18"/>
                <w:szCs w:val="18"/>
              </w:rPr>
              <w:t xml:space="preserve"> Provide an overview as relevant to the country</w:t>
            </w:r>
          </w:p>
          <w:p w14:paraId="18335F95" w14:textId="6606C79B" w:rsidR="00D61E9B" w:rsidRDefault="00D61E9B" w:rsidP="000202B4">
            <w:pPr>
              <w:pStyle w:val="NormalNumbered"/>
              <w:numPr>
                <w:ilvl w:val="0"/>
                <w:numId w:val="36"/>
              </w:numPr>
              <w:spacing w:before="0" w:after="0"/>
              <w:jc w:val="left"/>
              <w:rPr>
                <w:rFonts w:ascii="Open Sans" w:hAnsi="Open Sans" w:cs="Open Sans"/>
                <w:sz w:val="18"/>
                <w:szCs w:val="18"/>
                <w:u w:val="single"/>
              </w:rPr>
            </w:pPr>
            <w:r w:rsidRPr="00134CA9">
              <w:rPr>
                <w:rFonts w:ascii="Open Sans" w:hAnsi="Open Sans" w:cs="Open Sans"/>
                <w:sz w:val="18"/>
                <w:szCs w:val="18"/>
                <w:u w:val="single"/>
              </w:rPr>
              <w:t xml:space="preserve">Humanitarian </w:t>
            </w:r>
            <w:r>
              <w:rPr>
                <w:rFonts w:ascii="Open Sans" w:hAnsi="Open Sans" w:cs="Open Sans"/>
                <w:sz w:val="18"/>
                <w:szCs w:val="18"/>
                <w:u w:val="single"/>
              </w:rPr>
              <w:t>p</w:t>
            </w:r>
            <w:r w:rsidRPr="00134CA9">
              <w:rPr>
                <w:rFonts w:ascii="Open Sans" w:hAnsi="Open Sans" w:cs="Open Sans"/>
                <w:sz w:val="18"/>
                <w:szCs w:val="18"/>
                <w:u w:val="single"/>
              </w:rPr>
              <w:t>rotection</w:t>
            </w:r>
          </w:p>
          <w:p w14:paraId="37CB8C82" w14:textId="6220EFBA" w:rsidR="002817B9" w:rsidRPr="00E10E7B" w:rsidRDefault="002817B9" w:rsidP="00E10E7B">
            <w:pPr>
              <w:pStyle w:val="NormalNumbered"/>
              <w:numPr>
                <w:ilvl w:val="0"/>
                <w:numId w:val="36"/>
              </w:numPr>
              <w:spacing w:before="0" w:after="0"/>
              <w:jc w:val="left"/>
              <w:rPr>
                <w:rFonts w:ascii="Open Sans" w:hAnsi="Open Sans" w:cs="Open Sans"/>
                <w:sz w:val="18"/>
                <w:szCs w:val="18"/>
                <w:u w:val="single"/>
              </w:rPr>
            </w:pPr>
            <w:r w:rsidRPr="00E10E7B">
              <w:rPr>
                <w:rFonts w:ascii="Open Sans" w:hAnsi="Open Sans" w:cs="Open Sans"/>
                <w:sz w:val="18"/>
                <w:szCs w:val="18"/>
                <w:u w:val="single"/>
              </w:rPr>
              <w:t>International Assistance</w:t>
            </w:r>
            <w:r w:rsidR="00E10E7B" w:rsidRPr="00E10E7B">
              <w:rPr>
                <w:rFonts w:ascii="Open Sans" w:hAnsi="Open Sans" w:cs="Open Sans"/>
                <w:sz w:val="18"/>
                <w:szCs w:val="18"/>
                <w:u w:val="single"/>
              </w:rPr>
              <w:t xml:space="preserve">, </w:t>
            </w:r>
            <w:r w:rsidRPr="00E10E7B">
              <w:rPr>
                <w:rFonts w:ascii="Open Sans" w:hAnsi="Open Sans" w:cs="Open Sans"/>
                <w:sz w:val="18"/>
                <w:szCs w:val="18"/>
                <w:u w:val="single"/>
              </w:rPr>
              <w:t>UNDAF / UNSDCF</w:t>
            </w:r>
          </w:p>
          <w:p w14:paraId="009BDC4B" w14:textId="77777777" w:rsidR="00D61E9B" w:rsidRPr="00CA01BE" w:rsidRDefault="00D61E9B" w:rsidP="00623B32">
            <w:pPr>
              <w:pStyle w:val="NormalWeb"/>
              <w:spacing w:before="0" w:beforeAutospacing="0" w:after="0" w:afterAutospacing="0"/>
              <w:rPr>
                <w:rStyle w:val="StyleArialNarrow"/>
                <w:rFonts w:ascii="Open Sans" w:hAnsi="Open Sans" w:cs="Open Sans"/>
                <w:b/>
                <w:sz w:val="18"/>
                <w:szCs w:val="18"/>
              </w:rPr>
            </w:pPr>
          </w:p>
        </w:tc>
        <w:tc>
          <w:tcPr>
            <w:tcW w:w="4678" w:type="dxa"/>
          </w:tcPr>
          <w:p w14:paraId="765EDDEB" w14:textId="77777777" w:rsidR="00D61E9B" w:rsidRDefault="00D61E9B" w:rsidP="00B77561">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lastRenderedPageBreak/>
              <w:t>Assessment criteria</w:t>
            </w:r>
          </w:p>
          <w:p w14:paraId="307474D0" w14:textId="77777777" w:rsidR="00D61E9B" w:rsidRDefault="00D61E9B" w:rsidP="00B77561">
            <w:pPr>
              <w:jc w:val="center"/>
              <w:rPr>
                <w:rStyle w:val="StyleArialNarrow"/>
                <w:rFonts w:ascii="Open Sans" w:hAnsi="Open Sans" w:cs="Open Sans"/>
                <w:b/>
                <w:sz w:val="18"/>
                <w:szCs w:val="18"/>
              </w:rPr>
            </w:pPr>
          </w:p>
          <w:p w14:paraId="7EB218EA" w14:textId="77777777" w:rsidR="00D61E9B" w:rsidRPr="00134CA9" w:rsidRDefault="00D61E9B" w:rsidP="00B77561">
            <w:pPr>
              <w:numPr>
                <w:ilvl w:val="0"/>
                <w:numId w:val="15"/>
              </w:numPr>
              <w:jc w:val="left"/>
              <w:rPr>
                <w:rFonts w:ascii="Open Sans" w:hAnsi="Open Sans" w:cs="Open Sans"/>
                <w:sz w:val="18"/>
                <w:szCs w:val="18"/>
              </w:rPr>
            </w:pPr>
            <w:r w:rsidRPr="00134CA9">
              <w:rPr>
                <w:rFonts w:ascii="Open Sans" w:hAnsi="Open Sans" w:cs="Open Sans"/>
                <w:sz w:val="18"/>
                <w:szCs w:val="18"/>
              </w:rPr>
              <w:t xml:space="preserve">Information is relevant and necessary to understand the implications of the context for the WFP strategic plan, its thematic focus and type of activities </w:t>
            </w:r>
          </w:p>
          <w:p w14:paraId="1172C28B" w14:textId="77777777" w:rsidR="00D61E9B" w:rsidRPr="00134CA9" w:rsidRDefault="00D61E9B" w:rsidP="00B77561">
            <w:pPr>
              <w:numPr>
                <w:ilvl w:val="0"/>
                <w:numId w:val="15"/>
              </w:numPr>
              <w:jc w:val="left"/>
              <w:rPr>
                <w:rFonts w:ascii="Open Sans" w:hAnsi="Open Sans" w:cs="Open Sans"/>
                <w:sz w:val="18"/>
                <w:szCs w:val="18"/>
              </w:rPr>
            </w:pPr>
            <w:r w:rsidRPr="00134CA9">
              <w:rPr>
                <w:rFonts w:ascii="Open Sans" w:hAnsi="Open Sans" w:cs="Open Sans"/>
                <w:sz w:val="18"/>
                <w:szCs w:val="18"/>
              </w:rPr>
              <w:t xml:space="preserve">Relevant indicators have been identified and </w:t>
            </w:r>
            <w:r w:rsidRPr="00134CA9">
              <w:rPr>
                <w:rFonts w:ascii="Open Sans" w:hAnsi="Open Sans" w:cs="Open Sans"/>
                <w:sz w:val="18"/>
                <w:szCs w:val="18"/>
              </w:rPr>
              <w:lastRenderedPageBreak/>
              <w:t>trend data used</w:t>
            </w:r>
          </w:p>
          <w:p w14:paraId="7A9E19F2" w14:textId="77777777" w:rsidR="00D61E9B" w:rsidRPr="00134CA9" w:rsidRDefault="00D61E9B" w:rsidP="00B77561">
            <w:pPr>
              <w:numPr>
                <w:ilvl w:val="0"/>
                <w:numId w:val="15"/>
              </w:numPr>
              <w:jc w:val="left"/>
              <w:rPr>
                <w:rFonts w:ascii="Open Sans" w:hAnsi="Open Sans" w:cs="Open Sans"/>
                <w:sz w:val="18"/>
                <w:szCs w:val="18"/>
              </w:rPr>
            </w:pPr>
            <w:r>
              <w:rPr>
                <w:rFonts w:ascii="Open Sans" w:hAnsi="Open Sans" w:cs="Open Sans"/>
                <w:sz w:val="18"/>
                <w:szCs w:val="18"/>
              </w:rPr>
              <w:t>There is a g</w:t>
            </w:r>
            <w:r w:rsidRPr="00134CA9">
              <w:rPr>
                <w:rFonts w:ascii="Open Sans" w:hAnsi="Open Sans" w:cs="Open Sans"/>
                <w:sz w:val="18"/>
                <w:szCs w:val="18"/>
              </w:rPr>
              <w:t>ood balance between amount of details and synthesis</w:t>
            </w:r>
          </w:p>
          <w:p w14:paraId="1E5655BF" w14:textId="77777777" w:rsidR="00D61E9B" w:rsidRPr="00BD0238" w:rsidRDefault="00D61E9B" w:rsidP="00B77561">
            <w:pPr>
              <w:numPr>
                <w:ilvl w:val="0"/>
                <w:numId w:val="15"/>
              </w:numPr>
              <w:spacing w:after="120"/>
              <w:jc w:val="left"/>
              <w:rPr>
                <w:rStyle w:val="StyleArialNarrow"/>
                <w:rFonts w:ascii="Open Sans" w:hAnsi="Open Sans" w:cs="Open Sans"/>
                <w:b/>
                <w:sz w:val="18"/>
                <w:szCs w:val="18"/>
              </w:rPr>
            </w:pPr>
            <w:r w:rsidRPr="00BD0238">
              <w:rPr>
                <w:rFonts w:ascii="Open Sans" w:hAnsi="Open Sans" w:cs="Open Sans"/>
                <w:sz w:val="18"/>
                <w:szCs w:val="18"/>
              </w:rPr>
              <w:t>Draws from and is coherent with IR</w:t>
            </w:r>
          </w:p>
        </w:tc>
      </w:tr>
      <w:tr w:rsidR="00D61E9B" w14:paraId="01C6A6BC" w14:textId="77777777" w:rsidTr="00B77561">
        <w:trPr>
          <w:trHeight w:val="866"/>
        </w:trPr>
        <w:tc>
          <w:tcPr>
            <w:tcW w:w="10173" w:type="dxa"/>
            <w:gridSpan w:val="2"/>
          </w:tcPr>
          <w:p w14:paraId="1872CE18" w14:textId="77777777" w:rsidR="00D61E9B" w:rsidRPr="00134CA9" w:rsidRDefault="00D61E9B" w:rsidP="00B77561">
            <w:pPr>
              <w:rPr>
                <w:rFonts w:ascii="Open Sans" w:hAnsi="Open Sans" w:cs="Open Sans"/>
                <w:sz w:val="18"/>
                <w:szCs w:val="18"/>
              </w:rPr>
            </w:pPr>
            <w:r w:rsidRPr="00134CA9">
              <w:rPr>
                <w:rStyle w:val="StyleArialNarrow"/>
                <w:rFonts w:ascii="Open Sans" w:hAnsi="Open Sans" w:cs="Open Sans"/>
                <w:b/>
                <w:sz w:val="18"/>
                <w:szCs w:val="18"/>
              </w:rPr>
              <w:lastRenderedPageBreak/>
              <w:t>Comment:</w:t>
            </w:r>
          </w:p>
          <w:p w14:paraId="075923FF" w14:textId="77777777" w:rsidR="00D61E9B" w:rsidRPr="00CA01BE" w:rsidRDefault="00D61E9B" w:rsidP="00B77561">
            <w:pPr>
              <w:spacing w:after="120"/>
              <w:rPr>
                <w:rStyle w:val="StyleArialNarrow"/>
                <w:rFonts w:ascii="Open Sans" w:hAnsi="Open Sans" w:cs="Open Sans"/>
                <w:b/>
                <w:sz w:val="18"/>
                <w:szCs w:val="18"/>
              </w:rPr>
            </w:pPr>
          </w:p>
        </w:tc>
      </w:tr>
      <w:tr w:rsidR="00D61E9B" w14:paraId="73FF7B71" w14:textId="77777777" w:rsidTr="00B77561">
        <w:trPr>
          <w:trHeight w:val="565"/>
        </w:trPr>
        <w:tc>
          <w:tcPr>
            <w:tcW w:w="10173" w:type="dxa"/>
            <w:gridSpan w:val="2"/>
            <w:vAlign w:val="center"/>
          </w:tcPr>
          <w:p w14:paraId="3CF73D82" w14:textId="77777777" w:rsidR="00D61E9B" w:rsidRPr="00CA01BE" w:rsidRDefault="00D61E9B" w:rsidP="00B77561">
            <w:pPr>
              <w:jc w:val="left"/>
              <w:rPr>
                <w:rStyle w:val="StyleArialNarrow"/>
                <w:rFonts w:ascii="Open Sans" w:hAnsi="Open Sans" w:cs="Open Sans"/>
                <w:b/>
                <w:sz w:val="18"/>
                <w:szCs w:val="18"/>
              </w:rPr>
            </w:pPr>
            <w:r w:rsidRPr="00134CA9">
              <w:rPr>
                <w:rFonts w:ascii="Open Sans" w:hAnsi="Open Sans" w:cs="Open Sans"/>
                <w:b/>
                <w:sz w:val="18"/>
                <w:szCs w:val="18"/>
              </w:rPr>
              <w:t>1.3. Subject being evaluated</w:t>
            </w:r>
          </w:p>
        </w:tc>
      </w:tr>
      <w:tr w:rsidR="00D61E9B" w14:paraId="2790AAA3" w14:textId="77777777" w:rsidTr="00623B32">
        <w:trPr>
          <w:trHeight w:val="702"/>
        </w:trPr>
        <w:tc>
          <w:tcPr>
            <w:tcW w:w="5495" w:type="dxa"/>
          </w:tcPr>
          <w:p w14:paraId="2B2F9F61" w14:textId="77777777" w:rsidR="00D61E9B" w:rsidRDefault="00D61E9B" w:rsidP="00B77561">
            <w:pPr>
              <w:spacing w:after="120"/>
              <w:jc w:val="center"/>
              <w:rPr>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5D02137E" w14:textId="77777777" w:rsidR="00D61E9B" w:rsidRPr="00BE649A" w:rsidRDefault="00D61E9B" w:rsidP="00B77561">
            <w:pPr>
              <w:pStyle w:val="NormalNumbered"/>
              <w:numPr>
                <w:ilvl w:val="0"/>
                <w:numId w:val="0"/>
              </w:numPr>
              <w:spacing w:before="0"/>
              <w:jc w:val="left"/>
              <w:rPr>
                <w:rFonts w:ascii="Open Sans" w:hAnsi="Open Sans" w:cs="Open Sans"/>
                <w:sz w:val="18"/>
                <w:szCs w:val="18"/>
              </w:rPr>
            </w:pPr>
            <w:r w:rsidRPr="00BE649A">
              <w:rPr>
                <w:rFonts w:ascii="Open Sans" w:hAnsi="Open Sans" w:cs="Open Sans"/>
                <w:sz w:val="18"/>
                <w:szCs w:val="18"/>
              </w:rPr>
              <w:t>This section should describe the following:</w:t>
            </w:r>
          </w:p>
          <w:p w14:paraId="33B2BF03"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The objectives and the intervention logic of the CSP and its key assumptions and how they were informed by previous evaluations</w:t>
            </w:r>
          </w:p>
          <w:p w14:paraId="6B56A1B1"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Data on the operations/activities that fall within the scope of the evaluation - number, types, geographical distribution, number of beneficiaries, tonnage of food, levels of funding</w:t>
            </w:r>
          </w:p>
          <w:p w14:paraId="7585E7B4"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 xml:space="preserve">WFP gender work in the country, how it relates to the rest of the WFP portfolio and its implications </w:t>
            </w:r>
          </w:p>
          <w:p w14:paraId="2D16CD84"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 xml:space="preserve">Planned absolute numbers and percentage of beneficiaries disaggregated by sex and age  </w:t>
            </w:r>
          </w:p>
          <w:p w14:paraId="5ED714CC"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Key external events that led to significant changes in WFP work, etc.</w:t>
            </w:r>
          </w:p>
          <w:p w14:paraId="7C45B9C3"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 xml:space="preserve">“New” initiatives and their relative weight (e.g. cash and vouchers, P4P, grants/trust funds, EC food facility project, etc.) </w:t>
            </w:r>
          </w:p>
          <w:p w14:paraId="19F45E03" w14:textId="77777777" w:rsidR="00D61E9B" w:rsidRPr="00BE649A" w:rsidRDefault="00D61E9B" w:rsidP="00B77561">
            <w:pPr>
              <w:pStyle w:val="ListParagraph"/>
              <w:numPr>
                <w:ilvl w:val="0"/>
                <w:numId w:val="5"/>
              </w:numPr>
              <w:tabs>
                <w:tab w:val="left" w:pos="382"/>
              </w:tabs>
              <w:ind w:left="340"/>
              <w:contextualSpacing w:val="0"/>
              <w:jc w:val="left"/>
              <w:rPr>
                <w:rFonts w:ascii="Open Sans" w:hAnsi="Open Sans" w:cs="Open Sans"/>
                <w:sz w:val="18"/>
                <w:szCs w:val="18"/>
              </w:rPr>
            </w:pPr>
            <w:r w:rsidRPr="00BE649A">
              <w:rPr>
                <w:rStyle w:val="StyleArialNarrow"/>
                <w:rFonts w:ascii="Open Sans" w:hAnsi="Open Sans" w:cs="Open Sans"/>
                <w:sz w:val="18"/>
                <w:szCs w:val="18"/>
              </w:rPr>
              <w:t xml:space="preserve">CSP performance, </w:t>
            </w:r>
            <w:proofErr w:type="gramStart"/>
            <w:r w:rsidRPr="00BE649A">
              <w:rPr>
                <w:rStyle w:val="StyleArialNarrow"/>
                <w:rFonts w:ascii="Open Sans" w:hAnsi="Open Sans" w:cs="Open Sans"/>
                <w:sz w:val="18"/>
                <w:szCs w:val="18"/>
              </w:rPr>
              <w:t>including:</w:t>
            </w:r>
            <w:proofErr w:type="gramEnd"/>
            <w:r w:rsidRPr="00BE649A">
              <w:rPr>
                <w:rStyle w:val="StyleArialNarrow"/>
                <w:rFonts w:ascii="Open Sans" w:hAnsi="Open Sans" w:cs="Open Sans"/>
                <w:sz w:val="18"/>
                <w:szCs w:val="18"/>
              </w:rPr>
              <w:t xml:space="preserve"> a) outcome and output targets achievement rate, as feasible with available data in reporting documents; and b) up-to-date budget implementation by outcomes and activity</w:t>
            </w:r>
          </w:p>
          <w:p w14:paraId="4EC7496B"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 xml:space="preserve">Overview of CO’s analytical work (e.g. needs assessments, </w:t>
            </w:r>
            <w:r w:rsidRPr="00BE649A">
              <w:rPr>
                <w:rFonts w:ascii="Open Sans" w:hAnsi="Open Sans" w:cs="Open Sans"/>
                <w:sz w:val="18"/>
                <w:szCs w:val="18"/>
              </w:rPr>
              <w:lastRenderedPageBreak/>
              <w:t>food security, market, livelihoods, conflict analysis, GEWE analysis, monitoring systems, research, reviews, decentralized evaluations etc.)</w:t>
            </w:r>
          </w:p>
          <w:p w14:paraId="4E586DC7"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sz w:val="18"/>
                <w:szCs w:val="18"/>
              </w:rPr>
              <w:t>The evolution over time of the CSP in response to changes in the external (and sometimes internal) environment</w:t>
            </w:r>
          </w:p>
          <w:p w14:paraId="31785851" w14:textId="77777777" w:rsidR="00D61E9B" w:rsidRPr="00BE649A"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b/>
                <w:sz w:val="18"/>
                <w:szCs w:val="18"/>
              </w:rPr>
              <w:t>Mandatory:</w:t>
            </w:r>
            <w:r w:rsidRPr="00BE649A">
              <w:rPr>
                <w:rFonts w:ascii="Open Sans" w:hAnsi="Open Sans" w:cs="Open Sans"/>
                <w:sz w:val="18"/>
                <w:szCs w:val="18"/>
              </w:rPr>
              <w:t xml:space="preserve"> include a graphic representation of the major phases in the evolution of the portfolio over time and major changes in the external context</w:t>
            </w:r>
          </w:p>
          <w:p w14:paraId="70E0D9EA" w14:textId="77777777" w:rsidR="00D61E9B" w:rsidRDefault="00D61E9B" w:rsidP="00B77561">
            <w:pPr>
              <w:pStyle w:val="NormalNumbered"/>
              <w:numPr>
                <w:ilvl w:val="0"/>
                <w:numId w:val="5"/>
              </w:numPr>
              <w:spacing w:before="0" w:after="0"/>
              <w:ind w:left="340"/>
              <w:jc w:val="left"/>
              <w:rPr>
                <w:rFonts w:ascii="Open Sans" w:hAnsi="Open Sans" w:cs="Open Sans"/>
                <w:sz w:val="18"/>
                <w:szCs w:val="18"/>
              </w:rPr>
            </w:pPr>
            <w:r w:rsidRPr="00BE649A">
              <w:rPr>
                <w:rFonts w:ascii="Open Sans" w:hAnsi="Open Sans" w:cs="Open Sans"/>
                <w:b/>
                <w:sz w:val="18"/>
                <w:szCs w:val="18"/>
              </w:rPr>
              <w:t>Note:</w:t>
            </w:r>
            <w:r w:rsidRPr="00BE649A">
              <w:rPr>
                <w:rFonts w:ascii="Open Sans" w:hAnsi="Open Sans" w:cs="Open Sans"/>
                <w:sz w:val="18"/>
                <w:szCs w:val="18"/>
              </w:rPr>
              <w:t xml:space="preserve"> much of this analysis will have been developed and presented in the </w:t>
            </w:r>
            <w:proofErr w:type="spellStart"/>
            <w:r w:rsidRPr="00BE649A">
              <w:rPr>
                <w:rFonts w:ascii="Open Sans" w:hAnsi="Open Sans" w:cs="Open Sans"/>
                <w:sz w:val="18"/>
                <w:szCs w:val="18"/>
              </w:rPr>
              <w:t>ToR</w:t>
            </w:r>
            <w:proofErr w:type="spellEnd"/>
            <w:r w:rsidRPr="00BE649A">
              <w:rPr>
                <w:rFonts w:ascii="Open Sans" w:hAnsi="Open Sans" w:cs="Open Sans"/>
                <w:sz w:val="18"/>
                <w:szCs w:val="18"/>
              </w:rPr>
              <w:t xml:space="preserve"> and IR. It should be updated and further deepened, if work done during the evaluation phase indicates this is necessary to provide a sound overview of the context in which the portfolio was developed and implemented</w:t>
            </w:r>
          </w:p>
          <w:p w14:paraId="7D14D293" w14:textId="77777777" w:rsidR="00D61E9B" w:rsidRPr="00134CA9" w:rsidRDefault="00D61E9B" w:rsidP="00B77561">
            <w:pPr>
              <w:rPr>
                <w:rStyle w:val="StyleArialNarrow"/>
                <w:rFonts w:ascii="Open Sans" w:hAnsi="Open Sans" w:cs="Open Sans"/>
                <w:b/>
                <w:sz w:val="18"/>
                <w:szCs w:val="18"/>
              </w:rPr>
            </w:pPr>
          </w:p>
        </w:tc>
        <w:tc>
          <w:tcPr>
            <w:tcW w:w="4678" w:type="dxa"/>
          </w:tcPr>
          <w:p w14:paraId="22DF5940" w14:textId="77777777" w:rsidR="00D61E9B" w:rsidRDefault="00D61E9B" w:rsidP="00B77561">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lastRenderedPageBreak/>
              <w:t>Assessment criteria</w:t>
            </w:r>
          </w:p>
          <w:p w14:paraId="6D6FABDD" w14:textId="77777777" w:rsidR="00D61E9B" w:rsidRPr="00134CA9" w:rsidRDefault="00D61E9B" w:rsidP="00B77561">
            <w:pPr>
              <w:numPr>
                <w:ilvl w:val="0"/>
                <w:numId w:val="5"/>
              </w:numPr>
              <w:ind w:left="375"/>
              <w:jc w:val="left"/>
              <w:rPr>
                <w:rFonts w:ascii="Open Sans" w:hAnsi="Open Sans" w:cs="Open Sans"/>
                <w:sz w:val="18"/>
                <w:szCs w:val="18"/>
              </w:rPr>
            </w:pPr>
            <w:r w:rsidRPr="00134CA9">
              <w:rPr>
                <w:rFonts w:ascii="Open Sans" w:hAnsi="Open Sans" w:cs="Open Sans"/>
                <w:sz w:val="18"/>
                <w:szCs w:val="18"/>
              </w:rPr>
              <w:t xml:space="preserve">The section is </w:t>
            </w:r>
            <w:proofErr w:type="spellStart"/>
            <w:r w:rsidRPr="00134CA9">
              <w:rPr>
                <w:rFonts w:ascii="Open Sans" w:hAnsi="Open Sans" w:cs="Open Sans"/>
                <w:sz w:val="18"/>
                <w:szCs w:val="18"/>
              </w:rPr>
              <w:t>drescriptive</w:t>
            </w:r>
            <w:proofErr w:type="spellEnd"/>
            <w:r w:rsidRPr="00134CA9">
              <w:rPr>
                <w:rFonts w:ascii="Open Sans" w:hAnsi="Open Sans" w:cs="Open Sans"/>
                <w:sz w:val="18"/>
                <w:szCs w:val="18"/>
              </w:rPr>
              <w:t>, not analytical: It does not pre-empt the analysis of the findings section</w:t>
            </w:r>
          </w:p>
          <w:p w14:paraId="70211F4A" w14:textId="77777777" w:rsidR="00D61E9B" w:rsidRPr="00134CA9" w:rsidRDefault="00D61E9B" w:rsidP="00B77561">
            <w:pPr>
              <w:numPr>
                <w:ilvl w:val="0"/>
                <w:numId w:val="5"/>
              </w:numPr>
              <w:ind w:left="375"/>
              <w:jc w:val="left"/>
              <w:rPr>
                <w:rFonts w:ascii="Open Sans" w:hAnsi="Open Sans" w:cs="Open Sans"/>
                <w:sz w:val="18"/>
                <w:szCs w:val="18"/>
              </w:rPr>
            </w:pPr>
            <w:r w:rsidRPr="00134CA9">
              <w:rPr>
                <w:rFonts w:ascii="Open Sans" w:hAnsi="Open Sans" w:cs="Open Sans"/>
                <w:sz w:val="18"/>
                <w:szCs w:val="18"/>
              </w:rPr>
              <w:t xml:space="preserve">Information is relevant, complete and important to understanding </w:t>
            </w:r>
            <w:r>
              <w:rPr>
                <w:rFonts w:ascii="Open Sans" w:hAnsi="Open Sans" w:cs="Open Sans"/>
                <w:sz w:val="18"/>
                <w:szCs w:val="18"/>
              </w:rPr>
              <w:t xml:space="preserve">the </w:t>
            </w:r>
            <w:r w:rsidRPr="00134CA9">
              <w:rPr>
                <w:rFonts w:ascii="Open Sans" w:hAnsi="Open Sans" w:cs="Open Sans"/>
                <w:sz w:val="18"/>
                <w:szCs w:val="18"/>
              </w:rPr>
              <w:t xml:space="preserve">WFP </w:t>
            </w:r>
            <w:r>
              <w:rPr>
                <w:rFonts w:ascii="Open Sans" w:hAnsi="Open Sans" w:cs="Open Sans"/>
                <w:sz w:val="18"/>
                <w:szCs w:val="18"/>
              </w:rPr>
              <w:t>c</w:t>
            </w:r>
            <w:r w:rsidRPr="00134CA9">
              <w:rPr>
                <w:rFonts w:ascii="Open Sans" w:hAnsi="Open Sans" w:cs="Open Sans"/>
                <w:sz w:val="18"/>
                <w:szCs w:val="18"/>
              </w:rPr>
              <w:t xml:space="preserve">ountry </w:t>
            </w:r>
            <w:r>
              <w:rPr>
                <w:rFonts w:ascii="Open Sans" w:hAnsi="Open Sans" w:cs="Open Sans"/>
                <w:sz w:val="18"/>
                <w:szCs w:val="18"/>
              </w:rPr>
              <w:t>s</w:t>
            </w:r>
            <w:r w:rsidRPr="00134CA9">
              <w:rPr>
                <w:rFonts w:ascii="Open Sans" w:hAnsi="Open Sans" w:cs="Open Sans"/>
                <w:sz w:val="18"/>
                <w:szCs w:val="18"/>
              </w:rPr>
              <w:t xml:space="preserve">trategic </w:t>
            </w:r>
            <w:r>
              <w:rPr>
                <w:rFonts w:ascii="Open Sans" w:hAnsi="Open Sans" w:cs="Open Sans"/>
                <w:sz w:val="18"/>
                <w:szCs w:val="18"/>
              </w:rPr>
              <w:t>p</w:t>
            </w:r>
            <w:r w:rsidRPr="00134CA9">
              <w:rPr>
                <w:rFonts w:ascii="Open Sans" w:hAnsi="Open Sans" w:cs="Open Sans"/>
                <w:sz w:val="18"/>
                <w:szCs w:val="18"/>
              </w:rPr>
              <w:t xml:space="preserve">lan and to feed into the full report </w:t>
            </w:r>
          </w:p>
          <w:p w14:paraId="41BA4A33" w14:textId="77777777" w:rsidR="00D61E9B" w:rsidRPr="00134CA9" w:rsidRDefault="00D61E9B" w:rsidP="00B77561">
            <w:pPr>
              <w:numPr>
                <w:ilvl w:val="0"/>
                <w:numId w:val="5"/>
              </w:numPr>
              <w:ind w:left="375"/>
              <w:jc w:val="left"/>
              <w:rPr>
                <w:rFonts w:ascii="Open Sans" w:hAnsi="Open Sans" w:cs="Open Sans"/>
                <w:sz w:val="18"/>
                <w:szCs w:val="18"/>
              </w:rPr>
            </w:pPr>
            <w:r w:rsidRPr="00134CA9">
              <w:rPr>
                <w:rFonts w:ascii="Open Sans" w:hAnsi="Open Sans" w:cs="Open Sans"/>
                <w:sz w:val="18"/>
                <w:szCs w:val="18"/>
              </w:rPr>
              <w:t xml:space="preserve">Country </w:t>
            </w:r>
            <w:r>
              <w:rPr>
                <w:rFonts w:ascii="Open Sans" w:hAnsi="Open Sans" w:cs="Open Sans"/>
                <w:sz w:val="18"/>
                <w:szCs w:val="18"/>
              </w:rPr>
              <w:t>s</w:t>
            </w:r>
            <w:r w:rsidRPr="00134CA9">
              <w:rPr>
                <w:rFonts w:ascii="Open Sans" w:hAnsi="Open Sans" w:cs="Open Sans"/>
                <w:sz w:val="18"/>
                <w:szCs w:val="18"/>
              </w:rPr>
              <w:t xml:space="preserve">trategic </w:t>
            </w:r>
            <w:r>
              <w:rPr>
                <w:rFonts w:ascii="Open Sans" w:hAnsi="Open Sans" w:cs="Open Sans"/>
                <w:sz w:val="18"/>
                <w:szCs w:val="18"/>
              </w:rPr>
              <w:t>p</w:t>
            </w:r>
            <w:r w:rsidRPr="00134CA9">
              <w:rPr>
                <w:rFonts w:ascii="Open Sans" w:hAnsi="Open Sans" w:cs="Open Sans"/>
                <w:sz w:val="18"/>
                <w:szCs w:val="18"/>
              </w:rPr>
              <w:t xml:space="preserve">lan mapping is complete and illustrated by tables/graphs according to explicit criteria relevant to the evaluation </w:t>
            </w:r>
          </w:p>
          <w:p w14:paraId="22BD6B28" w14:textId="77777777" w:rsidR="00D61E9B" w:rsidRPr="00134CA9" w:rsidRDefault="00D61E9B" w:rsidP="00B77561">
            <w:pPr>
              <w:numPr>
                <w:ilvl w:val="0"/>
                <w:numId w:val="5"/>
              </w:numPr>
              <w:ind w:left="375"/>
              <w:jc w:val="left"/>
              <w:rPr>
                <w:rFonts w:ascii="Open Sans" w:hAnsi="Open Sans" w:cs="Open Sans"/>
                <w:sz w:val="18"/>
                <w:szCs w:val="18"/>
              </w:rPr>
            </w:pPr>
            <w:r w:rsidRPr="00134CA9">
              <w:rPr>
                <w:rFonts w:ascii="Open Sans" w:hAnsi="Open Sans" w:cs="Open Sans"/>
                <w:sz w:val="18"/>
                <w:szCs w:val="18"/>
              </w:rPr>
              <w:t xml:space="preserve">The strategic focus of WFP and its modes of engagement are situated in relation to the humanitarian/development/peace nexus, and the country macroeconomic classification </w:t>
            </w:r>
          </w:p>
          <w:p w14:paraId="57C4B532" w14:textId="77777777" w:rsidR="00D61E9B" w:rsidRPr="00134CA9" w:rsidRDefault="00D61E9B" w:rsidP="00B77561">
            <w:pPr>
              <w:numPr>
                <w:ilvl w:val="0"/>
                <w:numId w:val="5"/>
              </w:numPr>
              <w:ind w:left="375"/>
              <w:jc w:val="left"/>
              <w:rPr>
                <w:rFonts w:ascii="Open Sans" w:hAnsi="Open Sans" w:cs="Open Sans"/>
                <w:sz w:val="18"/>
                <w:szCs w:val="18"/>
              </w:rPr>
            </w:pPr>
            <w:r w:rsidRPr="00134CA9">
              <w:rPr>
                <w:rFonts w:ascii="Open Sans" w:hAnsi="Open Sans" w:cs="Open Sans"/>
                <w:sz w:val="18"/>
                <w:szCs w:val="18"/>
              </w:rPr>
              <w:t>The CSP performance is described to provide a starting point for further quantitative and qualitative analysis to be reported in the findings section</w:t>
            </w:r>
          </w:p>
          <w:p w14:paraId="30682CEF" w14:textId="77777777" w:rsidR="00D61E9B" w:rsidRPr="00CA01BE" w:rsidRDefault="00D61E9B" w:rsidP="00B77561">
            <w:pPr>
              <w:spacing w:after="120"/>
              <w:rPr>
                <w:rStyle w:val="StyleArialNarrow"/>
                <w:rFonts w:ascii="Open Sans" w:hAnsi="Open Sans" w:cs="Open Sans"/>
                <w:b/>
                <w:sz w:val="18"/>
                <w:szCs w:val="18"/>
              </w:rPr>
            </w:pPr>
          </w:p>
        </w:tc>
      </w:tr>
      <w:tr w:rsidR="00D61E9B" w14:paraId="30DCD68F" w14:textId="77777777" w:rsidTr="00B77561">
        <w:trPr>
          <w:trHeight w:val="702"/>
        </w:trPr>
        <w:tc>
          <w:tcPr>
            <w:tcW w:w="10173" w:type="dxa"/>
            <w:gridSpan w:val="2"/>
          </w:tcPr>
          <w:p w14:paraId="73EEF293" w14:textId="77777777" w:rsidR="00D61E9B" w:rsidRPr="00CA01BE" w:rsidRDefault="00D61E9B" w:rsidP="00B77561">
            <w:pPr>
              <w:spacing w:after="120"/>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r>
      <w:tr w:rsidR="00D61E9B" w14:paraId="1A0D1BCA" w14:textId="77777777" w:rsidTr="00B77561">
        <w:trPr>
          <w:trHeight w:val="387"/>
        </w:trPr>
        <w:tc>
          <w:tcPr>
            <w:tcW w:w="10173" w:type="dxa"/>
            <w:gridSpan w:val="2"/>
            <w:vAlign w:val="center"/>
          </w:tcPr>
          <w:p w14:paraId="231FE7D2" w14:textId="77777777" w:rsidR="00D61E9B" w:rsidRPr="00CA01BE" w:rsidRDefault="00D61E9B" w:rsidP="00B77561">
            <w:pPr>
              <w:jc w:val="left"/>
              <w:rPr>
                <w:rStyle w:val="StyleArialNarrow"/>
                <w:rFonts w:ascii="Open Sans" w:hAnsi="Open Sans" w:cs="Open Sans"/>
                <w:b/>
                <w:sz w:val="18"/>
                <w:szCs w:val="18"/>
              </w:rPr>
            </w:pPr>
            <w:r w:rsidRPr="00BE649A">
              <w:rPr>
                <w:rStyle w:val="StyleArialNarrow"/>
                <w:rFonts w:ascii="Open Sans" w:hAnsi="Open Sans" w:cs="Open Sans"/>
                <w:b/>
                <w:sz w:val="18"/>
                <w:szCs w:val="18"/>
              </w:rPr>
              <w:t>1.4. Evaluation methodology, limitations and ethical considerations</w:t>
            </w:r>
          </w:p>
        </w:tc>
      </w:tr>
      <w:tr w:rsidR="00D61E9B" w14:paraId="1230777D" w14:textId="77777777" w:rsidTr="009A5668">
        <w:trPr>
          <w:trHeight w:val="702"/>
        </w:trPr>
        <w:tc>
          <w:tcPr>
            <w:tcW w:w="5495" w:type="dxa"/>
          </w:tcPr>
          <w:p w14:paraId="03EFC637" w14:textId="77777777" w:rsidR="00D61E9B" w:rsidRDefault="00D61E9B" w:rsidP="00B77561">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2093D771" w14:textId="77777777" w:rsidR="00D61E9B" w:rsidRPr="00BE649A" w:rsidRDefault="00D61E9B" w:rsidP="00B77561">
            <w:pPr>
              <w:pStyle w:val="ListParagraph"/>
              <w:numPr>
                <w:ilvl w:val="0"/>
                <w:numId w:val="5"/>
              </w:numPr>
              <w:tabs>
                <w:tab w:val="left" w:pos="382"/>
              </w:tabs>
              <w:ind w:left="340"/>
              <w:contextualSpacing w:val="0"/>
              <w:jc w:val="left"/>
              <w:rPr>
                <w:rStyle w:val="StyleArialNarrow"/>
                <w:rFonts w:ascii="Open Sans" w:hAnsi="Open Sans" w:cs="Open Sans"/>
                <w:sz w:val="18"/>
                <w:szCs w:val="18"/>
              </w:rPr>
            </w:pPr>
            <w:r w:rsidRPr="00BE649A">
              <w:rPr>
                <w:rStyle w:val="StyleArialNarrow"/>
                <w:rFonts w:ascii="Open Sans" w:hAnsi="Open Sans" w:cs="Open Sans"/>
                <w:sz w:val="18"/>
                <w:szCs w:val="18"/>
              </w:rPr>
              <w:t>This section should provide an overview of the evaluation methodology, limitations and ethical considerations and how they have been addressed</w:t>
            </w:r>
          </w:p>
          <w:p w14:paraId="62BCCB03" w14:textId="77777777" w:rsidR="00D61E9B" w:rsidRDefault="00D61E9B" w:rsidP="00B77561">
            <w:pPr>
              <w:pStyle w:val="ListParagraph"/>
              <w:numPr>
                <w:ilvl w:val="0"/>
                <w:numId w:val="5"/>
              </w:numPr>
              <w:tabs>
                <w:tab w:val="left" w:pos="382"/>
              </w:tabs>
              <w:ind w:left="340"/>
              <w:contextualSpacing w:val="0"/>
              <w:jc w:val="left"/>
              <w:rPr>
                <w:rStyle w:val="StyleArialNarrow"/>
                <w:rFonts w:ascii="Open Sans" w:hAnsi="Open Sans" w:cs="Open Sans"/>
                <w:sz w:val="18"/>
                <w:szCs w:val="18"/>
              </w:rPr>
            </w:pPr>
            <w:r w:rsidRPr="00BE649A">
              <w:rPr>
                <w:rStyle w:val="StyleArialNarrow"/>
                <w:rFonts w:ascii="Open Sans" w:hAnsi="Open Sans" w:cs="Open Sans"/>
                <w:sz w:val="18"/>
                <w:szCs w:val="18"/>
              </w:rPr>
              <w:t>Details for the methodology should be provided in Annex 2 on Methodology</w:t>
            </w:r>
          </w:p>
          <w:p w14:paraId="7FC51E6F" w14:textId="77777777" w:rsidR="00D61E9B" w:rsidRPr="00D377FD" w:rsidRDefault="00D61E9B" w:rsidP="00B77561">
            <w:pPr>
              <w:pStyle w:val="ListParagraph"/>
              <w:tabs>
                <w:tab w:val="left" w:pos="567"/>
              </w:tabs>
              <w:ind w:left="0"/>
              <w:jc w:val="left"/>
              <w:rPr>
                <w:rStyle w:val="StyleArialNarrow"/>
                <w:rFonts w:ascii="Open Sans" w:hAnsi="Open Sans" w:cs="Open Sans"/>
                <w:b/>
                <w:sz w:val="18"/>
                <w:szCs w:val="18"/>
              </w:rPr>
            </w:pPr>
          </w:p>
        </w:tc>
        <w:tc>
          <w:tcPr>
            <w:tcW w:w="4678" w:type="dxa"/>
          </w:tcPr>
          <w:p w14:paraId="482D7B30" w14:textId="77777777" w:rsidR="00D61E9B" w:rsidRDefault="00D61E9B" w:rsidP="00B77561">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Assessment criteria</w:t>
            </w:r>
          </w:p>
          <w:p w14:paraId="13DBCBD0" w14:textId="77777777" w:rsidR="00D61E9B" w:rsidRDefault="00D61E9B" w:rsidP="00B77561">
            <w:pPr>
              <w:pStyle w:val="NormalWeb"/>
              <w:numPr>
                <w:ilvl w:val="0"/>
                <w:numId w:val="16"/>
              </w:numPr>
              <w:rPr>
                <w:rFonts w:ascii="Open Sans" w:hAnsi="Open Sans" w:cs="Open Sans"/>
                <w:color w:val="000000"/>
                <w:sz w:val="18"/>
                <w:szCs w:val="18"/>
              </w:rPr>
            </w:pPr>
            <w:r>
              <w:rPr>
                <w:rStyle w:val="StyleArialNarrow"/>
                <w:rFonts w:ascii="Open Sans" w:hAnsi="Open Sans" w:cs="Open Sans"/>
                <w:sz w:val="18"/>
                <w:szCs w:val="18"/>
              </w:rPr>
              <w:t>R</w:t>
            </w:r>
            <w:r w:rsidRPr="00134CA9">
              <w:rPr>
                <w:rFonts w:ascii="Open Sans" w:hAnsi="Open Sans" w:cs="Open Sans"/>
                <w:color w:val="000000"/>
                <w:sz w:val="18"/>
                <w:szCs w:val="18"/>
              </w:rPr>
              <w:t xml:space="preserve">elevant evaluation criteria defined and applied, consistent with the purpose/scope and explained in relation to context </w:t>
            </w:r>
          </w:p>
          <w:p w14:paraId="7226A933" w14:textId="77777777" w:rsidR="00D61E9B" w:rsidRDefault="00D61E9B" w:rsidP="00B77561">
            <w:pPr>
              <w:pStyle w:val="NormalWeb"/>
              <w:numPr>
                <w:ilvl w:val="0"/>
                <w:numId w:val="16"/>
              </w:numPr>
              <w:rPr>
                <w:rFonts w:ascii="Open Sans" w:hAnsi="Open Sans" w:cs="Open Sans"/>
                <w:color w:val="000000"/>
                <w:sz w:val="18"/>
                <w:szCs w:val="18"/>
              </w:rPr>
            </w:pPr>
            <w:r w:rsidRPr="00134CA9">
              <w:rPr>
                <w:rFonts w:ascii="Open Sans" w:hAnsi="Open Sans" w:cs="Open Sans"/>
                <w:color w:val="000000"/>
                <w:sz w:val="18"/>
                <w:szCs w:val="18"/>
              </w:rPr>
              <w:t xml:space="preserve">The evaluation matrix enables systematic assessment against the evaluation questions (must include as a minimum: evaluation questions and criteria, performance indicators, data sources, data collection methods, </w:t>
            </w:r>
            <w:r>
              <w:rPr>
                <w:rFonts w:ascii="Open Sans" w:hAnsi="Open Sans" w:cs="Open Sans"/>
                <w:color w:val="000000"/>
                <w:sz w:val="18"/>
                <w:szCs w:val="18"/>
              </w:rPr>
              <w:t xml:space="preserve">and </w:t>
            </w:r>
            <w:r w:rsidRPr="00134CA9">
              <w:rPr>
                <w:rFonts w:ascii="Open Sans" w:hAnsi="Open Sans" w:cs="Open Sans"/>
                <w:color w:val="000000"/>
                <w:sz w:val="18"/>
                <w:szCs w:val="18"/>
              </w:rPr>
              <w:t xml:space="preserve">analysis methods) </w:t>
            </w:r>
          </w:p>
          <w:p w14:paraId="50360409" w14:textId="77777777" w:rsidR="00D61E9B" w:rsidRDefault="00D61E9B" w:rsidP="00B77561">
            <w:pPr>
              <w:pStyle w:val="NormalWeb"/>
              <w:numPr>
                <w:ilvl w:val="0"/>
                <w:numId w:val="16"/>
              </w:numPr>
              <w:rPr>
                <w:rFonts w:ascii="Open Sans" w:hAnsi="Open Sans" w:cs="Open Sans"/>
                <w:color w:val="000000"/>
                <w:sz w:val="18"/>
                <w:szCs w:val="18"/>
              </w:rPr>
            </w:pPr>
            <w:r w:rsidRPr="00134CA9">
              <w:rPr>
                <w:rFonts w:ascii="Open Sans" w:hAnsi="Open Sans" w:cs="Open Sans"/>
                <w:color w:val="000000"/>
                <w:sz w:val="18"/>
                <w:szCs w:val="18"/>
              </w:rPr>
              <w:t>The specific methods are relevant and will enable</w:t>
            </w:r>
            <w:r>
              <w:rPr>
                <w:rFonts w:ascii="Open Sans" w:hAnsi="Open Sans" w:cs="Open Sans"/>
                <w:color w:val="000000"/>
                <w:sz w:val="18"/>
                <w:szCs w:val="18"/>
              </w:rPr>
              <w:t xml:space="preserve"> </w:t>
            </w:r>
            <w:r w:rsidRPr="00134CA9">
              <w:rPr>
                <w:rFonts w:ascii="Open Sans" w:hAnsi="Open Sans" w:cs="Open Sans"/>
                <w:color w:val="000000"/>
                <w:sz w:val="18"/>
                <w:szCs w:val="18"/>
              </w:rPr>
              <w:t xml:space="preserve">the evaluation questions to be answered; The sampling rationale is adequate and appropriate for the evaluation; </w:t>
            </w:r>
            <w:r>
              <w:rPr>
                <w:rFonts w:ascii="Open Sans" w:hAnsi="Open Sans" w:cs="Open Sans"/>
                <w:color w:val="000000"/>
                <w:sz w:val="18"/>
                <w:szCs w:val="18"/>
              </w:rPr>
              <w:t>e</w:t>
            </w:r>
            <w:r w:rsidRPr="00134CA9">
              <w:rPr>
                <w:rFonts w:ascii="Open Sans" w:hAnsi="Open Sans" w:cs="Open Sans"/>
                <w:color w:val="000000"/>
                <w:sz w:val="18"/>
                <w:szCs w:val="18"/>
              </w:rPr>
              <w:t xml:space="preserve">fforts are made to mitigate any gaps in data, where appropriate; </w:t>
            </w:r>
            <w:r>
              <w:rPr>
                <w:rFonts w:ascii="Open Sans" w:hAnsi="Open Sans" w:cs="Open Sans"/>
                <w:color w:val="000000"/>
                <w:sz w:val="18"/>
                <w:szCs w:val="18"/>
              </w:rPr>
              <w:t>f</w:t>
            </w:r>
            <w:r w:rsidRPr="00134CA9">
              <w:rPr>
                <w:rFonts w:ascii="Open Sans" w:hAnsi="Open Sans" w:cs="Open Sans"/>
                <w:color w:val="000000"/>
                <w:sz w:val="18"/>
                <w:szCs w:val="18"/>
              </w:rPr>
              <w:t xml:space="preserve">indings from previous evaluations or reviews are applied as a data source within the methodology </w:t>
            </w:r>
          </w:p>
          <w:p w14:paraId="4345A682" w14:textId="77777777" w:rsidR="00D61E9B" w:rsidRDefault="00D61E9B" w:rsidP="00B77561">
            <w:pPr>
              <w:pStyle w:val="NormalWeb"/>
              <w:numPr>
                <w:ilvl w:val="0"/>
                <w:numId w:val="16"/>
              </w:numPr>
              <w:rPr>
                <w:rFonts w:ascii="Open Sans" w:hAnsi="Open Sans" w:cs="Open Sans"/>
                <w:color w:val="000000"/>
                <w:sz w:val="18"/>
                <w:szCs w:val="18"/>
              </w:rPr>
            </w:pPr>
            <w:r w:rsidRPr="00134CA9">
              <w:rPr>
                <w:rFonts w:ascii="Open Sans" w:hAnsi="Open Sans" w:cs="Open Sans"/>
                <w:color w:val="000000"/>
                <w:sz w:val="18"/>
                <w:szCs w:val="18"/>
              </w:rPr>
              <w:t xml:space="preserve">The methodology applied triangulation principles to produce and validate findings </w:t>
            </w:r>
          </w:p>
          <w:p w14:paraId="6211AFE0" w14:textId="77777777" w:rsidR="00D61E9B" w:rsidRDefault="00D61E9B" w:rsidP="00B77561">
            <w:pPr>
              <w:pStyle w:val="NormalWeb"/>
              <w:numPr>
                <w:ilvl w:val="0"/>
                <w:numId w:val="16"/>
              </w:numPr>
              <w:rPr>
                <w:rFonts w:ascii="Open Sans" w:hAnsi="Open Sans" w:cs="Open Sans"/>
                <w:color w:val="000000"/>
                <w:sz w:val="18"/>
                <w:szCs w:val="18"/>
              </w:rPr>
            </w:pPr>
            <w:r w:rsidRPr="00C47F6D">
              <w:rPr>
                <w:rFonts w:ascii="Open Sans" w:hAnsi="Open Sans" w:cs="Open Sans"/>
                <w:color w:val="000000"/>
                <w:sz w:val="18"/>
                <w:szCs w:val="18"/>
              </w:rPr>
              <w:t>The limitations of the methodology and their effects on the evidence base and findings are explained, including how they were addressed</w:t>
            </w:r>
            <w:r w:rsidRPr="00EA6219">
              <w:rPr>
                <w:rFonts w:ascii="Open Sans" w:hAnsi="Open Sans" w:cs="Open Sans"/>
                <w:color w:val="000000"/>
                <w:sz w:val="18"/>
                <w:szCs w:val="18"/>
              </w:rPr>
              <w:t xml:space="preserve"> </w:t>
            </w:r>
          </w:p>
          <w:p w14:paraId="5B951EBB" w14:textId="77777777" w:rsidR="00D61E9B" w:rsidRPr="00050C1E" w:rsidRDefault="00D61E9B" w:rsidP="00B77561">
            <w:pPr>
              <w:pStyle w:val="NormalWeb"/>
              <w:numPr>
                <w:ilvl w:val="0"/>
                <w:numId w:val="16"/>
              </w:numPr>
              <w:rPr>
                <w:rFonts w:ascii="Open Sans" w:hAnsi="Open Sans" w:cs="Open Sans"/>
                <w:color w:val="000000"/>
                <w:sz w:val="18"/>
                <w:szCs w:val="18"/>
              </w:rPr>
            </w:pPr>
            <w:r w:rsidRPr="00050C1E">
              <w:rPr>
                <w:rFonts w:ascii="Open Sans" w:hAnsi="Open Sans" w:cs="Open Sans"/>
                <w:color w:val="000000"/>
                <w:sz w:val="18"/>
                <w:szCs w:val="18"/>
              </w:rPr>
              <w:t>The methodology is GEWE</w:t>
            </w:r>
            <w:r>
              <w:rPr>
                <w:rFonts w:ascii="Open Sans" w:hAnsi="Open Sans" w:cs="Open Sans"/>
                <w:color w:val="000000"/>
                <w:sz w:val="18"/>
                <w:szCs w:val="18"/>
              </w:rPr>
              <w:t>-</w:t>
            </w:r>
            <w:r w:rsidRPr="00050C1E">
              <w:rPr>
                <w:rFonts w:ascii="Open Sans" w:hAnsi="Open Sans" w:cs="Open Sans"/>
                <w:color w:val="000000"/>
                <w:sz w:val="18"/>
                <w:szCs w:val="18"/>
              </w:rPr>
              <w:t>responsive and consider</w:t>
            </w:r>
            <w:r>
              <w:rPr>
                <w:rFonts w:ascii="Open Sans" w:hAnsi="Open Sans" w:cs="Open Sans"/>
                <w:color w:val="000000"/>
                <w:sz w:val="18"/>
                <w:szCs w:val="18"/>
              </w:rPr>
              <w:t>s</w:t>
            </w:r>
            <w:r w:rsidRPr="00050C1E">
              <w:rPr>
                <w:rFonts w:ascii="Open Sans" w:hAnsi="Open Sans" w:cs="Open Sans"/>
                <w:color w:val="000000"/>
                <w:sz w:val="18"/>
                <w:szCs w:val="18"/>
              </w:rPr>
              <w:t xml:space="preserve"> wider equity and inclusion issues</w:t>
            </w:r>
          </w:p>
          <w:p w14:paraId="02C8DD87" w14:textId="77777777" w:rsidR="00D61E9B" w:rsidRDefault="00D61E9B" w:rsidP="00B77561">
            <w:pPr>
              <w:pStyle w:val="NormalWeb"/>
              <w:numPr>
                <w:ilvl w:val="0"/>
                <w:numId w:val="16"/>
              </w:numPr>
              <w:rPr>
                <w:rFonts w:ascii="Open Sans" w:hAnsi="Open Sans" w:cs="Open Sans"/>
                <w:color w:val="000000"/>
                <w:sz w:val="18"/>
                <w:szCs w:val="18"/>
              </w:rPr>
            </w:pPr>
            <w:r w:rsidRPr="00134CA9">
              <w:rPr>
                <w:rFonts w:ascii="Open Sans" w:hAnsi="Open Sans" w:cs="Open Sans"/>
                <w:color w:val="000000"/>
                <w:sz w:val="18"/>
                <w:szCs w:val="18"/>
              </w:rPr>
              <w:t xml:space="preserve">The methodology description explains how any risks arose to the methodology and ethical safeguards, and provides appropriate mitigation measures </w:t>
            </w:r>
          </w:p>
          <w:p w14:paraId="1E4D2FD3" w14:textId="181A2540" w:rsidR="00D61E9B" w:rsidRPr="009A5668" w:rsidRDefault="00D61E9B" w:rsidP="009A5668">
            <w:pPr>
              <w:pStyle w:val="NormalWeb"/>
              <w:numPr>
                <w:ilvl w:val="0"/>
                <w:numId w:val="16"/>
              </w:numPr>
              <w:rPr>
                <w:rStyle w:val="StyleArialNarrow"/>
                <w:rFonts w:ascii="Open Sans" w:hAnsi="Open Sans" w:cs="Open Sans"/>
                <w:color w:val="000000"/>
                <w:sz w:val="18"/>
                <w:szCs w:val="18"/>
              </w:rPr>
            </w:pPr>
            <w:r w:rsidRPr="00134CA9">
              <w:rPr>
                <w:rFonts w:ascii="Open Sans" w:hAnsi="Open Sans" w:cs="Open Sans"/>
                <w:color w:val="000000"/>
                <w:sz w:val="18"/>
                <w:szCs w:val="18"/>
              </w:rPr>
              <w:t>Analytical methods are described (how data ha</w:t>
            </w:r>
            <w:r>
              <w:rPr>
                <w:rFonts w:ascii="Open Sans" w:hAnsi="Open Sans" w:cs="Open Sans"/>
                <w:color w:val="000000"/>
                <w:sz w:val="18"/>
                <w:szCs w:val="18"/>
              </w:rPr>
              <w:t>ve</w:t>
            </w:r>
            <w:r w:rsidRPr="00134CA9">
              <w:rPr>
                <w:rFonts w:ascii="Open Sans" w:hAnsi="Open Sans" w:cs="Open Sans"/>
                <w:color w:val="000000"/>
                <w:sz w:val="18"/>
                <w:szCs w:val="18"/>
              </w:rPr>
              <w:t xml:space="preserve"> been </w:t>
            </w:r>
            <w:proofErr w:type="spellStart"/>
            <w:r w:rsidRPr="00134CA9">
              <w:rPr>
                <w:rFonts w:ascii="Open Sans" w:hAnsi="Open Sans" w:cs="Open Sans"/>
                <w:color w:val="000000"/>
                <w:sz w:val="18"/>
                <w:szCs w:val="18"/>
              </w:rPr>
              <w:t>analysed</w:t>
            </w:r>
            <w:proofErr w:type="spellEnd"/>
            <w:r w:rsidRPr="00134CA9">
              <w:rPr>
                <w:rFonts w:ascii="Open Sans" w:hAnsi="Open Sans" w:cs="Open Sans"/>
                <w:color w:val="000000"/>
                <w:sz w:val="18"/>
                <w:szCs w:val="18"/>
              </w:rPr>
              <w:t>)</w:t>
            </w:r>
          </w:p>
        </w:tc>
      </w:tr>
      <w:tr w:rsidR="00D61E9B" w14:paraId="7A7FA7FE" w14:textId="77777777" w:rsidTr="00B77561">
        <w:trPr>
          <w:trHeight w:val="702"/>
        </w:trPr>
        <w:tc>
          <w:tcPr>
            <w:tcW w:w="10173" w:type="dxa"/>
            <w:gridSpan w:val="2"/>
          </w:tcPr>
          <w:p w14:paraId="19659A18" w14:textId="77777777" w:rsidR="00D61E9B" w:rsidRDefault="00D61E9B" w:rsidP="00B77561">
            <w:pPr>
              <w:spacing w:after="120"/>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p w14:paraId="3677A20D" w14:textId="77777777" w:rsidR="009A5668" w:rsidRDefault="009A5668" w:rsidP="00B77561">
            <w:pPr>
              <w:spacing w:after="120"/>
              <w:rPr>
                <w:rStyle w:val="StyleArialNarrow"/>
              </w:rPr>
            </w:pPr>
          </w:p>
          <w:p w14:paraId="6864B4F9" w14:textId="69D549A8" w:rsidR="009A5668" w:rsidRPr="00CA01BE" w:rsidRDefault="009A5668" w:rsidP="00B77561">
            <w:pPr>
              <w:spacing w:after="120"/>
              <w:rPr>
                <w:rStyle w:val="StyleArialNarrow"/>
                <w:rFonts w:ascii="Open Sans" w:hAnsi="Open Sans" w:cs="Open Sans"/>
                <w:b/>
                <w:sz w:val="18"/>
                <w:szCs w:val="18"/>
              </w:rPr>
            </w:pPr>
          </w:p>
        </w:tc>
      </w:tr>
      <w:tr w:rsidR="00D61E9B" w14:paraId="1715431F" w14:textId="77777777" w:rsidTr="00B77561">
        <w:trPr>
          <w:trHeight w:val="467"/>
        </w:trPr>
        <w:tc>
          <w:tcPr>
            <w:tcW w:w="10173" w:type="dxa"/>
            <w:gridSpan w:val="2"/>
            <w:shd w:val="clear" w:color="auto" w:fill="1073B5"/>
            <w:vAlign w:val="center"/>
          </w:tcPr>
          <w:p w14:paraId="0E5CBEED" w14:textId="77777777" w:rsidR="00D61E9B" w:rsidRPr="005E4343" w:rsidRDefault="00D61E9B" w:rsidP="00B77561">
            <w:pPr>
              <w:spacing w:after="120"/>
              <w:jc w:val="left"/>
              <w:rPr>
                <w:rStyle w:val="StyleArialNarrow"/>
                <w:rFonts w:ascii="Open Sans" w:hAnsi="Open Sans" w:cs="Open Sans"/>
                <w:b/>
                <w:color w:val="1073B5"/>
                <w:sz w:val="18"/>
                <w:szCs w:val="18"/>
              </w:rPr>
            </w:pPr>
            <w:r w:rsidRPr="005349CE">
              <w:rPr>
                <w:rStyle w:val="StyleArialNarrow"/>
                <w:rFonts w:ascii="Open Sans" w:hAnsi="Open Sans" w:cs="Open Sans"/>
                <w:b/>
                <w:color w:val="FFFFFF" w:themeColor="background1"/>
                <w:sz w:val="18"/>
                <w:szCs w:val="18"/>
              </w:rPr>
              <w:lastRenderedPageBreak/>
              <w:t>2. Evaluation Findings</w:t>
            </w:r>
          </w:p>
        </w:tc>
      </w:tr>
      <w:tr w:rsidR="00D61E9B" w14:paraId="455BD5A6" w14:textId="77777777" w:rsidTr="009A5668">
        <w:trPr>
          <w:trHeight w:val="986"/>
        </w:trPr>
        <w:tc>
          <w:tcPr>
            <w:tcW w:w="5495" w:type="dxa"/>
          </w:tcPr>
          <w:p w14:paraId="25BCB882" w14:textId="77777777" w:rsidR="00D61E9B" w:rsidRDefault="00D61E9B" w:rsidP="00B77561">
            <w:pPr>
              <w:spacing w:after="120"/>
              <w:jc w:val="center"/>
              <w:rPr>
                <w:rFonts w:ascii="Open Sans" w:hAnsi="Open Sans" w:cs="Open Sans"/>
                <w:b/>
                <w:sz w:val="18"/>
                <w:szCs w:val="18"/>
              </w:rPr>
            </w:pPr>
            <w:r w:rsidRPr="00134CA9">
              <w:rPr>
                <w:rFonts w:ascii="Open Sans" w:hAnsi="Open Sans" w:cs="Open Sans"/>
                <w:b/>
                <w:sz w:val="18"/>
                <w:szCs w:val="18"/>
              </w:rPr>
              <w:t xml:space="preserve">Expected </w:t>
            </w:r>
            <w:r>
              <w:rPr>
                <w:rFonts w:ascii="Open Sans" w:hAnsi="Open Sans" w:cs="Open Sans"/>
                <w:b/>
                <w:sz w:val="18"/>
                <w:szCs w:val="18"/>
              </w:rPr>
              <w:t>c</w:t>
            </w:r>
            <w:r w:rsidRPr="00134CA9">
              <w:rPr>
                <w:rFonts w:ascii="Open Sans" w:hAnsi="Open Sans" w:cs="Open Sans"/>
                <w:b/>
                <w:sz w:val="18"/>
                <w:szCs w:val="18"/>
              </w:rPr>
              <w:t>ontent</w:t>
            </w:r>
          </w:p>
          <w:p w14:paraId="53FF0833" w14:textId="77777777" w:rsidR="00D61E9B" w:rsidRPr="00134CA9" w:rsidRDefault="00D61E9B" w:rsidP="000202B4">
            <w:pPr>
              <w:pStyle w:val="ListParagraph"/>
              <w:numPr>
                <w:ilvl w:val="0"/>
                <w:numId w:val="37"/>
              </w:numPr>
              <w:spacing w:after="100" w:afterAutospacing="1"/>
              <w:contextualSpacing w:val="0"/>
              <w:jc w:val="left"/>
              <w:rPr>
                <w:rFonts w:ascii="Open Sans" w:hAnsi="Open Sans" w:cs="Open Sans"/>
                <w:sz w:val="18"/>
                <w:szCs w:val="18"/>
              </w:rPr>
            </w:pPr>
            <w:r w:rsidRPr="00134CA9">
              <w:rPr>
                <w:rFonts w:ascii="Open Sans" w:hAnsi="Open Sans" w:cs="Open Sans"/>
                <w:sz w:val="18"/>
                <w:szCs w:val="18"/>
              </w:rPr>
              <w:t xml:space="preserve">Findings </w:t>
            </w:r>
            <w:r>
              <w:rPr>
                <w:rFonts w:ascii="Open Sans" w:hAnsi="Open Sans" w:cs="Open Sans"/>
                <w:sz w:val="18"/>
                <w:szCs w:val="18"/>
              </w:rPr>
              <w:t>should be</w:t>
            </w:r>
            <w:r w:rsidRPr="00134CA9">
              <w:rPr>
                <w:rFonts w:ascii="Open Sans" w:hAnsi="Open Sans" w:cs="Open Sans"/>
                <w:sz w:val="18"/>
                <w:szCs w:val="18"/>
              </w:rPr>
              <w:t xml:space="preserve"> structured around the standard evaluation questions and corresponding subquestions as presented in the inception report </w:t>
            </w:r>
          </w:p>
          <w:p w14:paraId="79EA7679" w14:textId="77777777" w:rsidR="00D61E9B" w:rsidRPr="009461D3" w:rsidRDefault="00D61E9B" w:rsidP="000202B4">
            <w:pPr>
              <w:pStyle w:val="ListParagraph"/>
              <w:numPr>
                <w:ilvl w:val="0"/>
                <w:numId w:val="37"/>
              </w:numPr>
              <w:spacing w:after="120"/>
              <w:jc w:val="left"/>
              <w:rPr>
                <w:rStyle w:val="StyleArialNarrow"/>
                <w:rFonts w:ascii="Open Sans" w:hAnsi="Open Sans" w:cs="Open Sans"/>
                <w:b/>
                <w:sz w:val="18"/>
                <w:szCs w:val="18"/>
              </w:rPr>
            </w:pPr>
            <w:r w:rsidRPr="009461D3">
              <w:rPr>
                <w:rFonts w:ascii="Open Sans" w:hAnsi="Open Sans" w:cs="Open Sans"/>
                <w:sz w:val="18"/>
                <w:szCs w:val="18"/>
              </w:rPr>
              <w:t>All evaluation questions and subquestions should be addressed, and any gap as compared to the scope agreed in the inception report should be justified</w:t>
            </w:r>
          </w:p>
        </w:tc>
        <w:tc>
          <w:tcPr>
            <w:tcW w:w="4678" w:type="dxa"/>
          </w:tcPr>
          <w:p w14:paraId="32CFFA04" w14:textId="77777777" w:rsidR="00D61E9B" w:rsidRDefault="00D61E9B" w:rsidP="00B77561">
            <w:pPr>
              <w:spacing w:after="120"/>
              <w:jc w:val="center"/>
              <w:rPr>
                <w:rFonts w:ascii="Open Sans" w:hAnsi="Open Sans" w:cs="Open Sans"/>
                <w:b/>
                <w:sz w:val="18"/>
                <w:szCs w:val="18"/>
              </w:rPr>
            </w:pPr>
            <w:r w:rsidRPr="00134CA9">
              <w:rPr>
                <w:rFonts w:ascii="Open Sans" w:hAnsi="Open Sans" w:cs="Open Sans"/>
                <w:b/>
                <w:sz w:val="18"/>
                <w:szCs w:val="18"/>
              </w:rPr>
              <w:t xml:space="preserve">Assessment </w:t>
            </w:r>
            <w:r>
              <w:rPr>
                <w:rFonts w:ascii="Open Sans" w:hAnsi="Open Sans" w:cs="Open Sans"/>
                <w:b/>
                <w:sz w:val="18"/>
                <w:szCs w:val="18"/>
              </w:rPr>
              <w:t>c</w:t>
            </w:r>
            <w:r w:rsidRPr="00134CA9">
              <w:rPr>
                <w:rFonts w:ascii="Open Sans" w:hAnsi="Open Sans" w:cs="Open Sans"/>
                <w:b/>
                <w:sz w:val="18"/>
                <w:szCs w:val="18"/>
              </w:rPr>
              <w:t>riteria</w:t>
            </w:r>
          </w:p>
          <w:p w14:paraId="6FB7413E"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Findings are transparently generated and make explicit use of evidence (sources provided for data/quotes)</w:t>
            </w:r>
          </w:p>
          <w:p w14:paraId="644EE6E6"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Findings explicitly address all the evaluation questions, with no gaps or omissions (unless explained and justified)</w:t>
            </w:r>
          </w:p>
          <w:p w14:paraId="41FCFDAA"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Any gaps in the evidence base are clearly explained, and any places where the evidence is inconclusive are also explained</w:t>
            </w:r>
          </w:p>
          <w:p w14:paraId="219C431E"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WFP contributions to results (or lack of) are explicitly explained</w:t>
            </w:r>
          </w:p>
          <w:p w14:paraId="02C7A002"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Pr>
                <w:rFonts w:ascii="Open Sans" w:hAnsi="Open Sans" w:cs="Open Sans"/>
                <w:sz w:val="18"/>
                <w:szCs w:val="18"/>
              </w:rPr>
              <w:t>The a</w:t>
            </w:r>
            <w:r w:rsidRPr="00134CA9">
              <w:rPr>
                <w:rFonts w:ascii="Open Sans" w:hAnsi="Open Sans" w:cs="Open Sans"/>
                <w:sz w:val="18"/>
                <w:szCs w:val="18"/>
              </w:rPr>
              <w:t>nalysis moves beyond WFP</w:t>
            </w:r>
            <w:r>
              <w:rPr>
                <w:rFonts w:ascii="Open Sans" w:hAnsi="Open Sans" w:cs="Open Sans"/>
                <w:sz w:val="18"/>
                <w:szCs w:val="18"/>
              </w:rPr>
              <w:t xml:space="preserve"> </w:t>
            </w:r>
            <w:r w:rsidRPr="00134CA9">
              <w:rPr>
                <w:rFonts w:ascii="Open Sans" w:hAnsi="Open Sans" w:cs="Open Sans"/>
                <w:sz w:val="18"/>
                <w:szCs w:val="18"/>
              </w:rPr>
              <w:t>corporate output and outcome results to consider other effects produced, such as policy influencing</w:t>
            </w:r>
          </w:p>
          <w:p w14:paraId="3F52127E"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Any unintended effects produced by interventions are explained</w:t>
            </w:r>
          </w:p>
          <w:p w14:paraId="4A9C343B"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Reasons (enablers and constraining factors) for achievement and under-achievement are identified and their effects on results made clear as internal (WFP-related) or external factors</w:t>
            </w:r>
          </w:p>
          <w:p w14:paraId="658C9EB6"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Findings are impartially presented, with absence of bias/unsubstantiated opinion</w:t>
            </w:r>
          </w:p>
          <w:p w14:paraId="5EB19FCE"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Findings are balanced, presenting successes and failures, positive and negative sides in a balanced way</w:t>
            </w:r>
          </w:p>
          <w:p w14:paraId="5F4C8D0F" w14:textId="77777777" w:rsidR="00D61E9B" w:rsidRPr="00134CA9"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Findings consider how recommendations from previous evaluations have been addressed or not addressed</w:t>
            </w:r>
          </w:p>
          <w:p w14:paraId="16CC4F85" w14:textId="77777777" w:rsidR="00D61E9B" w:rsidRDefault="00D61E9B" w:rsidP="00B77561">
            <w:pPr>
              <w:pStyle w:val="ListParagraph"/>
              <w:numPr>
                <w:ilvl w:val="0"/>
                <w:numId w:val="17"/>
              </w:numPr>
              <w:tabs>
                <w:tab w:val="left" w:pos="0"/>
              </w:tabs>
              <w:ind w:right="75"/>
              <w:jc w:val="left"/>
              <w:rPr>
                <w:rFonts w:ascii="Open Sans" w:hAnsi="Open Sans" w:cs="Open Sans"/>
                <w:sz w:val="18"/>
                <w:szCs w:val="18"/>
              </w:rPr>
            </w:pPr>
            <w:r w:rsidRPr="00134CA9">
              <w:rPr>
                <w:rFonts w:ascii="Open Sans" w:hAnsi="Open Sans" w:cs="Open Sans"/>
                <w:sz w:val="18"/>
                <w:szCs w:val="18"/>
              </w:rPr>
              <w:t xml:space="preserve">Findings assess performance against the </w:t>
            </w:r>
            <w:r>
              <w:rPr>
                <w:rFonts w:ascii="Open Sans" w:hAnsi="Open Sans" w:cs="Open Sans"/>
                <w:sz w:val="18"/>
                <w:szCs w:val="18"/>
              </w:rPr>
              <w:t>i</w:t>
            </w:r>
            <w:r w:rsidRPr="00134CA9">
              <w:rPr>
                <w:rFonts w:ascii="Open Sans" w:hAnsi="Open Sans" w:cs="Open Sans"/>
                <w:sz w:val="18"/>
                <w:szCs w:val="18"/>
              </w:rPr>
              <w:t xml:space="preserve">nternational </w:t>
            </w:r>
            <w:r>
              <w:rPr>
                <w:rFonts w:ascii="Open Sans" w:hAnsi="Open Sans" w:cs="Open Sans"/>
                <w:sz w:val="18"/>
                <w:szCs w:val="18"/>
              </w:rPr>
              <w:t>h</w:t>
            </w:r>
            <w:r w:rsidRPr="00134CA9">
              <w:rPr>
                <w:rFonts w:ascii="Open Sans" w:hAnsi="Open Sans" w:cs="Open Sans"/>
                <w:sz w:val="18"/>
                <w:szCs w:val="18"/>
              </w:rPr>
              <w:t xml:space="preserve">umanitarian </w:t>
            </w:r>
            <w:r>
              <w:rPr>
                <w:rFonts w:ascii="Open Sans" w:hAnsi="Open Sans" w:cs="Open Sans"/>
                <w:sz w:val="18"/>
                <w:szCs w:val="18"/>
              </w:rPr>
              <w:t>p</w:t>
            </w:r>
            <w:r w:rsidRPr="00134CA9">
              <w:rPr>
                <w:rFonts w:ascii="Open Sans" w:hAnsi="Open Sans" w:cs="Open Sans"/>
                <w:sz w:val="18"/>
                <w:szCs w:val="18"/>
              </w:rPr>
              <w:t>rinciples (if applicable)</w:t>
            </w:r>
          </w:p>
          <w:p w14:paraId="37135757" w14:textId="77777777" w:rsidR="00D61E9B" w:rsidRDefault="00D61E9B" w:rsidP="00B77561">
            <w:pPr>
              <w:pStyle w:val="ListParagraph"/>
              <w:numPr>
                <w:ilvl w:val="0"/>
                <w:numId w:val="17"/>
              </w:numPr>
              <w:tabs>
                <w:tab w:val="left" w:pos="0"/>
              </w:tabs>
              <w:ind w:right="75"/>
              <w:jc w:val="left"/>
              <w:rPr>
                <w:rFonts w:ascii="Open Sans" w:hAnsi="Open Sans" w:cs="Open Sans"/>
                <w:sz w:val="18"/>
                <w:szCs w:val="18"/>
              </w:rPr>
            </w:pPr>
            <w:r w:rsidRPr="008145A9">
              <w:rPr>
                <w:rFonts w:ascii="Open Sans" w:hAnsi="Open Sans" w:cs="Open Sans"/>
                <w:sz w:val="18"/>
                <w:szCs w:val="18"/>
              </w:rPr>
              <w:t>Findings take different stakeholder groups</w:t>
            </w:r>
            <w:r>
              <w:rPr>
                <w:rFonts w:ascii="Open Sans" w:hAnsi="Open Sans" w:cs="Open Sans"/>
                <w:sz w:val="18"/>
                <w:szCs w:val="18"/>
              </w:rPr>
              <w:t xml:space="preserve"> </w:t>
            </w:r>
            <w:r w:rsidRPr="006D3454">
              <w:rPr>
                <w:rFonts w:ascii="Open Sans" w:hAnsi="Open Sans" w:cs="Open Sans"/>
                <w:sz w:val="18"/>
                <w:szCs w:val="18"/>
              </w:rPr>
              <w:t>into consideration</w:t>
            </w:r>
            <w:r w:rsidRPr="008145A9">
              <w:rPr>
                <w:rFonts w:ascii="Open Sans" w:hAnsi="Open Sans" w:cs="Open Sans"/>
                <w:sz w:val="18"/>
                <w:szCs w:val="18"/>
              </w:rPr>
              <w:t xml:space="preserve">, and carefully consider gender, equity and wider inclusion dimensions. Findings </w:t>
            </w:r>
            <w:r>
              <w:rPr>
                <w:rFonts w:ascii="Open Sans" w:hAnsi="Open Sans" w:cs="Open Sans"/>
                <w:sz w:val="18"/>
                <w:szCs w:val="18"/>
              </w:rPr>
              <w:t>are</w:t>
            </w:r>
            <w:r w:rsidRPr="008145A9">
              <w:rPr>
                <w:rFonts w:ascii="Open Sans" w:hAnsi="Open Sans" w:cs="Open Sans"/>
                <w:sz w:val="18"/>
                <w:szCs w:val="18"/>
              </w:rPr>
              <w:t xml:space="preserve"> examined with the appropriate level of GEWE analysis as defined/agreed in </w:t>
            </w:r>
            <w:proofErr w:type="spellStart"/>
            <w:r w:rsidRPr="008145A9">
              <w:rPr>
                <w:rFonts w:ascii="Open Sans" w:hAnsi="Open Sans" w:cs="Open Sans"/>
                <w:sz w:val="18"/>
                <w:szCs w:val="18"/>
              </w:rPr>
              <w:t>T</w:t>
            </w:r>
            <w:r>
              <w:rPr>
                <w:rFonts w:ascii="Open Sans" w:hAnsi="Open Sans" w:cs="Open Sans"/>
                <w:sz w:val="18"/>
                <w:szCs w:val="18"/>
              </w:rPr>
              <w:t>o</w:t>
            </w:r>
            <w:r w:rsidRPr="008145A9">
              <w:rPr>
                <w:rFonts w:ascii="Open Sans" w:hAnsi="Open Sans" w:cs="Open Sans"/>
                <w:sz w:val="18"/>
                <w:szCs w:val="18"/>
              </w:rPr>
              <w:t>R</w:t>
            </w:r>
            <w:proofErr w:type="spellEnd"/>
            <w:r w:rsidRPr="008145A9">
              <w:rPr>
                <w:rFonts w:ascii="Open Sans" w:hAnsi="Open Sans" w:cs="Open Sans"/>
                <w:sz w:val="18"/>
                <w:szCs w:val="18"/>
              </w:rPr>
              <w:t xml:space="preserve"> and </w:t>
            </w:r>
            <w:r>
              <w:rPr>
                <w:rFonts w:ascii="Open Sans" w:hAnsi="Open Sans" w:cs="Open Sans"/>
                <w:sz w:val="18"/>
                <w:szCs w:val="18"/>
              </w:rPr>
              <w:t>i</w:t>
            </w:r>
            <w:r w:rsidRPr="008145A9">
              <w:rPr>
                <w:rFonts w:ascii="Open Sans" w:hAnsi="Open Sans" w:cs="Open Sans"/>
                <w:sz w:val="18"/>
                <w:szCs w:val="18"/>
              </w:rPr>
              <w:t xml:space="preserve">nception </w:t>
            </w:r>
            <w:r>
              <w:rPr>
                <w:rFonts w:ascii="Open Sans" w:hAnsi="Open Sans" w:cs="Open Sans"/>
                <w:sz w:val="18"/>
                <w:szCs w:val="18"/>
              </w:rPr>
              <w:t>r</w:t>
            </w:r>
            <w:r w:rsidRPr="008145A9">
              <w:rPr>
                <w:rFonts w:ascii="Open Sans" w:hAnsi="Open Sans" w:cs="Open Sans"/>
                <w:sz w:val="18"/>
                <w:szCs w:val="18"/>
              </w:rPr>
              <w:t xml:space="preserve">eport  </w:t>
            </w:r>
          </w:p>
          <w:p w14:paraId="7C0A7D04" w14:textId="77777777" w:rsidR="00D61E9B" w:rsidRPr="005E07ED" w:rsidRDefault="00D61E9B" w:rsidP="00B77561">
            <w:pPr>
              <w:tabs>
                <w:tab w:val="left" w:pos="0"/>
              </w:tabs>
              <w:ind w:right="75"/>
              <w:jc w:val="left"/>
              <w:rPr>
                <w:rFonts w:ascii="Open Sans" w:hAnsi="Open Sans" w:cs="Open Sans"/>
                <w:sz w:val="18"/>
                <w:szCs w:val="18"/>
              </w:rPr>
            </w:pPr>
          </w:p>
          <w:p w14:paraId="396B0F8B" w14:textId="77777777" w:rsidR="00D61E9B" w:rsidRPr="0088656B" w:rsidRDefault="00D61E9B" w:rsidP="00B77561">
            <w:pPr>
              <w:pStyle w:val="ListParagraph"/>
              <w:numPr>
                <w:ilvl w:val="0"/>
                <w:numId w:val="17"/>
              </w:numPr>
              <w:tabs>
                <w:tab w:val="left" w:pos="0"/>
              </w:tabs>
              <w:ind w:right="75"/>
              <w:jc w:val="left"/>
              <w:rPr>
                <w:rFonts w:ascii="Open Sans" w:hAnsi="Open Sans" w:cs="Open Sans"/>
                <w:b/>
                <w:sz w:val="18"/>
                <w:szCs w:val="18"/>
              </w:rPr>
            </w:pPr>
            <w:r w:rsidRPr="00134CA9">
              <w:rPr>
                <w:rFonts w:ascii="Open Sans" w:hAnsi="Open Sans" w:cs="Open Sans"/>
                <w:sz w:val="18"/>
                <w:szCs w:val="18"/>
              </w:rPr>
              <w:t>Findings are triangulated from different sources to ensure credibility</w:t>
            </w:r>
          </w:p>
          <w:p w14:paraId="5B402288" w14:textId="77777777" w:rsidR="00D61E9B" w:rsidRPr="0088656B" w:rsidRDefault="00D61E9B" w:rsidP="00B77561">
            <w:pPr>
              <w:tabs>
                <w:tab w:val="left" w:pos="0"/>
              </w:tabs>
              <w:ind w:right="75"/>
              <w:jc w:val="left"/>
              <w:rPr>
                <w:rFonts w:ascii="Open Sans" w:hAnsi="Open Sans" w:cs="Open Sans"/>
                <w:sz w:val="18"/>
                <w:szCs w:val="18"/>
              </w:rPr>
            </w:pPr>
          </w:p>
          <w:p w14:paraId="4679AFD8" w14:textId="77777777" w:rsidR="00D61E9B" w:rsidRPr="00EA2CF9" w:rsidRDefault="00D61E9B" w:rsidP="00B77561">
            <w:pPr>
              <w:pStyle w:val="ListParagraph"/>
              <w:numPr>
                <w:ilvl w:val="0"/>
                <w:numId w:val="17"/>
              </w:numPr>
              <w:tabs>
                <w:tab w:val="left" w:pos="0"/>
              </w:tabs>
              <w:ind w:right="75"/>
              <w:jc w:val="left"/>
              <w:rPr>
                <w:rStyle w:val="StyleArialNarrow"/>
                <w:rFonts w:ascii="Open Sans" w:hAnsi="Open Sans" w:cs="Open Sans"/>
                <w:b/>
                <w:sz w:val="18"/>
                <w:szCs w:val="18"/>
              </w:rPr>
            </w:pPr>
            <w:r w:rsidRPr="00EA2CF9">
              <w:rPr>
                <w:rFonts w:ascii="Open Sans" w:hAnsi="Open Sans" w:cs="Open Sans"/>
                <w:sz w:val="18"/>
                <w:szCs w:val="18"/>
              </w:rPr>
              <w:t>Findings assess whether WFP has made the best use of available resources in its interventions</w:t>
            </w:r>
          </w:p>
        </w:tc>
      </w:tr>
      <w:tr w:rsidR="00D61E9B" w14:paraId="3CE695D0" w14:textId="77777777" w:rsidTr="009A5668">
        <w:trPr>
          <w:trHeight w:val="2180"/>
        </w:trPr>
        <w:tc>
          <w:tcPr>
            <w:tcW w:w="10173" w:type="dxa"/>
            <w:gridSpan w:val="2"/>
          </w:tcPr>
          <w:p w14:paraId="6F201586" w14:textId="77777777" w:rsidR="00D61E9B" w:rsidRPr="00134CA9" w:rsidRDefault="00D61E9B" w:rsidP="00B77561">
            <w:pPr>
              <w:spacing w:after="120"/>
              <w:jc w:val="left"/>
              <w:rPr>
                <w:rFonts w:ascii="Open Sans" w:hAnsi="Open Sans" w:cs="Open Sans"/>
                <w:b/>
                <w:sz w:val="18"/>
                <w:szCs w:val="18"/>
              </w:rPr>
            </w:pPr>
            <w:r w:rsidRPr="00D377FD">
              <w:rPr>
                <w:rStyle w:val="StyleArialNarrow"/>
                <w:rFonts w:ascii="Open Sans" w:hAnsi="Open Sans" w:cs="Open Sans"/>
                <w:b/>
                <w:sz w:val="18"/>
                <w:szCs w:val="18"/>
              </w:rPr>
              <w:t>Comment:</w:t>
            </w:r>
          </w:p>
        </w:tc>
      </w:tr>
      <w:tr w:rsidR="00D61E9B" w14:paraId="3B290BFD" w14:textId="77777777" w:rsidTr="00B77561">
        <w:trPr>
          <w:trHeight w:val="479"/>
        </w:trPr>
        <w:tc>
          <w:tcPr>
            <w:tcW w:w="10173" w:type="dxa"/>
            <w:gridSpan w:val="2"/>
            <w:shd w:val="clear" w:color="auto" w:fill="1073B5"/>
            <w:vAlign w:val="center"/>
          </w:tcPr>
          <w:p w14:paraId="750E2832" w14:textId="72377EE9" w:rsidR="00D61E9B" w:rsidRPr="005349CE" w:rsidRDefault="00D61E9B" w:rsidP="00B77561">
            <w:pPr>
              <w:spacing w:after="120"/>
              <w:jc w:val="left"/>
              <w:rPr>
                <w:rFonts w:ascii="Open Sans" w:hAnsi="Open Sans" w:cs="Open Sans"/>
                <w:b/>
                <w:color w:val="FFFFFF" w:themeColor="background1"/>
                <w:sz w:val="18"/>
                <w:szCs w:val="18"/>
              </w:rPr>
            </w:pPr>
            <w:r w:rsidRPr="005349CE">
              <w:rPr>
                <w:rStyle w:val="StyleArialNarrow"/>
                <w:rFonts w:ascii="Open Sans" w:hAnsi="Open Sans" w:cs="Open Sans"/>
                <w:b/>
                <w:color w:val="FFFFFF" w:themeColor="background1"/>
                <w:sz w:val="18"/>
                <w:szCs w:val="18"/>
              </w:rPr>
              <w:lastRenderedPageBreak/>
              <w:t>3.</w:t>
            </w:r>
            <w:r w:rsidR="002817B9">
              <w:rPr>
                <w:rStyle w:val="StyleArialNarrow"/>
                <w:rFonts w:ascii="Open Sans" w:hAnsi="Open Sans" w:cs="Open Sans"/>
                <w:b/>
                <w:color w:val="FFFFFF" w:themeColor="background1"/>
                <w:sz w:val="18"/>
                <w:szCs w:val="18"/>
              </w:rPr>
              <w:t xml:space="preserve"> </w:t>
            </w:r>
            <w:r w:rsidRPr="005349CE">
              <w:rPr>
                <w:rStyle w:val="StyleArialNarrow"/>
                <w:rFonts w:ascii="Open Sans" w:hAnsi="Open Sans" w:cs="Open Sans"/>
                <w:b/>
                <w:color w:val="FFFFFF" w:themeColor="background1"/>
                <w:sz w:val="18"/>
                <w:szCs w:val="18"/>
              </w:rPr>
              <w:t>Conclusions and recommendations</w:t>
            </w:r>
          </w:p>
        </w:tc>
      </w:tr>
      <w:tr w:rsidR="00D61E9B" w14:paraId="7786B837" w14:textId="77777777" w:rsidTr="00B77561">
        <w:trPr>
          <w:trHeight w:val="479"/>
        </w:trPr>
        <w:tc>
          <w:tcPr>
            <w:tcW w:w="10173" w:type="dxa"/>
            <w:gridSpan w:val="2"/>
            <w:vAlign w:val="center"/>
          </w:tcPr>
          <w:p w14:paraId="30BDAC46" w14:textId="77777777" w:rsidR="00D61E9B" w:rsidRPr="00134CA9" w:rsidRDefault="00D61E9B" w:rsidP="00B77561">
            <w:pPr>
              <w:spacing w:after="120"/>
              <w:jc w:val="left"/>
              <w:rPr>
                <w:rFonts w:ascii="Open Sans" w:hAnsi="Open Sans" w:cs="Open Sans"/>
                <w:b/>
                <w:sz w:val="18"/>
                <w:szCs w:val="18"/>
              </w:rPr>
            </w:pPr>
            <w:r>
              <w:rPr>
                <w:rStyle w:val="StyleArialNarrow"/>
                <w:rFonts w:ascii="Open Sans" w:hAnsi="Open Sans" w:cs="Open Sans"/>
                <w:b/>
                <w:sz w:val="18"/>
                <w:szCs w:val="18"/>
              </w:rPr>
              <w:t>3.1 Conclusions</w:t>
            </w:r>
          </w:p>
        </w:tc>
      </w:tr>
      <w:tr w:rsidR="00D61E9B" w14:paraId="2125AC6A" w14:textId="77777777" w:rsidTr="009A5668">
        <w:trPr>
          <w:trHeight w:val="479"/>
        </w:trPr>
        <w:tc>
          <w:tcPr>
            <w:tcW w:w="5495" w:type="dxa"/>
          </w:tcPr>
          <w:p w14:paraId="06561E6E" w14:textId="77777777" w:rsidR="00D61E9B" w:rsidRDefault="00D61E9B" w:rsidP="00B77561">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30DA0C99" w14:textId="77777777" w:rsidR="00D61E9B" w:rsidRDefault="00D61E9B" w:rsidP="00B77561">
            <w:pPr>
              <w:jc w:val="center"/>
              <w:rPr>
                <w:rStyle w:val="StyleArialNarrow"/>
                <w:rFonts w:ascii="Open Sans" w:hAnsi="Open Sans" w:cs="Open Sans"/>
                <w:b/>
                <w:sz w:val="18"/>
                <w:szCs w:val="18"/>
              </w:rPr>
            </w:pPr>
          </w:p>
          <w:p w14:paraId="38220A9F" w14:textId="77777777" w:rsidR="00D61E9B" w:rsidRPr="00134CA9" w:rsidRDefault="00D61E9B" w:rsidP="00B77561">
            <w:pPr>
              <w:numPr>
                <w:ilvl w:val="0"/>
                <w:numId w:val="20"/>
              </w:numPr>
              <w:ind w:left="340"/>
              <w:jc w:val="left"/>
              <w:rPr>
                <w:rStyle w:val="StyleArialNarrow"/>
                <w:rFonts w:ascii="Open Sans" w:hAnsi="Open Sans" w:cs="Open Sans"/>
                <w:sz w:val="18"/>
                <w:szCs w:val="18"/>
              </w:rPr>
            </w:pPr>
            <w:r w:rsidRPr="00134CA9">
              <w:rPr>
                <w:rStyle w:val="StyleArialNarrow"/>
                <w:rFonts w:ascii="Open Sans" w:hAnsi="Open Sans" w:cs="Open Sans"/>
                <w:sz w:val="18"/>
                <w:szCs w:val="18"/>
              </w:rPr>
              <w:t xml:space="preserve">Provide a balanced assessment of results based on the findings related to the four main evaluation questions and related subquestions </w:t>
            </w:r>
          </w:p>
          <w:p w14:paraId="0CFE42B7" w14:textId="77777777" w:rsidR="00D61E9B" w:rsidRPr="00134CA9" w:rsidRDefault="00D61E9B" w:rsidP="00B77561">
            <w:pPr>
              <w:numPr>
                <w:ilvl w:val="0"/>
                <w:numId w:val="20"/>
              </w:numPr>
              <w:ind w:left="340"/>
              <w:jc w:val="left"/>
              <w:rPr>
                <w:rStyle w:val="StyleArialNarrow"/>
                <w:rFonts w:ascii="Open Sans" w:hAnsi="Open Sans" w:cs="Open Sans"/>
                <w:sz w:val="18"/>
                <w:szCs w:val="18"/>
              </w:rPr>
            </w:pPr>
            <w:r w:rsidRPr="00134CA9">
              <w:rPr>
                <w:rStyle w:val="StyleArialNarrow"/>
                <w:rFonts w:ascii="Open Sans" w:hAnsi="Open Sans" w:cs="Open Sans"/>
                <w:sz w:val="18"/>
                <w:szCs w:val="18"/>
              </w:rPr>
              <w:t>Focus on explaining why WFP performed as it did: issues that affected the performance and results that should be highlighted</w:t>
            </w:r>
          </w:p>
          <w:p w14:paraId="11522EDD" w14:textId="77777777" w:rsidR="00D61E9B" w:rsidRPr="00134CA9" w:rsidRDefault="00D61E9B" w:rsidP="00B77561">
            <w:pPr>
              <w:numPr>
                <w:ilvl w:val="0"/>
                <w:numId w:val="20"/>
              </w:numPr>
              <w:ind w:left="340"/>
              <w:jc w:val="left"/>
              <w:rPr>
                <w:rStyle w:val="StyleArialNarrow"/>
                <w:rFonts w:ascii="Open Sans" w:hAnsi="Open Sans" w:cs="Open Sans"/>
                <w:sz w:val="18"/>
                <w:szCs w:val="18"/>
              </w:rPr>
            </w:pPr>
            <w:r w:rsidRPr="00134CA9">
              <w:rPr>
                <w:rStyle w:val="StyleArialNarrow"/>
                <w:rFonts w:ascii="Open Sans" w:hAnsi="Open Sans" w:cs="Open Sans"/>
                <w:sz w:val="18"/>
                <w:szCs w:val="18"/>
              </w:rPr>
              <w:t xml:space="preserve">Comment on the validity of the implicit/explicit </w:t>
            </w:r>
            <w:r w:rsidRPr="00134CA9">
              <w:rPr>
                <w:rFonts w:ascii="Open Sans" w:hAnsi="Open Sans" w:cs="Open Sans"/>
                <w:sz w:val="18"/>
                <w:szCs w:val="18"/>
              </w:rPr>
              <w:t xml:space="preserve">logic of intervention and its key assumptions </w:t>
            </w:r>
            <w:r w:rsidRPr="00134CA9">
              <w:rPr>
                <w:rStyle w:val="StyleArialNarrow"/>
                <w:rFonts w:ascii="Open Sans" w:hAnsi="Open Sans" w:cs="Open Sans"/>
                <w:sz w:val="18"/>
                <w:szCs w:val="18"/>
              </w:rPr>
              <w:t>by sector, if relevant</w:t>
            </w:r>
          </w:p>
          <w:p w14:paraId="18DC9999" w14:textId="77777777" w:rsidR="00D61E9B" w:rsidRPr="00134CA9" w:rsidRDefault="00D61E9B" w:rsidP="00B77561">
            <w:pPr>
              <w:numPr>
                <w:ilvl w:val="0"/>
                <w:numId w:val="20"/>
              </w:numPr>
              <w:ind w:left="340"/>
              <w:jc w:val="left"/>
              <w:rPr>
                <w:rFonts w:ascii="Open Sans" w:hAnsi="Open Sans" w:cs="Open Sans"/>
                <w:sz w:val="18"/>
                <w:szCs w:val="18"/>
              </w:rPr>
            </w:pPr>
            <w:r w:rsidRPr="00134CA9">
              <w:rPr>
                <w:rFonts w:ascii="Open Sans" w:hAnsi="Open Sans" w:cs="Open Sans"/>
                <w:sz w:val="18"/>
                <w:szCs w:val="18"/>
              </w:rPr>
              <w:t xml:space="preserve">Include conclusions on the extent to which: 1) WFP CSP was </w:t>
            </w:r>
            <w:r>
              <w:rPr>
                <w:rFonts w:ascii="Open Sans" w:hAnsi="Open Sans" w:cs="Open Sans"/>
                <w:sz w:val="18"/>
                <w:szCs w:val="18"/>
              </w:rPr>
              <w:t>GEWE-</w:t>
            </w:r>
            <w:r w:rsidRPr="00134CA9">
              <w:rPr>
                <w:rFonts w:ascii="Open Sans" w:hAnsi="Open Sans" w:cs="Open Sans"/>
                <w:sz w:val="18"/>
                <w:szCs w:val="18"/>
              </w:rPr>
              <w:t xml:space="preserve">responsive; 2) </w:t>
            </w:r>
            <w:r>
              <w:rPr>
                <w:rFonts w:ascii="Open Sans" w:hAnsi="Open Sans" w:cs="Open Sans"/>
                <w:sz w:val="18"/>
                <w:szCs w:val="18"/>
              </w:rPr>
              <w:t>GEWE</w:t>
            </w:r>
            <w:r w:rsidRPr="00134CA9">
              <w:rPr>
                <w:rFonts w:ascii="Open Sans" w:hAnsi="Open Sans" w:cs="Open Sans"/>
                <w:sz w:val="18"/>
                <w:szCs w:val="18"/>
              </w:rPr>
              <w:t xml:space="preserve"> results and transformative gains were achieved; </w:t>
            </w:r>
            <w:r>
              <w:rPr>
                <w:rFonts w:ascii="Open Sans" w:hAnsi="Open Sans" w:cs="Open Sans"/>
                <w:sz w:val="18"/>
                <w:szCs w:val="18"/>
              </w:rPr>
              <w:t xml:space="preserve">and </w:t>
            </w:r>
            <w:r w:rsidRPr="00134CA9">
              <w:rPr>
                <w:rFonts w:ascii="Open Sans" w:hAnsi="Open Sans" w:cs="Open Sans"/>
                <w:sz w:val="18"/>
                <w:szCs w:val="18"/>
              </w:rPr>
              <w:t xml:space="preserve">3) challenges and lessons regarding </w:t>
            </w:r>
            <w:r>
              <w:rPr>
                <w:rFonts w:ascii="Open Sans" w:hAnsi="Open Sans" w:cs="Open Sans"/>
                <w:sz w:val="18"/>
                <w:szCs w:val="18"/>
              </w:rPr>
              <w:t>GEWE</w:t>
            </w:r>
            <w:r w:rsidRPr="00134CA9">
              <w:rPr>
                <w:rFonts w:ascii="Open Sans" w:hAnsi="Open Sans" w:cs="Open Sans"/>
                <w:sz w:val="18"/>
                <w:szCs w:val="18"/>
              </w:rPr>
              <w:t xml:space="preserve"> issues </w:t>
            </w:r>
            <w:r>
              <w:rPr>
                <w:rFonts w:ascii="Open Sans" w:hAnsi="Open Sans" w:cs="Open Sans"/>
                <w:sz w:val="18"/>
                <w:szCs w:val="18"/>
              </w:rPr>
              <w:t xml:space="preserve">were addressed </w:t>
            </w:r>
            <w:r w:rsidRPr="00134CA9">
              <w:rPr>
                <w:rFonts w:ascii="Open Sans" w:hAnsi="Open Sans" w:cs="Open Sans"/>
                <w:sz w:val="18"/>
                <w:szCs w:val="18"/>
              </w:rPr>
              <w:t>in the CSP</w:t>
            </w:r>
          </w:p>
          <w:p w14:paraId="61FD36BB" w14:textId="77777777" w:rsidR="00D61E9B" w:rsidRDefault="00D61E9B" w:rsidP="00B77561">
            <w:pPr>
              <w:spacing w:after="120"/>
              <w:jc w:val="left"/>
              <w:rPr>
                <w:rStyle w:val="StyleArialNarrow"/>
                <w:rFonts w:ascii="Open Sans" w:hAnsi="Open Sans" w:cs="Open Sans"/>
                <w:b/>
                <w:sz w:val="18"/>
                <w:szCs w:val="18"/>
              </w:rPr>
            </w:pPr>
          </w:p>
        </w:tc>
        <w:tc>
          <w:tcPr>
            <w:tcW w:w="4678" w:type="dxa"/>
          </w:tcPr>
          <w:p w14:paraId="4A298DF5" w14:textId="77777777" w:rsidR="00D61E9B" w:rsidRDefault="00D61E9B" w:rsidP="00B77561">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34CA9">
              <w:rPr>
                <w:rStyle w:val="StyleArialNarrow"/>
                <w:rFonts w:ascii="Open Sans" w:hAnsi="Open Sans" w:cs="Open Sans"/>
                <w:b/>
                <w:sz w:val="18"/>
                <w:szCs w:val="18"/>
              </w:rPr>
              <w:t>riteria</w:t>
            </w:r>
          </w:p>
          <w:p w14:paraId="3737CAAB" w14:textId="77777777" w:rsidR="00D61E9B" w:rsidRDefault="00D61E9B" w:rsidP="00B77561">
            <w:pPr>
              <w:jc w:val="center"/>
              <w:rPr>
                <w:rStyle w:val="StyleArialNarrow"/>
                <w:rFonts w:ascii="Open Sans" w:hAnsi="Open Sans" w:cs="Open Sans"/>
                <w:b/>
                <w:sz w:val="18"/>
                <w:szCs w:val="18"/>
              </w:rPr>
            </w:pPr>
          </w:p>
          <w:p w14:paraId="7266D3B7" w14:textId="77777777" w:rsidR="00D61E9B" w:rsidRPr="00134CA9" w:rsidRDefault="00D61E9B" w:rsidP="00B77561">
            <w:pPr>
              <w:pStyle w:val="ListParagraph"/>
              <w:numPr>
                <w:ilvl w:val="0"/>
                <w:numId w:val="21"/>
              </w:numPr>
              <w:ind w:left="345"/>
              <w:contextualSpacing w:val="0"/>
              <w:jc w:val="left"/>
              <w:rPr>
                <w:rFonts w:ascii="Open Sans" w:hAnsi="Open Sans" w:cs="Open Sans"/>
                <w:sz w:val="18"/>
                <w:szCs w:val="18"/>
              </w:rPr>
            </w:pPr>
            <w:r w:rsidRPr="00134CA9">
              <w:rPr>
                <w:rFonts w:ascii="Open Sans" w:hAnsi="Open Sans" w:cs="Open Sans"/>
                <w:sz w:val="18"/>
                <w:szCs w:val="18"/>
              </w:rPr>
              <w:t>Conclusions are substantiated by and logically fl</w:t>
            </w:r>
            <w:r>
              <w:rPr>
                <w:rFonts w:ascii="Open Sans" w:hAnsi="Open Sans" w:cs="Open Sans"/>
                <w:sz w:val="18"/>
                <w:szCs w:val="18"/>
              </w:rPr>
              <w:t>o</w:t>
            </w:r>
            <w:r w:rsidRPr="00134CA9">
              <w:rPr>
                <w:rFonts w:ascii="Open Sans" w:hAnsi="Open Sans" w:cs="Open Sans"/>
                <w:sz w:val="18"/>
                <w:szCs w:val="18"/>
              </w:rPr>
              <w:t>w from the findings</w:t>
            </w:r>
          </w:p>
          <w:p w14:paraId="6DD50C43" w14:textId="77777777" w:rsidR="00D61E9B" w:rsidRPr="00134CA9" w:rsidRDefault="00D61E9B" w:rsidP="00B77561">
            <w:pPr>
              <w:pStyle w:val="ListParagraph"/>
              <w:numPr>
                <w:ilvl w:val="0"/>
                <w:numId w:val="21"/>
              </w:numPr>
              <w:ind w:left="345"/>
              <w:contextualSpacing w:val="0"/>
              <w:jc w:val="left"/>
              <w:rPr>
                <w:rFonts w:ascii="Open Sans" w:hAnsi="Open Sans" w:cs="Open Sans"/>
                <w:sz w:val="18"/>
                <w:szCs w:val="18"/>
              </w:rPr>
            </w:pPr>
            <w:r w:rsidRPr="00134CA9">
              <w:rPr>
                <w:rFonts w:ascii="Open Sans" w:hAnsi="Open Sans" w:cs="Open Sans"/>
                <w:sz w:val="18"/>
                <w:szCs w:val="18"/>
              </w:rPr>
              <w:t xml:space="preserve">Conclusions should connect findings across different evaluation criteria and discuss the implications from a strategic perspective that can be useful for accountability and strategic decision making </w:t>
            </w:r>
          </w:p>
          <w:p w14:paraId="21445F0D" w14:textId="77777777" w:rsidR="00D61E9B" w:rsidRPr="00134CA9" w:rsidRDefault="00D61E9B" w:rsidP="00B77561">
            <w:pPr>
              <w:pStyle w:val="ListParagraph"/>
              <w:numPr>
                <w:ilvl w:val="0"/>
                <w:numId w:val="21"/>
              </w:numPr>
              <w:ind w:left="345"/>
              <w:contextualSpacing w:val="0"/>
              <w:jc w:val="left"/>
              <w:rPr>
                <w:rFonts w:ascii="Open Sans" w:hAnsi="Open Sans" w:cs="Open Sans"/>
                <w:sz w:val="18"/>
                <w:szCs w:val="18"/>
              </w:rPr>
            </w:pPr>
            <w:r w:rsidRPr="00134CA9">
              <w:rPr>
                <w:rFonts w:ascii="Open Sans" w:hAnsi="Open Sans" w:cs="Open Sans"/>
                <w:sz w:val="18"/>
                <w:szCs w:val="18"/>
              </w:rPr>
              <w:t xml:space="preserve">They should be pitched at a higher level of analytical abstraction and should go beyond the synthesis of the findings. For example, they could discuss any trade-off between efficiency and timeliness of delivery, relevance, appropriateness of targeting and protection, or any other relevant connection that may emerge from the analysis presented in the previous sections of the report </w:t>
            </w:r>
          </w:p>
          <w:p w14:paraId="56FF412D" w14:textId="77777777" w:rsidR="00D61E9B" w:rsidRPr="008145A9" w:rsidRDefault="00D61E9B" w:rsidP="00B77561">
            <w:pPr>
              <w:pStyle w:val="ListParagraph"/>
              <w:numPr>
                <w:ilvl w:val="0"/>
                <w:numId w:val="21"/>
              </w:numPr>
              <w:ind w:left="345"/>
              <w:contextualSpacing w:val="0"/>
              <w:jc w:val="left"/>
              <w:rPr>
                <w:rStyle w:val="StyleArialNarrow"/>
                <w:rFonts w:ascii="Open Sans" w:hAnsi="Open Sans" w:cs="Open Sans"/>
                <w:sz w:val="18"/>
                <w:szCs w:val="18"/>
              </w:rPr>
            </w:pPr>
            <w:r w:rsidRPr="00134CA9">
              <w:rPr>
                <w:rStyle w:val="StyleArialNarrow"/>
                <w:rFonts w:ascii="Open Sans" w:hAnsi="Open Sans" w:cs="Open Sans"/>
                <w:sz w:val="18"/>
                <w:szCs w:val="18"/>
              </w:rPr>
              <w:t xml:space="preserve">Conclusions should refer to the intervention logic of the I/CSP and discuss the underlying assumptions, highlighting any plausible causal linkages to national development goals and the relevant SDGs. In so doing, they should consider sustainability and up-scaling by government institutions </w:t>
            </w:r>
          </w:p>
          <w:p w14:paraId="197431D1" w14:textId="610024EF" w:rsidR="00D61E9B" w:rsidRPr="00134CA9" w:rsidRDefault="005D5FF1" w:rsidP="005D5FF1">
            <w:pPr>
              <w:pStyle w:val="ListParagraph"/>
              <w:numPr>
                <w:ilvl w:val="0"/>
                <w:numId w:val="21"/>
              </w:numPr>
              <w:tabs>
                <w:tab w:val="num" w:pos="72"/>
              </w:tabs>
              <w:ind w:left="355" w:hanging="370"/>
              <w:contextualSpacing w:val="0"/>
              <w:jc w:val="left"/>
              <w:rPr>
                <w:rStyle w:val="StyleArialNarrow"/>
                <w:rFonts w:ascii="Open Sans" w:hAnsi="Open Sans" w:cs="Open Sans"/>
                <w:sz w:val="18"/>
                <w:szCs w:val="18"/>
              </w:rPr>
            </w:pPr>
            <w:r>
              <w:rPr>
                <w:rStyle w:val="StyleArialNarrow"/>
                <w:rFonts w:ascii="Open Sans" w:hAnsi="Open Sans" w:cs="Open Sans"/>
                <w:sz w:val="18"/>
                <w:szCs w:val="18"/>
              </w:rPr>
              <w:t xml:space="preserve">      </w:t>
            </w:r>
            <w:r w:rsidR="00D61E9B" w:rsidRPr="00134CA9">
              <w:rPr>
                <w:rStyle w:val="StyleArialNarrow"/>
                <w:rFonts w:ascii="Open Sans" w:hAnsi="Open Sans" w:cs="Open Sans"/>
                <w:sz w:val="18"/>
                <w:szCs w:val="18"/>
              </w:rPr>
              <w:t>Conclusion</w:t>
            </w:r>
            <w:r w:rsidR="00D61E9B">
              <w:rPr>
                <w:rStyle w:val="StyleArialNarrow"/>
                <w:rFonts w:ascii="Open Sans" w:hAnsi="Open Sans" w:cs="Open Sans"/>
                <w:sz w:val="18"/>
                <w:szCs w:val="18"/>
              </w:rPr>
              <w:t>s</w:t>
            </w:r>
            <w:r w:rsidR="00D61E9B" w:rsidRPr="00134CA9">
              <w:rPr>
                <w:rStyle w:val="StyleArialNarrow"/>
                <w:rFonts w:ascii="Open Sans" w:hAnsi="Open Sans" w:cs="Open Sans"/>
                <w:sz w:val="18"/>
                <w:szCs w:val="18"/>
              </w:rPr>
              <w:t xml:space="preserve"> should refer to </w:t>
            </w:r>
            <w:r w:rsidR="00D61E9B">
              <w:rPr>
                <w:rStyle w:val="StyleArialNarrow"/>
                <w:rFonts w:ascii="Open Sans" w:hAnsi="Open Sans" w:cs="Open Sans"/>
                <w:sz w:val="18"/>
                <w:szCs w:val="18"/>
              </w:rPr>
              <w:t>GEWE</w:t>
            </w:r>
            <w:r w:rsidR="00D61E9B" w:rsidRPr="00134CA9">
              <w:rPr>
                <w:rStyle w:val="StyleArialNarrow"/>
                <w:rFonts w:ascii="Open Sans" w:hAnsi="Open Sans" w:cs="Open Sans"/>
                <w:sz w:val="18"/>
                <w:szCs w:val="18"/>
              </w:rPr>
              <w:t xml:space="preserve"> and social inclusion, namely to what extent and why WFP achieved transformative </w:t>
            </w:r>
            <w:r w:rsidR="00D61E9B">
              <w:rPr>
                <w:rStyle w:val="StyleArialNarrow"/>
                <w:rFonts w:ascii="Open Sans" w:hAnsi="Open Sans" w:cs="Open Sans"/>
                <w:sz w:val="18"/>
                <w:szCs w:val="18"/>
              </w:rPr>
              <w:t>GEWE</w:t>
            </w:r>
            <w:r w:rsidR="00D61E9B" w:rsidRPr="00134CA9">
              <w:rPr>
                <w:rStyle w:val="StyleArialNarrow"/>
                <w:rFonts w:ascii="Open Sans" w:hAnsi="Open Sans" w:cs="Open Sans"/>
                <w:sz w:val="18"/>
                <w:szCs w:val="18"/>
              </w:rPr>
              <w:t xml:space="preserve"> results and managed to reach marginalized, vulnerable, and hard-to</w:t>
            </w:r>
            <w:r w:rsidR="00D61E9B">
              <w:rPr>
                <w:rStyle w:val="StyleArialNarrow"/>
                <w:rFonts w:ascii="Open Sans" w:hAnsi="Open Sans" w:cs="Open Sans"/>
                <w:sz w:val="18"/>
                <w:szCs w:val="18"/>
              </w:rPr>
              <w:t>-</w:t>
            </w:r>
            <w:r w:rsidR="00D61E9B" w:rsidRPr="00134CA9">
              <w:rPr>
                <w:rStyle w:val="StyleArialNarrow"/>
                <w:rFonts w:ascii="Open Sans" w:hAnsi="Open Sans" w:cs="Open Sans"/>
                <w:sz w:val="18"/>
                <w:szCs w:val="18"/>
              </w:rPr>
              <w:t xml:space="preserve">reach groups </w:t>
            </w:r>
          </w:p>
          <w:p w14:paraId="19A7E9EF" w14:textId="77777777" w:rsidR="00D61E9B" w:rsidRPr="00134CA9" w:rsidRDefault="00D61E9B" w:rsidP="00B77561">
            <w:pPr>
              <w:pStyle w:val="ListParagraph"/>
              <w:numPr>
                <w:ilvl w:val="0"/>
                <w:numId w:val="21"/>
              </w:numPr>
              <w:ind w:left="345"/>
              <w:contextualSpacing w:val="0"/>
              <w:jc w:val="left"/>
              <w:rPr>
                <w:rFonts w:ascii="Open Sans" w:hAnsi="Open Sans" w:cs="Open Sans"/>
                <w:sz w:val="18"/>
                <w:szCs w:val="18"/>
              </w:rPr>
            </w:pPr>
            <w:r w:rsidRPr="00134CA9">
              <w:rPr>
                <w:rFonts w:ascii="Open Sans" w:hAnsi="Open Sans" w:cs="Open Sans"/>
                <w:b/>
                <w:sz w:val="18"/>
                <w:szCs w:val="18"/>
              </w:rPr>
              <w:t xml:space="preserve">Note: </w:t>
            </w:r>
            <w:r w:rsidRPr="00134CA9">
              <w:rPr>
                <w:rFonts w:ascii="Open Sans" w:hAnsi="Open Sans" w:cs="Open Sans"/>
                <w:sz w:val="18"/>
                <w:szCs w:val="18"/>
              </w:rPr>
              <w:t xml:space="preserve">Do </w:t>
            </w:r>
            <w:r w:rsidRPr="00134CA9">
              <w:rPr>
                <w:rFonts w:ascii="Open Sans" w:hAnsi="Open Sans" w:cs="Open Sans"/>
                <w:sz w:val="18"/>
                <w:szCs w:val="18"/>
                <w:u w:val="single"/>
              </w:rPr>
              <w:t>not</w:t>
            </w:r>
            <w:r w:rsidRPr="00134CA9">
              <w:rPr>
                <w:rFonts w:ascii="Open Sans" w:hAnsi="Open Sans" w:cs="Open Sans"/>
                <w:sz w:val="18"/>
                <w:szCs w:val="18"/>
              </w:rPr>
              <w:t xml:space="preserve"> introduce </w:t>
            </w:r>
            <w:r w:rsidRPr="00134CA9">
              <w:rPr>
                <w:rFonts w:ascii="Open Sans" w:hAnsi="Open Sans" w:cs="Open Sans"/>
                <w:sz w:val="18"/>
                <w:szCs w:val="18"/>
                <w:u w:val="single"/>
              </w:rPr>
              <w:t>new evidence</w:t>
            </w:r>
            <w:r w:rsidRPr="00134CA9">
              <w:rPr>
                <w:rFonts w:ascii="Open Sans" w:hAnsi="Open Sans" w:cs="Open Sans"/>
                <w:sz w:val="18"/>
                <w:szCs w:val="18"/>
              </w:rPr>
              <w:t xml:space="preserve"> at this stage. This is the time to conclude </w:t>
            </w:r>
          </w:p>
          <w:p w14:paraId="59C6227B" w14:textId="77777777" w:rsidR="00D61E9B" w:rsidRDefault="00D61E9B" w:rsidP="00B77561">
            <w:pPr>
              <w:spacing w:after="120"/>
              <w:jc w:val="left"/>
              <w:rPr>
                <w:rStyle w:val="StyleArialNarrow"/>
                <w:rFonts w:ascii="Open Sans" w:hAnsi="Open Sans" w:cs="Open Sans"/>
                <w:b/>
                <w:sz w:val="18"/>
                <w:szCs w:val="18"/>
              </w:rPr>
            </w:pPr>
          </w:p>
        </w:tc>
      </w:tr>
      <w:tr w:rsidR="00D61E9B" w14:paraId="52AD72FB" w14:textId="77777777" w:rsidTr="009A5668">
        <w:trPr>
          <w:trHeight w:val="1146"/>
        </w:trPr>
        <w:tc>
          <w:tcPr>
            <w:tcW w:w="5495" w:type="dxa"/>
          </w:tcPr>
          <w:p w14:paraId="3D542F48" w14:textId="77777777" w:rsidR="00D61E9B" w:rsidRPr="00134CA9" w:rsidRDefault="00D61E9B" w:rsidP="00B77561">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c>
          <w:tcPr>
            <w:tcW w:w="4678" w:type="dxa"/>
          </w:tcPr>
          <w:p w14:paraId="61A6AFA7" w14:textId="77777777" w:rsidR="00D61E9B" w:rsidRPr="00134CA9" w:rsidRDefault="00D61E9B" w:rsidP="00B77561">
            <w:pPr>
              <w:jc w:val="center"/>
              <w:rPr>
                <w:rStyle w:val="StyleArialNarrow"/>
                <w:rFonts w:ascii="Open Sans" w:hAnsi="Open Sans" w:cs="Open Sans"/>
                <w:b/>
                <w:sz w:val="18"/>
                <w:szCs w:val="18"/>
              </w:rPr>
            </w:pPr>
          </w:p>
        </w:tc>
      </w:tr>
      <w:tr w:rsidR="00D61E9B" w14:paraId="025C52B7" w14:textId="77777777" w:rsidTr="00B77561">
        <w:trPr>
          <w:trHeight w:val="479"/>
        </w:trPr>
        <w:tc>
          <w:tcPr>
            <w:tcW w:w="10173" w:type="dxa"/>
            <w:gridSpan w:val="2"/>
          </w:tcPr>
          <w:p w14:paraId="6320F4CD" w14:textId="77777777" w:rsidR="00D61E9B" w:rsidRPr="00134CA9" w:rsidRDefault="00D61E9B" w:rsidP="00B77561">
            <w:pPr>
              <w:jc w:val="left"/>
              <w:rPr>
                <w:rStyle w:val="StyleArialNarrow"/>
                <w:rFonts w:ascii="Open Sans" w:hAnsi="Open Sans" w:cs="Open Sans"/>
                <w:b/>
                <w:sz w:val="18"/>
                <w:szCs w:val="18"/>
              </w:rPr>
            </w:pPr>
            <w:r>
              <w:rPr>
                <w:rStyle w:val="StyleArialNarrow"/>
                <w:rFonts w:ascii="Open Sans" w:hAnsi="Open Sans" w:cs="Open Sans"/>
                <w:b/>
                <w:sz w:val="18"/>
                <w:szCs w:val="18"/>
              </w:rPr>
              <w:t>3.2. Lessons (optional)</w:t>
            </w:r>
          </w:p>
        </w:tc>
      </w:tr>
      <w:tr w:rsidR="00D61E9B" w14:paraId="49E76076" w14:textId="77777777" w:rsidTr="009A5668">
        <w:trPr>
          <w:trHeight w:val="479"/>
        </w:trPr>
        <w:tc>
          <w:tcPr>
            <w:tcW w:w="5495" w:type="dxa"/>
          </w:tcPr>
          <w:p w14:paraId="2ADDDBB9" w14:textId="77777777" w:rsidR="00D61E9B" w:rsidRDefault="00D61E9B" w:rsidP="00B77561">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1C430641" w14:textId="77777777" w:rsidR="00D61E9B" w:rsidRPr="00221EBB" w:rsidRDefault="00D61E9B" w:rsidP="00B77561">
            <w:pPr>
              <w:pStyle w:val="ListParagraph"/>
              <w:numPr>
                <w:ilvl w:val="0"/>
                <w:numId w:val="22"/>
              </w:numPr>
              <w:ind w:left="332"/>
              <w:jc w:val="left"/>
              <w:rPr>
                <w:rFonts w:ascii="Open Sans" w:hAnsi="Open Sans" w:cs="Open Sans"/>
                <w:sz w:val="18"/>
                <w:szCs w:val="18"/>
              </w:rPr>
            </w:pPr>
            <w:r w:rsidRPr="00221EBB">
              <w:rPr>
                <w:rFonts w:ascii="Open Sans" w:hAnsi="Open Sans" w:cs="Open Sans"/>
                <w:sz w:val="18"/>
                <w:szCs w:val="18"/>
              </w:rPr>
              <w:t>This section of the report is optional in case the evaluation team has identified lessons worth noting but that do not lend themselves to concrete recommendations</w:t>
            </w:r>
          </w:p>
          <w:p w14:paraId="52539F03" w14:textId="77777777" w:rsidR="00D61E9B" w:rsidRDefault="00D61E9B" w:rsidP="00B77561">
            <w:pPr>
              <w:pStyle w:val="ListParagraph"/>
              <w:numPr>
                <w:ilvl w:val="0"/>
                <w:numId w:val="24"/>
              </w:numPr>
              <w:ind w:left="284"/>
              <w:jc w:val="left"/>
              <w:rPr>
                <w:rFonts w:ascii="Open Sans" w:hAnsi="Open Sans" w:cs="Open Sans"/>
                <w:sz w:val="18"/>
                <w:szCs w:val="18"/>
              </w:rPr>
            </w:pPr>
            <w:r w:rsidRPr="00221EBB">
              <w:rPr>
                <w:rFonts w:ascii="Open Sans" w:hAnsi="Open Sans" w:cs="Open Sans"/>
                <w:sz w:val="18"/>
                <w:szCs w:val="18"/>
              </w:rPr>
              <w:t>Lessons contribute to wider organizational learning for WFP and partners</w:t>
            </w:r>
          </w:p>
          <w:p w14:paraId="6D082727" w14:textId="77777777" w:rsidR="00D61E9B" w:rsidRPr="00026226" w:rsidRDefault="00D61E9B" w:rsidP="005D5FF1">
            <w:pPr>
              <w:pStyle w:val="ListParagraph"/>
              <w:numPr>
                <w:ilvl w:val="0"/>
                <w:numId w:val="24"/>
              </w:numPr>
              <w:ind w:left="284"/>
              <w:jc w:val="left"/>
              <w:rPr>
                <w:rStyle w:val="StyleArialNarrow"/>
                <w:rFonts w:ascii="Open Sans" w:hAnsi="Open Sans" w:cs="Open Sans"/>
                <w:b/>
                <w:sz w:val="18"/>
                <w:szCs w:val="18"/>
              </w:rPr>
            </w:pPr>
            <w:r w:rsidRPr="00026226">
              <w:rPr>
                <w:rFonts w:ascii="Open Sans" w:hAnsi="Open Sans" w:cs="Open Sans"/>
                <w:sz w:val="18"/>
                <w:szCs w:val="18"/>
              </w:rPr>
              <w:t>They can be positive or negative</w:t>
            </w:r>
          </w:p>
        </w:tc>
        <w:tc>
          <w:tcPr>
            <w:tcW w:w="4678" w:type="dxa"/>
          </w:tcPr>
          <w:p w14:paraId="6CD3070A" w14:textId="77777777" w:rsidR="00D61E9B" w:rsidRDefault="00D61E9B" w:rsidP="00B77561">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34CA9">
              <w:rPr>
                <w:rStyle w:val="StyleArialNarrow"/>
                <w:rFonts w:ascii="Open Sans" w:hAnsi="Open Sans" w:cs="Open Sans"/>
                <w:b/>
                <w:sz w:val="18"/>
                <w:szCs w:val="18"/>
              </w:rPr>
              <w:t>riteria</w:t>
            </w:r>
          </w:p>
          <w:p w14:paraId="76C1FED8" w14:textId="77777777" w:rsidR="00D61E9B" w:rsidRPr="00221EBB" w:rsidRDefault="00D61E9B" w:rsidP="00B77561">
            <w:pPr>
              <w:pStyle w:val="ListParagraph"/>
              <w:numPr>
                <w:ilvl w:val="0"/>
                <w:numId w:val="22"/>
              </w:numPr>
              <w:ind w:left="332"/>
              <w:jc w:val="left"/>
              <w:rPr>
                <w:rFonts w:ascii="Open Sans" w:hAnsi="Open Sans" w:cs="Open Sans"/>
                <w:sz w:val="18"/>
                <w:szCs w:val="18"/>
              </w:rPr>
            </w:pPr>
            <w:r w:rsidRPr="00221EBB">
              <w:rPr>
                <w:rFonts w:ascii="Open Sans" w:hAnsi="Open Sans" w:cs="Open Sans"/>
                <w:sz w:val="18"/>
                <w:szCs w:val="18"/>
              </w:rPr>
              <w:t xml:space="preserve">Lessons clearly build on the findings and conclusions of the evaluation </w:t>
            </w:r>
          </w:p>
          <w:p w14:paraId="0B5A9A2F" w14:textId="77777777" w:rsidR="00D61E9B" w:rsidRPr="00221EBB" w:rsidRDefault="00D61E9B" w:rsidP="00B77561">
            <w:pPr>
              <w:pStyle w:val="ListParagraph"/>
              <w:numPr>
                <w:ilvl w:val="0"/>
                <w:numId w:val="22"/>
              </w:numPr>
              <w:ind w:left="332"/>
              <w:rPr>
                <w:rFonts w:ascii="Open Sans" w:hAnsi="Open Sans" w:cs="Open Sans"/>
                <w:sz w:val="18"/>
                <w:szCs w:val="18"/>
              </w:rPr>
            </w:pPr>
            <w:r w:rsidRPr="00221EBB">
              <w:rPr>
                <w:rFonts w:ascii="Open Sans" w:hAnsi="Open Sans" w:cs="Open Sans"/>
                <w:sz w:val="18"/>
                <w:szCs w:val="18"/>
              </w:rPr>
              <w:t>Lessons contribute to wider organizational learning in WFP and guide future action</w:t>
            </w:r>
          </w:p>
          <w:p w14:paraId="2DD9BE57" w14:textId="77777777" w:rsidR="00D61E9B" w:rsidRPr="005D5FF1" w:rsidRDefault="00D61E9B" w:rsidP="005D5FF1">
            <w:pPr>
              <w:pStyle w:val="ListParagraph"/>
              <w:numPr>
                <w:ilvl w:val="0"/>
                <w:numId w:val="22"/>
              </w:numPr>
              <w:ind w:left="332"/>
            </w:pPr>
            <w:r w:rsidRPr="00026226">
              <w:rPr>
                <w:rFonts w:ascii="Open Sans" w:hAnsi="Open Sans" w:cs="Open Sans"/>
                <w:sz w:val="18"/>
                <w:szCs w:val="18"/>
              </w:rPr>
              <w:t>Lessons have the potential for wider application and use beyond the context of the evaluation (this implies clearly identifying the conditions/situation(s) for which they are valid)</w:t>
            </w:r>
          </w:p>
          <w:p w14:paraId="1567CB1A" w14:textId="77777777" w:rsidR="00D61E9B" w:rsidRPr="00134CA9" w:rsidRDefault="00D61E9B" w:rsidP="00B77561">
            <w:pPr>
              <w:jc w:val="center"/>
              <w:rPr>
                <w:rStyle w:val="StyleArialNarrow"/>
                <w:rFonts w:ascii="Open Sans" w:hAnsi="Open Sans" w:cs="Open Sans"/>
                <w:b/>
                <w:sz w:val="18"/>
                <w:szCs w:val="18"/>
              </w:rPr>
            </w:pPr>
          </w:p>
        </w:tc>
      </w:tr>
      <w:tr w:rsidR="00D61E9B" w14:paraId="03E20A54" w14:textId="77777777" w:rsidTr="009A5668">
        <w:trPr>
          <w:trHeight w:val="961"/>
        </w:trPr>
        <w:tc>
          <w:tcPr>
            <w:tcW w:w="5495" w:type="dxa"/>
          </w:tcPr>
          <w:p w14:paraId="4C6C7BAA" w14:textId="77777777" w:rsidR="00D61E9B" w:rsidRPr="00134CA9" w:rsidRDefault="00D61E9B" w:rsidP="00B77561">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c>
          <w:tcPr>
            <w:tcW w:w="4678" w:type="dxa"/>
          </w:tcPr>
          <w:p w14:paraId="78D0F8B4" w14:textId="77777777" w:rsidR="00D61E9B" w:rsidRPr="00134CA9" w:rsidRDefault="00D61E9B" w:rsidP="00B77561">
            <w:pPr>
              <w:jc w:val="center"/>
              <w:rPr>
                <w:rStyle w:val="StyleArialNarrow"/>
                <w:rFonts w:ascii="Open Sans" w:hAnsi="Open Sans" w:cs="Open Sans"/>
                <w:b/>
                <w:sz w:val="18"/>
                <w:szCs w:val="18"/>
              </w:rPr>
            </w:pPr>
          </w:p>
        </w:tc>
      </w:tr>
      <w:tr w:rsidR="00D61E9B" w14:paraId="4440C3AF" w14:textId="77777777" w:rsidTr="009A5668">
        <w:trPr>
          <w:trHeight w:val="479"/>
        </w:trPr>
        <w:tc>
          <w:tcPr>
            <w:tcW w:w="5495" w:type="dxa"/>
          </w:tcPr>
          <w:p w14:paraId="11B2F297" w14:textId="77777777" w:rsidR="00D61E9B" w:rsidRPr="00D377FD" w:rsidRDefault="00D61E9B" w:rsidP="00B77561">
            <w:pPr>
              <w:jc w:val="left"/>
              <w:rPr>
                <w:rStyle w:val="StyleArialNarrow"/>
                <w:rFonts w:ascii="Open Sans" w:hAnsi="Open Sans" w:cs="Open Sans"/>
                <w:b/>
                <w:sz w:val="18"/>
                <w:szCs w:val="18"/>
              </w:rPr>
            </w:pPr>
            <w:r>
              <w:rPr>
                <w:rStyle w:val="StyleArialNarrow"/>
                <w:rFonts w:ascii="Open Sans" w:hAnsi="Open Sans" w:cs="Open Sans"/>
                <w:b/>
                <w:sz w:val="18"/>
                <w:szCs w:val="18"/>
              </w:rPr>
              <w:lastRenderedPageBreak/>
              <w:t>3.3. Recommendations</w:t>
            </w:r>
          </w:p>
        </w:tc>
        <w:tc>
          <w:tcPr>
            <w:tcW w:w="4678" w:type="dxa"/>
          </w:tcPr>
          <w:p w14:paraId="19113591" w14:textId="77777777" w:rsidR="00D61E9B" w:rsidRPr="00134CA9" w:rsidRDefault="00D61E9B" w:rsidP="00B77561">
            <w:pPr>
              <w:jc w:val="center"/>
              <w:rPr>
                <w:rStyle w:val="StyleArialNarrow"/>
                <w:rFonts w:ascii="Open Sans" w:hAnsi="Open Sans" w:cs="Open Sans"/>
                <w:b/>
                <w:sz w:val="18"/>
                <w:szCs w:val="18"/>
              </w:rPr>
            </w:pPr>
          </w:p>
        </w:tc>
      </w:tr>
      <w:tr w:rsidR="00D61E9B" w14:paraId="2F7AF6F9" w14:textId="77777777" w:rsidTr="009A5668">
        <w:trPr>
          <w:trHeight w:val="479"/>
        </w:trPr>
        <w:tc>
          <w:tcPr>
            <w:tcW w:w="5495" w:type="dxa"/>
          </w:tcPr>
          <w:p w14:paraId="039FD969" w14:textId="77777777" w:rsidR="00D61E9B" w:rsidRDefault="00D61E9B" w:rsidP="00B77561">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2664338A" w14:textId="77777777" w:rsidR="00D61E9B" w:rsidRPr="00134CA9" w:rsidRDefault="00D61E9B" w:rsidP="00B77561">
            <w:pPr>
              <w:pStyle w:val="NormalNumbered"/>
              <w:numPr>
                <w:ilvl w:val="0"/>
                <w:numId w:val="0"/>
              </w:numPr>
              <w:jc w:val="left"/>
              <w:rPr>
                <w:rFonts w:ascii="Open Sans" w:hAnsi="Open Sans" w:cs="Open Sans"/>
                <w:sz w:val="18"/>
                <w:szCs w:val="18"/>
              </w:rPr>
            </w:pPr>
            <w:r w:rsidRPr="00134CA9">
              <w:rPr>
                <w:rFonts w:ascii="Open Sans" w:hAnsi="Open Sans" w:cs="Open Sans"/>
                <w:sz w:val="18"/>
                <w:szCs w:val="18"/>
              </w:rPr>
              <w:t xml:space="preserve">This section includes a series of short paragraphs describing up to </w:t>
            </w:r>
            <w:r>
              <w:rPr>
                <w:rFonts w:ascii="Open Sans" w:hAnsi="Open Sans" w:cs="Open Sans"/>
                <w:sz w:val="18"/>
                <w:szCs w:val="18"/>
              </w:rPr>
              <w:t>six</w:t>
            </w:r>
            <w:r w:rsidRPr="00134CA9">
              <w:rPr>
                <w:rFonts w:ascii="Open Sans" w:hAnsi="Open Sans" w:cs="Open Sans"/>
                <w:sz w:val="18"/>
                <w:szCs w:val="18"/>
              </w:rPr>
              <w:t xml:space="preserve"> recommendations flowing logically from the findings and conclusions. Recommendations should be presented as per the table provided in the </w:t>
            </w:r>
            <w:r>
              <w:rPr>
                <w:rFonts w:ascii="Open Sans" w:hAnsi="Open Sans" w:cs="Open Sans"/>
                <w:sz w:val="18"/>
                <w:szCs w:val="18"/>
              </w:rPr>
              <w:t>e</w:t>
            </w:r>
            <w:r w:rsidRPr="00134CA9">
              <w:rPr>
                <w:rFonts w:ascii="Open Sans" w:hAnsi="Open Sans" w:cs="Open Sans"/>
                <w:sz w:val="18"/>
                <w:szCs w:val="18"/>
              </w:rPr>
              <w:t xml:space="preserve">valuation </w:t>
            </w:r>
            <w:r>
              <w:rPr>
                <w:rFonts w:ascii="Open Sans" w:hAnsi="Open Sans" w:cs="Open Sans"/>
                <w:sz w:val="18"/>
                <w:szCs w:val="18"/>
              </w:rPr>
              <w:t>r</w:t>
            </w:r>
            <w:r w:rsidRPr="00134CA9">
              <w:rPr>
                <w:rFonts w:ascii="Open Sans" w:hAnsi="Open Sans" w:cs="Open Sans"/>
                <w:sz w:val="18"/>
                <w:szCs w:val="18"/>
              </w:rPr>
              <w:t>eport template</w:t>
            </w:r>
          </w:p>
          <w:p w14:paraId="6D19F6EB" w14:textId="77777777" w:rsidR="00D61E9B" w:rsidRPr="00D377FD" w:rsidRDefault="00D61E9B" w:rsidP="00B77561">
            <w:pPr>
              <w:jc w:val="left"/>
              <w:rPr>
                <w:rStyle w:val="StyleArialNarrow"/>
                <w:rFonts w:ascii="Open Sans" w:hAnsi="Open Sans" w:cs="Open Sans"/>
                <w:b/>
                <w:sz w:val="18"/>
                <w:szCs w:val="18"/>
              </w:rPr>
            </w:pPr>
          </w:p>
        </w:tc>
        <w:tc>
          <w:tcPr>
            <w:tcW w:w="4678" w:type="dxa"/>
          </w:tcPr>
          <w:p w14:paraId="182281A5" w14:textId="77777777" w:rsidR="00D61E9B" w:rsidRDefault="00D61E9B" w:rsidP="00B77561">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34CA9">
              <w:rPr>
                <w:rStyle w:val="StyleArialNarrow"/>
                <w:rFonts w:ascii="Open Sans" w:hAnsi="Open Sans" w:cs="Open Sans"/>
                <w:b/>
                <w:sz w:val="18"/>
                <w:szCs w:val="18"/>
              </w:rPr>
              <w:t>riteria</w:t>
            </w:r>
          </w:p>
          <w:p w14:paraId="7ED45C8C" w14:textId="77777777" w:rsidR="00D61E9B" w:rsidRPr="00134CA9" w:rsidRDefault="00D61E9B" w:rsidP="00B77561">
            <w:pPr>
              <w:pStyle w:val="NormalNumbered"/>
              <w:numPr>
                <w:ilvl w:val="0"/>
                <w:numId w:val="0"/>
              </w:numPr>
              <w:jc w:val="left"/>
              <w:rPr>
                <w:rFonts w:ascii="Open Sans" w:hAnsi="Open Sans" w:cs="Open Sans"/>
                <w:sz w:val="18"/>
                <w:szCs w:val="18"/>
              </w:rPr>
            </w:pPr>
            <w:r w:rsidRPr="00134CA9">
              <w:rPr>
                <w:rFonts w:ascii="Open Sans" w:hAnsi="Open Sans" w:cs="Open Sans"/>
                <w:sz w:val="18"/>
                <w:szCs w:val="18"/>
              </w:rPr>
              <w:t>Recommendations should:</w:t>
            </w:r>
          </w:p>
          <w:p w14:paraId="33EF5D3F" w14:textId="77777777" w:rsidR="00D61E9B" w:rsidRPr="00134CA9" w:rsidRDefault="00D61E9B" w:rsidP="00B77561">
            <w:pPr>
              <w:pStyle w:val="NormalNumbered"/>
              <w:numPr>
                <w:ilvl w:val="0"/>
                <w:numId w:val="25"/>
              </w:numPr>
              <w:spacing w:before="0" w:after="0"/>
              <w:jc w:val="left"/>
              <w:rPr>
                <w:rFonts w:ascii="Open Sans" w:hAnsi="Open Sans" w:cs="Open Sans"/>
                <w:sz w:val="18"/>
                <w:szCs w:val="18"/>
              </w:rPr>
            </w:pPr>
            <w:r w:rsidRPr="00134CA9">
              <w:rPr>
                <w:rFonts w:ascii="Open Sans" w:hAnsi="Open Sans" w:cs="Open Sans"/>
                <w:sz w:val="18"/>
                <w:szCs w:val="18"/>
              </w:rPr>
              <w:t>Be few (six maximum) and do not exceed 1</w:t>
            </w:r>
            <w:r>
              <w:rPr>
                <w:rFonts w:ascii="Open Sans" w:hAnsi="Open Sans" w:cs="Open Sans"/>
                <w:sz w:val="18"/>
                <w:szCs w:val="18"/>
              </w:rPr>
              <w:t>5</w:t>
            </w:r>
            <w:r w:rsidRPr="00134CA9">
              <w:rPr>
                <w:rFonts w:ascii="Open Sans" w:hAnsi="Open Sans" w:cs="Open Sans"/>
                <w:sz w:val="18"/>
                <w:szCs w:val="18"/>
              </w:rPr>
              <w:t>00 words</w:t>
            </w:r>
          </w:p>
          <w:p w14:paraId="00D9136E" w14:textId="77777777" w:rsidR="00D61E9B" w:rsidRPr="00134CA9" w:rsidRDefault="00D61E9B" w:rsidP="00B77561">
            <w:pPr>
              <w:pStyle w:val="NormalNumbered"/>
              <w:numPr>
                <w:ilvl w:val="0"/>
                <w:numId w:val="25"/>
              </w:numPr>
              <w:spacing w:before="0" w:after="0"/>
              <w:jc w:val="left"/>
              <w:rPr>
                <w:rFonts w:ascii="Open Sans" w:hAnsi="Open Sans" w:cs="Open Sans"/>
                <w:sz w:val="18"/>
                <w:szCs w:val="18"/>
              </w:rPr>
            </w:pPr>
            <w:r w:rsidRPr="00134CA9">
              <w:rPr>
                <w:rFonts w:ascii="Open Sans" w:hAnsi="Open Sans" w:cs="Open Sans"/>
                <w:sz w:val="18"/>
                <w:szCs w:val="18"/>
              </w:rPr>
              <w:t>Follow logically from the findings and conclusions</w:t>
            </w:r>
          </w:p>
          <w:p w14:paraId="22CB18C3" w14:textId="77777777" w:rsidR="00D61E9B" w:rsidRPr="00134CA9" w:rsidRDefault="00D61E9B" w:rsidP="00B77561">
            <w:pPr>
              <w:pStyle w:val="NormalNumbered"/>
              <w:numPr>
                <w:ilvl w:val="0"/>
                <w:numId w:val="25"/>
              </w:numPr>
              <w:spacing w:before="0" w:after="0"/>
              <w:jc w:val="left"/>
              <w:rPr>
                <w:rFonts w:ascii="Open Sans" w:hAnsi="Open Sans" w:cs="Open Sans"/>
                <w:sz w:val="18"/>
                <w:szCs w:val="18"/>
              </w:rPr>
            </w:pPr>
            <w:r w:rsidRPr="00134CA9">
              <w:rPr>
                <w:rFonts w:ascii="Open Sans" w:hAnsi="Open Sans" w:cs="Open Sans"/>
                <w:sz w:val="18"/>
                <w:szCs w:val="18"/>
              </w:rPr>
              <w:t xml:space="preserve">Be relevant, actionable and realistic (implementable) </w:t>
            </w:r>
          </w:p>
          <w:p w14:paraId="6481B459" w14:textId="77777777" w:rsidR="00D61E9B" w:rsidRDefault="00D61E9B" w:rsidP="00B77561">
            <w:pPr>
              <w:pStyle w:val="NormalNumbered"/>
              <w:numPr>
                <w:ilvl w:val="0"/>
                <w:numId w:val="25"/>
              </w:numPr>
              <w:spacing w:before="0" w:after="0"/>
              <w:jc w:val="left"/>
              <w:rPr>
                <w:rFonts w:ascii="Open Sans" w:hAnsi="Open Sans" w:cs="Open Sans"/>
                <w:sz w:val="18"/>
                <w:szCs w:val="18"/>
              </w:rPr>
            </w:pPr>
            <w:r w:rsidRPr="00134CA9">
              <w:rPr>
                <w:rFonts w:ascii="Open Sans" w:hAnsi="Open Sans" w:cs="Open Sans"/>
                <w:sz w:val="18"/>
                <w:szCs w:val="18"/>
              </w:rPr>
              <w:t xml:space="preserve">Be </w:t>
            </w:r>
            <w:r w:rsidRPr="00361CAE">
              <w:rPr>
                <w:rFonts w:ascii="Open Sans" w:hAnsi="Open Sans" w:cs="Open Sans"/>
                <w:sz w:val="18"/>
                <w:szCs w:val="18"/>
              </w:rPr>
              <w:t>prioritized (high/mediu</w:t>
            </w:r>
            <w:r>
              <w:rPr>
                <w:rFonts w:ascii="Open Sans" w:hAnsi="Open Sans" w:cs="Open Sans"/>
                <w:sz w:val="18"/>
                <w:szCs w:val="18"/>
              </w:rPr>
              <w:t>m</w:t>
            </w:r>
            <w:r w:rsidRPr="00361CAE">
              <w:rPr>
                <w:rFonts w:ascii="Open Sans" w:hAnsi="Open Sans" w:cs="Open Sans"/>
                <w:sz w:val="18"/>
                <w:szCs w:val="18"/>
              </w:rPr>
              <w:t>), grouped by type of recommendation(s) (strategic/ operational</w:t>
            </w:r>
            <w:r>
              <w:rPr>
                <w:rFonts w:ascii="Open Sans" w:hAnsi="Open Sans" w:cs="Open Sans"/>
                <w:sz w:val="18"/>
                <w:szCs w:val="18"/>
              </w:rPr>
              <w:t>)</w:t>
            </w:r>
          </w:p>
          <w:p w14:paraId="5EF0B8EC" w14:textId="77777777" w:rsidR="00D61E9B" w:rsidRPr="00134CA9" w:rsidRDefault="00D61E9B" w:rsidP="00B77561">
            <w:pPr>
              <w:pStyle w:val="NormalNumbered"/>
              <w:numPr>
                <w:ilvl w:val="0"/>
                <w:numId w:val="25"/>
              </w:numPr>
              <w:spacing w:before="0" w:after="0"/>
              <w:jc w:val="left"/>
              <w:rPr>
                <w:rFonts w:ascii="Open Sans" w:hAnsi="Open Sans" w:cs="Open Sans"/>
                <w:sz w:val="18"/>
                <w:szCs w:val="18"/>
              </w:rPr>
            </w:pPr>
            <w:r>
              <w:rPr>
                <w:rFonts w:ascii="Open Sans" w:hAnsi="Open Sans" w:cs="Open Sans"/>
                <w:sz w:val="18"/>
                <w:szCs w:val="18"/>
              </w:rPr>
              <w:t>Be</w:t>
            </w:r>
            <w:r w:rsidRPr="00134CA9">
              <w:rPr>
                <w:rFonts w:ascii="Open Sans" w:hAnsi="Open Sans" w:cs="Open Sans"/>
                <w:sz w:val="18"/>
                <w:szCs w:val="18"/>
              </w:rPr>
              <w:t xml:space="preserve"> clearly targeted (should make clear/specify who should implement them – CO, RB or specific HQ unit</w:t>
            </w:r>
          </w:p>
          <w:p w14:paraId="53F31E2F" w14:textId="77777777" w:rsidR="00D61E9B" w:rsidRDefault="00D61E9B" w:rsidP="00B77561">
            <w:pPr>
              <w:pStyle w:val="NormalNumbered"/>
              <w:numPr>
                <w:ilvl w:val="0"/>
                <w:numId w:val="25"/>
              </w:numPr>
              <w:spacing w:before="0" w:after="0"/>
              <w:jc w:val="left"/>
              <w:rPr>
                <w:rFonts w:ascii="Open Sans" w:hAnsi="Open Sans" w:cs="Open Sans"/>
                <w:sz w:val="18"/>
                <w:szCs w:val="18"/>
              </w:rPr>
            </w:pPr>
            <w:r w:rsidRPr="00134CA9">
              <w:rPr>
                <w:rFonts w:ascii="Open Sans" w:hAnsi="Open Sans" w:cs="Open Sans"/>
                <w:sz w:val="18"/>
                <w:szCs w:val="18"/>
              </w:rPr>
              <w:t xml:space="preserve">Where appropriate, include recommendations on how to improve: </w:t>
            </w:r>
            <w:r>
              <w:rPr>
                <w:rFonts w:ascii="Open Sans" w:hAnsi="Open Sans" w:cs="Open Sans"/>
                <w:sz w:val="18"/>
                <w:szCs w:val="18"/>
              </w:rPr>
              <w:t>GEWE</w:t>
            </w:r>
            <w:r w:rsidRPr="00134CA9">
              <w:rPr>
                <w:rFonts w:ascii="Open Sans" w:hAnsi="Open Sans" w:cs="Open Sans"/>
                <w:sz w:val="18"/>
                <w:szCs w:val="18"/>
              </w:rPr>
              <w:t xml:space="preserve"> results, targeting of interventions and social inclusion</w:t>
            </w:r>
          </w:p>
          <w:p w14:paraId="30D9D2DB" w14:textId="77777777" w:rsidR="00D61E9B" w:rsidRPr="00134CA9" w:rsidRDefault="00D61E9B" w:rsidP="00B77561">
            <w:pPr>
              <w:jc w:val="center"/>
              <w:rPr>
                <w:rStyle w:val="StyleArialNarrow"/>
                <w:rFonts w:ascii="Open Sans" w:hAnsi="Open Sans" w:cs="Open Sans"/>
                <w:b/>
                <w:sz w:val="18"/>
                <w:szCs w:val="18"/>
              </w:rPr>
            </w:pPr>
          </w:p>
        </w:tc>
      </w:tr>
      <w:tr w:rsidR="00D61E9B" w14:paraId="056C37AB" w14:textId="77777777" w:rsidTr="009A5668">
        <w:trPr>
          <w:trHeight w:val="978"/>
        </w:trPr>
        <w:tc>
          <w:tcPr>
            <w:tcW w:w="10173" w:type="dxa"/>
            <w:gridSpan w:val="2"/>
          </w:tcPr>
          <w:p w14:paraId="1B617903" w14:textId="77777777" w:rsidR="00D61E9B" w:rsidRPr="00134CA9" w:rsidRDefault="00D61E9B" w:rsidP="00B77561">
            <w:pPr>
              <w:pStyle w:val="NormalNumbered"/>
              <w:numPr>
                <w:ilvl w:val="0"/>
                <w:numId w:val="0"/>
              </w:numPr>
              <w:jc w:val="left"/>
              <w:rPr>
                <w:rFonts w:ascii="Open Sans" w:hAnsi="Open Sans" w:cs="Open Sans"/>
                <w:sz w:val="18"/>
                <w:szCs w:val="18"/>
              </w:rPr>
            </w:pPr>
            <w:r w:rsidRPr="00D377FD">
              <w:rPr>
                <w:rStyle w:val="StyleArialNarrow"/>
                <w:rFonts w:ascii="Open Sans" w:hAnsi="Open Sans" w:cs="Open Sans"/>
                <w:b/>
                <w:sz w:val="18"/>
                <w:szCs w:val="18"/>
              </w:rPr>
              <w:t>Comment:</w:t>
            </w:r>
          </w:p>
        </w:tc>
      </w:tr>
      <w:tr w:rsidR="00D61E9B" w14:paraId="401F8978" w14:textId="77777777" w:rsidTr="009A5668">
        <w:trPr>
          <w:trHeight w:val="554"/>
        </w:trPr>
        <w:tc>
          <w:tcPr>
            <w:tcW w:w="5495" w:type="dxa"/>
          </w:tcPr>
          <w:p w14:paraId="23A04ADA" w14:textId="77777777" w:rsidR="00D61E9B" w:rsidRPr="00D377FD" w:rsidRDefault="00D61E9B" w:rsidP="00B77561">
            <w:pPr>
              <w:pStyle w:val="NormalNumbered"/>
              <w:numPr>
                <w:ilvl w:val="0"/>
                <w:numId w:val="0"/>
              </w:numPr>
              <w:jc w:val="center"/>
              <w:rPr>
                <w:rStyle w:val="StyleArialNarrow"/>
                <w:rFonts w:ascii="Open Sans" w:hAnsi="Open Sans" w:cs="Open Sans"/>
                <w:b/>
                <w:sz w:val="18"/>
                <w:szCs w:val="18"/>
              </w:rPr>
            </w:pPr>
            <w:r>
              <w:rPr>
                <w:rStyle w:val="StyleArialNarrow"/>
                <w:rFonts w:ascii="Open Sans" w:hAnsi="Open Sans" w:cs="Open Sans"/>
                <w:b/>
                <w:sz w:val="18"/>
                <w:szCs w:val="18"/>
              </w:rPr>
              <w:t>Annexes</w:t>
            </w:r>
          </w:p>
        </w:tc>
        <w:tc>
          <w:tcPr>
            <w:tcW w:w="4678" w:type="dxa"/>
          </w:tcPr>
          <w:p w14:paraId="57645BB8" w14:textId="77777777" w:rsidR="00D61E9B" w:rsidRPr="00134CA9" w:rsidRDefault="00D61E9B" w:rsidP="00B77561">
            <w:pPr>
              <w:pStyle w:val="NormalNumbered"/>
              <w:numPr>
                <w:ilvl w:val="0"/>
                <w:numId w:val="0"/>
              </w:numPr>
              <w:jc w:val="center"/>
              <w:rPr>
                <w:rFonts w:ascii="Open Sans" w:hAnsi="Open Sans" w:cs="Open Sans"/>
                <w:sz w:val="18"/>
                <w:szCs w:val="18"/>
              </w:rPr>
            </w:pPr>
            <w:r w:rsidRPr="00D377FD">
              <w:rPr>
                <w:rStyle w:val="StyleArialNarrow"/>
                <w:rFonts w:ascii="Open Sans" w:hAnsi="Open Sans" w:cs="Open Sans"/>
                <w:b/>
                <w:sz w:val="18"/>
                <w:szCs w:val="18"/>
              </w:rPr>
              <w:t>Comment</w:t>
            </w:r>
          </w:p>
        </w:tc>
      </w:tr>
      <w:tr w:rsidR="00D61E9B" w14:paraId="39CCDE44" w14:textId="77777777" w:rsidTr="009A5668">
        <w:trPr>
          <w:trHeight w:val="1271"/>
        </w:trPr>
        <w:tc>
          <w:tcPr>
            <w:tcW w:w="5495" w:type="dxa"/>
          </w:tcPr>
          <w:p w14:paraId="14E9A274" w14:textId="77777777" w:rsidR="00D61E9B" w:rsidRPr="00134CA9" w:rsidRDefault="00D61E9B" w:rsidP="00B77561">
            <w:pPr>
              <w:pStyle w:val="NormalNumbered"/>
              <w:numPr>
                <w:ilvl w:val="0"/>
                <w:numId w:val="28"/>
              </w:numPr>
              <w:ind w:left="142" w:hanging="142"/>
              <w:jc w:val="left"/>
              <w:rPr>
                <w:rFonts w:ascii="Open Sans" w:hAnsi="Open Sans" w:cs="Open Sans"/>
                <w:sz w:val="18"/>
                <w:szCs w:val="18"/>
              </w:rPr>
            </w:pPr>
            <w:r w:rsidRPr="00134CA9">
              <w:rPr>
                <w:rFonts w:ascii="Open Sans" w:hAnsi="Open Sans" w:cs="Open Sans"/>
                <w:sz w:val="18"/>
                <w:szCs w:val="18"/>
              </w:rPr>
              <w:t xml:space="preserve">Annexes should </w:t>
            </w:r>
            <w:r>
              <w:rPr>
                <w:rFonts w:ascii="Open Sans" w:hAnsi="Open Sans" w:cs="Open Sans"/>
                <w:sz w:val="18"/>
                <w:szCs w:val="18"/>
              </w:rPr>
              <w:t xml:space="preserve">not exceed 40,000 words. They should </w:t>
            </w:r>
            <w:r w:rsidRPr="00134CA9">
              <w:rPr>
                <w:rFonts w:ascii="Open Sans" w:hAnsi="Open Sans" w:cs="Open Sans"/>
                <w:sz w:val="18"/>
                <w:szCs w:val="18"/>
              </w:rPr>
              <w:t xml:space="preserve">be supporting/expanding on text in the main report and should not include all working documents </w:t>
            </w:r>
          </w:p>
          <w:p w14:paraId="6209F828" w14:textId="77777777" w:rsidR="00D61E9B" w:rsidRPr="00134CA9" w:rsidRDefault="00D61E9B" w:rsidP="005D5FF1">
            <w:pPr>
              <w:pStyle w:val="NormalNumbered"/>
              <w:numPr>
                <w:ilvl w:val="0"/>
                <w:numId w:val="28"/>
              </w:numPr>
              <w:ind w:left="142" w:hanging="142"/>
              <w:jc w:val="left"/>
              <w:rPr>
                <w:rFonts w:ascii="Open Sans" w:hAnsi="Open Sans" w:cs="Open Sans"/>
                <w:sz w:val="18"/>
                <w:szCs w:val="18"/>
              </w:rPr>
            </w:pPr>
            <w:r w:rsidRPr="00134CA9">
              <w:rPr>
                <w:rFonts w:ascii="Open Sans" w:hAnsi="Open Sans" w:cs="Open Sans"/>
                <w:sz w:val="18"/>
                <w:szCs w:val="18"/>
              </w:rPr>
              <w:t xml:space="preserve">They should be listed in the order in which they are cited in the main text </w:t>
            </w:r>
          </w:p>
          <w:p w14:paraId="33820354" w14:textId="77777777" w:rsidR="00D61E9B" w:rsidRPr="00134CA9" w:rsidRDefault="00D61E9B" w:rsidP="005D5FF1">
            <w:pPr>
              <w:pStyle w:val="NormalNumbered"/>
              <w:numPr>
                <w:ilvl w:val="0"/>
                <w:numId w:val="28"/>
              </w:numPr>
              <w:ind w:left="142" w:hanging="142"/>
              <w:jc w:val="left"/>
              <w:rPr>
                <w:rFonts w:ascii="Open Sans" w:hAnsi="Open Sans" w:cs="Open Sans"/>
                <w:sz w:val="18"/>
                <w:szCs w:val="18"/>
              </w:rPr>
            </w:pPr>
            <w:r w:rsidRPr="00134CA9">
              <w:rPr>
                <w:rFonts w:ascii="Open Sans" w:hAnsi="Open Sans" w:cs="Open Sans"/>
                <w:sz w:val="18"/>
                <w:szCs w:val="18"/>
              </w:rPr>
              <w:t xml:space="preserve">If the full report, including annexes, exceeds 100 pages consider separating essential annexes (to be included) and supplementary annexes (second volume) </w:t>
            </w:r>
          </w:p>
          <w:p w14:paraId="1DC67D77" w14:textId="77777777" w:rsidR="00D61E9B" w:rsidRPr="00134CA9" w:rsidRDefault="00D61E9B" w:rsidP="005D5FF1">
            <w:pPr>
              <w:pStyle w:val="NormalNumbered"/>
              <w:numPr>
                <w:ilvl w:val="0"/>
                <w:numId w:val="28"/>
              </w:numPr>
              <w:ind w:left="142" w:hanging="142"/>
              <w:jc w:val="left"/>
              <w:rPr>
                <w:rFonts w:ascii="Open Sans" w:hAnsi="Open Sans" w:cs="Open Sans"/>
                <w:sz w:val="18"/>
                <w:szCs w:val="18"/>
              </w:rPr>
            </w:pPr>
            <w:r w:rsidRPr="00134CA9">
              <w:rPr>
                <w:rFonts w:ascii="Open Sans" w:hAnsi="Open Sans" w:cs="Open Sans"/>
                <w:sz w:val="18"/>
                <w:szCs w:val="18"/>
              </w:rPr>
              <w:t>Ensure to include the following annexes</w:t>
            </w:r>
            <w:r>
              <w:rPr>
                <w:rFonts w:ascii="Open Sans" w:hAnsi="Open Sans" w:cs="Open Sans"/>
                <w:sz w:val="18"/>
                <w:szCs w:val="18"/>
              </w:rPr>
              <w:t>:</w:t>
            </w:r>
            <w:r w:rsidRPr="00134CA9">
              <w:rPr>
                <w:rFonts w:ascii="Open Sans" w:hAnsi="Open Sans" w:cs="Open Sans"/>
                <w:sz w:val="18"/>
                <w:szCs w:val="18"/>
              </w:rPr>
              <w:t xml:space="preserve">  </w:t>
            </w:r>
          </w:p>
          <w:p w14:paraId="62C810CD" w14:textId="77777777" w:rsidR="00D61E9B" w:rsidRDefault="00D61E9B" w:rsidP="00B77561">
            <w:pPr>
              <w:pStyle w:val="NormalNumbered"/>
              <w:numPr>
                <w:ilvl w:val="0"/>
                <w:numId w:val="27"/>
              </w:numPr>
              <w:spacing w:before="0" w:after="0"/>
              <w:ind w:left="357" w:hanging="192"/>
              <w:jc w:val="left"/>
              <w:rPr>
                <w:rFonts w:ascii="Open Sans" w:hAnsi="Open Sans" w:cs="Open Sans"/>
                <w:sz w:val="18"/>
                <w:szCs w:val="18"/>
              </w:rPr>
            </w:pPr>
            <w:r>
              <w:rPr>
                <w:rFonts w:ascii="Open Sans" w:hAnsi="Open Sans" w:cs="Open Sans"/>
                <w:sz w:val="18"/>
                <w:szCs w:val="18"/>
              </w:rPr>
              <w:t xml:space="preserve">Summary </w:t>
            </w:r>
            <w:r w:rsidRPr="00134CA9">
              <w:rPr>
                <w:rFonts w:ascii="Open Sans" w:hAnsi="Open Sans" w:cs="Open Sans"/>
                <w:sz w:val="18"/>
                <w:szCs w:val="18"/>
              </w:rPr>
              <w:t xml:space="preserve">Terms of </w:t>
            </w:r>
            <w:r>
              <w:rPr>
                <w:rFonts w:ascii="Open Sans" w:hAnsi="Open Sans" w:cs="Open Sans"/>
                <w:sz w:val="18"/>
                <w:szCs w:val="18"/>
              </w:rPr>
              <w:t>R</w:t>
            </w:r>
            <w:r w:rsidRPr="00134CA9">
              <w:rPr>
                <w:rFonts w:ascii="Open Sans" w:hAnsi="Open Sans" w:cs="Open Sans"/>
                <w:sz w:val="18"/>
                <w:szCs w:val="18"/>
              </w:rPr>
              <w:t>eferenc</w:t>
            </w:r>
            <w:r>
              <w:rPr>
                <w:rFonts w:ascii="Open Sans" w:hAnsi="Open Sans" w:cs="Open Sans"/>
                <w:sz w:val="18"/>
                <w:szCs w:val="18"/>
              </w:rPr>
              <w:t>e</w:t>
            </w:r>
            <w:r w:rsidRPr="00134CA9">
              <w:rPr>
                <w:rFonts w:ascii="Open Sans" w:hAnsi="Open Sans" w:cs="Open Sans"/>
                <w:sz w:val="18"/>
                <w:szCs w:val="18"/>
              </w:rPr>
              <w:t>.</w:t>
            </w:r>
          </w:p>
          <w:p w14:paraId="303968C2" w14:textId="77777777" w:rsidR="00D61E9B" w:rsidRPr="00213E00"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 xml:space="preserve">Evaluation </w:t>
            </w:r>
            <w:r>
              <w:rPr>
                <w:rFonts w:ascii="Open Sans" w:hAnsi="Open Sans" w:cs="Open Sans"/>
                <w:sz w:val="18"/>
                <w:szCs w:val="18"/>
              </w:rPr>
              <w:t>T</w:t>
            </w:r>
            <w:r w:rsidRPr="00134CA9">
              <w:rPr>
                <w:rFonts w:ascii="Open Sans" w:hAnsi="Open Sans" w:cs="Open Sans"/>
                <w:sz w:val="18"/>
                <w:szCs w:val="18"/>
              </w:rPr>
              <w:t>imeline</w:t>
            </w:r>
            <w:r w:rsidRPr="00134CA9">
              <w:rPr>
                <w:rFonts w:ascii="Open Sans" w:hAnsi="Open Sans" w:cs="Open Sans"/>
                <w:i/>
                <w:iCs/>
                <w:sz w:val="18"/>
                <w:szCs w:val="18"/>
              </w:rPr>
              <w:t xml:space="preserve"> </w:t>
            </w:r>
            <w:r w:rsidRPr="0013239F">
              <w:rPr>
                <w:rFonts w:ascii="Open Sans" w:hAnsi="Open Sans" w:cs="Open Sans"/>
                <w:sz w:val="18"/>
                <w:szCs w:val="18"/>
              </w:rPr>
              <w:t xml:space="preserve">(only if actual timeline differs from the one originally outlined in the </w:t>
            </w:r>
            <w:proofErr w:type="spellStart"/>
            <w:r w:rsidRPr="0013239F">
              <w:rPr>
                <w:rFonts w:ascii="Open Sans" w:hAnsi="Open Sans" w:cs="Open Sans"/>
                <w:sz w:val="18"/>
                <w:szCs w:val="18"/>
              </w:rPr>
              <w:t>ToR</w:t>
            </w:r>
            <w:proofErr w:type="spellEnd"/>
            <w:r w:rsidRPr="0013239F">
              <w:rPr>
                <w:rFonts w:ascii="Open Sans" w:hAnsi="Open Sans" w:cs="Open Sans"/>
                <w:sz w:val="18"/>
                <w:szCs w:val="18"/>
              </w:rPr>
              <w:t>)</w:t>
            </w:r>
          </w:p>
          <w:p w14:paraId="25749D9D" w14:textId="77777777" w:rsidR="00D61E9B" w:rsidRPr="00134CA9" w:rsidRDefault="00D61E9B" w:rsidP="00B77561">
            <w:pPr>
              <w:pStyle w:val="NormalNumbered"/>
              <w:numPr>
                <w:ilvl w:val="0"/>
                <w:numId w:val="27"/>
              </w:numPr>
              <w:spacing w:before="0" w:after="0"/>
              <w:ind w:hanging="192"/>
              <w:jc w:val="left"/>
              <w:rPr>
                <w:rFonts w:ascii="Open Sans" w:hAnsi="Open Sans" w:cs="Open Sans"/>
                <w:sz w:val="18"/>
                <w:szCs w:val="18"/>
              </w:rPr>
            </w:pPr>
            <w:r w:rsidRPr="00134CA9">
              <w:rPr>
                <w:rFonts w:ascii="Open Sans" w:hAnsi="Open Sans" w:cs="Open Sans"/>
                <w:sz w:val="18"/>
                <w:szCs w:val="18"/>
              </w:rPr>
              <w:t xml:space="preserve">Methodology </w:t>
            </w:r>
            <w:r>
              <w:rPr>
                <w:rFonts w:ascii="Open Sans" w:hAnsi="Open Sans" w:cs="Open Sans"/>
                <w:sz w:val="18"/>
                <w:szCs w:val="18"/>
              </w:rPr>
              <w:t>–</w:t>
            </w:r>
            <w:r w:rsidRPr="00134CA9">
              <w:rPr>
                <w:rFonts w:ascii="Open Sans" w:hAnsi="Open Sans" w:cs="Open Sans"/>
                <w:sz w:val="18"/>
                <w:szCs w:val="18"/>
              </w:rPr>
              <w:t xml:space="preserve"> </w:t>
            </w:r>
            <w:r>
              <w:rPr>
                <w:rFonts w:ascii="Open Sans" w:hAnsi="Open Sans" w:cs="Open Sans"/>
                <w:sz w:val="18"/>
                <w:szCs w:val="18"/>
              </w:rPr>
              <w:t xml:space="preserve">this </w:t>
            </w:r>
            <w:r w:rsidRPr="00134CA9">
              <w:rPr>
                <w:rFonts w:ascii="Open Sans" w:hAnsi="Open Sans" w:cs="Open Sans"/>
                <w:sz w:val="18"/>
                <w:szCs w:val="18"/>
              </w:rPr>
              <w:t xml:space="preserve">should summarize intended and actual methods applied and clearly indicate any limitations to validity. Where appropriate, </w:t>
            </w:r>
            <w:r>
              <w:rPr>
                <w:rFonts w:ascii="Open Sans" w:hAnsi="Open Sans" w:cs="Open Sans"/>
                <w:sz w:val="18"/>
                <w:szCs w:val="18"/>
              </w:rPr>
              <w:t xml:space="preserve">it should </w:t>
            </w:r>
            <w:r w:rsidRPr="00134CA9">
              <w:rPr>
                <w:rFonts w:ascii="Open Sans" w:hAnsi="Open Sans" w:cs="Open Sans"/>
                <w:sz w:val="18"/>
                <w:szCs w:val="18"/>
              </w:rPr>
              <w:t xml:space="preserve">provide reflection on experience and lessons for future evaluation. </w:t>
            </w:r>
            <w:r>
              <w:rPr>
                <w:rFonts w:ascii="Open Sans" w:hAnsi="Open Sans" w:cs="Open Sans"/>
                <w:sz w:val="18"/>
                <w:szCs w:val="18"/>
              </w:rPr>
              <w:t>It s</w:t>
            </w:r>
            <w:r w:rsidRPr="00134CA9">
              <w:rPr>
                <w:rFonts w:ascii="Open Sans" w:hAnsi="Open Sans" w:cs="Open Sans"/>
                <w:sz w:val="18"/>
                <w:szCs w:val="18"/>
              </w:rPr>
              <w:t xml:space="preserve">hould indicate the extent to which </w:t>
            </w:r>
            <w:r>
              <w:rPr>
                <w:rFonts w:ascii="Open Sans" w:hAnsi="Open Sans" w:cs="Open Sans"/>
                <w:sz w:val="18"/>
                <w:szCs w:val="18"/>
              </w:rPr>
              <w:t>GEWE</w:t>
            </w:r>
            <w:r w:rsidRPr="00134CA9">
              <w:rPr>
                <w:rFonts w:ascii="Open Sans" w:hAnsi="Open Sans" w:cs="Open Sans"/>
                <w:sz w:val="18"/>
                <w:szCs w:val="18"/>
              </w:rPr>
              <w:t xml:space="preserve"> considerations were incorporated where applicable (e.g. </w:t>
            </w:r>
            <w:r>
              <w:rPr>
                <w:rFonts w:ascii="Open Sans" w:hAnsi="Open Sans" w:cs="Open Sans"/>
                <w:sz w:val="18"/>
                <w:szCs w:val="18"/>
              </w:rPr>
              <w:t>GEWE</w:t>
            </w:r>
            <w:r w:rsidRPr="00134CA9">
              <w:rPr>
                <w:rFonts w:ascii="Open Sans" w:hAnsi="Open Sans" w:cs="Open Sans"/>
                <w:sz w:val="18"/>
                <w:szCs w:val="18"/>
              </w:rPr>
              <w:t xml:space="preserve"> as a cross</w:t>
            </w:r>
            <w:r>
              <w:rPr>
                <w:rFonts w:ascii="Open Sans" w:hAnsi="Open Sans" w:cs="Open Sans"/>
                <w:sz w:val="18"/>
                <w:szCs w:val="18"/>
              </w:rPr>
              <w:t>-</w:t>
            </w:r>
            <w:r w:rsidRPr="00134CA9">
              <w:rPr>
                <w:rFonts w:ascii="Open Sans" w:hAnsi="Open Sans" w:cs="Open Sans"/>
                <w:sz w:val="18"/>
                <w:szCs w:val="18"/>
              </w:rPr>
              <w:t xml:space="preserve">cutting theme), and how </w:t>
            </w:r>
            <w:r>
              <w:rPr>
                <w:rFonts w:ascii="Open Sans" w:hAnsi="Open Sans" w:cs="Open Sans"/>
                <w:sz w:val="18"/>
                <w:szCs w:val="18"/>
              </w:rPr>
              <w:t>GEWE</w:t>
            </w:r>
            <w:r w:rsidRPr="00134CA9">
              <w:rPr>
                <w:rFonts w:ascii="Open Sans" w:hAnsi="Open Sans" w:cs="Open Sans"/>
                <w:sz w:val="18"/>
                <w:szCs w:val="18"/>
              </w:rPr>
              <w:t xml:space="preserve"> was integrated into data collection methods)</w:t>
            </w:r>
          </w:p>
          <w:p w14:paraId="05CF604A"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 xml:space="preserve">Evaluation Matrix </w:t>
            </w:r>
          </w:p>
          <w:p w14:paraId="7FAD9899"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 xml:space="preserve">Data </w:t>
            </w:r>
            <w:r>
              <w:rPr>
                <w:rFonts w:ascii="Open Sans" w:hAnsi="Open Sans" w:cs="Open Sans"/>
                <w:sz w:val="18"/>
                <w:szCs w:val="18"/>
              </w:rPr>
              <w:t>C</w:t>
            </w:r>
            <w:r w:rsidRPr="00134CA9">
              <w:rPr>
                <w:rFonts w:ascii="Open Sans" w:hAnsi="Open Sans" w:cs="Open Sans"/>
                <w:sz w:val="18"/>
                <w:szCs w:val="18"/>
              </w:rPr>
              <w:t xml:space="preserve">ollection </w:t>
            </w:r>
            <w:r>
              <w:rPr>
                <w:rFonts w:ascii="Open Sans" w:hAnsi="Open Sans" w:cs="Open Sans"/>
                <w:sz w:val="18"/>
                <w:szCs w:val="18"/>
              </w:rPr>
              <w:t>T</w:t>
            </w:r>
            <w:r w:rsidRPr="00134CA9">
              <w:rPr>
                <w:rFonts w:ascii="Open Sans" w:hAnsi="Open Sans" w:cs="Open Sans"/>
                <w:sz w:val="18"/>
                <w:szCs w:val="18"/>
              </w:rPr>
              <w:t>ools</w:t>
            </w:r>
          </w:p>
          <w:p w14:paraId="41C41BBF"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 xml:space="preserve">Fieldwork </w:t>
            </w:r>
            <w:r>
              <w:rPr>
                <w:rFonts w:ascii="Open Sans" w:hAnsi="Open Sans" w:cs="Open Sans"/>
                <w:sz w:val="18"/>
                <w:szCs w:val="18"/>
              </w:rPr>
              <w:t>A</w:t>
            </w:r>
            <w:r w:rsidRPr="00134CA9">
              <w:rPr>
                <w:rFonts w:ascii="Open Sans" w:hAnsi="Open Sans" w:cs="Open Sans"/>
                <w:sz w:val="18"/>
                <w:szCs w:val="18"/>
              </w:rPr>
              <w:t>genda, detailing the required schedule of meetings for each team member to be set up by the country office</w:t>
            </w:r>
          </w:p>
          <w:p w14:paraId="1B693319"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Findings-</w:t>
            </w:r>
            <w:r>
              <w:rPr>
                <w:rFonts w:ascii="Open Sans" w:hAnsi="Open Sans" w:cs="Open Sans"/>
                <w:sz w:val="18"/>
                <w:szCs w:val="18"/>
              </w:rPr>
              <w:t>Conclusions-R</w:t>
            </w:r>
            <w:r w:rsidRPr="00134CA9">
              <w:rPr>
                <w:rFonts w:ascii="Open Sans" w:hAnsi="Open Sans" w:cs="Open Sans"/>
                <w:sz w:val="18"/>
                <w:szCs w:val="18"/>
              </w:rPr>
              <w:t>ecommendations mapping</w:t>
            </w:r>
          </w:p>
          <w:p w14:paraId="2DDA0F37"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 xml:space="preserve">List of </w:t>
            </w:r>
            <w:r>
              <w:rPr>
                <w:rFonts w:ascii="Open Sans" w:hAnsi="Open Sans" w:cs="Open Sans"/>
                <w:sz w:val="18"/>
                <w:szCs w:val="18"/>
              </w:rPr>
              <w:t>P</w:t>
            </w:r>
            <w:r w:rsidRPr="00134CA9">
              <w:rPr>
                <w:rFonts w:ascii="Open Sans" w:hAnsi="Open Sans" w:cs="Open Sans"/>
                <w:sz w:val="18"/>
                <w:szCs w:val="18"/>
              </w:rPr>
              <w:t xml:space="preserve">eople </w:t>
            </w:r>
            <w:r>
              <w:rPr>
                <w:rFonts w:ascii="Open Sans" w:hAnsi="Open Sans" w:cs="Open Sans"/>
                <w:sz w:val="18"/>
                <w:szCs w:val="18"/>
              </w:rPr>
              <w:t>I</w:t>
            </w:r>
            <w:r w:rsidRPr="00134CA9">
              <w:rPr>
                <w:rFonts w:ascii="Open Sans" w:hAnsi="Open Sans" w:cs="Open Sans"/>
                <w:sz w:val="18"/>
                <w:szCs w:val="18"/>
              </w:rPr>
              <w:t>nterviewed</w:t>
            </w:r>
          </w:p>
          <w:p w14:paraId="21866F40"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 xml:space="preserve">Bibliography </w:t>
            </w:r>
          </w:p>
          <w:p w14:paraId="3D669B8E"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lastRenderedPageBreak/>
              <w:t>Acronyms</w:t>
            </w:r>
          </w:p>
          <w:p w14:paraId="246A5DFF" w14:textId="77777777" w:rsidR="00D61E9B" w:rsidRPr="00134CA9" w:rsidRDefault="00D61E9B" w:rsidP="00B77561">
            <w:pPr>
              <w:pStyle w:val="NormalNumbered"/>
              <w:numPr>
                <w:ilvl w:val="0"/>
                <w:numId w:val="27"/>
              </w:numPr>
              <w:spacing w:before="0" w:after="0"/>
              <w:ind w:hanging="192"/>
              <w:jc w:val="left"/>
              <w:rPr>
                <w:rFonts w:ascii="Open Sans" w:hAnsi="Open Sans" w:cs="Open Sans"/>
                <w:sz w:val="18"/>
                <w:szCs w:val="18"/>
              </w:rPr>
            </w:pPr>
            <w:r w:rsidRPr="00134CA9">
              <w:rPr>
                <w:rFonts w:ascii="Open Sans" w:hAnsi="Open Sans" w:cs="Open Sans"/>
                <w:sz w:val="18"/>
                <w:szCs w:val="18"/>
              </w:rPr>
              <w:t xml:space="preserve">As feasible, include a separate annex to analyse </w:t>
            </w:r>
            <w:r>
              <w:rPr>
                <w:rFonts w:ascii="Open Sans" w:hAnsi="Open Sans" w:cs="Open Sans"/>
                <w:sz w:val="18"/>
                <w:szCs w:val="18"/>
              </w:rPr>
              <w:t>GEWE</w:t>
            </w:r>
            <w:r w:rsidRPr="00134CA9">
              <w:rPr>
                <w:rFonts w:ascii="Open Sans" w:hAnsi="Open Sans" w:cs="Open Sans"/>
                <w:sz w:val="18"/>
                <w:szCs w:val="18"/>
              </w:rPr>
              <w:t xml:space="preserve"> in more detail, as it relates to </w:t>
            </w:r>
            <w:r>
              <w:rPr>
                <w:rFonts w:ascii="Open Sans" w:hAnsi="Open Sans" w:cs="Open Sans"/>
                <w:sz w:val="18"/>
                <w:szCs w:val="18"/>
              </w:rPr>
              <w:t xml:space="preserve">the </w:t>
            </w:r>
            <w:r w:rsidRPr="00134CA9">
              <w:rPr>
                <w:rFonts w:ascii="Open Sans" w:hAnsi="Open Sans" w:cs="Open Sans"/>
                <w:sz w:val="18"/>
                <w:szCs w:val="18"/>
              </w:rPr>
              <w:t xml:space="preserve">WFP CSP. </w:t>
            </w:r>
          </w:p>
          <w:p w14:paraId="1FA4B716" w14:textId="77777777" w:rsidR="00D61E9B" w:rsidRPr="00134CA9" w:rsidRDefault="00D61E9B" w:rsidP="00B77561">
            <w:pPr>
              <w:pStyle w:val="NormalNumbered"/>
              <w:numPr>
                <w:ilvl w:val="0"/>
                <w:numId w:val="27"/>
              </w:numPr>
              <w:spacing w:before="0" w:after="0"/>
              <w:ind w:left="357" w:hanging="192"/>
              <w:jc w:val="left"/>
              <w:rPr>
                <w:rFonts w:ascii="Open Sans" w:hAnsi="Open Sans" w:cs="Open Sans"/>
                <w:sz w:val="18"/>
                <w:szCs w:val="18"/>
              </w:rPr>
            </w:pPr>
            <w:r w:rsidRPr="00134CA9">
              <w:rPr>
                <w:rFonts w:ascii="Open Sans" w:hAnsi="Open Sans" w:cs="Open Sans"/>
                <w:sz w:val="18"/>
                <w:szCs w:val="18"/>
              </w:rPr>
              <w:t>Others (list titles)</w:t>
            </w:r>
          </w:p>
          <w:p w14:paraId="0D108A5B" w14:textId="77777777" w:rsidR="00D61E9B" w:rsidRPr="00CA01BE" w:rsidRDefault="00D61E9B" w:rsidP="00B77561">
            <w:pPr>
              <w:ind w:left="340"/>
              <w:jc w:val="left"/>
              <w:rPr>
                <w:rStyle w:val="StyleArialNarrow"/>
                <w:rFonts w:ascii="Open Sans" w:hAnsi="Open Sans" w:cs="Open Sans"/>
                <w:b/>
                <w:sz w:val="18"/>
                <w:szCs w:val="18"/>
              </w:rPr>
            </w:pPr>
            <w:r w:rsidRPr="00134CA9">
              <w:rPr>
                <w:rFonts w:ascii="Open Sans" w:hAnsi="Open Sans" w:cs="Open Sans"/>
                <w:sz w:val="18"/>
                <w:szCs w:val="18"/>
              </w:rPr>
              <w:t xml:space="preserve">Any technical annexes agreed at </w:t>
            </w:r>
            <w:r>
              <w:rPr>
                <w:rFonts w:ascii="Open Sans" w:hAnsi="Open Sans" w:cs="Open Sans"/>
                <w:sz w:val="18"/>
                <w:szCs w:val="18"/>
              </w:rPr>
              <w:t>i</w:t>
            </w:r>
            <w:r w:rsidRPr="00134CA9">
              <w:rPr>
                <w:rFonts w:ascii="Open Sans" w:hAnsi="Open Sans" w:cs="Open Sans"/>
                <w:sz w:val="18"/>
                <w:szCs w:val="18"/>
              </w:rPr>
              <w:t>nception</w:t>
            </w:r>
          </w:p>
        </w:tc>
        <w:tc>
          <w:tcPr>
            <w:tcW w:w="4678" w:type="dxa"/>
          </w:tcPr>
          <w:p w14:paraId="4E9883D9" w14:textId="77777777" w:rsidR="00D61E9B" w:rsidRPr="00134CA9" w:rsidRDefault="00D61E9B" w:rsidP="00B77561">
            <w:pPr>
              <w:numPr>
                <w:ilvl w:val="0"/>
                <w:numId w:val="26"/>
              </w:numPr>
              <w:jc w:val="left"/>
              <w:rPr>
                <w:rStyle w:val="StyleArialNarrow"/>
                <w:rFonts w:ascii="Open Sans" w:hAnsi="Open Sans" w:cs="Open Sans"/>
                <w:sz w:val="18"/>
                <w:szCs w:val="18"/>
              </w:rPr>
            </w:pPr>
            <w:r w:rsidRPr="00134CA9">
              <w:rPr>
                <w:rStyle w:val="StyleArialNarrow"/>
                <w:rFonts w:ascii="Open Sans" w:hAnsi="Open Sans" w:cs="Open Sans"/>
                <w:sz w:val="18"/>
                <w:szCs w:val="18"/>
              </w:rPr>
              <w:lastRenderedPageBreak/>
              <w:t>Additional technical annexes are relevant and necessary to supplement the main text</w:t>
            </w:r>
          </w:p>
          <w:p w14:paraId="4C06FDEA" w14:textId="77777777" w:rsidR="00D61E9B" w:rsidRPr="00134CA9" w:rsidRDefault="00D61E9B" w:rsidP="00B77561">
            <w:pPr>
              <w:numPr>
                <w:ilvl w:val="0"/>
                <w:numId w:val="26"/>
              </w:numPr>
              <w:jc w:val="left"/>
              <w:rPr>
                <w:rStyle w:val="StyleArialNarrow"/>
                <w:rFonts w:ascii="Open Sans" w:hAnsi="Open Sans" w:cs="Open Sans"/>
                <w:sz w:val="18"/>
                <w:szCs w:val="18"/>
              </w:rPr>
            </w:pPr>
            <w:r w:rsidRPr="00134CA9">
              <w:rPr>
                <w:rStyle w:val="StyleArialNarrow"/>
                <w:rFonts w:ascii="Open Sans" w:hAnsi="Open Sans" w:cs="Open Sans"/>
                <w:sz w:val="18"/>
                <w:szCs w:val="18"/>
              </w:rPr>
              <w:t xml:space="preserve">References are made in the main part of the report to relevant annexes </w:t>
            </w:r>
          </w:p>
          <w:p w14:paraId="4347CAEE" w14:textId="77777777" w:rsidR="00D61E9B" w:rsidRPr="00134CA9" w:rsidRDefault="00D61E9B" w:rsidP="00B77561">
            <w:pPr>
              <w:numPr>
                <w:ilvl w:val="0"/>
                <w:numId w:val="26"/>
              </w:numPr>
              <w:jc w:val="left"/>
              <w:rPr>
                <w:rStyle w:val="StyleArialNarrow"/>
                <w:rFonts w:ascii="Open Sans" w:hAnsi="Open Sans" w:cs="Open Sans"/>
                <w:sz w:val="18"/>
                <w:szCs w:val="18"/>
              </w:rPr>
            </w:pPr>
            <w:r>
              <w:rPr>
                <w:rStyle w:val="StyleArialNarrow"/>
                <w:rFonts w:ascii="Open Sans" w:hAnsi="Open Sans" w:cs="Open Sans"/>
                <w:sz w:val="18"/>
                <w:szCs w:val="18"/>
              </w:rPr>
              <w:t>Annexes are c</w:t>
            </w:r>
            <w:r w:rsidRPr="00134CA9">
              <w:rPr>
                <w:rStyle w:val="StyleArialNarrow"/>
                <w:rFonts w:ascii="Open Sans" w:hAnsi="Open Sans" w:cs="Open Sans"/>
                <w:sz w:val="18"/>
                <w:szCs w:val="18"/>
              </w:rPr>
              <w:t>omplete and necessary</w:t>
            </w:r>
          </w:p>
          <w:p w14:paraId="3440ECE5" w14:textId="77777777" w:rsidR="00D61E9B" w:rsidRDefault="00D61E9B" w:rsidP="00B77561">
            <w:pPr>
              <w:pStyle w:val="ListParagraph"/>
              <w:numPr>
                <w:ilvl w:val="0"/>
                <w:numId w:val="23"/>
              </w:numPr>
            </w:pPr>
            <w:bookmarkStart w:id="0" w:name="OLE_LINK1"/>
            <w:bookmarkStart w:id="1" w:name="OLE_LINK2"/>
            <w:r w:rsidRPr="002223A0">
              <w:rPr>
                <w:rStyle w:val="StyleArialNarrow"/>
                <w:rFonts w:ascii="Open Sans" w:hAnsi="Open Sans" w:cs="Open Sans"/>
                <w:sz w:val="18"/>
                <w:szCs w:val="18"/>
              </w:rPr>
              <w:t>Annexes are numbered in the order in which they appear in text</w:t>
            </w:r>
            <w:bookmarkEnd w:id="0"/>
            <w:bookmarkEnd w:id="1"/>
          </w:p>
        </w:tc>
      </w:tr>
    </w:tbl>
    <w:p w14:paraId="2D4B465A" w14:textId="64607C35" w:rsidR="00CA01BE" w:rsidRDefault="00CA01BE"/>
    <w:sectPr w:rsidR="00CA01BE" w:rsidSect="00E965EB">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34" w:right="851" w:bottom="1134" w:left="851" w:header="709" w:footer="709" w:gutter="0"/>
      <w:cols w:sep="1"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6686" w14:textId="77777777" w:rsidR="00344959" w:rsidRDefault="00344959" w:rsidP="000676C0">
      <w:r>
        <w:separator/>
      </w:r>
    </w:p>
  </w:endnote>
  <w:endnote w:type="continuationSeparator" w:id="0">
    <w:p w14:paraId="715E2F39" w14:textId="77777777" w:rsidR="00344959" w:rsidRDefault="00344959" w:rsidP="000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Open Sans Regular">
    <w:altName w:val="Segoe UI"/>
    <w:panose1 w:val="020B0606030504020204"/>
    <w:charset w:val="00"/>
    <w:family w:val="auto"/>
    <w:pitch w:val="variable"/>
    <w:sig w:usb0="E00002EF" w:usb1="4000205B" w:usb2="00000028"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2DD9" w14:textId="77777777" w:rsidR="00F42EC5" w:rsidRDefault="00F42EC5" w:rsidP="009A1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FE8D6" w14:textId="77777777" w:rsidR="00F42EC5" w:rsidRDefault="00F42EC5" w:rsidP="00F42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3E10" w14:textId="77777777" w:rsidR="00F42EC5" w:rsidRPr="005D5FF1" w:rsidRDefault="00F42EC5" w:rsidP="009A14CB">
    <w:pPr>
      <w:pStyle w:val="Footer"/>
      <w:framePr w:wrap="around" w:vAnchor="text" w:hAnchor="margin" w:xAlign="right" w:y="1"/>
      <w:rPr>
        <w:rStyle w:val="PageNumber"/>
        <w:rFonts w:ascii="Open Sans" w:hAnsi="Open Sans" w:cs="Open Sans"/>
      </w:rPr>
    </w:pPr>
    <w:r w:rsidRPr="005D5FF1">
      <w:rPr>
        <w:rStyle w:val="PageNumber"/>
        <w:rFonts w:ascii="Open Sans" w:hAnsi="Open Sans" w:cs="Open Sans"/>
      </w:rPr>
      <w:fldChar w:fldCharType="begin"/>
    </w:r>
    <w:r w:rsidRPr="005D5FF1">
      <w:rPr>
        <w:rStyle w:val="PageNumber"/>
        <w:rFonts w:ascii="Open Sans" w:hAnsi="Open Sans" w:cs="Open Sans"/>
      </w:rPr>
      <w:instrText xml:space="preserve">PAGE  </w:instrText>
    </w:r>
    <w:r w:rsidRPr="005D5FF1">
      <w:rPr>
        <w:rStyle w:val="PageNumber"/>
        <w:rFonts w:ascii="Open Sans" w:hAnsi="Open Sans" w:cs="Open Sans"/>
      </w:rPr>
      <w:fldChar w:fldCharType="separate"/>
    </w:r>
    <w:r w:rsidRPr="005D5FF1">
      <w:rPr>
        <w:rStyle w:val="PageNumber"/>
        <w:rFonts w:ascii="Open Sans" w:hAnsi="Open Sans" w:cs="Open Sans"/>
        <w:noProof/>
      </w:rPr>
      <w:t>2</w:t>
    </w:r>
    <w:r w:rsidRPr="005D5FF1">
      <w:rPr>
        <w:rStyle w:val="PageNumber"/>
        <w:rFonts w:ascii="Open Sans" w:hAnsi="Open Sans" w:cs="Open Sans"/>
      </w:rPr>
      <w:fldChar w:fldCharType="end"/>
    </w:r>
  </w:p>
  <w:p w14:paraId="35966931" w14:textId="77777777" w:rsidR="00F42EC5" w:rsidRDefault="00F42EC5" w:rsidP="00F42E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F2F8" w14:textId="77777777" w:rsidR="00F42EC5" w:rsidRPr="00F42EC5" w:rsidRDefault="00F42EC5" w:rsidP="009A14CB">
    <w:pPr>
      <w:pStyle w:val="Footer"/>
      <w:framePr w:wrap="around" w:vAnchor="text" w:hAnchor="margin" w:xAlign="right" w:y="1"/>
      <w:rPr>
        <w:rStyle w:val="PageNumber"/>
        <w:rFonts w:ascii="Open Sans Regular" w:hAnsi="Open Sans Regular"/>
        <w:sz w:val="16"/>
        <w:szCs w:val="16"/>
      </w:rPr>
    </w:pPr>
    <w:r w:rsidRPr="00F42EC5">
      <w:rPr>
        <w:rStyle w:val="PageNumber"/>
        <w:rFonts w:ascii="Open Sans Regular" w:hAnsi="Open Sans Regular"/>
        <w:sz w:val="16"/>
        <w:szCs w:val="16"/>
      </w:rPr>
      <w:fldChar w:fldCharType="begin"/>
    </w:r>
    <w:r w:rsidRPr="00F42EC5">
      <w:rPr>
        <w:rStyle w:val="PageNumber"/>
        <w:rFonts w:ascii="Open Sans Regular" w:hAnsi="Open Sans Regular"/>
        <w:sz w:val="16"/>
        <w:szCs w:val="16"/>
      </w:rPr>
      <w:instrText xml:space="preserve">PAGE  </w:instrText>
    </w:r>
    <w:r w:rsidRPr="00F42EC5">
      <w:rPr>
        <w:rStyle w:val="PageNumber"/>
        <w:rFonts w:ascii="Open Sans Regular" w:hAnsi="Open Sans Regular"/>
        <w:sz w:val="16"/>
        <w:szCs w:val="16"/>
      </w:rPr>
      <w:fldChar w:fldCharType="separate"/>
    </w:r>
    <w:r>
      <w:rPr>
        <w:rStyle w:val="PageNumber"/>
        <w:rFonts w:ascii="Open Sans Regular" w:hAnsi="Open Sans Regular"/>
        <w:noProof/>
        <w:sz w:val="16"/>
        <w:szCs w:val="16"/>
      </w:rPr>
      <w:t>1</w:t>
    </w:r>
    <w:r w:rsidRPr="00F42EC5">
      <w:rPr>
        <w:rStyle w:val="PageNumber"/>
        <w:rFonts w:ascii="Open Sans Regular" w:hAnsi="Open Sans Regular"/>
        <w:sz w:val="16"/>
        <w:szCs w:val="16"/>
      </w:rPr>
      <w:fldChar w:fldCharType="end"/>
    </w:r>
  </w:p>
  <w:p w14:paraId="507C8B99" w14:textId="77777777" w:rsidR="00F42EC5" w:rsidRDefault="00F42EC5" w:rsidP="00F42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926A" w14:textId="77777777" w:rsidR="00344959" w:rsidRDefault="00344959" w:rsidP="000676C0">
      <w:r>
        <w:separator/>
      </w:r>
    </w:p>
  </w:footnote>
  <w:footnote w:type="continuationSeparator" w:id="0">
    <w:p w14:paraId="3DC5D296" w14:textId="77777777" w:rsidR="00344959" w:rsidRDefault="00344959" w:rsidP="0006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87B6" w14:textId="77777777" w:rsidR="00A3608D" w:rsidRDefault="00A3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41C5" w14:textId="77777777" w:rsidR="00A3608D" w:rsidRDefault="00A36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3D75" w14:textId="4181ED41" w:rsidR="00D732A1" w:rsidRDefault="00D732A1">
    <w:pPr>
      <w:pStyle w:val="Header"/>
    </w:pPr>
    <w:r>
      <w:rPr>
        <w:noProof/>
        <w:lang w:val="it-IT" w:eastAsia="it-IT"/>
      </w:rPr>
      <mc:AlternateContent>
        <mc:Choice Requires="wps">
          <w:drawing>
            <wp:anchor distT="0" distB="0" distL="114300" distR="114300" simplePos="0" relativeHeight="251659264" behindDoc="0" locked="0" layoutInCell="1" allowOverlap="1" wp14:anchorId="47875457" wp14:editId="3D4F2FFD">
              <wp:simplePos x="0" y="0"/>
              <wp:positionH relativeFrom="column">
                <wp:posOffset>37465</wp:posOffset>
              </wp:positionH>
              <wp:positionV relativeFrom="paragraph">
                <wp:posOffset>6985</wp:posOffset>
              </wp:positionV>
              <wp:extent cx="4799965" cy="965200"/>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4799965" cy="96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CE4BC0" w14:textId="77777777" w:rsidR="00D732A1" w:rsidRPr="00A3608D" w:rsidRDefault="00D732A1" w:rsidP="000676C0">
                          <w:pPr>
                            <w:contextualSpacing/>
                            <w:rPr>
                              <w:rFonts w:ascii="Open Sans ExtraBold" w:hAnsi="Open Sans ExtraBold" w:cs="Open Sans ExtraBold"/>
                              <w:b/>
                              <w:smallCaps/>
                              <w:color w:val="0077B6"/>
                              <w:sz w:val="32"/>
                              <w:szCs w:val="28"/>
                            </w:rPr>
                          </w:pPr>
                          <w:r w:rsidRPr="00A3608D">
                            <w:rPr>
                              <w:rFonts w:ascii="Open Sans ExtraBold" w:hAnsi="Open Sans ExtraBold" w:cs="Open Sans ExtraBold"/>
                              <w:b/>
                              <w:smallCaps/>
                              <w:color w:val="0077B6"/>
                              <w:sz w:val="32"/>
                              <w:szCs w:val="28"/>
                            </w:rPr>
                            <w:t>Evaluation Quality Assurance System</w:t>
                          </w:r>
                        </w:p>
                        <w:p w14:paraId="753CC197" w14:textId="77777777" w:rsidR="00D732A1" w:rsidRPr="00B25609" w:rsidRDefault="00D732A1" w:rsidP="000676C0">
                          <w:pPr>
                            <w:contextualSpacing/>
                            <w:rPr>
                              <w:rFonts w:ascii="Open Sans" w:hAnsi="Open Sans" w:cs="Open Sans"/>
                            </w:rPr>
                          </w:pPr>
                        </w:p>
                        <w:p w14:paraId="36DBAA94" w14:textId="77777777" w:rsidR="00D732A1" w:rsidRPr="00B25609" w:rsidRDefault="00D732A1" w:rsidP="000676C0">
                          <w:pPr>
                            <w:contextualSpacing/>
                            <w:rPr>
                              <w:rFonts w:ascii="Open Sans" w:hAnsi="Open Sans" w:cs="Open Sans"/>
                              <w:sz w:val="18"/>
                              <w:szCs w:val="18"/>
                            </w:rPr>
                          </w:pPr>
                          <w:r w:rsidRPr="00B25609">
                            <w:rPr>
                              <w:rFonts w:ascii="Open Sans" w:hAnsi="Open Sans" w:cs="Open Sans"/>
                              <w:sz w:val="18"/>
                              <w:szCs w:val="18"/>
                            </w:rPr>
                            <w:t xml:space="preserve">Office </w:t>
                          </w:r>
                          <w:r>
                            <w:rPr>
                              <w:rFonts w:ascii="Open Sans" w:hAnsi="Open Sans" w:cs="Open Sans"/>
                              <w:sz w:val="18"/>
                              <w:szCs w:val="18"/>
                            </w:rPr>
                            <w:t>o</w:t>
                          </w:r>
                          <w:r w:rsidRPr="00B25609">
                            <w:rPr>
                              <w:rFonts w:ascii="Open Sans" w:hAnsi="Open Sans" w:cs="Open Sans"/>
                              <w:sz w:val="18"/>
                              <w:szCs w:val="18"/>
                            </w:rPr>
                            <w:t xml:space="preserve">f Evaluation  </w:t>
                          </w:r>
                        </w:p>
                        <w:p w14:paraId="242BB8D3" w14:textId="77777777" w:rsidR="00D732A1" w:rsidRPr="00CD0C70" w:rsidRDefault="00D732A1" w:rsidP="000676C0">
                          <w:pPr>
                            <w:spacing w:after="240"/>
                            <w:rPr>
                              <w:rFonts w:ascii="Open Sans" w:hAnsi="Open Sans" w:cs="Open Sans"/>
                              <w:i/>
                              <w:sz w:val="18"/>
                              <w:szCs w:val="18"/>
                            </w:rPr>
                          </w:pPr>
                          <w:r w:rsidRPr="00B25609">
                            <w:rPr>
                              <w:rFonts w:ascii="Open Sans" w:hAnsi="Open Sans" w:cs="Open Sans"/>
                              <w:i/>
                              <w:sz w:val="18"/>
                              <w:szCs w:val="18"/>
                            </w:rPr>
                            <w:t>Measuring Results, Sharing Lessons</w:t>
                          </w:r>
                          <w:r w:rsidRPr="00B25609">
                            <w:rPr>
                              <w:rFonts w:cs="Open Sans"/>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75457" id="_x0000_t202" coordsize="21600,21600" o:spt="202" path="m,l,21600r21600,l21600,xe">
              <v:stroke joinstyle="miter"/>
              <v:path gradientshapeok="t" o:connecttype="rect"/>
            </v:shapetype>
            <v:shape id="Casella di testo 9" o:spid="_x0000_s1026" type="#_x0000_t202" style="position:absolute;left:0;text-align:left;margin-left:2.95pt;margin-top:.55pt;width:377.9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" filled="f" stroked="f">
              <v:textbox>
                <w:txbxContent>
                  <w:p w14:paraId="30CE4BC0" w14:textId="77777777" w:rsidR="00D732A1" w:rsidRPr="00A3608D" w:rsidRDefault="00D732A1" w:rsidP="000676C0">
                    <w:pPr>
                      <w:contextualSpacing/>
                      <w:rPr>
                        <w:rFonts w:ascii="Open Sans ExtraBold" w:hAnsi="Open Sans ExtraBold" w:cs="Open Sans ExtraBold"/>
                        <w:b/>
                        <w:smallCaps/>
                        <w:color w:val="0077B6"/>
                        <w:sz w:val="32"/>
                        <w:szCs w:val="28"/>
                      </w:rPr>
                    </w:pPr>
                    <w:r w:rsidRPr="00A3608D">
                      <w:rPr>
                        <w:rFonts w:ascii="Open Sans ExtraBold" w:hAnsi="Open Sans ExtraBold" w:cs="Open Sans ExtraBold"/>
                        <w:b/>
                        <w:smallCaps/>
                        <w:color w:val="0077B6"/>
                        <w:sz w:val="32"/>
                        <w:szCs w:val="28"/>
                      </w:rPr>
                      <w:t>Evaluation Quality Assurance System</w:t>
                    </w:r>
                  </w:p>
                  <w:p w14:paraId="753CC197" w14:textId="77777777" w:rsidR="00D732A1" w:rsidRPr="00B25609" w:rsidRDefault="00D732A1" w:rsidP="000676C0">
                    <w:pPr>
                      <w:contextualSpacing/>
                      <w:rPr>
                        <w:rFonts w:ascii="Open Sans" w:hAnsi="Open Sans" w:cs="Open Sans"/>
                      </w:rPr>
                    </w:pPr>
                  </w:p>
                  <w:p w14:paraId="36DBAA94" w14:textId="77777777" w:rsidR="00D732A1" w:rsidRPr="00B25609" w:rsidRDefault="00D732A1" w:rsidP="000676C0">
                    <w:pPr>
                      <w:contextualSpacing/>
                      <w:rPr>
                        <w:rFonts w:ascii="Open Sans" w:hAnsi="Open Sans" w:cs="Open Sans"/>
                        <w:sz w:val="18"/>
                        <w:szCs w:val="18"/>
                      </w:rPr>
                    </w:pPr>
                    <w:r w:rsidRPr="00B25609">
                      <w:rPr>
                        <w:rFonts w:ascii="Open Sans" w:hAnsi="Open Sans" w:cs="Open Sans"/>
                        <w:sz w:val="18"/>
                        <w:szCs w:val="18"/>
                      </w:rPr>
                      <w:t xml:space="preserve">Office </w:t>
                    </w:r>
                    <w:r>
                      <w:rPr>
                        <w:rFonts w:ascii="Open Sans" w:hAnsi="Open Sans" w:cs="Open Sans"/>
                        <w:sz w:val="18"/>
                        <w:szCs w:val="18"/>
                      </w:rPr>
                      <w:t>o</w:t>
                    </w:r>
                    <w:r w:rsidRPr="00B25609">
                      <w:rPr>
                        <w:rFonts w:ascii="Open Sans" w:hAnsi="Open Sans" w:cs="Open Sans"/>
                        <w:sz w:val="18"/>
                        <w:szCs w:val="18"/>
                      </w:rPr>
                      <w:t xml:space="preserve">f Evaluation  </w:t>
                    </w:r>
                  </w:p>
                  <w:p w14:paraId="242BB8D3" w14:textId="77777777" w:rsidR="00D732A1" w:rsidRPr="00CD0C70" w:rsidRDefault="00D732A1" w:rsidP="000676C0">
                    <w:pPr>
                      <w:spacing w:after="240"/>
                      <w:rPr>
                        <w:rFonts w:ascii="Open Sans" w:hAnsi="Open Sans" w:cs="Open Sans"/>
                        <w:i/>
                        <w:sz w:val="18"/>
                        <w:szCs w:val="18"/>
                      </w:rPr>
                    </w:pPr>
                    <w:r w:rsidRPr="00B25609">
                      <w:rPr>
                        <w:rFonts w:ascii="Open Sans" w:hAnsi="Open Sans" w:cs="Open Sans"/>
                        <w:i/>
                        <w:sz w:val="18"/>
                        <w:szCs w:val="18"/>
                      </w:rPr>
                      <w:t>Measuring Results, Sharing Lessons</w:t>
                    </w:r>
                    <w:r w:rsidRPr="00B25609">
                      <w:rPr>
                        <w:rFonts w:cs="Open Sans"/>
                        <w:i/>
                        <w:sz w:val="18"/>
                        <w:szCs w:val="18"/>
                      </w:rPr>
                      <w:t xml:space="preserve">  </w:t>
                    </w:r>
                  </w:p>
                </w:txbxContent>
              </v:textbox>
              <w10:wrap type="square"/>
            </v:shape>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0870FE1E" wp14:editId="632FD6C5">
              <wp:simplePos x="0" y="0"/>
              <wp:positionH relativeFrom="column">
                <wp:posOffset>37465</wp:posOffset>
              </wp:positionH>
              <wp:positionV relativeFrom="paragraph">
                <wp:posOffset>902335</wp:posOffset>
              </wp:positionV>
              <wp:extent cx="5304155" cy="781050"/>
              <wp:effectExtent l="0" t="0" r="0" b="635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5304155"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59F12" w14:textId="636204E5" w:rsidR="00D732A1" w:rsidRPr="00A3608D" w:rsidRDefault="00D732A1" w:rsidP="000676C0">
                          <w:pPr>
                            <w:jc w:val="left"/>
                            <w:rPr>
                              <w:rFonts w:ascii="Open Sans ExtraBold" w:hAnsi="Open Sans ExtraBold" w:cs="Open Sans ExtraBold"/>
                              <w:b/>
                              <w:caps/>
                              <w:color w:val="0077B6"/>
                              <w:sz w:val="28"/>
                              <w:szCs w:val="28"/>
                            </w:rPr>
                          </w:pPr>
                          <w:r w:rsidRPr="00A3608D">
                            <w:rPr>
                              <w:rFonts w:ascii="Open Sans ExtraBold" w:hAnsi="Open Sans ExtraBold" w:cs="Open Sans ExtraBold"/>
                              <w:b/>
                              <w:caps/>
                              <w:color w:val="0077B6"/>
                              <w:sz w:val="28"/>
                              <w:szCs w:val="28"/>
                            </w:rPr>
                            <w:t xml:space="preserve">Quality Checklist for </w:t>
                          </w:r>
                          <w:r w:rsidR="005B154C" w:rsidRPr="00A3608D">
                            <w:rPr>
                              <w:rFonts w:ascii="Open Sans ExtraBold" w:hAnsi="Open Sans ExtraBold" w:cs="Open Sans ExtraBold"/>
                              <w:b/>
                              <w:caps/>
                              <w:color w:val="0077B6"/>
                              <w:sz w:val="28"/>
                              <w:szCs w:val="28"/>
                            </w:rPr>
                            <w:t>Evalua</w:t>
                          </w:r>
                          <w:r w:rsidRPr="00A3608D">
                            <w:rPr>
                              <w:rFonts w:ascii="Open Sans ExtraBold" w:hAnsi="Open Sans ExtraBold" w:cs="Open Sans ExtraBold"/>
                              <w:b/>
                              <w:caps/>
                              <w:color w:val="0077B6"/>
                              <w:sz w:val="28"/>
                              <w:szCs w:val="28"/>
                            </w:rPr>
                            <w:t>tion Reports</w:t>
                          </w:r>
                        </w:p>
                        <w:p w14:paraId="4C841635" w14:textId="77777777" w:rsidR="00D732A1" w:rsidRPr="00A3608D" w:rsidRDefault="00D732A1" w:rsidP="000676C0">
                          <w:pPr>
                            <w:spacing w:after="240"/>
                            <w:jc w:val="left"/>
                            <w:rPr>
                              <w:rFonts w:ascii="Open Sans ExtraBold" w:hAnsi="Open Sans ExtraBold" w:cs="Open Sans ExtraBold"/>
                              <w:b/>
                              <w:caps/>
                              <w:color w:val="0077B6"/>
                              <w:sz w:val="28"/>
                              <w:szCs w:val="28"/>
                            </w:rPr>
                          </w:pPr>
                          <w:r w:rsidRPr="00A3608D">
                            <w:rPr>
                              <w:rFonts w:ascii="Open Sans ExtraBold" w:hAnsi="Open Sans ExtraBold" w:cs="Open Sans ExtraBold"/>
                              <w:b/>
                              <w:caps/>
                              <w:color w:val="0077B6"/>
                              <w:sz w:val="28"/>
                              <w:szCs w:val="28"/>
                            </w:rPr>
                            <w:t>[title of the country strategic Plan evaluation]</w:t>
                          </w:r>
                        </w:p>
                        <w:p w14:paraId="0254D097" w14:textId="77777777" w:rsidR="00D732A1" w:rsidRDefault="00D732A1" w:rsidP="00067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FE1E" id="Casella di testo 10" o:spid="_x0000_s1027" type="#_x0000_t202" style="position:absolute;left:0;text-align:left;margin-left:2.95pt;margin-top:71.05pt;width:417.6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" filled="f" stroked="f">
              <v:textbox>
                <w:txbxContent>
                  <w:p w14:paraId="04159F12" w14:textId="636204E5" w:rsidR="00D732A1" w:rsidRPr="00A3608D" w:rsidRDefault="00D732A1" w:rsidP="000676C0">
                    <w:pPr>
                      <w:jc w:val="left"/>
                      <w:rPr>
                        <w:rFonts w:ascii="Open Sans ExtraBold" w:hAnsi="Open Sans ExtraBold" w:cs="Open Sans ExtraBold"/>
                        <w:b/>
                        <w:caps/>
                        <w:color w:val="0077B6"/>
                        <w:sz w:val="28"/>
                        <w:szCs w:val="28"/>
                      </w:rPr>
                    </w:pPr>
                    <w:r w:rsidRPr="00A3608D">
                      <w:rPr>
                        <w:rFonts w:ascii="Open Sans ExtraBold" w:hAnsi="Open Sans ExtraBold" w:cs="Open Sans ExtraBold"/>
                        <w:b/>
                        <w:caps/>
                        <w:color w:val="0077B6"/>
                        <w:sz w:val="28"/>
                        <w:szCs w:val="28"/>
                      </w:rPr>
                      <w:t xml:space="preserve">Quality Checklist for </w:t>
                    </w:r>
                    <w:r w:rsidR="005B154C" w:rsidRPr="00A3608D">
                      <w:rPr>
                        <w:rFonts w:ascii="Open Sans ExtraBold" w:hAnsi="Open Sans ExtraBold" w:cs="Open Sans ExtraBold"/>
                        <w:b/>
                        <w:caps/>
                        <w:color w:val="0077B6"/>
                        <w:sz w:val="28"/>
                        <w:szCs w:val="28"/>
                      </w:rPr>
                      <w:t>Evalua</w:t>
                    </w:r>
                    <w:r w:rsidRPr="00A3608D">
                      <w:rPr>
                        <w:rFonts w:ascii="Open Sans ExtraBold" w:hAnsi="Open Sans ExtraBold" w:cs="Open Sans ExtraBold"/>
                        <w:b/>
                        <w:caps/>
                        <w:color w:val="0077B6"/>
                        <w:sz w:val="28"/>
                        <w:szCs w:val="28"/>
                      </w:rPr>
                      <w:t>tion Reports</w:t>
                    </w:r>
                  </w:p>
                  <w:p w14:paraId="4C841635" w14:textId="77777777" w:rsidR="00D732A1" w:rsidRPr="00A3608D" w:rsidRDefault="00D732A1" w:rsidP="000676C0">
                    <w:pPr>
                      <w:spacing w:after="240"/>
                      <w:jc w:val="left"/>
                      <w:rPr>
                        <w:rFonts w:ascii="Open Sans ExtraBold" w:hAnsi="Open Sans ExtraBold" w:cs="Open Sans ExtraBold"/>
                        <w:b/>
                        <w:caps/>
                        <w:color w:val="0077B6"/>
                        <w:sz w:val="28"/>
                        <w:szCs w:val="28"/>
                      </w:rPr>
                    </w:pPr>
                    <w:r w:rsidRPr="00A3608D">
                      <w:rPr>
                        <w:rFonts w:ascii="Open Sans ExtraBold" w:hAnsi="Open Sans ExtraBold" w:cs="Open Sans ExtraBold"/>
                        <w:b/>
                        <w:caps/>
                        <w:color w:val="0077B6"/>
                        <w:sz w:val="28"/>
                        <w:szCs w:val="28"/>
                      </w:rPr>
                      <w:t>[title of the country strategic Plan evaluation]</w:t>
                    </w:r>
                  </w:p>
                  <w:p w14:paraId="0254D097" w14:textId="77777777" w:rsidR="00D732A1" w:rsidRDefault="00D732A1" w:rsidP="000676C0"/>
                </w:txbxContent>
              </v:textbox>
              <w10:wrap type="square"/>
            </v:shape>
          </w:pict>
        </mc:Fallback>
      </mc:AlternateContent>
    </w:r>
    <w:r>
      <w:rPr>
        <w:rFonts w:cs="Open Sans"/>
        <w:noProof/>
        <w:lang w:val="it-IT" w:eastAsia="it-IT"/>
      </w:rPr>
      <w:drawing>
        <wp:anchor distT="0" distB="0" distL="114300" distR="114300" simplePos="0" relativeHeight="251662336" behindDoc="0" locked="0" layoutInCell="1" allowOverlap="1" wp14:anchorId="5BA022A2" wp14:editId="66062AA6">
          <wp:simplePos x="0" y="0"/>
          <wp:positionH relativeFrom="column">
            <wp:posOffset>5678170</wp:posOffset>
          </wp:positionH>
          <wp:positionV relativeFrom="paragraph">
            <wp:posOffset>-166370</wp:posOffset>
          </wp:positionV>
          <wp:extent cx="899160" cy="2297430"/>
          <wp:effectExtent l="0" t="0" r="0" b="0"/>
          <wp:wrapNone/>
          <wp:docPr id="2" name="Nastro W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ro WFP.jpg"/>
                  <pic:cNvPicPr/>
                </pic:nvPicPr>
                <pic:blipFill>
                  <a:blip r:embed="rId1" r:link="rId2">
                    <a:extLst>
                      <a:ext uri="{28A0092B-C50C-407E-A947-70E740481C1C}">
                        <a14:useLocalDpi xmlns:a14="http://schemas.microsoft.com/office/drawing/2010/main" val="0"/>
                      </a:ext>
                    </a:extLst>
                  </a:blip>
                  <a:stretch>
                    <a:fillRect/>
                  </a:stretch>
                </pic:blipFill>
                <pic:spPr>
                  <a:xfrm>
                    <a:off x="0" y="0"/>
                    <a:ext cx="899160" cy="2297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EFE"/>
    <w:multiLevelType w:val="hybridMultilevel"/>
    <w:tmpl w:val="9B4ADDF4"/>
    <w:lvl w:ilvl="0" w:tplc="2F4E1A60">
      <w:start w:val="1"/>
      <w:numFmt w:val="bullet"/>
      <w:lvlText w:val=""/>
      <w:lvlJc w:val="left"/>
      <w:pPr>
        <w:ind w:left="720" w:hanging="323"/>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52C2B"/>
    <w:multiLevelType w:val="hybridMultilevel"/>
    <w:tmpl w:val="5D4C9B54"/>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C18FF"/>
    <w:multiLevelType w:val="hybridMultilevel"/>
    <w:tmpl w:val="4F8E521A"/>
    <w:lvl w:ilvl="0" w:tplc="55A03F48">
      <w:start w:val="1"/>
      <w:numFmt w:val="bullet"/>
      <w:lvlText w:val=""/>
      <w:lvlJc w:val="left"/>
      <w:pPr>
        <w:ind w:left="720" w:hanging="323"/>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842701"/>
    <w:multiLevelType w:val="multilevel"/>
    <w:tmpl w:val="46326704"/>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C53C0F"/>
    <w:multiLevelType w:val="hybridMultilevel"/>
    <w:tmpl w:val="F682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3C6E"/>
    <w:multiLevelType w:val="hybridMultilevel"/>
    <w:tmpl w:val="044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F3901"/>
    <w:multiLevelType w:val="hybridMultilevel"/>
    <w:tmpl w:val="3B2ECB4E"/>
    <w:lvl w:ilvl="0" w:tplc="04090001">
      <w:start w:val="1"/>
      <w:numFmt w:val="bullet"/>
      <w:lvlText w:val=""/>
      <w:lvlJc w:val="left"/>
      <w:pPr>
        <w:ind w:left="720" w:hanging="32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518BB"/>
    <w:multiLevelType w:val="hybridMultilevel"/>
    <w:tmpl w:val="D06AE810"/>
    <w:lvl w:ilvl="0" w:tplc="462EA23C">
      <w:start w:val="1"/>
      <w:numFmt w:val="bullet"/>
      <w:lvlText w:val=""/>
      <w:lvlJc w:val="left"/>
      <w:pPr>
        <w:ind w:left="720" w:hanging="323"/>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130775"/>
    <w:multiLevelType w:val="hybridMultilevel"/>
    <w:tmpl w:val="4D4A8A6E"/>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69133D"/>
    <w:multiLevelType w:val="hybridMultilevel"/>
    <w:tmpl w:val="1AD0EF0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pStyle w:val="Heading3"/>
      <w:lvlText w:val=""/>
      <w:lvlJc w:val="left"/>
      <w:pPr>
        <w:tabs>
          <w:tab w:val="num" w:pos="2160"/>
        </w:tabs>
        <w:ind w:left="2160" w:hanging="360"/>
      </w:pPr>
      <w:rPr>
        <w:rFonts w:ascii="Wingdings" w:hAnsi="Wingdings" w:hint="default"/>
        <w:sz w:val="1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144C9"/>
    <w:multiLevelType w:val="hybridMultilevel"/>
    <w:tmpl w:val="A688368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256C"/>
    <w:multiLevelType w:val="hybridMultilevel"/>
    <w:tmpl w:val="660070B0"/>
    <w:lvl w:ilvl="0" w:tplc="804C56DA">
      <w:start w:val="1"/>
      <w:numFmt w:val="bullet"/>
      <w:lvlText w:val=""/>
      <w:lvlJc w:val="left"/>
      <w:pPr>
        <w:ind w:left="1117" w:hanging="360"/>
      </w:pPr>
      <w:rPr>
        <w:rFonts w:ascii="Symbol" w:hAnsi="Symbol" w:hint="default"/>
        <w:sz w:val="18"/>
        <w:szCs w:val="18"/>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331209B5"/>
    <w:multiLevelType w:val="hybridMultilevel"/>
    <w:tmpl w:val="89F867FC"/>
    <w:lvl w:ilvl="0" w:tplc="04090001">
      <w:start w:val="1"/>
      <w:numFmt w:val="bullet"/>
      <w:lvlText w:val=""/>
      <w:lvlJc w:val="left"/>
      <w:pPr>
        <w:ind w:left="720" w:hanging="323"/>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A44F89"/>
    <w:multiLevelType w:val="hybridMultilevel"/>
    <w:tmpl w:val="886AEDEC"/>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F7578D"/>
    <w:multiLevelType w:val="hybridMultilevel"/>
    <w:tmpl w:val="1F66FD2A"/>
    <w:lvl w:ilvl="0" w:tplc="04090001">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45674855"/>
    <w:multiLevelType w:val="hybridMultilevel"/>
    <w:tmpl w:val="42623A9E"/>
    <w:lvl w:ilvl="0" w:tplc="04090001">
      <w:start w:val="1"/>
      <w:numFmt w:val="bullet"/>
      <w:lvlText w:val=""/>
      <w:lvlJc w:val="left"/>
      <w:pPr>
        <w:ind w:left="720" w:hanging="32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7E12B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CBA46B5"/>
    <w:multiLevelType w:val="hybridMultilevel"/>
    <w:tmpl w:val="38E2B1F4"/>
    <w:lvl w:ilvl="0" w:tplc="0409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55058D"/>
    <w:multiLevelType w:val="hybridMultilevel"/>
    <w:tmpl w:val="42C6F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F6904"/>
    <w:multiLevelType w:val="hybridMultilevel"/>
    <w:tmpl w:val="F488B004"/>
    <w:lvl w:ilvl="0" w:tplc="2F4E1A60">
      <w:start w:val="1"/>
      <w:numFmt w:val="bullet"/>
      <w:lvlText w:val=""/>
      <w:lvlJc w:val="left"/>
      <w:pPr>
        <w:ind w:left="720" w:hanging="323"/>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914389"/>
    <w:multiLevelType w:val="hybridMultilevel"/>
    <w:tmpl w:val="46326704"/>
    <w:lvl w:ilvl="0" w:tplc="462EA23C">
      <w:start w:val="1"/>
      <w:numFmt w:val="bullet"/>
      <w:lvlText w:val=""/>
      <w:lvlJc w:val="left"/>
      <w:pPr>
        <w:ind w:left="720" w:hanging="323"/>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9B32F2"/>
    <w:multiLevelType w:val="hybridMultilevel"/>
    <w:tmpl w:val="7CFC4A62"/>
    <w:lvl w:ilvl="0" w:tplc="EAFA289E">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58EA5D71"/>
    <w:multiLevelType w:val="hybridMultilevel"/>
    <w:tmpl w:val="2848BD38"/>
    <w:lvl w:ilvl="0" w:tplc="04090001">
      <w:start w:val="1"/>
      <w:numFmt w:val="bullet"/>
      <w:lvlText w:val=""/>
      <w:lvlJc w:val="left"/>
      <w:pPr>
        <w:ind w:left="720" w:hanging="323"/>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277A4"/>
    <w:multiLevelType w:val="hybridMultilevel"/>
    <w:tmpl w:val="F464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B5DE1"/>
    <w:multiLevelType w:val="hybridMultilevel"/>
    <w:tmpl w:val="16668B9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D">
      <w:start w:val="1"/>
      <w:numFmt w:val="bullet"/>
      <w:lvlText w:val=""/>
      <w:lvlJc w:val="left"/>
      <w:pPr>
        <w:tabs>
          <w:tab w:val="num" w:pos="1800"/>
        </w:tabs>
        <w:ind w:left="1800" w:hanging="360"/>
      </w:pPr>
      <w:rPr>
        <w:rFonts w:ascii="Wingdings" w:hAnsi="Wingdings" w:hint="default"/>
        <w:sz w:val="18"/>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AC2918"/>
    <w:multiLevelType w:val="hybridMultilevel"/>
    <w:tmpl w:val="7444FA4C"/>
    <w:lvl w:ilvl="0" w:tplc="2F4E1A60">
      <w:start w:val="1"/>
      <w:numFmt w:val="bullet"/>
      <w:lvlText w:val=""/>
      <w:lvlJc w:val="left"/>
      <w:pPr>
        <w:ind w:left="720" w:hanging="32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8B1F6F"/>
    <w:multiLevelType w:val="hybridMultilevel"/>
    <w:tmpl w:val="98D6AE80"/>
    <w:lvl w:ilvl="0" w:tplc="04090001">
      <w:start w:val="1"/>
      <w:numFmt w:val="bullet"/>
      <w:lvlText w:val=""/>
      <w:lvlJc w:val="left"/>
      <w:pPr>
        <w:ind w:left="720" w:hanging="323"/>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FA256B"/>
    <w:multiLevelType w:val="hybridMultilevel"/>
    <w:tmpl w:val="8A7A10FE"/>
    <w:lvl w:ilvl="0" w:tplc="D8AAAEDE">
      <w:start w:val="1"/>
      <w:numFmt w:val="bullet"/>
      <w:lvlText w:val=""/>
      <w:lvlJc w:val="left"/>
      <w:pPr>
        <w:ind w:left="720" w:hanging="323"/>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7F5242"/>
    <w:multiLevelType w:val="hybridMultilevel"/>
    <w:tmpl w:val="C18C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73F45"/>
    <w:multiLevelType w:val="hybridMultilevel"/>
    <w:tmpl w:val="E626F396"/>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D12E80"/>
    <w:multiLevelType w:val="hybridMultilevel"/>
    <w:tmpl w:val="3FE45A34"/>
    <w:lvl w:ilvl="0" w:tplc="8DD6B2F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D3C85"/>
    <w:multiLevelType w:val="hybridMultilevel"/>
    <w:tmpl w:val="8188B0CC"/>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BC34AC"/>
    <w:multiLevelType w:val="hybridMultilevel"/>
    <w:tmpl w:val="EB8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D5420"/>
    <w:multiLevelType w:val="multilevel"/>
    <w:tmpl w:val="D06AE810"/>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4138E4"/>
    <w:multiLevelType w:val="hybridMultilevel"/>
    <w:tmpl w:val="D8CA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F815FB"/>
    <w:multiLevelType w:val="hybridMultilevel"/>
    <w:tmpl w:val="D848D30A"/>
    <w:lvl w:ilvl="0" w:tplc="EAFA289E">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15"/>
  </w:num>
  <w:num w:numId="5">
    <w:abstractNumId w:val="10"/>
  </w:num>
  <w:num w:numId="6">
    <w:abstractNumId w:val="0"/>
  </w:num>
  <w:num w:numId="7">
    <w:abstractNumId w:val="27"/>
  </w:num>
  <w:num w:numId="8">
    <w:abstractNumId w:val="12"/>
  </w:num>
  <w:num w:numId="9">
    <w:abstractNumId w:val="1"/>
  </w:num>
  <w:num w:numId="10">
    <w:abstractNumId w:val="26"/>
  </w:num>
  <w:num w:numId="11">
    <w:abstractNumId w:val="20"/>
  </w:num>
  <w:num w:numId="12">
    <w:abstractNumId w:val="19"/>
  </w:num>
  <w:num w:numId="13">
    <w:abstractNumId w:val="28"/>
  </w:num>
  <w:num w:numId="14">
    <w:abstractNumId w:val="21"/>
  </w:num>
  <w:num w:numId="15">
    <w:abstractNumId w:val="33"/>
  </w:num>
  <w:num w:numId="16">
    <w:abstractNumId w:val="14"/>
  </w:num>
  <w:num w:numId="17">
    <w:abstractNumId w:val="4"/>
  </w:num>
  <w:num w:numId="18">
    <w:abstractNumId w:val="22"/>
  </w:num>
  <w:num w:numId="19">
    <w:abstractNumId w:val="36"/>
  </w:num>
  <w:num w:numId="20">
    <w:abstractNumId w:val="32"/>
  </w:num>
  <w:num w:numId="21">
    <w:abstractNumId w:val="29"/>
  </w:num>
  <w:num w:numId="22">
    <w:abstractNumId w:val="35"/>
  </w:num>
  <w:num w:numId="23">
    <w:abstractNumId w:val="30"/>
  </w:num>
  <w:num w:numId="24">
    <w:abstractNumId w:val="18"/>
  </w:num>
  <w:num w:numId="25">
    <w:abstractNumId w:val="24"/>
  </w:num>
  <w:num w:numId="26">
    <w:abstractNumId w:val="25"/>
  </w:num>
  <w:num w:numId="27">
    <w:abstractNumId w:val="31"/>
  </w:num>
  <w:num w:numId="28">
    <w:abstractNumId w:val="13"/>
  </w:num>
  <w:num w:numId="29">
    <w:abstractNumId w:val="3"/>
  </w:num>
  <w:num w:numId="30">
    <w:abstractNumId w:val="7"/>
  </w:num>
  <w:num w:numId="31">
    <w:abstractNumId w:val="34"/>
  </w:num>
  <w:num w:numId="32">
    <w:abstractNumId w:val="2"/>
  </w:num>
  <w:num w:numId="33">
    <w:abstractNumId w:val="23"/>
  </w:num>
  <w:num w:numId="34">
    <w:abstractNumId w:val="6"/>
  </w:num>
  <w:num w:numId="35">
    <w:abstractNumId w:val="11"/>
  </w:num>
  <w:num w:numId="36">
    <w:abstractNumId w:val="16"/>
  </w:num>
  <w:num w:numId="37">
    <w:abstractNumId w:val="5"/>
  </w:num>
  <w:num w:numId="3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1BE"/>
    <w:rsid w:val="000026F2"/>
    <w:rsid w:val="00003860"/>
    <w:rsid w:val="00003B01"/>
    <w:rsid w:val="0000559C"/>
    <w:rsid w:val="00012DB5"/>
    <w:rsid w:val="00014835"/>
    <w:rsid w:val="000202B4"/>
    <w:rsid w:val="0002167B"/>
    <w:rsid w:val="00026226"/>
    <w:rsid w:val="00041D3B"/>
    <w:rsid w:val="00044EB4"/>
    <w:rsid w:val="00045BEC"/>
    <w:rsid w:val="00053BED"/>
    <w:rsid w:val="0005569C"/>
    <w:rsid w:val="0006064A"/>
    <w:rsid w:val="00065853"/>
    <w:rsid w:val="00066C20"/>
    <w:rsid w:val="000676C0"/>
    <w:rsid w:val="0007085C"/>
    <w:rsid w:val="00071B72"/>
    <w:rsid w:val="0007400A"/>
    <w:rsid w:val="000742F3"/>
    <w:rsid w:val="000765E6"/>
    <w:rsid w:val="000801A1"/>
    <w:rsid w:val="00081276"/>
    <w:rsid w:val="000823FF"/>
    <w:rsid w:val="00083B12"/>
    <w:rsid w:val="000903D6"/>
    <w:rsid w:val="00095DE1"/>
    <w:rsid w:val="00096A50"/>
    <w:rsid w:val="000A37A5"/>
    <w:rsid w:val="000A7222"/>
    <w:rsid w:val="000C58C0"/>
    <w:rsid w:val="000D0475"/>
    <w:rsid w:val="000E1D60"/>
    <w:rsid w:val="000E5F4E"/>
    <w:rsid w:val="000F1CDC"/>
    <w:rsid w:val="000F4176"/>
    <w:rsid w:val="0010020C"/>
    <w:rsid w:val="00101FDB"/>
    <w:rsid w:val="00102BEA"/>
    <w:rsid w:val="00105A61"/>
    <w:rsid w:val="0010660E"/>
    <w:rsid w:val="00111A67"/>
    <w:rsid w:val="00122242"/>
    <w:rsid w:val="00123050"/>
    <w:rsid w:val="0012442B"/>
    <w:rsid w:val="0012667B"/>
    <w:rsid w:val="0013075F"/>
    <w:rsid w:val="001449D1"/>
    <w:rsid w:val="0014535E"/>
    <w:rsid w:val="00146235"/>
    <w:rsid w:val="001679F5"/>
    <w:rsid w:val="00170D82"/>
    <w:rsid w:val="001756CC"/>
    <w:rsid w:val="00175E3D"/>
    <w:rsid w:val="00176CBD"/>
    <w:rsid w:val="001831F7"/>
    <w:rsid w:val="001866EA"/>
    <w:rsid w:val="001914F7"/>
    <w:rsid w:val="001A73EE"/>
    <w:rsid w:val="001B0866"/>
    <w:rsid w:val="001B15CD"/>
    <w:rsid w:val="001B2EFC"/>
    <w:rsid w:val="001B77DB"/>
    <w:rsid w:val="001C0A37"/>
    <w:rsid w:val="001C622F"/>
    <w:rsid w:val="001D6B31"/>
    <w:rsid w:val="001D7DF8"/>
    <w:rsid w:val="001E5BA9"/>
    <w:rsid w:val="002014A8"/>
    <w:rsid w:val="00202A93"/>
    <w:rsid w:val="00202D77"/>
    <w:rsid w:val="0021431F"/>
    <w:rsid w:val="00214638"/>
    <w:rsid w:val="002150C5"/>
    <w:rsid w:val="002155AC"/>
    <w:rsid w:val="00216DC5"/>
    <w:rsid w:val="00220B46"/>
    <w:rsid w:val="002223A0"/>
    <w:rsid w:val="00226EFB"/>
    <w:rsid w:val="00230B3A"/>
    <w:rsid w:val="00233503"/>
    <w:rsid w:val="00236263"/>
    <w:rsid w:val="00240E92"/>
    <w:rsid w:val="00241134"/>
    <w:rsid w:val="00241693"/>
    <w:rsid w:val="00250B7B"/>
    <w:rsid w:val="00250EF4"/>
    <w:rsid w:val="00254542"/>
    <w:rsid w:val="00255213"/>
    <w:rsid w:val="002559F5"/>
    <w:rsid w:val="00260857"/>
    <w:rsid w:val="002611A9"/>
    <w:rsid w:val="0026142B"/>
    <w:rsid w:val="0026328D"/>
    <w:rsid w:val="0026691F"/>
    <w:rsid w:val="00266D9F"/>
    <w:rsid w:val="00274A09"/>
    <w:rsid w:val="00277062"/>
    <w:rsid w:val="002778BA"/>
    <w:rsid w:val="00281074"/>
    <w:rsid w:val="002817B9"/>
    <w:rsid w:val="00283FAF"/>
    <w:rsid w:val="002855D9"/>
    <w:rsid w:val="0029350D"/>
    <w:rsid w:val="00295853"/>
    <w:rsid w:val="00296530"/>
    <w:rsid w:val="002B4869"/>
    <w:rsid w:val="002B715E"/>
    <w:rsid w:val="002C052F"/>
    <w:rsid w:val="002C18D0"/>
    <w:rsid w:val="002C7034"/>
    <w:rsid w:val="002C7448"/>
    <w:rsid w:val="002D0032"/>
    <w:rsid w:val="002D0798"/>
    <w:rsid w:val="002D5F1C"/>
    <w:rsid w:val="002E0359"/>
    <w:rsid w:val="002E1B9D"/>
    <w:rsid w:val="002E34D8"/>
    <w:rsid w:val="002E5768"/>
    <w:rsid w:val="002E5A3F"/>
    <w:rsid w:val="002F51E6"/>
    <w:rsid w:val="002F6968"/>
    <w:rsid w:val="002F704A"/>
    <w:rsid w:val="00301DA7"/>
    <w:rsid w:val="00302C37"/>
    <w:rsid w:val="003051F8"/>
    <w:rsid w:val="003068F2"/>
    <w:rsid w:val="00312159"/>
    <w:rsid w:val="00312872"/>
    <w:rsid w:val="00320890"/>
    <w:rsid w:val="00321026"/>
    <w:rsid w:val="003318D6"/>
    <w:rsid w:val="0033303D"/>
    <w:rsid w:val="003358F6"/>
    <w:rsid w:val="003361AE"/>
    <w:rsid w:val="00340334"/>
    <w:rsid w:val="003419F2"/>
    <w:rsid w:val="00344959"/>
    <w:rsid w:val="00351653"/>
    <w:rsid w:val="00361341"/>
    <w:rsid w:val="00363239"/>
    <w:rsid w:val="00363AE0"/>
    <w:rsid w:val="0036482D"/>
    <w:rsid w:val="00371A27"/>
    <w:rsid w:val="00375EDA"/>
    <w:rsid w:val="00382D02"/>
    <w:rsid w:val="00386A9C"/>
    <w:rsid w:val="00386F28"/>
    <w:rsid w:val="003912E9"/>
    <w:rsid w:val="0039408A"/>
    <w:rsid w:val="003A0D7C"/>
    <w:rsid w:val="003A276D"/>
    <w:rsid w:val="003A2960"/>
    <w:rsid w:val="003B64F3"/>
    <w:rsid w:val="003C5C1A"/>
    <w:rsid w:val="003C5EB8"/>
    <w:rsid w:val="003C6D25"/>
    <w:rsid w:val="003C74FC"/>
    <w:rsid w:val="003C7EA7"/>
    <w:rsid w:val="003D4A52"/>
    <w:rsid w:val="003D73D9"/>
    <w:rsid w:val="003E2779"/>
    <w:rsid w:val="003E2C7A"/>
    <w:rsid w:val="003E7EA5"/>
    <w:rsid w:val="003F448A"/>
    <w:rsid w:val="003F5AC2"/>
    <w:rsid w:val="003F674A"/>
    <w:rsid w:val="00401C58"/>
    <w:rsid w:val="00402956"/>
    <w:rsid w:val="00411F67"/>
    <w:rsid w:val="004129E4"/>
    <w:rsid w:val="004148E2"/>
    <w:rsid w:val="00421825"/>
    <w:rsid w:val="00422A3D"/>
    <w:rsid w:val="00423B84"/>
    <w:rsid w:val="00424439"/>
    <w:rsid w:val="0042621C"/>
    <w:rsid w:val="004378BB"/>
    <w:rsid w:val="004423AB"/>
    <w:rsid w:val="00442571"/>
    <w:rsid w:val="00445C4F"/>
    <w:rsid w:val="00447662"/>
    <w:rsid w:val="0045083C"/>
    <w:rsid w:val="00456F9A"/>
    <w:rsid w:val="00460F83"/>
    <w:rsid w:val="00461D70"/>
    <w:rsid w:val="00461F2D"/>
    <w:rsid w:val="0046358A"/>
    <w:rsid w:val="00470268"/>
    <w:rsid w:val="004738FC"/>
    <w:rsid w:val="00473BDA"/>
    <w:rsid w:val="0047520B"/>
    <w:rsid w:val="0047745B"/>
    <w:rsid w:val="004801B0"/>
    <w:rsid w:val="00496494"/>
    <w:rsid w:val="004A0E38"/>
    <w:rsid w:val="004A46C8"/>
    <w:rsid w:val="004A4AF7"/>
    <w:rsid w:val="004A693E"/>
    <w:rsid w:val="004A6E0F"/>
    <w:rsid w:val="004A7487"/>
    <w:rsid w:val="004B4578"/>
    <w:rsid w:val="004C21CE"/>
    <w:rsid w:val="004C25A7"/>
    <w:rsid w:val="004C4E71"/>
    <w:rsid w:val="004D1308"/>
    <w:rsid w:val="004D3DA3"/>
    <w:rsid w:val="004D494C"/>
    <w:rsid w:val="004D729B"/>
    <w:rsid w:val="004E35E6"/>
    <w:rsid w:val="004F5930"/>
    <w:rsid w:val="004F6A99"/>
    <w:rsid w:val="005013D2"/>
    <w:rsid w:val="005036E6"/>
    <w:rsid w:val="005038A9"/>
    <w:rsid w:val="00511D8E"/>
    <w:rsid w:val="0051246B"/>
    <w:rsid w:val="0053226B"/>
    <w:rsid w:val="005349CE"/>
    <w:rsid w:val="00535BF0"/>
    <w:rsid w:val="00535C74"/>
    <w:rsid w:val="00535FB9"/>
    <w:rsid w:val="00540F7A"/>
    <w:rsid w:val="00552934"/>
    <w:rsid w:val="005541FE"/>
    <w:rsid w:val="00557BE1"/>
    <w:rsid w:val="00557EDC"/>
    <w:rsid w:val="0056705E"/>
    <w:rsid w:val="005714D2"/>
    <w:rsid w:val="005724EB"/>
    <w:rsid w:val="00573A9B"/>
    <w:rsid w:val="00582D4F"/>
    <w:rsid w:val="00596B0C"/>
    <w:rsid w:val="00597AB2"/>
    <w:rsid w:val="005A1015"/>
    <w:rsid w:val="005A6969"/>
    <w:rsid w:val="005B154C"/>
    <w:rsid w:val="005B626F"/>
    <w:rsid w:val="005C41AF"/>
    <w:rsid w:val="005C519F"/>
    <w:rsid w:val="005C63C0"/>
    <w:rsid w:val="005C6672"/>
    <w:rsid w:val="005C732B"/>
    <w:rsid w:val="005C7F53"/>
    <w:rsid w:val="005D0726"/>
    <w:rsid w:val="005D0D31"/>
    <w:rsid w:val="005D36A8"/>
    <w:rsid w:val="005D3DC6"/>
    <w:rsid w:val="005D5FF1"/>
    <w:rsid w:val="005D65BF"/>
    <w:rsid w:val="005E07ED"/>
    <w:rsid w:val="005E0A1E"/>
    <w:rsid w:val="005E20E7"/>
    <w:rsid w:val="005E30D4"/>
    <w:rsid w:val="005E4343"/>
    <w:rsid w:val="005E501C"/>
    <w:rsid w:val="005F3B25"/>
    <w:rsid w:val="005F4ECD"/>
    <w:rsid w:val="005F5A12"/>
    <w:rsid w:val="005F7FA6"/>
    <w:rsid w:val="006011DD"/>
    <w:rsid w:val="00601616"/>
    <w:rsid w:val="00602875"/>
    <w:rsid w:val="00606600"/>
    <w:rsid w:val="006101BC"/>
    <w:rsid w:val="00623B32"/>
    <w:rsid w:val="006256CD"/>
    <w:rsid w:val="0062610C"/>
    <w:rsid w:val="006306F8"/>
    <w:rsid w:val="006328DB"/>
    <w:rsid w:val="0063592F"/>
    <w:rsid w:val="006410DF"/>
    <w:rsid w:val="006414FB"/>
    <w:rsid w:val="00641D23"/>
    <w:rsid w:val="00645ABF"/>
    <w:rsid w:val="0064798E"/>
    <w:rsid w:val="00665BD7"/>
    <w:rsid w:val="00672F50"/>
    <w:rsid w:val="0067480F"/>
    <w:rsid w:val="00676039"/>
    <w:rsid w:val="0067792E"/>
    <w:rsid w:val="0068396C"/>
    <w:rsid w:val="0068468E"/>
    <w:rsid w:val="00686AA5"/>
    <w:rsid w:val="0069191C"/>
    <w:rsid w:val="006953DB"/>
    <w:rsid w:val="00695460"/>
    <w:rsid w:val="0069550A"/>
    <w:rsid w:val="00697CEA"/>
    <w:rsid w:val="006A1AAF"/>
    <w:rsid w:val="006A1E9E"/>
    <w:rsid w:val="006A4DCA"/>
    <w:rsid w:val="006A56D8"/>
    <w:rsid w:val="006B0C89"/>
    <w:rsid w:val="006B53E5"/>
    <w:rsid w:val="006D10D8"/>
    <w:rsid w:val="006D5330"/>
    <w:rsid w:val="006D6C15"/>
    <w:rsid w:val="006E353C"/>
    <w:rsid w:val="006E51DA"/>
    <w:rsid w:val="006E5646"/>
    <w:rsid w:val="006E75CA"/>
    <w:rsid w:val="006F2695"/>
    <w:rsid w:val="006F327F"/>
    <w:rsid w:val="0070283C"/>
    <w:rsid w:val="00707DE5"/>
    <w:rsid w:val="00720F57"/>
    <w:rsid w:val="00721C2D"/>
    <w:rsid w:val="00730327"/>
    <w:rsid w:val="007418FD"/>
    <w:rsid w:val="007448A6"/>
    <w:rsid w:val="0075420F"/>
    <w:rsid w:val="0075612F"/>
    <w:rsid w:val="00760E1A"/>
    <w:rsid w:val="0076410C"/>
    <w:rsid w:val="007841CC"/>
    <w:rsid w:val="00786897"/>
    <w:rsid w:val="00786E33"/>
    <w:rsid w:val="00797951"/>
    <w:rsid w:val="00797D94"/>
    <w:rsid w:val="007A1FA0"/>
    <w:rsid w:val="007A42A1"/>
    <w:rsid w:val="007A45BA"/>
    <w:rsid w:val="007A6478"/>
    <w:rsid w:val="007C4A2F"/>
    <w:rsid w:val="007C546F"/>
    <w:rsid w:val="007D023D"/>
    <w:rsid w:val="007D5490"/>
    <w:rsid w:val="007D60FE"/>
    <w:rsid w:val="007E07D8"/>
    <w:rsid w:val="007E0B70"/>
    <w:rsid w:val="007E29FE"/>
    <w:rsid w:val="007E4412"/>
    <w:rsid w:val="007F5BDE"/>
    <w:rsid w:val="007F66A3"/>
    <w:rsid w:val="00800E85"/>
    <w:rsid w:val="00807102"/>
    <w:rsid w:val="00810DA7"/>
    <w:rsid w:val="008115C7"/>
    <w:rsid w:val="00812496"/>
    <w:rsid w:val="00816634"/>
    <w:rsid w:val="00816DDC"/>
    <w:rsid w:val="00817C10"/>
    <w:rsid w:val="0082088A"/>
    <w:rsid w:val="00820FD1"/>
    <w:rsid w:val="008244A4"/>
    <w:rsid w:val="008250E4"/>
    <w:rsid w:val="00825847"/>
    <w:rsid w:val="008306B9"/>
    <w:rsid w:val="0083759A"/>
    <w:rsid w:val="00842A0D"/>
    <w:rsid w:val="00844415"/>
    <w:rsid w:val="008506C5"/>
    <w:rsid w:val="008532C5"/>
    <w:rsid w:val="00853BD7"/>
    <w:rsid w:val="008549B2"/>
    <w:rsid w:val="008551CB"/>
    <w:rsid w:val="00855AF7"/>
    <w:rsid w:val="00856255"/>
    <w:rsid w:val="00861200"/>
    <w:rsid w:val="00861C70"/>
    <w:rsid w:val="00863A00"/>
    <w:rsid w:val="00863CBA"/>
    <w:rsid w:val="00864179"/>
    <w:rsid w:val="00865A87"/>
    <w:rsid w:val="0086646E"/>
    <w:rsid w:val="00870CF3"/>
    <w:rsid w:val="00871D6E"/>
    <w:rsid w:val="0087402B"/>
    <w:rsid w:val="00876206"/>
    <w:rsid w:val="008817B3"/>
    <w:rsid w:val="00882EB3"/>
    <w:rsid w:val="00884AC7"/>
    <w:rsid w:val="0088656B"/>
    <w:rsid w:val="008912E4"/>
    <w:rsid w:val="00891A02"/>
    <w:rsid w:val="00891C12"/>
    <w:rsid w:val="0089338F"/>
    <w:rsid w:val="00896D77"/>
    <w:rsid w:val="00897DB7"/>
    <w:rsid w:val="008A0AE8"/>
    <w:rsid w:val="008B13D2"/>
    <w:rsid w:val="008B2342"/>
    <w:rsid w:val="008B2950"/>
    <w:rsid w:val="008B3981"/>
    <w:rsid w:val="008B3C39"/>
    <w:rsid w:val="008C00EE"/>
    <w:rsid w:val="008C424E"/>
    <w:rsid w:val="008C5266"/>
    <w:rsid w:val="008C5771"/>
    <w:rsid w:val="008C67AE"/>
    <w:rsid w:val="008D0DB7"/>
    <w:rsid w:val="008E464A"/>
    <w:rsid w:val="008E5CCC"/>
    <w:rsid w:val="008E724D"/>
    <w:rsid w:val="008F36EA"/>
    <w:rsid w:val="008F6ADE"/>
    <w:rsid w:val="00900772"/>
    <w:rsid w:val="00900D07"/>
    <w:rsid w:val="009056FB"/>
    <w:rsid w:val="00906338"/>
    <w:rsid w:val="00906A80"/>
    <w:rsid w:val="00907A6F"/>
    <w:rsid w:val="0091167D"/>
    <w:rsid w:val="00911BEB"/>
    <w:rsid w:val="009121F2"/>
    <w:rsid w:val="0091579D"/>
    <w:rsid w:val="0091732D"/>
    <w:rsid w:val="0092050D"/>
    <w:rsid w:val="009243CF"/>
    <w:rsid w:val="00924FB0"/>
    <w:rsid w:val="009261F0"/>
    <w:rsid w:val="00930843"/>
    <w:rsid w:val="00932082"/>
    <w:rsid w:val="00937B02"/>
    <w:rsid w:val="00942407"/>
    <w:rsid w:val="00944B26"/>
    <w:rsid w:val="009461D3"/>
    <w:rsid w:val="009469C7"/>
    <w:rsid w:val="00947B23"/>
    <w:rsid w:val="009506EB"/>
    <w:rsid w:val="009510B2"/>
    <w:rsid w:val="0095417E"/>
    <w:rsid w:val="00954861"/>
    <w:rsid w:val="00962E16"/>
    <w:rsid w:val="00965168"/>
    <w:rsid w:val="00967B39"/>
    <w:rsid w:val="00967C07"/>
    <w:rsid w:val="00970D1D"/>
    <w:rsid w:val="00971E79"/>
    <w:rsid w:val="0097343C"/>
    <w:rsid w:val="009768B8"/>
    <w:rsid w:val="00976D48"/>
    <w:rsid w:val="00983FDE"/>
    <w:rsid w:val="00987E83"/>
    <w:rsid w:val="009904F2"/>
    <w:rsid w:val="00991B54"/>
    <w:rsid w:val="00994270"/>
    <w:rsid w:val="009949A7"/>
    <w:rsid w:val="00996F7B"/>
    <w:rsid w:val="00997C70"/>
    <w:rsid w:val="009A013C"/>
    <w:rsid w:val="009A4AF9"/>
    <w:rsid w:val="009A5668"/>
    <w:rsid w:val="009A5732"/>
    <w:rsid w:val="009B7AF6"/>
    <w:rsid w:val="009C17BD"/>
    <w:rsid w:val="009C2202"/>
    <w:rsid w:val="009C7311"/>
    <w:rsid w:val="009D0212"/>
    <w:rsid w:val="009D45BA"/>
    <w:rsid w:val="009E1823"/>
    <w:rsid w:val="009E4D6B"/>
    <w:rsid w:val="009E5500"/>
    <w:rsid w:val="009E6010"/>
    <w:rsid w:val="009F507B"/>
    <w:rsid w:val="009F625D"/>
    <w:rsid w:val="00A036CC"/>
    <w:rsid w:val="00A052B2"/>
    <w:rsid w:val="00A105AD"/>
    <w:rsid w:val="00A16B44"/>
    <w:rsid w:val="00A24AE7"/>
    <w:rsid w:val="00A342B3"/>
    <w:rsid w:val="00A3608D"/>
    <w:rsid w:val="00A41A1E"/>
    <w:rsid w:val="00A4328A"/>
    <w:rsid w:val="00A4349E"/>
    <w:rsid w:val="00A43871"/>
    <w:rsid w:val="00A45D57"/>
    <w:rsid w:val="00A601E7"/>
    <w:rsid w:val="00A6161D"/>
    <w:rsid w:val="00A706A6"/>
    <w:rsid w:val="00A72464"/>
    <w:rsid w:val="00A7257B"/>
    <w:rsid w:val="00A769BF"/>
    <w:rsid w:val="00A7732C"/>
    <w:rsid w:val="00A77F32"/>
    <w:rsid w:val="00A819B0"/>
    <w:rsid w:val="00A869B2"/>
    <w:rsid w:val="00A86B63"/>
    <w:rsid w:val="00A94E0D"/>
    <w:rsid w:val="00A964C0"/>
    <w:rsid w:val="00AA06C1"/>
    <w:rsid w:val="00AA0EF0"/>
    <w:rsid w:val="00AA13AD"/>
    <w:rsid w:val="00AA311F"/>
    <w:rsid w:val="00AA7A60"/>
    <w:rsid w:val="00AC20D5"/>
    <w:rsid w:val="00AC31EF"/>
    <w:rsid w:val="00AC4961"/>
    <w:rsid w:val="00AC6FB7"/>
    <w:rsid w:val="00AC7F01"/>
    <w:rsid w:val="00AD0342"/>
    <w:rsid w:val="00AD05B2"/>
    <w:rsid w:val="00AD271F"/>
    <w:rsid w:val="00AD4380"/>
    <w:rsid w:val="00AD788F"/>
    <w:rsid w:val="00AE1185"/>
    <w:rsid w:val="00AE5353"/>
    <w:rsid w:val="00AF3CA7"/>
    <w:rsid w:val="00AF458D"/>
    <w:rsid w:val="00AF5EBF"/>
    <w:rsid w:val="00AF7116"/>
    <w:rsid w:val="00B00CB7"/>
    <w:rsid w:val="00B01BB3"/>
    <w:rsid w:val="00B0762E"/>
    <w:rsid w:val="00B1279E"/>
    <w:rsid w:val="00B15BBB"/>
    <w:rsid w:val="00B17CBC"/>
    <w:rsid w:val="00B22E23"/>
    <w:rsid w:val="00B24C7A"/>
    <w:rsid w:val="00B30221"/>
    <w:rsid w:val="00B33217"/>
    <w:rsid w:val="00B40E7E"/>
    <w:rsid w:val="00B40FEC"/>
    <w:rsid w:val="00B46103"/>
    <w:rsid w:val="00B52007"/>
    <w:rsid w:val="00B572FC"/>
    <w:rsid w:val="00B650BE"/>
    <w:rsid w:val="00B655B0"/>
    <w:rsid w:val="00B66906"/>
    <w:rsid w:val="00B71591"/>
    <w:rsid w:val="00B75C96"/>
    <w:rsid w:val="00B77F9C"/>
    <w:rsid w:val="00B85978"/>
    <w:rsid w:val="00B87ADF"/>
    <w:rsid w:val="00B94359"/>
    <w:rsid w:val="00B9622A"/>
    <w:rsid w:val="00B96BFC"/>
    <w:rsid w:val="00BB05B1"/>
    <w:rsid w:val="00BB3513"/>
    <w:rsid w:val="00BC5569"/>
    <w:rsid w:val="00BC6C3A"/>
    <w:rsid w:val="00BD0238"/>
    <w:rsid w:val="00BD64F7"/>
    <w:rsid w:val="00BD78D6"/>
    <w:rsid w:val="00BE00B8"/>
    <w:rsid w:val="00BE3967"/>
    <w:rsid w:val="00BF02CC"/>
    <w:rsid w:val="00BF3196"/>
    <w:rsid w:val="00BF4ADF"/>
    <w:rsid w:val="00BF5830"/>
    <w:rsid w:val="00BF6518"/>
    <w:rsid w:val="00BF6FDA"/>
    <w:rsid w:val="00BF7600"/>
    <w:rsid w:val="00C00A83"/>
    <w:rsid w:val="00C010B3"/>
    <w:rsid w:val="00C033EA"/>
    <w:rsid w:val="00C067E0"/>
    <w:rsid w:val="00C07C81"/>
    <w:rsid w:val="00C1599A"/>
    <w:rsid w:val="00C21676"/>
    <w:rsid w:val="00C23285"/>
    <w:rsid w:val="00C354DE"/>
    <w:rsid w:val="00C407FD"/>
    <w:rsid w:val="00C40A06"/>
    <w:rsid w:val="00C42A2A"/>
    <w:rsid w:val="00C470F1"/>
    <w:rsid w:val="00C47ED6"/>
    <w:rsid w:val="00C53144"/>
    <w:rsid w:val="00C56988"/>
    <w:rsid w:val="00C60032"/>
    <w:rsid w:val="00C633B1"/>
    <w:rsid w:val="00C70708"/>
    <w:rsid w:val="00C727B7"/>
    <w:rsid w:val="00C74CC2"/>
    <w:rsid w:val="00C77A70"/>
    <w:rsid w:val="00C80EF6"/>
    <w:rsid w:val="00C82982"/>
    <w:rsid w:val="00C82C2B"/>
    <w:rsid w:val="00C910F4"/>
    <w:rsid w:val="00C91402"/>
    <w:rsid w:val="00C925D3"/>
    <w:rsid w:val="00CA01BE"/>
    <w:rsid w:val="00CA7DDF"/>
    <w:rsid w:val="00CC5373"/>
    <w:rsid w:val="00CC748F"/>
    <w:rsid w:val="00CD0F28"/>
    <w:rsid w:val="00CD0F84"/>
    <w:rsid w:val="00CD212E"/>
    <w:rsid w:val="00CD3526"/>
    <w:rsid w:val="00CD3957"/>
    <w:rsid w:val="00CD40CB"/>
    <w:rsid w:val="00CE05F3"/>
    <w:rsid w:val="00CE1907"/>
    <w:rsid w:val="00CE1D48"/>
    <w:rsid w:val="00CE50DB"/>
    <w:rsid w:val="00CF1161"/>
    <w:rsid w:val="00CF4399"/>
    <w:rsid w:val="00CF6B57"/>
    <w:rsid w:val="00D0172C"/>
    <w:rsid w:val="00D055F2"/>
    <w:rsid w:val="00D05C87"/>
    <w:rsid w:val="00D05DF0"/>
    <w:rsid w:val="00D14BA3"/>
    <w:rsid w:val="00D16072"/>
    <w:rsid w:val="00D170EF"/>
    <w:rsid w:val="00D21196"/>
    <w:rsid w:val="00D217C3"/>
    <w:rsid w:val="00D21D86"/>
    <w:rsid w:val="00D2259D"/>
    <w:rsid w:val="00D2280B"/>
    <w:rsid w:val="00D260B6"/>
    <w:rsid w:val="00D273F8"/>
    <w:rsid w:val="00D32821"/>
    <w:rsid w:val="00D32A25"/>
    <w:rsid w:val="00D377FD"/>
    <w:rsid w:val="00D408CE"/>
    <w:rsid w:val="00D450AB"/>
    <w:rsid w:val="00D53D8A"/>
    <w:rsid w:val="00D61E9B"/>
    <w:rsid w:val="00D669A2"/>
    <w:rsid w:val="00D70622"/>
    <w:rsid w:val="00D71032"/>
    <w:rsid w:val="00D72F58"/>
    <w:rsid w:val="00D732A1"/>
    <w:rsid w:val="00D80B7A"/>
    <w:rsid w:val="00D87557"/>
    <w:rsid w:val="00D875D1"/>
    <w:rsid w:val="00D951E0"/>
    <w:rsid w:val="00D95CB0"/>
    <w:rsid w:val="00D96C50"/>
    <w:rsid w:val="00D97E4F"/>
    <w:rsid w:val="00DA5897"/>
    <w:rsid w:val="00DA6FC8"/>
    <w:rsid w:val="00DB3F00"/>
    <w:rsid w:val="00DB4E0C"/>
    <w:rsid w:val="00DB62D1"/>
    <w:rsid w:val="00DB76DD"/>
    <w:rsid w:val="00DC1BE5"/>
    <w:rsid w:val="00DC2943"/>
    <w:rsid w:val="00DD3D7B"/>
    <w:rsid w:val="00DD4C62"/>
    <w:rsid w:val="00DE18CB"/>
    <w:rsid w:val="00DE223E"/>
    <w:rsid w:val="00DE2CC3"/>
    <w:rsid w:val="00DE3390"/>
    <w:rsid w:val="00DF4AA5"/>
    <w:rsid w:val="00E00F86"/>
    <w:rsid w:val="00E10E7B"/>
    <w:rsid w:val="00E115C1"/>
    <w:rsid w:val="00E13B0E"/>
    <w:rsid w:val="00E14763"/>
    <w:rsid w:val="00E17444"/>
    <w:rsid w:val="00E3393E"/>
    <w:rsid w:val="00E35572"/>
    <w:rsid w:val="00E41B09"/>
    <w:rsid w:val="00E45396"/>
    <w:rsid w:val="00E53891"/>
    <w:rsid w:val="00E56451"/>
    <w:rsid w:val="00E564D3"/>
    <w:rsid w:val="00E56A7F"/>
    <w:rsid w:val="00E62DD2"/>
    <w:rsid w:val="00E63733"/>
    <w:rsid w:val="00E63A99"/>
    <w:rsid w:val="00E668EA"/>
    <w:rsid w:val="00E67E9C"/>
    <w:rsid w:val="00E7025F"/>
    <w:rsid w:val="00E71D66"/>
    <w:rsid w:val="00E77264"/>
    <w:rsid w:val="00E955E1"/>
    <w:rsid w:val="00E95DAD"/>
    <w:rsid w:val="00E965EB"/>
    <w:rsid w:val="00EA2CF9"/>
    <w:rsid w:val="00EA441E"/>
    <w:rsid w:val="00EA6F0C"/>
    <w:rsid w:val="00EA768D"/>
    <w:rsid w:val="00EB1E8C"/>
    <w:rsid w:val="00EB3BC2"/>
    <w:rsid w:val="00EC18A1"/>
    <w:rsid w:val="00EC59AC"/>
    <w:rsid w:val="00EC6DB2"/>
    <w:rsid w:val="00EC788D"/>
    <w:rsid w:val="00EC7E95"/>
    <w:rsid w:val="00ED163A"/>
    <w:rsid w:val="00ED1C56"/>
    <w:rsid w:val="00ED5552"/>
    <w:rsid w:val="00ED7872"/>
    <w:rsid w:val="00EE6ABB"/>
    <w:rsid w:val="00EE75DF"/>
    <w:rsid w:val="00EF0066"/>
    <w:rsid w:val="00EF24BD"/>
    <w:rsid w:val="00EF5519"/>
    <w:rsid w:val="00EF556F"/>
    <w:rsid w:val="00EF7DDF"/>
    <w:rsid w:val="00F13376"/>
    <w:rsid w:val="00F163E2"/>
    <w:rsid w:val="00F207CE"/>
    <w:rsid w:val="00F24DC1"/>
    <w:rsid w:val="00F30B1D"/>
    <w:rsid w:val="00F3139B"/>
    <w:rsid w:val="00F400DD"/>
    <w:rsid w:val="00F42EC5"/>
    <w:rsid w:val="00F56952"/>
    <w:rsid w:val="00F620F4"/>
    <w:rsid w:val="00F679B2"/>
    <w:rsid w:val="00F7196A"/>
    <w:rsid w:val="00F72B10"/>
    <w:rsid w:val="00F72C86"/>
    <w:rsid w:val="00F7355E"/>
    <w:rsid w:val="00F774FC"/>
    <w:rsid w:val="00F80E0E"/>
    <w:rsid w:val="00F81EE5"/>
    <w:rsid w:val="00F87C61"/>
    <w:rsid w:val="00F90A10"/>
    <w:rsid w:val="00FA1F80"/>
    <w:rsid w:val="00FA3AAB"/>
    <w:rsid w:val="00FA41D6"/>
    <w:rsid w:val="00FA5222"/>
    <w:rsid w:val="00FA5BE5"/>
    <w:rsid w:val="00FB1C74"/>
    <w:rsid w:val="00FB5C5C"/>
    <w:rsid w:val="00FB6745"/>
    <w:rsid w:val="00FB7A4A"/>
    <w:rsid w:val="00FC2D64"/>
    <w:rsid w:val="00FC78A8"/>
    <w:rsid w:val="00FD5E46"/>
    <w:rsid w:val="00FE3051"/>
    <w:rsid w:val="00FE3DDA"/>
    <w:rsid w:val="00FE4013"/>
    <w:rsid w:val="00FE4114"/>
    <w:rsid w:val="00FF5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9212485"/>
  <w14:defaultImageDpi w14:val="300"/>
  <w15:docId w15:val="{939FCDB2-6274-4CDF-9346-173EEC80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heme="minorBidi"/>
        <w:b/>
        <w:bCs/>
        <w:color w:val="828E1B"/>
        <w:sz w:val="19"/>
        <w:szCs w:val="19"/>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BE"/>
    <w:pPr>
      <w:jc w:val="both"/>
    </w:pPr>
    <w:rPr>
      <w:rFonts w:ascii="Garamond" w:eastAsia="Times New Roman" w:hAnsi="Garamond" w:cs="Times New Roman"/>
      <w:b w:val="0"/>
      <w:bCs w:val="0"/>
      <w:color w:val="auto"/>
      <w:sz w:val="24"/>
      <w:szCs w:val="24"/>
      <w:lang w:val="en-GB" w:eastAsia="en-GB"/>
    </w:rPr>
  </w:style>
  <w:style w:type="paragraph" w:styleId="Heading1">
    <w:name w:val="heading 1"/>
    <w:basedOn w:val="Normal"/>
    <w:next w:val="Normal"/>
    <w:qFormat/>
    <w:rsid w:val="00DC78C9"/>
    <w:pPr>
      <w:keepNext/>
      <w:numPr>
        <w:numId w:val="1"/>
      </w:numPr>
      <w:spacing w:before="240" w:after="60"/>
      <w:outlineLvl w:val="0"/>
    </w:pPr>
    <w:rPr>
      <w:rFonts w:ascii="Arial Black" w:hAnsi="Arial Black"/>
      <w:kern w:val="32"/>
      <w:sz w:val="32"/>
      <w:szCs w:val="32"/>
    </w:rPr>
  </w:style>
  <w:style w:type="paragraph" w:styleId="Heading2">
    <w:name w:val="heading 2"/>
    <w:basedOn w:val="Normal"/>
    <w:next w:val="Normal"/>
    <w:qFormat/>
    <w:rsid w:val="00DC78C9"/>
    <w:pPr>
      <w:keepNext/>
      <w:numPr>
        <w:ilvl w:val="1"/>
        <w:numId w:val="1"/>
      </w:numPr>
      <w:spacing w:before="240" w:after="60"/>
      <w:outlineLvl w:val="1"/>
    </w:pPr>
    <w:rPr>
      <w:rFonts w:ascii="Arial Black" w:hAnsi="Arial Black"/>
      <w:sz w:val="28"/>
      <w:szCs w:val="28"/>
    </w:rPr>
  </w:style>
  <w:style w:type="paragraph" w:styleId="Heading3">
    <w:name w:val="heading 3"/>
    <w:basedOn w:val="Normal"/>
    <w:next w:val="Normal"/>
    <w:link w:val="Heading3Char"/>
    <w:autoRedefine/>
    <w:uiPriority w:val="9"/>
    <w:unhideWhenUsed/>
    <w:qFormat/>
    <w:rsid w:val="00CC5373"/>
    <w:pPr>
      <w:keepNext/>
      <w:keepLines/>
      <w:numPr>
        <w:ilvl w:val="2"/>
        <w:numId w:val="2"/>
      </w:numPr>
      <w:ind w:left="720" w:hanging="720"/>
      <w:outlineLvl w:val="2"/>
    </w:pPr>
    <w:rPr>
      <w:rFonts w:eastAsiaTheme="majorEastAsia" w:cstheme="majorBidi"/>
      <w:b/>
      <w:bCs/>
      <w:color w:val="0070C0"/>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article">
    <w:name w:val="normaltextarticle"/>
    <w:basedOn w:val="Normal"/>
    <w:rsid w:val="00DC78C9"/>
    <w:pPr>
      <w:spacing w:before="100" w:beforeAutospacing="1" w:after="100" w:afterAutospacing="1"/>
    </w:pPr>
  </w:style>
  <w:style w:type="character" w:customStyle="1" w:styleId="text1">
    <w:name w:val="text1"/>
    <w:basedOn w:val="DefaultParagraphFont"/>
    <w:rsid w:val="00DC78C9"/>
    <w:rPr>
      <w:rFonts w:ascii="Arial" w:hAnsi="Arial" w:hint="default"/>
      <w:sz w:val="24"/>
      <w:szCs w:val="24"/>
    </w:rPr>
  </w:style>
  <w:style w:type="paragraph" w:customStyle="1" w:styleId="dida">
    <w:name w:val="dida"/>
    <w:basedOn w:val="Normal"/>
    <w:next w:val="Normal"/>
    <w:rsid w:val="00DC78C9"/>
    <w:pPr>
      <w:spacing w:before="100" w:beforeAutospacing="1" w:after="100" w:afterAutospacing="1"/>
    </w:pPr>
    <w:rPr>
      <w:i/>
      <w:sz w:val="18"/>
    </w:rPr>
  </w:style>
  <w:style w:type="paragraph" w:customStyle="1" w:styleId="Titolo1riga">
    <w:name w:val="Titolo 1 riga"/>
    <w:basedOn w:val="Normal"/>
    <w:rsid w:val="00AF29B5"/>
    <w:pPr>
      <w:widowControl w:val="0"/>
      <w:autoSpaceDE w:val="0"/>
      <w:autoSpaceDN w:val="0"/>
      <w:adjustRightInd w:val="0"/>
    </w:pPr>
    <w:rPr>
      <w:rFonts w:ascii="Arial Black" w:hAnsi="Arial Black"/>
      <w:color w:val="003366"/>
      <w:sz w:val="36"/>
    </w:rPr>
  </w:style>
  <w:style w:type="paragraph" w:styleId="BalloonText">
    <w:name w:val="Balloon Text"/>
    <w:basedOn w:val="Normal"/>
    <w:link w:val="BalloonTextChar"/>
    <w:uiPriority w:val="99"/>
    <w:semiHidden/>
    <w:unhideWhenUsed/>
    <w:rsid w:val="00572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4EB"/>
    <w:rPr>
      <w:rFonts w:ascii="Lucida Grande" w:eastAsiaTheme="minorHAnsi" w:hAnsi="Lucida Grande" w:cs="Lucida Grande"/>
      <w:sz w:val="18"/>
      <w:szCs w:val="18"/>
      <w:lang w:val="en-GB" w:eastAsia="en-US"/>
    </w:rPr>
  </w:style>
  <w:style w:type="paragraph" w:customStyle="1" w:styleId="Stile1">
    <w:name w:val="Stile1"/>
    <w:basedOn w:val="Normal"/>
    <w:autoRedefine/>
    <w:qFormat/>
    <w:rsid w:val="004129E4"/>
    <w:rPr>
      <w:b/>
      <w:bCs/>
      <w:sz w:val="18"/>
      <w:szCs w:val="18"/>
      <w:lang w:val="fr-FR"/>
    </w:rPr>
  </w:style>
  <w:style w:type="character" w:customStyle="1" w:styleId="Heading3Char">
    <w:name w:val="Heading 3 Char"/>
    <w:basedOn w:val="DefaultParagraphFont"/>
    <w:link w:val="Heading3"/>
    <w:uiPriority w:val="9"/>
    <w:rsid w:val="00CC5373"/>
    <w:rPr>
      <w:rFonts w:ascii="Garamond" w:eastAsiaTheme="majorEastAsia" w:hAnsi="Garamond" w:cstheme="majorBidi"/>
      <w:color w:val="0070C0"/>
      <w:sz w:val="24"/>
      <w:szCs w:val="24"/>
    </w:rPr>
  </w:style>
  <w:style w:type="paragraph" w:styleId="Subtitle">
    <w:name w:val="Subtitle"/>
    <w:basedOn w:val="Normal"/>
    <w:next w:val="Normal"/>
    <w:link w:val="SubtitleChar"/>
    <w:autoRedefine/>
    <w:uiPriority w:val="11"/>
    <w:qFormat/>
    <w:rsid w:val="00CC5373"/>
    <w:pPr>
      <w:numPr>
        <w:ilvl w:val="1"/>
      </w:numPr>
    </w:pPr>
    <w:rPr>
      <w:rFonts w:eastAsiaTheme="majorEastAsia" w:cstheme="majorBidi"/>
      <w:b/>
      <w:bCs/>
      <w:iCs/>
      <w:color w:val="4472C4"/>
      <w:spacing w:val="15"/>
      <w:lang w:val="it-IT" w:eastAsia="ja-JP"/>
    </w:rPr>
  </w:style>
  <w:style w:type="character" w:customStyle="1" w:styleId="SubtitleChar">
    <w:name w:val="Subtitle Char"/>
    <w:basedOn w:val="DefaultParagraphFont"/>
    <w:link w:val="Subtitle"/>
    <w:uiPriority w:val="11"/>
    <w:rsid w:val="00CC5373"/>
    <w:rPr>
      <w:rFonts w:ascii="Open Sans Regular" w:eastAsiaTheme="majorEastAsia" w:hAnsi="Open Sans Regular" w:cstheme="majorBidi"/>
      <w:iCs/>
      <w:color w:val="4472C4"/>
      <w:spacing w:val="15"/>
      <w:sz w:val="24"/>
      <w:szCs w:val="24"/>
    </w:rPr>
  </w:style>
  <w:style w:type="paragraph" w:styleId="Footer">
    <w:name w:val="footer"/>
    <w:basedOn w:val="Normal"/>
    <w:link w:val="FooterChar"/>
    <w:autoRedefine/>
    <w:uiPriority w:val="99"/>
    <w:unhideWhenUsed/>
    <w:qFormat/>
    <w:rsid w:val="003C7EA7"/>
    <w:pPr>
      <w:tabs>
        <w:tab w:val="center" w:pos="4536"/>
        <w:tab w:val="right" w:pos="9072"/>
      </w:tabs>
    </w:pPr>
    <w:rPr>
      <w:rFonts w:eastAsiaTheme="minorEastAsia"/>
      <w:b/>
      <w:bCs/>
      <w:color w:val="828E1B"/>
      <w:sz w:val="18"/>
      <w:szCs w:val="19"/>
      <w:lang w:val="it-IT" w:eastAsia="ja-JP"/>
    </w:rPr>
  </w:style>
  <w:style w:type="character" w:customStyle="1" w:styleId="FooterChar">
    <w:name w:val="Footer Char"/>
    <w:basedOn w:val="DefaultParagraphFont"/>
    <w:link w:val="Footer"/>
    <w:uiPriority w:val="99"/>
    <w:rsid w:val="003C7EA7"/>
    <w:rPr>
      <w:rFonts w:ascii="Open Sans Regular" w:hAnsi="Open Sans Regular"/>
      <w:sz w:val="18"/>
    </w:rPr>
  </w:style>
  <w:style w:type="character" w:customStyle="1" w:styleId="StyleArialNarrow">
    <w:name w:val="Style Arial Narrow"/>
    <w:rsid w:val="00CA01BE"/>
    <w:rPr>
      <w:rFonts w:ascii="Arial Narrow" w:hAnsi="Arial Narrow"/>
    </w:rPr>
  </w:style>
  <w:style w:type="table" w:styleId="TableGrid">
    <w:name w:val="Table Grid"/>
    <w:basedOn w:val="TableNormal"/>
    <w:uiPriority w:val="59"/>
    <w:rsid w:val="00CA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A01BE"/>
    <w:rPr>
      <w:sz w:val="16"/>
      <w:szCs w:val="16"/>
    </w:rPr>
  </w:style>
  <w:style w:type="paragraph" w:customStyle="1" w:styleId="NormalNumbered">
    <w:name w:val="Normal Numbered"/>
    <w:basedOn w:val="Normal"/>
    <w:link w:val="NormalNumberedCarattere"/>
    <w:qFormat/>
    <w:rsid w:val="00CA01BE"/>
    <w:pPr>
      <w:numPr>
        <w:numId w:val="4"/>
      </w:numPr>
      <w:spacing w:before="120" w:after="120"/>
    </w:pPr>
    <w:rPr>
      <w:rFonts w:ascii="Arial" w:hAnsi="Arial"/>
      <w:sz w:val="22"/>
      <w:szCs w:val="20"/>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
    <w:basedOn w:val="Normal"/>
    <w:link w:val="ListParagraphChar"/>
    <w:uiPriority w:val="34"/>
    <w:qFormat/>
    <w:rsid w:val="00CA01BE"/>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locked/>
    <w:rsid w:val="00CA01BE"/>
    <w:rPr>
      <w:rFonts w:ascii="Garamond" w:eastAsia="Times New Roman" w:hAnsi="Garamond" w:cs="Times New Roman"/>
      <w:b w:val="0"/>
      <w:bCs w:val="0"/>
      <w:color w:val="auto"/>
      <w:sz w:val="24"/>
      <w:szCs w:val="24"/>
      <w:lang w:val="en-GB" w:eastAsia="en-GB"/>
    </w:rPr>
  </w:style>
  <w:style w:type="character" w:customStyle="1" w:styleId="NormalNumberedCarattere">
    <w:name w:val="Normal Numbered Carattere"/>
    <w:basedOn w:val="DefaultParagraphFont"/>
    <w:link w:val="NormalNumbered"/>
    <w:rsid w:val="00CA01BE"/>
    <w:rPr>
      <w:rFonts w:ascii="Arial" w:eastAsia="Times New Roman" w:hAnsi="Arial" w:cs="Times New Roman"/>
      <w:b w:val="0"/>
      <w:bCs w:val="0"/>
      <w:color w:val="auto"/>
      <w:sz w:val="22"/>
      <w:szCs w:val="20"/>
      <w:lang w:val="en-GB" w:eastAsia="en-GB"/>
    </w:rPr>
  </w:style>
  <w:style w:type="paragraph" w:styleId="NormalWeb">
    <w:name w:val="Normal (Web)"/>
    <w:basedOn w:val="Normal"/>
    <w:uiPriority w:val="99"/>
    <w:unhideWhenUsed/>
    <w:rsid w:val="00CA01BE"/>
    <w:pPr>
      <w:spacing w:before="100" w:beforeAutospacing="1" w:after="100" w:afterAutospacing="1"/>
      <w:jc w:val="left"/>
    </w:pPr>
    <w:rPr>
      <w:rFonts w:ascii="Times New Roman" w:hAnsi="Times New Roman"/>
      <w:lang w:val="en-US" w:eastAsia="en-US"/>
    </w:rPr>
  </w:style>
  <w:style w:type="paragraph" w:styleId="Header">
    <w:name w:val="header"/>
    <w:basedOn w:val="Normal"/>
    <w:link w:val="HeaderChar"/>
    <w:uiPriority w:val="99"/>
    <w:unhideWhenUsed/>
    <w:rsid w:val="000676C0"/>
    <w:pPr>
      <w:tabs>
        <w:tab w:val="center" w:pos="4819"/>
        <w:tab w:val="right" w:pos="9638"/>
      </w:tabs>
    </w:pPr>
  </w:style>
  <w:style w:type="character" w:customStyle="1" w:styleId="HeaderChar">
    <w:name w:val="Header Char"/>
    <w:basedOn w:val="DefaultParagraphFont"/>
    <w:link w:val="Header"/>
    <w:uiPriority w:val="99"/>
    <w:rsid w:val="000676C0"/>
    <w:rPr>
      <w:rFonts w:ascii="Garamond" w:eastAsia="Times New Roman" w:hAnsi="Garamond" w:cs="Times New Roman"/>
      <w:b w:val="0"/>
      <w:bCs w:val="0"/>
      <w:color w:val="auto"/>
      <w:sz w:val="24"/>
      <w:szCs w:val="24"/>
      <w:lang w:val="en-GB" w:eastAsia="en-GB"/>
    </w:rPr>
  </w:style>
  <w:style w:type="character" w:styleId="PageNumber">
    <w:name w:val="page number"/>
    <w:basedOn w:val="DefaultParagraphFont"/>
    <w:uiPriority w:val="99"/>
    <w:semiHidden/>
    <w:unhideWhenUsed/>
    <w:rsid w:val="0006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localhost/Users/giaco/Desktop/Brand%20WFPNew/Nastro%20WFP.jpg"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AF45-2DF3-494C-AC49-E7F6D0CC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7BC51-3482-4C30-A3F3-BBF3DA5F83C8}">
  <ds:schemaRefs>
    <ds:schemaRef ds:uri="http://schemas.microsoft.com/sharepoint/v3/contenttype/forms"/>
  </ds:schemaRefs>
</ds:datastoreItem>
</file>

<file path=customXml/itemProps3.xml><?xml version="1.0" encoding="utf-8"?>
<ds:datastoreItem xmlns:ds="http://schemas.openxmlformats.org/officeDocument/2006/customXml" ds:itemID="{2636536C-1ED3-40B8-8D3A-1657CC20280A}">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customXml/itemProps4.xml><?xml version="1.0" encoding="utf-8"?>
<ds:datastoreItem xmlns:ds="http://schemas.openxmlformats.org/officeDocument/2006/customXml" ds:itemID="{898949AD-78DA-442C-9690-F30A5139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2428</Words>
  <Characters>13842</Characters>
  <Application>Microsoft Office Word</Application>
  <DocSecurity>0</DocSecurity>
  <Lines>115</Lines>
  <Paragraphs>32</Paragraphs>
  <ScaleCrop>false</ScaleCrop>
  <Company>*** ********** * ********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dc:description/>
  <cp:lastModifiedBy>Soomee BAUMANN</cp:lastModifiedBy>
  <cp:revision>15</cp:revision>
  <dcterms:created xsi:type="dcterms:W3CDTF">2020-12-24T11:02:00Z</dcterms:created>
  <dcterms:modified xsi:type="dcterms:W3CDTF">2021-12-07T15:02:00Z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ies>
</file>