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4B2AE" w14:textId="1F72EB3A" w:rsidR="006D03E5" w:rsidRPr="003362B9" w:rsidRDefault="00F900D9" w:rsidP="0052588C">
      <w:pPr>
        <w:keepNext/>
        <w:pBdr>
          <w:top w:val="single" w:sz="6" w:space="1" w:color="auto"/>
          <w:left w:val="single" w:sz="6" w:space="1" w:color="auto"/>
          <w:bottom w:val="single" w:sz="6" w:space="1" w:color="auto"/>
          <w:right w:val="single" w:sz="6" w:space="0" w:color="auto"/>
        </w:pBdr>
        <w:shd w:val="pct20" w:color="auto" w:fill="auto"/>
        <w:jc w:val="center"/>
        <w:outlineLvl w:val="2"/>
        <w:rPr>
          <w:b/>
          <w:color w:val="800000"/>
          <w:lang w:val="en-US"/>
        </w:rPr>
      </w:pPr>
      <w:r>
        <w:rPr>
          <w:b/>
          <w:color w:val="800000"/>
          <w:lang w:val="en-US"/>
        </w:rPr>
        <w:t>M</w:t>
      </w:r>
      <w:r w:rsidR="00CA2BC2">
        <w:rPr>
          <w:b/>
          <w:color w:val="800000"/>
          <w:lang w:val="en-US"/>
        </w:rPr>
        <w:t xml:space="preserve">AURITANIA </w:t>
      </w:r>
      <w:r w:rsidR="006D03E5" w:rsidRPr="003362B9">
        <w:rPr>
          <w:b/>
          <w:color w:val="800000"/>
          <w:lang w:val="en-US"/>
        </w:rPr>
        <w:t xml:space="preserve">COUNTRY STRATEGIC PLAN REVISION </w:t>
      </w:r>
      <w:r w:rsidR="0052588C">
        <w:rPr>
          <w:b/>
          <w:color w:val="800000"/>
          <w:lang w:val="en-US"/>
        </w:rPr>
        <w:t xml:space="preserve"> </w:t>
      </w:r>
    </w:p>
    <w:p w14:paraId="6F3782F7" w14:textId="65D58F1D" w:rsidR="006D03E5" w:rsidRDefault="006D03E5" w:rsidP="006D03E5">
      <w:pPr>
        <w:rPr>
          <w:sz w:val="18"/>
          <w:lang w:val="en-US"/>
        </w:rPr>
      </w:pPr>
    </w:p>
    <w:p w14:paraId="4CE049CA" w14:textId="77777777" w:rsidR="00737269" w:rsidRPr="003362B9" w:rsidRDefault="00737269" w:rsidP="006D03E5">
      <w:pPr>
        <w:rPr>
          <w:sz w:val="18"/>
          <w:lang w:val="en-US"/>
        </w:rPr>
      </w:pPr>
    </w:p>
    <w:p w14:paraId="6082341E" w14:textId="0427332E" w:rsidR="006D03E5" w:rsidRPr="003362B9" w:rsidRDefault="006D03E5" w:rsidP="006D03E5">
      <w:pPr>
        <w:rPr>
          <w:b/>
          <w:color w:val="808080" w:themeColor="background1" w:themeShade="80"/>
          <w:szCs w:val="36"/>
        </w:rPr>
      </w:pPr>
      <w:r w:rsidRPr="003362B9">
        <w:rPr>
          <w:b/>
          <w:color w:val="808080" w:themeColor="background1" w:themeShade="80"/>
          <w:szCs w:val="36"/>
        </w:rPr>
        <w:t xml:space="preserve">REVISION </w:t>
      </w:r>
    </w:p>
    <w:p w14:paraId="7E164726" w14:textId="537BA6B2" w:rsidR="003362B9" w:rsidRDefault="003362B9" w:rsidP="006D03E5">
      <w:pPr>
        <w:rPr>
          <w:b/>
          <w:sz w:val="22"/>
          <w:szCs w:val="32"/>
        </w:rPr>
      </w:pPr>
    </w:p>
    <w:p w14:paraId="49B6CC1C" w14:textId="77777777" w:rsidR="00737269" w:rsidRDefault="00737269" w:rsidP="006D03E5">
      <w:pPr>
        <w:rPr>
          <w:b/>
          <w:sz w:val="22"/>
          <w:szCs w:val="32"/>
        </w:rPr>
      </w:pPr>
    </w:p>
    <w:p w14:paraId="37B47E5B" w14:textId="7A3BA571" w:rsidR="006D03E5" w:rsidRPr="008A120D" w:rsidRDefault="00EF29AE" w:rsidP="006D03E5">
      <w:pPr>
        <w:rPr>
          <w:b/>
        </w:rPr>
      </w:pPr>
      <w:r>
        <w:rPr>
          <w:b/>
        </w:rPr>
        <w:t>Mauritania Country Office,</w:t>
      </w:r>
      <w:r w:rsidR="008A78A4">
        <w:rPr>
          <w:b/>
        </w:rPr>
        <w:t xml:space="preserve"> </w:t>
      </w:r>
      <w:r w:rsidR="00FD1596">
        <w:rPr>
          <w:b/>
        </w:rPr>
        <w:t>C</w:t>
      </w:r>
      <w:r w:rsidR="006D03E5" w:rsidRPr="008A120D">
        <w:rPr>
          <w:b/>
        </w:rPr>
        <w:t xml:space="preserve">ountry </w:t>
      </w:r>
      <w:r w:rsidR="00FD1596">
        <w:rPr>
          <w:b/>
        </w:rPr>
        <w:t>S</w:t>
      </w:r>
      <w:r w:rsidR="006D03E5" w:rsidRPr="008A120D">
        <w:rPr>
          <w:b/>
        </w:rPr>
        <w:t xml:space="preserve">trategic </w:t>
      </w:r>
      <w:r w:rsidR="00FD1596">
        <w:rPr>
          <w:b/>
        </w:rPr>
        <w:t>P</w:t>
      </w:r>
      <w:r w:rsidR="006D03E5" w:rsidRPr="008A120D">
        <w:rPr>
          <w:b/>
        </w:rPr>
        <w:t>lan</w:t>
      </w:r>
      <w:r w:rsidR="00FD1596">
        <w:rPr>
          <w:b/>
        </w:rPr>
        <w:t xml:space="preserve"> 20</w:t>
      </w:r>
      <w:r w:rsidR="007E0EEC">
        <w:rPr>
          <w:b/>
        </w:rPr>
        <w:t>19</w:t>
      </w:r>
      <w:r w:rsidR="00FD1596">
        <w:rPr>
          <w:b/>
        </w:rPr>
        <w:t>-202</w:t>
      </w:r>
      <w:r w:rsidR="00A24948">
        <w:rPr>
          <w:b/>
        </w:rPr>
        <w:t>2</w:t>
      </w:r>
      <w:r w:rsidR="006D03E5" w:rsidRPr="008A120D">
        <w:rPr>
          <w:b/>
        </w:rPr>
        <w:t xml:space="preserve">, </w:t>
      </w:r>
      <w:r w:rsidR="005E3DA8" w:rsidRPr="008A120D">
        <w:rPr>
          <w:b/>
        </w:rPr>
        <w:t>r</w:t>
      </w:r>
      <w:r w:rsidR="006D03E5" w:rsidRPr="008A120D">
        <w:rPr>
          <w:b/>
        </w:rPr>
        <w:t xml:space="preserve">evision </w:t>
      </w:r>
      <w:r w:rsidR="003D1DF8">
        <w:rPr>
          <w:b/>
        </w:rPr>
        <w:t>1</w:t>
      </w:r>
    </w:p>
    <w:p w14:paraId="22604526" w14:textId="24FEC785" w:rsidR="008A120D" w:rsidRPr="008A120D" w:rsidRDefault="006D03E5" w:rsidP="006D03E5">
      <w:pPr>
        <w:rPr>
          <w:bCs/>
          <w:color w:val="808080" w:themeColor="background1" w:themeShade="80"/>
          <w:sz w:val="18"/>
        </w:rPr>
      </w:pPr>
      <w:r w:rsidRPr="008A120D">
        <w:rPr>
          <w:bCs/>
          <w:color w:val="808080" w:themeColor="background1" w:themeShade="80"/>
          <w:sz w:val="18"/>
        </w:rPr>
        <w:t xml:space="preserve">Gender </w:t>
      </w:r>
      <w:r w:rsidR="007C787F" w:rsidRPr="008A120D">
        <w:rPr>
          <w:bCs/>
          <w:color w:val="808080" w:themeColor="background1" w:themeShade="80"/>
          <w:sz w:val="18"/>
        </w:rPr>
        <w:t xml:space="preserve">and age </w:t>
      </w:r>
      <w:r w:rsidRPr="008A120D">
        <w:rPr>
          <w:bCs/>
          <w:color w:val="808080" w:themeColor="background1" w:themeShade="80"/>
          <w:sz w:val="18"/>
        </w:rPr>
        <w:t xml:space="preserve">marker code: </w:t>
      </w:r>
      <w:r w:rsidR="001459F1">
        <w:rPr>
          <w:bCs/>
          <w:color w:val="808080" w:themeColor="background1" w:themeShade="80"/>
          <w:sz w:val="18"/>
        </w:rPr>
        <w:t>4</w:t>
      </w:r>
    </w:p>
    <w:p w14:paraId="62497F58" w14:textId="7B17B626" w:rsidR="006D03E5" w:rsidRDefault="006D03E5" w:rsidP="006D03E5">
      <w:pPr>
        <w:rPr>
          <w:b/>
          <w:color w:val="C00000"/>
          <w:sz w:val="18"/>
        </w:rPr>
      </w:pPr>
    </w:p>
    <w:p w14:paraId="52803BDB" w14:textId="4EB0F1B7" w:rsidR="00BA39EA" w:rsidRDefault="00BA39EA" w:rsidP="006D03E5">
      <w:pPr>
        <w:rPr>
          <w:b/>
          <w:color w:val="C00000"/>
          <w:sz w:val="18"/>
        </w:rPr>
      </w:pPr>
    </w:p>
    <w:tbl>
      <w:tblPr>
        <w:tblW w:w="8700" w:type="dxa"/>
        <w:tblLook w:val="04A0" w:firstRow="1" w:lastRow="0" w:firstColumn="1" w:lastColumn="0" w:noHBand="0" w:noVBand="1"/>
      </w:tblPr>
      <w:tblGrid>
        <w:gridCol w:w="2328"/>
        <w:gridCol w:w="2141"/>
        <w:gridCol w:w="2243"/>
        <w:gridCol w:w="1988"/>
      </w:tblGrid>
      <w:tr w:rsidR="00D14FDE" w:rsidRPr="00D14FDE" w14:paraId="43F10184" w14:textId="77777777" w:rsidTr="00D14FDE">
        <w:trPr>
          <w:trHeight w:val="360"/>
        </w:trPr>
        <w:tc>
          <w:tcPr>
            <w:tcW w:w="8700" w:type="dxa"/>
            <w:gridSpan w:val="4"/>
            <w:tcBorders>
              <w:top w:val="double" w:sz="6" w:space="0" w:color="auto"/>
              <w:left w:val="double" w:sz="6" w:space="0" w:color="auto"/>
              <w:bottom w:val="single" w:sz="4" w:space="0" w:color="auto"/>
              <w:right w:val="double" w:sz="6" w:space="0" w:color="000000"/>
            </w:tcBorders>
            <w:shd w:val="clear" w:color="FFFFFF" w:fill="FFFFFF"/>
            <w:vAlign w:val="center"/>
            <w:hideMark/>
          </w:tcPr>
          <w:p w14:paraId="225C2480" w14:textId="77777777" w:rsidR="00D14FDE" w:rsidRPr="00D14FDE" w:rsidRDefault="00D14FDE" w:rsidP="00D14FDE">
            <w:pPr>
              <w:jc w:val="center"/>
              <w:rPr>
                <w:b/>
                <w:bCs/>
                <w:color w:val="000000"/>
                <w:sz w:val="28"/>
                <w:szCs w:val="28"/>
                <w:lang w:val="en-US"/>
              </w:rPr>
            </w:pPr>
            <w:r w:rsidRPr="00D14FDE">
              <w:rPr>
                <w:b/>
                <w:bCs/>
                <w:color w:val="000000"/>
                <w:sz w:val="28"/>
                <w:szCs w:val="28"/>
                <w:lang w:val="en-US"/>
              </w:rPr>
              <w:t>Transmittal Slip Table - BUDGET OVERVIEW</w:t>
            </w:r>
          </w:p>
        </w:tc>
      </w:tr>
      <w:tr w:rsidR="00D14FDE" w:rsidRPr="00D14FDE" w14:paraId="6F83850A" w14:textId="77777777" w:rsidTr="00D14FDE">
        <w:trPr>
          <w:trHeight w:val="300"/>
        </w:trPr>
        <w:tc>
          <w:tcPr>
            <w:tcW w:w="2328" w:type="dxa"/>
            <w:tcBorders>
              <w:top w:val="single" w:sz="4" w:space="0" w:color="auto"/>
              <w:left w:val="double" w:sz="6" w:space="0" w:color="auto"/>
              <w:bottom w:val="single" w:sz="4" w:space="0" w:color="auto"/>
              <w:right w:val="single" w:sz="4" w:space="0" w:color="999999"/>
            </w:tcBorders>
            <w:shd w:val="clear" w:color="FFFFFF" w:fill="FFFFFF"/>
            <w:noWrap/>
            <w:vAlign w:val="center"/>
            <w:hideMark/>
          </w:tcPr>
          <w:p w14:paraId="0FD3F594" w14:textId="77777777" w:rsidR="00D14FDE" w:rsidRPr="00D14FDE" w:rsidRDefault="00D14FDE" w:rsidP="00D14FDE">
            <w:pPr>
              <w:rPr>
                <w:b/>
                <w:bCs/>
                <w:color w:val="000000"/>
                <w:sz w:val="20"/>
                <w:szCs w:val="20"/>
                <w:lang w:val="en-US"/>
              </w:rPr>
            </w:pPr>
            <w:r w:rsidRPr="00D14FDE">
              <w:rPr>
                <w:b/>
                <w:bCs/>
                <w:color w:val="000000"/>
                <w:sz w:val="20"/>
                <w:szCs w:val="20"/>
                <w:lang w:val="en-US"/>
              </w:rPr>
              <w:t> </w:t>
            </w:r>
          </w:p>
        </w:tc>
        <w:tc>
          <w:tcPr>
            <w:tcW w:w="2141" w:type="dxa"/>
            <w:tcBorders>
              <w:top w:val="single" w:sz="4" w:space="0" w:color="auto"/>
              <w:left w:val="nil"/>
              <w:bottom w:val="single" w:sz="4" w:space="0" w:color="auto"/>
              <w:right w:val="single" w:sz="4" w:space="0" w:color="999999"/>
            </w:tcBorders>
            <w:shd w:val="clear" w:color="FFFFFF" w:fill="FFFFFF"/>
            <w:vAlign w:val="center"/>
            <w:hideMark/>
          </w:tcPr>
          <w:p w14:paraId="5180F353" w14:textId="77777777" w:rsidR="00D14FDE" w:rsidRPr="00D14FDE" w:rsidRDefault="00D14FDE" w:rsidP="00D14FDE">
            <w:pPr>
              <w:jc w:val="center"/>
              <w:rPr>
                <w:b/>
                <w:bCs/>
                <w:color w:val="000000"/>
                <w:sz w:val="20"/>
                <w:szCs w:val="20"/>
                <w:lang w:val="en-US"/>
              </w:rPr>
            </w:pPr>
            <w:r w:rsidRPr="00D14FDE">
              <w:rPr>
                <w:b/>
                <w:bCs/>
                <w:color w:val="000000"/>
                <w:sz w:val="20"/>
                <w:szCs w:val="20"/>
                <w:lang w:val="en-US"/>
              </w:rPr>
              <w:t>Current</w:t>
            </w:r>
          </w:p>
        </w:tc>
        <w:tc>
          <w:tcPr>
            <w:tcW w:w="2243" w:type="dxa"/>
            <w:tcBorders>
              <w:top w:val="single" w:sz="4" w:space="0" w:color="auto"/>
              <w:left w:val="nil"/>
              <w:bottom w:val="single" w:sz="4" w:space="0" w:color="auto"/>
              <w:right w:val="single" w:sz="4" w:space="0" w:color="999999"/>
            </w:tcBorders>
            <w:shd w:val="clear" w:color="FFFFFF" w:fill="FFFFFF"/>
            <w:vAlign w:val="center"/>
            <w:hideMark/>
          </w:tcPr>
          <w:p w14:paraId="5B0398B5" w14:textId="77777777" w:rsidR="00D14FDE" w:rsidRPr="00D14FDE" w:rsidRDefault="00D14FDE" w:rsidP="00D14FDE">
            <w:pPr>
              <w:jc w:val="center"/>
              <w:rPr>
                <w:b/>
                <w:bCs/>
                <w:color w:val="000000"/>
                <w:sz w:val="20"/>
                <w:szCs w:val="20"/>
                <w:lang w:val="en-US"/>
              </w:rPr>
            </w:pPr>
            <w:r w:rsidRPr="00D14FDE">
              <w:rPr>
                <w:b/>
                <w:bCs/>
                <w:color w:val="000000"/>
                <w:sz w:val="20"/>
                <w:szCs w:val="20"/>
                <w:lang w:val="en-US"/>
              </w:rPr>
              <w:t>Change</w:t>
            </w:r>
          </w:p>
        </w:tc>
        <w:tc>
          <w:tcPr>
            <w:tcW w:w="1988" w:type="dxa"/>
            <w:tcBorders>
              <w:top w:val="single" w:sz="4" w:space="0" w:color="auto"/>
              <w:left w:val="nil"/>
              <w:bottom w:val="single" w:sz="4" w:space="0" w:color="auto"/>
              <w:right w:val="double" w:sz="6" w:space="0" w:color="auto"/>
            </w:tcBorders>
            <w:shd w:val="clear" w:color="FFFFFF" w:fill="FFFFFF"/>
            <w:vAlign w:val="center"/>
            <w:hideMark/>
          </w:tcPr>
          <w:p w14:paraId="340644A0" w14:textId="77777777" w:rsidR="00D14FDE" w:rsidRPr="00D14FDE" w:rsidRDefault="00D14FDE" w:rsidP="00D14FDE">
            <w:pPr>
              <w:jc w:val="center"/>
              <w:rPr>
                <w:b/>
                <w:bCs/>
                <w:color w:val="000000"/>
                <w:sz w:val="20"/>
                <w:szCs w:val="20"/>
                <w:lang w:val="en-US"/>
              </w:rPr>
            </w:pPr>
            <w:r w:rsidRPr="00D14FDE">
              <w:rPr>
                <w:b/>
                <w:bCs/>
                <w:color w:val="000000"/>
                <w:sz w:val="20"/>
                <w:szCs w:val="20"/>
                <w:lang w:val="en-US"/>
              </w:rPr>
              <w:t>Revised</w:t>
            </w:r>
          </w:p>
        </w:tc>
      </w:tr>
      <w:tr w:rsidR="00E76B84" w:rsidRPr="00D14FDE" w14:paraId="4E9A1744" w14:textId="77777777" w:rsidTr="00D14FDE">
        <w:trPr>
          <w:trHeight w:val="300"/>
        </w:trPr>
        <w:tc>
          <w:tcPr>
            <w:tcW w:w="2328" w:type="dxa"/>
            <w:tcBorders>
              <w:top w:val="nil"/>
              <w:left w:val="double" w:sz="6" w:space="0" w:color="auto"/>
              <w:bottom w:val="single" w:sz="4" w:space="0" w:color="999999"/>
              <w:right w:val="single" w:sz="4" w:space="0" w:color="999999"/>
            </w:tcBorders>
            <w:shd w:val="clear" w:color="FFFFFF" w:fill="F2F2F2"/>
            <w:noWrap/>
            <w:vAlign w:val="center"/>
            <w:hideMark/>
          </w:tcPr>
          <w:p w14:paraId="2393C573" w14:textId="77777777" w:rsidR="00E76B84" w:rsidRPr="00D14FDE" w:rsidRDefault="00E76B84" w:rsidP="00E76B84">
            <w:pPr>
              <w:rPr>
                <w:b/>
                <w:bCs/>
                <w:color w:val="000000"/>
                <w:sz w:val="20"/>
                <w:szCs w:val="20"/>
                <w:lang w:val="en-US"/>
              </w:rPr>
            </w:pPr>
            <w:r w:rsidRPr="00D14FDE">
              <w:rPr>
                <w:b/>
                <w:bCs/>
                <w:color w:val="000000"/>
                <w:sz w:val="20"/>
                <w:szCs w:val="20"/>
                <w:lang w:val="en-US"/>
              </w:rPr>
              <w:t>Duration</w:t>
            </w:r>
          </w:p>
        </w:tc>
        <w:tc>
          <w:tcPr>
            <w:tcW w:w="2141" w:type="dxa"/>
            <w:tcBorders>
              <w:top w:val="nil"/>
              <w:left w:val="nil"/>
              <w:bottom w:val="single" w:sz="4" w:space="0" w:color="999999"/>
              <w:right w:val="single" w:sz="4" w:space="0" w:color="999999"/>
            </w:tcBorders>
            <w:shd w:val="clear" w:color="FFFFFF" w:fill="F2F2F2"/>
            <w:vAlign w:val="center"/>
            <w:hideMark/>
          </w:tcPr>
          <w:p w14:paraId="770A8725" w14:textId="167CB1A8" w:rsidR="00E76B84" w:rsidRPr="00D14FDE" w:rsidRDefault="00E76B84" w:rsidP="00E76B84">
            <w:pPr>
              <w:jc w:val="center"/>
              <w:rPr>
                <w:b/>
                <w:bCs/>
                <w:color w:val="000000"/>
                <w:sz w:val="20"/>
                <w:szCs w:val="20"/>
                <w:lang w:val="en-US"/>
              </w:rPr>
            </w:pPr>
            <w:r w:rsidRPr="00A33072">
              <w:rPr>
                <w:i/>
                <w:iCs/>
                <w:sz w:val="18"/>
                <w:lang w:val="en-US" w:eastAsia="en-GB"/>
              </w:rPr>
              <w:t xml:space="preserve">1 </w:t>
            </w:r>
            <w:r w:rsidRPr="00A33072">
              <w:rPr>
                <w:i/>
                <w:iCs/>
                <w:sz w:val="18"/>
                <w:szCs w:val="18"/>
                <w:lang w:val="en-US" w:eastAsia="en-GB"/>
              </w:rPr>
              <w:t>Jan. 2019 – 31 Dec. 2022</w:t>
            </w:r>
          </w:p>
        </w:tc>
        <w:tc>
          <w:tcPr>
            <w:tcW w:w="2243" w:type="dxa"/>
            <w:tcBorders>
              <w:top w:val="nil"/>
              <w:left w:val="nil"/>
              <w:bottom w:val="single" w:sz="4" w:space="0" w:color="999999"/>
              <w:right w:val="single" w:sz="4" w:space="0" w:color="999999"/>
            </w:tcBorders>
            <w:shd w:val="clear" w:color="FFFFFF" w:fill="F2F2F2"/>
            <w:vAlign w:val="center"/>
            <w:hideMark/>
          </w:tcPr>
          <w:p w14:paraId="69EF8363" w14:textId="0C445671" w:rsidR="00E76B84" w:rsidRPr="00D14FDE" w:rsidRDefault="00E76B84" w:rsidP="00E76B84">
            <w:pPr>
              <w:rPr>
                <w:b/>
                <w:bCs/>
                <w:color w:val="000000"/>
                <w:sz w:val="20"/>
                <w:szCs w:val="20"/>
                <w:lang w:val="en-US"/>
              </w:rPr>
            </w:pPr>
            <w:r w:rsidRPr="00D14FDE">
              <w:rPr>
                <w:b/>
                <w:bCs/>
                <w:color w:val="000000"/>
                <w:sz w:val="20"/>
                <w:szCs w:val="20"/>
                <w:lang w:val="en-US"/>
              </w:rPr>
              <w:t> </w:t>
            </w:r>
            <w:r w:rsidR="00B764D2" w:rsidRPr="00A33072">
              <w:rPr>
                <w:i/>
                <w:iCs/>
                <w:sz w:val="18"/>
                <w:szCs w:val="18"/>
                <w:lang w:val="en-US"/>
              </w:rPr>
              <w:t>No change</w:t>
            </w:r>
          </w:p>
        </w:tc>
        <w:tc>
          <w:tcPr>
            <w:tcW w:w="1988" w:type="dxa"/>
            <w:tcBorders>
              <w:top w:val="nil"/>
              <w:left w:val="nil"/>
              <w:bottom w:val="single" w:sz="4" w:space="0" w:color="999999"/>
              <w:right w:val="double" w:sz="6" w:space="0" w:color="auto"/>
            </w:tcBorders>
            <w:shd w:val="clear" w:color="FFFFFF" w:fill="F2F2F2"/>
            <w:vAlign w:val="center"/>
            <w:hideMark/>
          </w:tcPr>
          <w:p w14:paraId="24904B00" w14:textId="1AD21163" w:rsidR="00E76B84" w:rsidRPr="00D14FDE" w:rsidRDefault="00E67458" w:rsidP="00E76B84">
            <w:pPr>
              <w:jc w:val="center"/>
              <w:rPr>
                <w:b/>
                <w:bCs/>
                <w:color w:val="000000"/>
                <w:sz w:val="20"/>
                <w:szCs w:val="20"/>
                <w:lang w:val="en-US"/>
              </w:rPr>
            </w:pPr>
            <w:r w:rsidRPr="00A33072">
              <w:rPr>
                <w:i/>
                <w:iCs/>
                <w:sz w:val="18"/>
                <w:szCs w:val="18"/>
                <w:lang w:val="en-US"/>
              </w:rPr>
              <w:t>31 Dec. 2022</w:t>
            </w:r>
            <w:r w:rsidR="00E76B84" w:rsidRPr="00D14FDE">
              <w:rPr>
                <w:b/>
                <w:bCs/>
                <w:color w:val="000000"/>
                <w:sz w:val="20"/>
                <w:szCs w:val="20"/>
                <w:lang w:val="en-US"/>
              </w:rPr>
              <w:t> </w:t>
            </w:r>
          </w:p>
        </w:tc>
      </w:tr>
      <w:tr w:rsidR="00E76B84" w:rsidRPr="00D14FDE" w14:paraId="55016683" w14:textId="77777777" w:rsidTr="00D14404">
        <w:trPr>
          <w:trHeight w:val="300"/>
        </w:trPr>
        <w:tc>
          <w:tcPr>
            <w:tcW w:w="2328" w:type="dxa"/>
            <w:tcBorders>
              <w:top w:val="nil"/>
              <w:left w:val="double" w:sz="6" w:space="0" w:color="auto"/>
              <w:bottom w:val="single" w:sz="4" w:space="0" w:color="999999"/>
              <w:right w:val="single" w:sz="4" w:space="0" w:color="999999"/>
            </w:tcBorders>
            <w:shd w:val="clear" w:color="FFFFFF" w:fill="F2F2F2"/>
            <w:noWrap/>
            <w:vAlign w:val="center"/>
            <w:hideMark/>
          </w:tcPr>
          <w:p w14:paraId="087B647F" w14:textId="77777777" w:rsidR="00E76B84" w:rsidRPr="00D14FDE" w:rsidRDefault="00E76B84" w:rsidP="00E76B84">
            <w:pPr>
              <w:rPr>
                <w:b/>
                <w:bCs/>
                <w:color w:val="000000"/>
                <w:sz w:val="20"/>
                <w:szCs w:val="20"/>
                <w:lang w:val="en-US"/>
              </w:rPr>
            </w:pPr>
            <w:r w:rsidRPr="00D14FDE">
              <w:rPr>
                <w:b/>
                <w:bCs/>
                <w:color w:val="000000"/>
                <w:sz w:val="20"/>
                <w:szCs w:val="20"/>
                <w:lang w:val="en-US"/>
              </w:rPr>
              <w:t>Beneficiaries</w:t>
            </w:r>
          </w:p>
        </w:tc>
        <w:tc>
          <w:tcPr>
            <w:tcW w:w="2141" w:type="dxa"/>
            <w:tcBorders>
              <w:top w:val="nil"/>
              <w:left w:val="nil"/>
              <w:bottom w:val="single" w:sz="4" w:space="0" w:color="999999"/>
              <w:right w:val="single" w:sz="4" w:space="0" w:color="999999"/>
            </w:tcBorders>
            <w:shd w:val="clear" w:color="auto" w:fill="FFFFFF" w:themeFill="background1"/>
            <w:vAlign w:val="center"/>
            <w:hideMark/>
          </w:tcPr>
          <w:p w14:paraId="00CB18FC" w14:textId="1FFCF14D" w:rsidR="00E76B84" w:rsidRPr="00D14FDE" w:rsidRDefault="00D14404" w:rsidP="00E76B84">
            <w:pPr>
              <w:jc w:val="center"/>
              <w:rPr>
                <w:b/>
                <w:bCs/>
                <w:color w:val="000000"/>
                <w:sz w:val="20"/>
                <w:szCs w:val="20"/>
                <w:lang w:val="en-US"/>
              </w:rPr>
            </w:pPr>
            <w:r w:rsidRPr="00CD2884">
              <w:rPr>
                <w:b/>
                <w:bCs/>
                <w:color w:val="000000"/>
                <w:sz w:val="20"/>
                <w:szCs w:val="20"/>
                <w:lang w:val="en-US"/>
              </w:rPr>
              <w:t>444,566</w:t>
            </w:r>
            <w:r w:rsidR="00E76B84" w:rsidRPr="00D14FDE">
              <w:rPr>
                <w:b/>
                <w:bCs/>
                <w:color w:val="000000"/>
                <w:sz w:val="20"/>
                <w:szCs w:val="20"/>
                <w:lang w:val="en-US"/>
              </w:rPr>
              <w:t> </w:t>
            </w:r>
          </w:p>
        </w:tc>
        <w:tc>
          <w:tcPr>
            <w:tcW w:w="2243" w:type="dxa"/>
            <w:tcBorders>
              <w:top w:val="nil"/>
              <w:left w:val="nil"/>
              <w:bottom w:val="single" w:sz="4" w:space="0" w:color="999999"/>
              <w:right w:val="single" w:sz="4" w:space="0" w:color="999999"/>
            </w:tcBorders>
            <w:shd w:val="clear" w:color="auto" w:fill="FFFFFF" w:themeFill="background1"/>
            <w:vAlign w:val="center"/>
            <w:hideMark/>
          </w:tcPr>
          <w:p w14:paraId="0A8A1B8B" w14:textId="7D789FED" w:rsidR="00E76B84" w:rsidRPr="00D14FDE" w:rsidRDefault="00E76B84" w:rsidP="00E76B84">
            <w:pPr>
              <w:rPr>
                <w:b/>
                <w:bCs/>
                <w:color w:val="000000"/>
                <w:sz w:val="20"/>
                <w:szCs w:val="20"/>
                <w:lang w:val="en-US"/>
              </w:rPr>
            </w:pPr>
            <w:r w:rsidRPr="00D14FDE">
              <w:rPr>
                <w:b/>
                <w:bCs/>
                <w:color w:val="000000"/>
                <w:sz w:val="20"/>
                <w:szCs w:val="20"/>
                <w:lang w:val="en-US"/>
              </w:rPr>
              <w:t> </w:t>
            </w:r>
            <w:r w:rsidR="00D14404" w:rsidRPr="00CD2884">
              <w:rPr>
                <w:b/>
                <w:bCs/>
                <w:color w:val="000000"/>
                <w:sz w:val="20"/>
                <w:szCs w:val="20"/>
                <w:lang w:val="en-US"/>
              </w:rPr>
              <w:t>236,076</w:t>
            </w:r>
          </w:p>
        </w:tc>
        <w:tc>
          <w:tcPr>
            <w:tcW w:w="1988" w:type="dxa"/>
            <w:tcBorders>
              <w:top w:val="nil"/>
              <w:left w:val="nil"/>
              <w:bottom w:val="single" w:sz="4" w:space="0" w:color="999999"/>
              <w:right w:val="double" w:sz="6" w:space="0" w:color="auto"/>
            </w:tcBorders>
            <w:shd w:val="clear" w:color="auto" w:fill="FFFFFF" w:themeFill="background1"/>
            <w:vAlign w:val="center"/>
            <w:hideMark/>
          </w:tcPr>
          <w:p w14:paraId="6F4F6C7A" w14:textId="229B030B" w:rsidR="00E76B84" w:rsidRPr="00D14FDE" w:rsidRDefault="00E76B84" w:rsidP="00E76B84">
            <w:pPr>
              <w:jc w:val="center"/>
              <w:rPr>
                <w:b/>
                <w:bCs/>
                <w:color w:val="000000"/>
                <w:sz w:val="20"/>
                <w:szCs w:val="20"/>
                <w:lang w:val="en-US"/>
              </w:rPr>
            </w:pPr>
            <w:r w:rsidRPr="00D14FDE">
              <w:rPr>
                <w:b/>
                <w:bCs/>
                <w:color w:val="000000"/>
                <w:sz w:val="20"/>
                <w:szCs w:val="20"/>
                <w:lang w:val="en-US"/>
              </w:rPr>
              <w:t> </w:t>
            </w:r>
            <w:r w:rsidR="00D14404" w:rsidRPr="00CD2884">
              <w:rPr>
                <w:b/>
                <w:bCs/>
                <w:color w:val="000000"/>
                <w:sz w:val="20"/>
                <w:szCs w:val="20"/>
                <w:lang w:val="en-US"/>
              </w:rPr>
              <w:t>680,642</w:t>
            </w:r>
          </w:p>
        </w:tc>
      </w:tr>
      <w:tr w:rsidR="00E76B84" w:rsidRPr="00D14FDE" w14:paraId="0C1FA43D" w14:textId="77777777" w:rsidTr="00D14FDE">
        <w:trPr>
          <w:trHeight w:val="300"/>
        </w:trPr>
        <w:tc>
          <w:tcPr>
            <w:tcW w:w="2328" w:type="dxa"/>
            <w:tcBorders>
              <w:top w:val="nil"/>
              <w:left w:val="double" w:sz="6" w:space="0" w:color="auto"/>
              <w:bottom w:val="single" w:sz="4" w:space="0" w:color="999999"/>
              <w:right w:val="single" w:sz="4" w:space="0" w:color="999999"/>
            </w:tcBorders>
            <w:shd w:val="clear" w:color="FFFFFF" w:fill="FFFFFF"/>
            <w:noWrap/>
            <w:vAlign w:val="center"/>
            <w:hideMark/>
          </w:tcPr>
          <w:p w14:paraId="31C69E43" w14:textId="77777777" w:rsidR="00E76B84" w:rsidRPr="00D14FDE" w:rsidRDefault="00E76B84" w:rsidP="00E76B84">
            <w:pPr>
              <w:rPr>
                <w:b/>
                <w:bCs/>
                <w:color w:val="000000"/>
                <w:sz w:val="20"/>
                <w:szCs w:val="20"/>
                <w:lang w:val="en-US"/>
              </w:rPr>
            </w:pPr>
            <w:r w:rsidRPr="00D14FDE">
              <w:rPr>
                <w:b/>
                <w:bCs/>
                <w:color w:val="000000"/>
                <w:sz w:val="20"/>
                <w:szCs w:val="20"/>
                <w:lang w:val="en-US"/>
              </w:rPr>
              <w:t>Total Cost (USD)</w:t>
            </w:r>
          </w:p>
        </w:tc>
        <w:tc>
          <w:tcPr>
            <w:tcW w:w="2141" w:type="dxa"/>
            <w:tcBorders>
              <w:top w:val="nil"/>
              <w:left w:val="nil"/>
              <w:bottom w:val="single" w:sz="4" w:space="0" w:color="999999"/>
              <w:right w:val="single" w:sz="4" w:space="0" w:color="999999"/>
            </w:tcBorders>
            <w:shd w:val="clear" w:color="FFFFFF" w:fill="FFFFFF"/>
            <w:noWrap/>
            <w:vAlign w:val="center"/>
            <w:hideMark/>
          </w:tcPr>
          <w:p w14:paraId="2BB22EAF" w14:textId="77777777" w:rsidR="00E76B84" w:rsidRPr="00D14FDE" w:rsidRDefault="00E76B84" w:rsidP="00E76B84">
            <w:pPr>
              <w:jc w:val="right"/>
              <w:rPr>
                <w:color w:val="000000"/>
                <w:sz w:val="20"/>
                <w:szCs w:val="20"/>
                <w:lang w:val="en-US"/>
              </w:rPr>
            </w:pPr>
            <w:r w:rsidRPr="00D14FDE">
              <w:rPr>
                <w:color w:val="000000"/>
                <w:sz w:val="20"/>
                <w:szCs w:val="20"/>
                <w:lang w:val="en-US"/>
              </w:rPr>
              <w:t>132,368,299</w:t>
            </w:r>
          </w:p>
        </w:tc>
        <w:tc>
          <w:tcPr>
            <w:tcW w:w="2243" w:type="dxa"/>
            <w:tcBorders>
              <w:top w:val="nil"/>
              <w:left w:val="nil"/>
              <w:bottom w:val="single" w:sz="4" w:space="0" w:color="999999"/>
              <w:right w:val="single" w:sz="4" w:space="0" w:color="999999"/>
            </w:tcBorders>
            <w:shd w:val="clear" w:color="FFFFFF" w:fill="FFFFFF"/>
            <w:noWrap/>
            <w:vAlign w:val="center"/>
            <w:hideMark/>
          </w:tcPr>
          <w:p w14:paraId="6DB5A7D8" w14:textId="77777777" w:rsidR="00E76B84" w:rsidRPr="00D14FDE" w:rsidRDefault="00E76B84" w:rsidP="00E76B84">
            <w:pPr>
              <w:jc w:val="right"/>
              <w:rPr>
                <w:color w:val="000000"/>
                <w:sz w:val="20"/>
                <w:szCs w:val="20"/>
                <w:lang w:val="en-US"/>
              </w:rPr>
            </w:pPr>
            <w:r w:rsidRPr="00D14FDE">
              <w:rPr>
                <w:color w:val="000000"/>
                <w:sz w:val="20"/>
                <w:szCs w:val="20"/>
                <w:lang w:val="en-US"/>
              </w:rPr>
              <w:t>32,237,574</w:t>
            </w:r>
          </w:p>
        </w:tc>
        <w:tc>
          <w:tcPr>
            <w:tcW w:w="1988" w:type="dxa"/>
            <w:tcBorders>
              <w:top w:val="nil"/>
              <w:left w:val="nil"/>
              <w:bottom w:val="single" w:sz="4" w:space="0" w:color="999999"/>
              <w:right w:val="double" w:sz="6" w:space="0" w:color="auto"/>
            </w:tcBorders>
            <w:shd w:val="clear" w:color="FFFFFF" w:fill="FFFFFF"/>
            <w:noWrap/>
            <w:vAlign w:val="center"/>
            <w:hideMark/>
          </w:tcPr>
          <w:p w14:paraId="6CF4F31E" w14:textId="77777777" w:rsidR="00E76B84" w:rsidRPr="00D14FDE" w:rsidRDefault="00E76B84" w:rsidP="00E76B84">
            <w:pPr>
              <w:jc w:val="right"/>
              <w:rPr>
                <w:color w:val="000000"/>
                <w:sz w:val="20"/>
                <w:szCs w:val="20"/>
                <w:lang w:val="en-US"/>
              </w:rPr>
            </w:pPr>
            <w:r w:rsidRPr="00D14FDE">
              <w:rPr>
                <w:color w:val="000000"/>
                <w:sz w:val="20"/>
                <w:szCs w:val="20"/>
                <w:lang w:val="en-US"/>
              </w:rPr>
              <w:t>164,605,872</w:t>
            </w:r>
          </w:p>
        </w:tc>
      </w:tr>
      <w:tr w:rsidR="00E76B84" w:rsidRPr="00D14FDE" w14:paraId="5E03089A" w14:textId="77777777" w:rsidTr="00D14FDE">
        <w:trPr>
          <w:trHeight w:val="300"/>
        </w:trPr>
        <w:tc>
          <w:tcPr>
            <w:tcW w:w="2328" w:type="dxa"/>
            <w:tcBorders>
              <w:top w:val="nil"/>
              <w:left w:val="double" w:sz="6" w:space="0" w:color="auto"/>
              <w:bottom w:val="single" w:sz="4" w:space="0" w:color="999999"/>
              <w:right w:val="single" w:sz="4" w:space="0" w:color="999999"/>
            </w:tcBorders>
            <w:shd w:val="clear" w:color="auto" w:fill="auto"/>
            <w:noWrap/>
            <w:vAlign w:val="center"/>
            <w:hideMark/>
          </w:tcPr>
          <w:p w14:paraId="34EC5FA6" w14:textId="77777777" w:rsidR="00E76B84" w:rsidRPr="00D14FDE" w:rsidRDefault="00E76B84" w:rsidP="00E76B84">
            <w:pPr>
              <w:rPr>
                <w:color w:val="000000"/>
                <w:sz w:val="20"/>
                <w:szCs w:val="20"/>
                <w:lang w:val="en-US"/>
              </w:rPr>
            </w:pPr>
            <w:r w:rsidRPr="00D14FDE">
              <w:rPr>
                <w:color w:val="000000"/>
                <w:sz w:val="20"/>
                <w:szCs w:val="20"/>
                <w:lang w:val="en-US"/>
              </w:rPr>
              <w:t>Transfer</w:t>
            </w:r>
          </w:p>
        </w:tc>
        <w:tc>
          <w:tcPr>
            <w:tcW w:w="2141" w:type="dxa"/>
            <w:tcBorders>
              <w:top w:val="nil"/>
              <w:left w:val="nil"/>
              <w:bottom w:val="single" w:sz="4" w:space="0" w:color="999999"/>
              <w:right w:val="single" w:sz="4" w:space="0" w:color="999999"/>
            </w:tcBorders>
            <w:shd w:val="clear" w:color="auto" w:fill="auto"/>
            <w:noWrap/>
            <w:vAlign w:val="center"/>
            <w:hideMark/>
          </w:tcPr>
          <w:p w14:paraId="6B1E3294" w14:textId="77777777" w:rsidR="00E76B84" w:rsidRPr="00D14FDE" w:rsidRDefault="00E76B84" w:rsidP="00E76B84">
            <w:pPr>
              <w:jc w:val="right"/>
              <w:rPr>
                <w:color w:val="333333"/>
                <w:sz w:val="20"/>
                <w:szCs w:val="20"/>
                <w:lang w:val="en-US"/>
              </w:rPr>
            </w:pPr>
            <w:r w:rsidRPr="00D14FDE">
              <w:rPr>
                <w:color w:val="333333"/>
                <w:sz w:val="20"/>
                <w:szCs w:val="20"/>
                <w:lang w:val="en-US"/>
              </w:rPr>
              <w:t>102,297,865</w:t>
            </w:r>
          </w:p>
        </w:tc>
        <w:tc>
          <w:tcPr>
            <w:tcW w:w="2243" w:type="dxa"/>
            <w:tcBorders>
              <w:top w:val="nil"/>
              <w:left w:val="nil"/>
              <w:bottom w:val="single" w:sz="4" w:space="0" w:color="999999"/>
              <w:right w:val="single" w:sz="4" w:space="0" w:color="999999"/>
            </w:tcBorders>
            <w:shd w:val="clear" w:color="auto" w:fill="auto"/>
            <w:noWrap/>
            <w:vAlign w:val="center"/>
            <w:hideMark/>
          </w:tcPr>
          <w:p w14:paraId="0087385A" w14:textId="77777777" w:rsidR="00E76B84" w:rsidRPr="00D14FDE" w:rsidRDefault="00E76B84" w:rsidP="00E76B84">
            <w:pPr>
              <w:jc w:val="right"/>
              <w:rPr>
                <w:color w:val="333333"/>
                <w:sz w:val="20"/>
                <w:szCs w:val="20"/>
                <w:lang w:val="en-US"/>
              </w:rPr>
            </w:pPr>
            <w:r w:rsidRPr="00D14FDE">
              <w:rPr>
                <w:color w:val="333333"/>
                <w:sz w:val="20"/>
                <w:szCs w:val="20"/>
                <w:lang w:val="en-US"/>
              </w:rPr>
              <w:t>25,859,479</w:t>
            </w:r>
          </w:p>
        </w:tc>
        <w:tc>
          <w:tcPr>
            <w:tcW w:w="1988" w:type="dxa"/>
            <w:tcBorders>
              <w:top w:val="nil"/>
              <w:left w:val="nil"/>
              <w:bottom w:val="single" w:sz="4" w:space="0" w:color="999999"/>
              <w:right w:val="double" w:sz="6" w:space="0" w:color="auto"/>
            </w:tcBorders>
            <w:shd w:val="clear" w:color="auto" w:fill="auto"/>
            <w:noWrap/>
            <w:vAlign w:val="center"/>
            <w:hideMark/>
          </w:tcPr>
          <w:p w14:paraId="5E898D6A" w14:textId="77777777" w:rsidR="00E76B84" w:rsidRPr="00D14FDE" w:rsidRDefault="00E76B84" w:rsidP="00E76B84">
            <w:pPr>
              <w:jc w:val="right"/>
              <w:rPr>
                <w:color w:val="333333"/>
                <w:sz w:val="20"/>
                <w:szCs w:val="20"/>
                <w:lang w:val="en-US"/>
              </w:rPr>
            </w:pPr>
            <w:r w:rsidRPr="00D14FDE">
              <w:rPr>
                <w:color w:val="333333"/>
                <w:sz w:val="20"/>
                <w:szCs w:val="20"/>
                <w:lang w:val="en-US"/>
              </w:rPr>
              <w:t>128,157,344</w:t>
            </w:r>
          </w:p>
        </w:tc>
      </w:tr>
      <w:tr w:rsidR="00E76B84" w:rsidRPr="00D14FDE" w14:paraId="128E56D0" w14:textId="77777777" w:rsidTr="00D14FDE">
        <w:trPr>
          <w:trHeight w:val="300"/>
        </w:trPr>
        <w:tc>
          <w:tcPr>
            <w:tcW w:w="2328" w:type="dxa"/>
            <w:tcBorders>
              <w:top w:val="nil"/>
              <w:left w:val="double" w:sz="6" w:space="0" w:color="auto"/>
              <w:bottom w:val="single" w:sz="4" w:space="0" w:color="999999"/>
              <w:right w:val="single" w:sz="4" w:space="0" w:color="999999"/>
            </w:tcBorders>
            <w:shd w:val="clear" w:color="auto" w:fill="auto"/>
            <w:noWrap/>
            <w:vAlign w:val="center"/>
            <w:hideMark/>
          </w:tcPr>
          <w:p w14:paraId="356DF33B" w14:textId="77777777" w:rsidR="00E76B84" w:rsidRPr="00D14FDE" w:rsidRDefault="00E76B84" w:rsidP="00E76B84">
            <w:pPr>
              <w:rPr>
                <w:color w:val="000000"/>
                <w:sz w:val="20"/>
                <w:szCs w:val="20"/>
                <w:lang w:val="en-US"/>
              </w:rPr>
            </w:pPr>
            <w:r w:rsidRPr="00D14FDE">
              <w:rPr>
                <w:color w:val="000000"/>
                <w:sz w:val="20"/>
                <w:szCs w:val="20"/>
                <w:lang w:val="en-US"/>
              </w:rPr>
              <w:t>Implementation</w:t>
            </w:r>
          </w:p>
        </w:tc>
        <w:tc>
          <w:tcPr>
            <w:tcW w:w="2141" w:type="dxa"/>
            <w:tcBorders>
              <w:top w:val="nil"/>
              <w:left w:val="nil"/>
              <w:bottom w:val="single" w:sz="4" w:space="0" w:color="999999"/>
              <w:right w:val="single" w:sz="4" w:space="0" w:color="999999"/>
            </w:tcBorders>
            <w:shd w:val="clear" w:color="auto" w:fill="auto"/>
            <w:noWrap/>
            <w:vAlign w:val="center"/>
            <w:hideMark/>
          </w:tcPr>
          <w:p w14:paraId="5618FEDE" w14:textId="77777777" w:rsidR="00E76B84" w:rsidRPr="00D14FDE" w:rsidRDefault="00E76B84" w:rsidP="00E76B84">
            <w:pPr>
              <w:jc w:val="right"/>
              <w:rPr>
                <w:color w:val="333333"/>
                <w:sz w:val="20"/>
                <w:szCs w:val="20"/>
                <w:lang w:val="en-US"/>
              </w:rPr>
            </w:pPr>
            <w:r w:rsidRPr="00D14FDE">
              <w:rPr>
                <w:color w:val="333333"/>
                <w:sz w:val="20"/>
                <w:szCs w:val="20"/>
                <w:lang w:val="en-US"/>
              </w:rPr>
              <w:t>12,585,445</w:t>
            </w:r>
          </w:p>
        </w:tc>
        <w:tc>
          <w:tcPr>
            <w:tcW w:w="2243" w:type="dxa"/>
            <w:tcBorders>
              <w:top w:val="nil"/>
              <w:left w:val="nil"/>
              <w:bottom w:val="single" w:sz="4" w:space="0" w:color="999999"/>
              <w:right w:val="single" w:sz="4" w:space="0" w:color="999999"/>
            </w:tcBorders>
            <w:shd w:val="clear" w:color="auto" w:fill="auto"/>
            <w:noWrap/>
            <w:vAlign w:val="center"/>
            <w:hideMark/>
          </w:tcPr>
          <w:p w14:paraId="17F65BB9" w14:textId="77777777" w:rsidR="00E76B84" w:rsidRPr="00D14FDE" w:rsidRDefault="00E76B84" w:rsidP="00E76B84">
            <w:pPr>
              <w:jc w:val="right"/>
              <w:rPr>
                <w:color w:val="333333"/>
                <w:sz w:val="20"/>
                <w:szCs w:val="20"/>
                <w:lang w:val="en-US"/>
              </w:rPr>
            </w:pPr>
            <w:r w:rsidRPr="00D14FDE">
              <w:rPr>
                <w:color w:val="333333"/>
                <w:sz w:val="20"/>
                <w:szCs w:val="20"/>
                <w:lang w:val="en-US"/>
              </w:rPr>
              <w:t>2,763,110</w:t>
            </w:r>
          </w:p>
        </w:tc>
        <w:tc>
          <w:tcPr>
            <w:tcW w:w="1988" w:type="dxa"/>
            <w:tcBorders>
              <w:top w:val="nil"/>
              <w:left w:val="nil"/>
              <w:bottom w:val="single" w:sz="4" w:space="0" w:color="999999"/>
              <w:right w:val="double" w:sz="6" w:space="0" w:color="auto"/>
            </w:tcBorders>
            <w:shd w:val="clear" w:color="auto" w:fill="auto"/>
            <w:noWrap/>
            <w:vAlign w:val="center"/>
            <w:hideMark/>
          </w:tcPr>
          <w:p w14:paraId="61299036" w14:textId="77777777" w:rsidR="00E76B84" w:rsidRPr="00D14FDE" w:rsidRDefault="00E76B84" w:rsidP="00E76B84">
            <w:pPr>
              <w:jc w:val="right"/>
              <w:rPr>
                <w:color w:val="333333"/>
                <w:sz w:val="20"/>
                <w:szCs w:val="20"/>
                <w:lang w:val="en-US"/>
              </w:rPr>
            </w:pPr>
            <w:r w:rsidRPr="00D14FDE">
              <w:rPr>
                <w:color w:val="333333"/>
                <w:sz w:val="20"/>
                <w:szCs w:val="20"/>
                <w:lang w:val="en-US"/>
              </w:rPr>
              <w:t>15,348,554</w:t>
            </w:r>
          </w:p>
        </w:tc>
      </w:tr>
      <w:tr w:rsidR="00E76B84" w:rsidRPr="00D14FDE" w14:paraId="2C0BCA97" w14:textId="77777777" w:rsidTr="00D14FDE">
        <w:trPr>
          <w:trHeight w:val="300"/>
        </w:trPr>
        <w:tc>
          <w:tcPr>
            <w:tcW w:w="2328" w:type="dxa"/>
            <w:tcBorders>
              <w:top w:val="nil"/>
              <w:left w:val="double" w:sz="6" w:space="0" w:color="auto"/>
              <w:bottom w:val="single" w:sz="4" w:space="0" w:color="999999"/>
              <w:right w:val="single" w:sz="4" w:space="0" w:color="999999"/>
            </w:tcBorders>
            <w:shd w:val="clear" w:color="auto" w:fill="auto"/>
            <w:noWrap/>
            <w:vAlign w:val="center"/>
            <w:hideMark/>
          </w:tcPr>
          <w:p w14:paraId="79A53251" w14:textId="77777777" w:rsidR="00E76B84" w:rsidRPr="00D14FDE" w:rsidRDefault="00E76B84" w:rsidP="00E76B84">
            <w:pPr>
              <w:rPr>
                <w:color w:val="000000"/>
                <w:sz w:val="20"/>
                <w:szCs w:val="20"/>
                <w:lang w:val="en-US"/>
              </w:rPr>
            </w:pPr>
            <w:r w:rsidRPr="00D14FDE">
              <w:rPr>
                <w:color w:val="000000"/>
                <w:sz w:val="20"/>
                <w:szCs w:val="20"/>
                <w:lang w:val="en-US"/>
              </w:rPr>
              <w:t>Direct Support Costs</w:t>
            </w:r>
          </w:p>
        </w:tc>
        <w:tc>
          <w:tcPr>
            <w:tcW w:w="2141" w:type="dxa"/>
            <w:tcBorders>
              <w:top w:val="nil"/>
              <w:left w:val="nil"/>
              <w:bottom w:val="single" w:sz="4" w:space="0" w:color="999999"/>
              <w:right w:val="single" w:sz="4" w:space="0" w:color="999999"/>
            </w:tcBorders>
            <w:shd w:val="clear" w:color="auto" w:fill="auto"/>
            <w:noWrap/>
            <w:vAlign w:val="center"/>
            <w:hideMark/>
          </w:tcPr>
          <w:p w14:paraId="51883593" w14:textId="77777777" w:rsidR="00E76B84" w:rsidRPr="00D14FDE" w:rsidRDefault="00E76B84" w:rsidP="00E76B84">
            <w:pPr>
              <w:jc w:val="right"/>
              <w:rPr>
                <w:color w:val="333333"/>
                <w:sz w:val="20"/>
                <w:szCs w:val="20"/>
                <w:lang w:val="en-US"/>
              </w:rPr>
            </w:pPr>
            <w:r w:rsidRPr="00D14FDE">
              <w:rPr>
                <w:color w:val="333333"/>
                <w:sz w:val="20"/>
                <w:szCs w:val="20"/>
                <w:lang w:val="en-US"/>
              </w:rPr>
              <w:t>9,406,172</w:t>
            </w:r>
          </w:p>
        </w:tc>
        <w:tc>
          <w:tcPr>
            <w:tcW w:w="2243" w:type="dxa"/>
            <w:tcBorders>
              <w:top w:val="nil"/>
              <w:left w:val="nil"/>
              <w:bottom w:val="single" w:sz="4" w:space="0" w:color="999999"/>
              <w:right w:val="single" w:sz="4" w:space="0" w:color="999999"/>
            </w:tcBorders>
            <w:shd w:val="clear" w:color="auto" w:fill="auto"/>
            <w:noWrap/>
            <w:vAlign w:val="center"/>
            <w:hideMark/>
          </w:tcPr>
          <w:p w14:paraId="717C34D2" w14:textId="77777777" w:rsidR="00E76B84" w:rsidRPr="00D14FDE" w:rsidRDefault="00E76B84" w:rsidP="00E76B84">
            <w:pPr>
              <w:jc w:val="right"/>
              <w:rPr>
                <w:color w:val="333333"/>
                <w:sz w:val="20"/>
                <w:szCs w:val="20"/>
                <w:lang w:val="en-US"/>
              </w:rPr>
            </w:pPr>
            <w:r w:rsidRPr="00D14FDE">
              <w:rPr>
                <w:color w:val="333333"/>
                <w:sz w:val="20"/>
                <w:szCs w:val="20"/>
                <w:lang w:val="en-US"/>
              </w:rPr>
              <w:t>1,943,667</w:t>
            </w:r>
          </w:p>
        </w:tc>
        <w:tc>
          <w:tcPr>
            <w:tcW w:w="1988" w:type="dxa"/>
            <w:tcBorders>
              <w:top w:val="nil"/>
              <w:left w:val="nil"/>
              <w:bottom w:val="single" w:sz="4" w:space="0" w:color="999999"/>
              <w:right w:val="double" w:sz="6" w:space="0" w:color="auto"/>
            </w:tcBorders>
            <w:shd w:val="clear" w:color="auto" w:fill="auto"/>
            <w:noWrap/>
            <w:vAlign w:val="center"/>
            <w:hideMark/>
          </w:tcPr>
          <w:p w14:paraId="4503561F" w14:textId="77777777" w:rsidR="00E76B84" w:rsidRPr="00D14FDE" w:rsidRDefault="00E76B84" w:rsidP="00E76B84">
            <w:pPr>
              <w:jc w:val="right"/>
              <w:rPr>
                <w:color w:val="333333"/>
                <w:sz w:val="20"/>
                <w:szCs w:val="20"/>
                <w:lang w:val="en-US"/>
              </w:rPr>
            </w:pPr>
            <w:r w:rsidRPr="00D14FDE">
              <w:rPr>
                <w:color w:val="333333"/>
                <w:sz w:val="20"/>
                <w:szCs w:val="20"/>
                <w:lang w:val="en-US"/>
              </w:rPr>
              <w:t>11,349,839</w:t>
            </w:r>
          </w:p>
        </w:tc>
      </w:tr>
      <w:tr w:rsidR="00E76B84" w:rsidRPr="00D14FDE" w14:paraId="4CAC293C" w14:textId="77777777" w:rsidTr="00D14FDE">
        <w:trPr>
          <w:trHeight w:val="300"/>
        </w:trPr>
        <w:tc>
          <w:tcPr>
            <w:tcW w:w="2328" w:type="dxa"/>
            <w:tcBorders>
              <w:top w:val="nil"/>
              <w:left w:val="double" w:sz="6" w:space="0" w:color="auto"/>
              <w:bottom w:val="single" w:sz="4" w:space="0" w:color="999999"/>
              <w:right w:val="single" w:sz="4" w:space="0" w:color="999999"/>
            </w:tcBorders>
            <w:shd w:val="clear" w:color="auto" w:fill="auto"/>
            <w:noWrap/>
            <w:vAlign w:val="center"/>
            <w:hideMark/>
          </w:tcPr>
          <w:p w14:paraId="5B67C8D6" w14:textId="77777777" w:rsidR="00E76B84" w:rsidRPr="00D14FDE" w:rsidRDefault="00E76B84" w:rsidP="00E76B84">
            <w:pPr>
              <w:rPr>
                <w:b/>
                <w:bCs/>
                <w:color w:val="000000"/>
                <w:sz w:val="20"/>
                <w:szCs w:val="20"/>
                <w:lang w:val="en-US"/>
              </w:rPr>
            </w:pPr>
            <w:r w:rsidRPr="00D14FDE">
              <w:rPr>
                <w:b/>
                <w:bCs/>
                <w:color w:val="000000"/>
                <w:sz w:val="20"/>
                <w:szCs w:val="20"/>
                <w:lang w:val="en-US"/>
              </w:rPr>
              <w:t>Sub-total</w:t>
            </w:r>
          </w:p>
        </w:tc>
        <w:tc>
          <w:tcPr>
            <w:tcW w:w="2141" w:type="dxa"/>
            <w:tcBorders>
              <w:top w:val="nil"/>
              <w:left w:val="nil"/>
              <w:bottom w:val="single" w:sz="4" w:space="0" w:color="999999"/>
              <w:right w:val="single" w:sz="4" w:space="0" w:color="999999"/>
            </w:tcBorders>
            <w:shd w:val="clear" w:color="auto" w:fill="auto"/>
            <w:noWrap/>
            <w:vAlign w:val="center"/>
            <w:hideMark/>
          </w:tcPr>
          <w:p w14:paraId="3790AC9C" w14:textId="77777777" w:rsidR="00E76B84" w:rsidRPr="00D14FDE" w:rsidRDefault="00E76B84" w:rsidP="00E76B84">
            <w:pPr>
              <w:jc w:val="right"/>
              <w:rPr>
                <w:b/>
                <w:bCs/>
                <w:color w:val="333333"/>
                <w:sz w:val="20"/>
                <w:szCs w:val="20"/>
                <w:lang w:val="en-US"/>
              </w:rPr>
            </w:pPr>
            <w:r w:rsidRPr="00D14FDE">
              <w:rPr>
                <w:b/>
                <w:bCs/>
                <w:color w:val="333333"/>
                <w:sz w:val="20"/>
                <w:szCs w:val="20"/>
                <w:lang w:val="en-US"/>
              </w:rPr>
              <w:t>124,289,482</w:t>
            </w:r>
          </w:p>
        </w:tc>
        <w:tc>
          <w:tcPr>
            <w:tcW w:w="2243" w:type="dxa"/>
            <w:tcBorders>
              <w:top w:val="nil"/>
              <w:left w:val="nil"/>
              <w:bottom w:val="single" w:sz="4" w:space="0" w:color="999999"/>
              <w:right w:val="single" w:sz="4" w:space="0" w:color="999999"/>
            </w:tcBorders>
            <w:shd w:val="clear" w:color="auto" w:fill="auto"/>
            <w:noWrap/>
            <w:vAlign w:val="center"/>
            <w:hideMark/>
          </w:tcPr>
          <w:p w14:paraId="443AA19B" w14:textId="77777777" w:rsidR="00E76B84" w:rsidRPr="00D14FDE" w:rsidRDefault="00E76B84" w:rsidP="00E76B84">
            <w:pPr>
              <w:jc w:val="right"/>
              <w:rPr>
                <w:b/>
                <w:bCs/>
                <w:color w:val="333333"/>
                <w:sz w:val="20"/>
                <w:szCs w:val="20"/>
                <w:lang w:val="en-US"/>
              </w:rPr>
            </w:pPr>
            <w:r w:rsidRPr="00D14FDE">
              <w:rPr>
                <w:b/>
                <w:bCs/>
                <w:color w:val="333333"/>
                <w:sz w:val="20"/>
                <w:szCs w:val="20"/>
                <w:lang w:val="en-US"/>
              </w:rPr>
              <w:t>30,566,255</w:t>
            </w:r>
          </w:p>
        </w:tc>
        <w:tc>
          <w:tcPr>
            <w:tcW w:w="1988" w:type="dxa"/>
            <w:tcBorders>
              <w:top w:val="nil"/>
              <w:left w:val="nil"/>
              <w:bottom w:val="single" w:sz="4" w:space="0" w:color="999999"/>
              <w:right w:val="double" w:sz="6" w:space="0" w:color="auto"/>
            </w:tcBorders>
            <w:shd w:val="clear" w:color="auto" w:fill="auto"/>
            <w:noWrap/>
            <w:vAlign w:val="center"/>
            <w:hideMark/>
          </w:tcPr>
          <w:p w14:paraId="18569559" w14:textId="77777777" w:rsidR="00E76B84" w:rsidRPr="00D14FDE" w:rsidRDefault="00E76B84" w:rsidP="00E76B84">
            <w:pPr>
              <w:jc w:val="right"/>
              <w:rPr>
                <w:b/>
                <w:bCs/>
                <w:color w:val="333333"/>
                <w:sz w:val="20"/>
                <w:szCs w:val="20"/>
                <w:lang w:val="en-US"/>
              </w:rPr>
            </w:pPr>
            <w:r w:rsidRPr="00D14FDE">
              <w:rPr>
                <w:b/>
                <w:bCs/>
                <w:color w:val="333333"/>
                <w:sz w:val="20"/>
                <w:szCs w:val="20"/>
                <w:lang w:val="en-US"/>
              </w:rPr>
              <w:t>154,855,737</w:t>
            </w:r>
          </w:p>
        </w:tc>
      </w:tr>
      <w:tr w:rsidR="00E76B84" w:rsidRPr="00D14FDE" w14:paraId="7F7E1D9A" w14:textId="77777777" w:rsidTr="00D14FDE">
        <w:trPr>
          <w:trHeight w:val="315"/>
        </w:trPr>
        <w:tc>
          <w:tcPr>
            <w:tcW w:w="2328" w:type="dxa"/>
            <w:tcBorders>
              <w:top w:val="nil"/>
              <w:left w:val="double" w:sz="6" w:space="0" w:color="auto"/>
              <w:bottom w:val="double" w:sz="6" w:space="0" w:color="auto"/>
              <w:right w:val="single" w:sz="4" w:space="0" w:color="999999"/>
            </w:tcBorders>
            <w:shd w:val="clear" w:color="auto" w:fill="auto"/>
            <w:noWrap/>
            <w:vAlign w:val="center"/>
            <w:hideMark/>
          </w:tcPr>
          <w:p w14:paraId="03B6BB97" w14:textId="77777777" w:rsidR="00E76B84" w:rsidRPr="00D14FDE" w:rsidRDefault="00E76B84" w:rsidP="00E76B84">
            <w:pPr>
              <w:rPr>
                <w:color w:val="000000"/>
                <w:sz w:val="20"/>
                <w:szCs w:val="20"/>
                <w:lang w:val="en-US"/>
              </w:rPr>
            </w:pPr>
            <w:r w:rsidRPr="00D14FDE">
              <w:rPr>
                <w:color w:val="000000"/>
                <w:sz w:val="20"/>
                <w:szCs w:val="20"/>
                <w:lang w:val="en-US"/>
              </w:rPr>
              <w:t>Indirect Support Costs</w:t>
            </w:r>
          </w:p>
        </w:tc>
        <w:tc>
          <w:tcPr>
            <w:tcW w:w="2141" w:type="dxa"/>
            <w:tcBorders>
              <w:top w:val="nil"/>
              <w:left w:val="nil"/>
              <w:bottom w:val="double" w:sz="6" w:space="0" w:color="auto"/>
              <w:right w:val="single" w:sz="4" w:space="0" w:color="999999"/>
            </w:tcBorders>
            <w:shd w:val="clear" w:color="auto" w:fill="auto"/>
            <w:noWrap/>
            <w:vAlign w:val="center"/>
            <w:hideMark/>
          </w:tcPr>
          <w:p w14:paraId="14474CB3" w14:textId="77777777" w:rsidR="00E76B84" w:rsidRPr="00D14FDE" w:rsidRDefault="00E76B84" w:rsidP="00E76B84">
            <w:pPr>
              <w:jc w:val="right"/>
              <w:rPr>
                <w:color w:val="333333"/>
                <w:sz w:val="20"/>
                <w:szCs w:val="20"/>
                <w:lang w:val="en-US"/>
              </w:rPr>
            </w:pPr>
            <w:r w:rsidRPr="00D14FDE">
              <w:rPr>
                <w:color w:val="333333"/>
                <w:sz w:val="20"/>
                <w:szCs w:val="20"/>
                <w:lang w:val="en-US"/>
              </w:rPr>
              <w:t>8,078,816</w:t>
            </w:r>
          </w:p>
        </w:tc>
        <w:tc>
          <w:tcPr>
            <w:tcW w:w="2243" w:type="dxa"/>
            <w:tcBorders>
              <w:top w:val="nil"/>
              <w:left w:val="nil"/>
              <w:bottom w:val="double" w:sz="6" w:space="0" w:color="auto"/>
              <w:right w:val="single" w:sz="4" w:space="0" w:color="999999"/>
            </w:tcBorders>
            <w:shd w:val="clear" w:color="auto" w:fill="auto"/>
            <w:noWrap/>
            <w:vAlign w:val="center"/>
            <w:hideMark/>
          </w:tcPr>
          <w:p w14:paraId="0E563563" w14:textId="77777777" w:rsidR="00E76B84" w:rsidRPr="00D14FDE" w:rsidRDefault="00E76B84" w:rsidP="00E76B84">
            <w:pPr>
              <w:jc w:val="right"/>
              <w:rPr>
                <w:color w:val="333333"/>
                <w:sz w:val="20"/>
                <w:szCs w:val="20"/>
                <w:lang w:val="en-US"/>
              </w:rPr>
            </w:pPr>
            <w:r w:rsidRPr="00D14FDE">
              <w:rPr>
                <w:color w:val="333333"/>
                <w:sz w:val="20"/>
                <w:szCs w:val="20"/>
                <w:lang w:val="en-US"/>
              </w:rPr>
              <w:t>1,671,319</w:t>
            </w:r>
          </w:p>
        </w:tc>
        <w:tc>
          <w:tcPr>
            <w:tcW w:w="1988" w:type="dxa"/>
            <w:tcBorders>
              <w:top w:val="nil"/>
              <w:left w:val="nil"/>
              <w:bottom w:val="double" w:sz="6" w:space="0" w:color="auto"/>
              <w:right w:val="double" w:sz="6" w:space="0" w:color="auto"/>
            </w:tcBorders>
            <w:shd w:val="clear" w:color="auto" w:fill="auto"/>
            <w:noWrap/>
            <w:vAlign w:val="center"/>
            <w:hideMark/>
          </w:tcPr>
          <w:p w14:paraId="1C4ADFF3" w14:textId="77777777" w:rsidR="00E76B84" w:rsidRPr="00D14FDE" w:rsidRDefault="00E76B84" w:rsidP="00E76B84">
            <w:pPr>
              <w:jc w:val="right"/>
              <w:rPr>
                <w:color w:val="333333"/>
                <w:sz w:val="20"/>
                <w:szCs w:val="20"/>
                <w:lang w:val="en-US"/>
              </w:rPr>
            </w:pPr>
            <w:r w:rsidRPr="00D14FDE">
              <w:rPr>
                <w:color w:val="333333"/>
                <w:sz w:val="20"/>
                <w:szCs w:val="20"/>
                <w:lang w:val="en-US"/>
              </w:rPr>
              <w:t>9,750,135</w:t>
            </w:r>
          </w:p>
        </w:tc>
      </w:tr>
    </w:tbl>
    <w:p w14:paraId="7535E872" w14:textId="30235DFE" w:rsidR="00CD2884" w:rsidRDefault="00CD2884" w:rsidP="006D03E5">
      <w:pPr>
        <w:rPr>
          <w:b/>
          <w:color w:val="C00000"/>
          <w:sz w:val="18"/>
        </w:rPr>
      </w:pPr>
    </w:p>
    <w:p w14:paraId="09B910B4" w14:textId="1BC2838A" w:rsidR="00CD2884" w:rsidRDefault="00CD2884" w:rsidP="006D03E5">
      <w:pPr>
        <w:rPr>
          <w:b/>
          <w:color w:val="C00000"/>
          <w:sz w:val="18"/>
        </w:rPr>
      </w:pPr>
    </w:p>
    <w:p w14:paraId="103CF6D0" w14:textId="77777777" w:rsidR="00CD2884" w:rsidRDefault="00CD2884" w:rsidP="006D03E5">
      <w:pPr>
        <w:rPr>
          <w:b/>
          <w:color w:val="C00000"/>
          <w:sz w:val="18"/>
        </w:rPr>
      </w:pPr>
    </w:p>
    <w:p w14:paraId="3C15ACEA" w14:textId="77777777" w:rsidR="00BA39EA" w:rsidRPr="003362B9" w:rsidRDefault="00BA39EA" w:rsidP="006D03E5">
      <w:pPr>
        <w:rPr>
          <w:b/>
          <w:color w:val="C00000"/>
          <w:sz w:val="18"/>
        </w:rPr>
      </w:pPr>
    </w:p>
    <w:p w14:paraId="05D9A403" w14:textId="7ACBE512" w:rsidR="00771114" w:rsidRPr="001459F1" w:rsidRDefault="00771114" w:rsidP="00912613">
      <w:pPr>
        <w:pStyle w:val="addcoms"/>
        <w:numPr>
          <w:ilvl w:val="0"/>
          <w:numId w:val="3"/>
        </w:numPr>
        <w:spacing w:after="120"/>
        <w:ind w:left="357" w:right="85" w:hanging="357"/>
        <w:jc w:val="both"/>
        <w:rPr>
          <w:rFonts w:ascii="Times New Roman" w:hAnsi="Times New Roman"/>
          <w:b/>
          <w:bCs/>
          <w:sz w:val="24"/>
          <w:szCs w:val="24"/>
        </w:rPr>
      </w:pPr>
      <w:r w:rsidRPr="001459F1">
        <w:rPr>
          <w:rFonts w:ascii="Times New Roman" w:hAnsi="Times New Roman"/>
          <w:b/>
          <w:bCs/>
          <w:sz w:val="24"/>
          <w:szCs w:val="24"/>
        </w:rPr>
        <w:t>RATIONALE</w:t>
      </w:r>
    </w:p>
    <w:p w14:paraId="51DA2FCF" w14:textId="56B22E30" w:rsidR="005B322B" w:rsidRDefault="001459F1" w:rsidP="001459F1">
      <w:pPr>
        <w:pStyle w:val="ListParagraph"/>
        <w:numPr>
          <w:ilvl w:val="0"/>
          <w:numId w:val="21"/>
        </w:numPr>
        <w:spacing w:before="120"/>
        <w:ind w:left="714" w:hanging="357"/>
        <w:jc w:val="both"/>
        <w:rPr>
          <w:sz w:val="24"/>
          <w:szCs w:val="24"/>
        </w:rPr>
      </w:pPr>
      <w:r w:rsidRPr="001459F1">
        <w:rPr>
          <w:sz w:val="24"/>
          <w:szCs w:val="24"/>
        </w:rPr>
        <w:t>The main objective of the budget revision</w:t>
      </w:r>
      <w:r>
        <w:rPr>
          <w:sz w:val="24"/>
          <w:szCs w:val="24"/>
        </w:rPr>
        <w:t xml:space="preserve"> </w:t>
      </w:r>
      <w:r w:rsidRPr="001459F1">
        <w:rPr>
          <w:sz w:val="24"/>
          <w:szCs w:val="24"/>
        </w:rPr>
        <w:t xml:space="preserve">is to reflect </w:t>
      </w:r>
      <w:r w:rsidR="000A408C">
        <w:rPr>
          <w:sz w:val="24"/>
          <w:szCs w:val="24"/>
        </w:rPr>
        <w:t>increased</w:t>
      </w:r>
      <w:r w:rsidR="000A408C" w:rsidRPr="001459F1">
        <w:rPr>
          <w:sz w:val="24"/>
          <w:szCs w:val="24"/>
        </w:rPr>
        <w:t xml:space="preserve"> </w:t>
      </w:r>
      <w:r w:rsidRPr="001459F1">
        <w:rPr>
          <w:sz w:val="24"/>
          <w:szCs w:val="24"/>
        </w:rPr>
        <w:t>needs in Mauritania due to</w:t>
      </w:r>
      <w:r w:rsidR="00874F9A">
        <w:rPr>
          <w:sz w:val="24"/>
          <w:szCs w:val="24"/>
        </w:rPr>
        <w:t>:</w:t>
      </w:r>
      <w:r w:rsidRPr="001459F1">
        <w:rPr>
          <w:sz w:val="24"/>
          <w:szCs w:val="24"/>
        </w:rPr>
        <w:t xml:space="preserve"> (</w:t>
      </w:r>
      <w:proofErr w:type="spellStart"/>
      <w:r w:rsidRPr="001459F1">
        <w:rPr>
          <w:sz w:val="24"/>
          <w:szCs w:val="24"/>
        </w:rPr>
        <w:t>i</w:t>
      </w:r>
      <w:proofErr w:type="spellEnd"/>
      <w:r w:rsidRPr="001459F1">
        <w:rPr>
          <w:sz w:val="24"/>
          <w:szCs w:val="24"/>
        </w:rPr>
        <w:t xml:space="preserve">) </w:t>
      </w:r>
      <w:r w:rsidR="009C30B1">
        <w:rPr>
          <w:sz w:val="24"/>
          <w:szCs w:val="24"/>
        </w:rPr>
        <w:t>successive</w:t>
      </w:r>
      <w:r w:rsidRPr="001459F1">
        <w:rPr>
          <w:sz w:val="24"/>
          <w:szCs w:val="24"/>
        </w:rPr>
        <w:t xml:space="preserve"> droughts</w:t>
      </w:r>
      <w:r w:rsidR="008734E6">
        <w:rPr>
          <w:sz w:val="24"/>
          <w:szCs w:val="24"/>
        </w:rPr>
        <w:t xml:space="preserve"> that</w:t>
      </w:r>
      <w:r w:rsidRPr="001459F1">
        <w:rPr>
          <w:sz w:val="24"/>
          <w:szCs w:val="24"/>
        </w:rPr>
        <w:t xml:space="preserve"> will result in a significant increase in the number </w:t>
      </w:r>
      <w:r w:rsidR="00F97D36">
        <w:rPr>
          <w:sz w:val="24"/>
          <w:szCs w:val="24"/>
        </w:rPr>
        <w:t xml:space="preserve">of </w:t>
      </w:r>
      <w:r w:rsidRPr="001459F1">
        <w:rPr>
          <w:sz w:val="24"/>
          <w:szCs w:val="24"/>
        </w:rPr>
        <w:t xml:space="preserve">people affected by food insecurity and malnutrition during the </w:t>
      </w:r>
      <w:r w:rsidR="00477AB0">
        <w:rPr>
          <w:sz w:val="24"/>
          <w:szCs w:val="24"/>
        </w:rPr>
        <w:t>2020</w:t>
      </w:r>
      <w:r w:rsidRPr="001459F1">
        <w:rPr>
          <w:sz w:val="24"/>
          <w:szCs w:val="24"/>
        </w:rPr>
        <w:t xml:space="preserve"> lean season, (ii) newly arising needs for populations whose food security is deteriorating due to the COVID-19 crisis and the restrictive measures put in place to contain the propagation of the pandemic</w:t>
      </w:r>
      <w:r>
        <w:rPr>
          <w:sz w:val="24"/>
          <w:szCs w:val="24"/>
        </w:rPr>
        <w:t xml:space="preserve">, </w:t>
      </w:r>
      <w:r w:rsidRPr="001459F1">
        <w:rPr>
          <w:sz w:val="24"/>
          <w:szCs w:val="24"/>
        </w:rPr>
        <w:t xml:space="preserve">and </w:t>
      </w:r>
      <w:r>
        <w:rPr>
          <w:sz w:val="24"/>
          <w:szCs w:val="24"/>
        </w:rPr>
        <w:t xml:space="preserve">(iii) </w:t>
      </w:r>
      <w:r w:rsidR="008734E6">
        <w:rPr>
          <w:sz w:val="24"/>
          <w:szCs w:val="24"/>
        </w:rPr>
        <w:t xml:space="preserve">request for </w:t>
      </w:r>
      <w:r w:rsidRPr="001459F1">
        <w:rPr>
          <w:sz w:val="24"/>
          <w:szCs w:val="24"/>
        </w:rPr>
        <w:t>service provision to other UN agencies and the Government, including COVID-19 logistic</w:t>
      </w:r>
      <w:r w:rsidR="008734E6">
        <w:rPr>
          <w:sz w:val="24"/>
          <w:szCs w:val="24"/>
        </w:rPr>
        <w:t>s</w:t>
      </w:r>
      <w:r w:rsidRPr="001459F1">
        <w:rPr>
          <w:sz w:val="24"/>
          <w:szCs w:val="24"/>
        </w:rPr>
        <w:t xml:space="preserve"> response.</w:t>
      </w:r>
    </w:p>
    <w:p w14:paraId="098FDAE9" w14:textId="77777777" w:rsidR="001459F1" w:rsidRPr="001459F1" w:rsidRDefault="001459F1" w:rsidP="001459F1">
      <w:pPr>
        <w:pStyle w:val="ListParagraph"/>
        <w:spacing w:before="120"/>
        <w:ind w:left="714"/>
        <w:jc w:val="both"/>
        <w:rPr>
          <w:sz w:val="24"/>
          <w:szCs w:val="24"/>
        </w:rPr>
      </w:pPr>
    </w:p>
    <w:p w14:paraId="6CA801D7" w14:textId="337B3AC4" w:rsidR="00477AB0" w:rsidRPr="001B49E1" w:rsidRDefault="00477AB0" w:rsidP="001B49E1">
      <w:pPr>
        <w:pStyle w:val="ListParagraph"/>
        <w:numPr>
          <w:ilvl w:val="0"/>
          <w:numId w:val="21"/>
        </w:numPr>
        <w:spacing w:before="120"/>
        <w:ind w:left="714" w:hanging="357"/>
        <w:jc w:val="both"/>
        <w:rPr>
          <w:sz w:val="24"/>
          <w:szCs w:val="24"/>
        </w:rPr>
      </w:pPr>
      <w:r w:rsidRPr="00A31583">
        <w:rPr>
          <w:sz w:val="24"/>
          <w:szCs w:val="24"/>
        </w:rPr>
        <w:t>Over recent years Mauritania has been hit by multiple drought</w:t>
      </w:r>
      <w:r w:rsidR="00DE73D5" w:rsidRPr="00A31583">
        <w:rPr>
          <w:sz w:val="24"/>
          <w:szCs w:val="24"/>
        </w:rPr>
        <w:t>s</w:t>
      </w:r>
      <w:r w:rsidRPr="00A31583">
        <w:rPr>
          <w:sz w:val="24"/>
          <w:szCs w:val="24"/>
        </w:rPr>
        <w:t xml:space="preserve"> </w:t>
      </w:r>
      <w:r w:rsidR="007B6A80" w:rsidRPr="00A31583">
        <w:rPr>
          <w:sz w:val="24"/>
          <w:szCs w:val="24"/>
        </w:rPr>
        <w:t>disturbing fragile agroecological conditions</w:t>
      </w:r>
      <w:r w:rsidR="00FA0BE3" w:rsidRPr="00A31583">
        <w:rPr>
          <w:sz w:val="24"/>
          <w:szCs w:val="24"/>
        </w:rPr>
        <w:t xml:space="preserve">, </w:t>
      </w:r>
      <w:r w:rsidRPr="00A31583">
        <w:rPr>
          <w:sz w:val="24"/>
          <w:szCs w:val="24"/>
        </w:rPr>
        <w:t>severely impacting livelihood</w:t>
      </w:r>
      <w:r w:rsidR="000B56AD" w:rsidRPr="00A31583">
        <w:rPr>
          <w:sz w:val="24"/>
          <w:szCs w:val="24"/>
        </w:rPr>
        <w:t>s</w:t>
      </w:r>
      <w:r w:rsidRPr="00A31583">
        <w:rPr>
          <w:sz w:val="24"/>
          <w:szCs w:val="24"/>
        </w:rPr>
        <w:t xml:space="preserve"> and </w:t>
      </w:r>
      <w:r w:rsidR="007B6A80" w:rsidRPr="00A31583">
        <w:rPr>
          <w:sz w:val="24"/>
          <w:szCs w:val="24"/>
        </w:rPr>
        <w:t>exhausting</w:t>
      </w:r>
      <w:r w:rsidRPr="00A31583">
        <w:rPr>
          <w:sz w:val="24"/>
          <w:szCs w:val="24"/>
        </w:rPr>
        <w:t xml:space="preserve"> household coping capacities. </w:t>
      </w:r>
      <w:r w:rsidR="00FA0BE3" w:rsidRPr="00A31583">
        <w:rPr>
          <w:sz w:val="24"/>
          <w:szCs w:val="24"/>
        </w:rPr>
        <w:t xml:space="preserve">This situation </w:t>
      </w:r>
      <w:r w:rsidR="008734E6">
        <w:rPr>
          <w:sz w:val="24"/>
          <w:szCs w:val="24"/>
        </w:rPr>
        <w:t xml:space="preserve">threatens to produce a particularly harsh </w:t>
      </w:r>
      <w:r w:rsidR="00DE73D5" w:rsidRPr="00A31583">
        <w:rPr>
          <w:sz w:val="24"/>
          <w:szCs w:val="24"/>
        </w:rPr>
        <w:t>2020 lean season</w:t>
      </w:r>
      <w:r w:rsidR="00FA0BE3" w:rsidRPr="00A31583">
        <w:rPr>
          <w:sz w:val="24"/>
          <w:szCs w:val="24"/>
        </w:rPr>
        <w:t xml:space="preserve"> </w:t>
      </w:r>
      <w:r w:rsidR="00413E0B">
        <w:rPr>
          <w:sz w:val="24"/>
          <w:szCs w:val="24"/>
        </w:rPr>
        <w:t>with</w:t>
      </w:r>
      <w:r w:rsidR="00FA0BE3" w:rsidRPr="00A31583">
        <w:rPr>
          <w:sz w:val="24"/>
          <w:szCs w:val="24"/>
        </w:rPr>
        <w:t xml:space="preserve"> the highest projections ever produced by the </w:t>
      </w:r>
      <w:r w:rsidR="00FA0BE3" w:rsidRPr="00A31583">
        <w:rPr>
          <w:i/>
          <w:sz w:val="24"/>
        </w:rPr>
        <w:t xml:space="preserve">Cadre </w:t>
      </w:r>
      <w:proofErr w:type="spellStart"/>
      <w:r w:rsidR="00FA0BE3" w:rsidRPr="00A31583">
        <w:rPr>
          <w:i/>
          <w:sz w:val="24"/>
        </w:rPr>
        <w:t>Harmonisé</w:t>
      </w:r>
      <w:proofErr w:type="spellEnd"/>
      <w:r w:rsidR="00FA0BE3" w:rsidRPr="00A31583">
        <w:rPr>
          <w:sz w:val="24"/>
          <w:szCs w:val="24"/>
        </w:rPr>
        <w:t xml:space="preserve"> </w:t>
      </w:r>
      <w:r w:rsidR="00ED2B12">
        <w:rPr>
          <w:rStyle w:val="FootnoteReference"/>
          <w:sz w:val="24"/>
          <w:szCs w:val="24"/>
        </w:rPr>
        <w:footnoteReference w:id="2"/>
      </w:r>
      <w:r w:rsidR="00DE73D5" w:rsidRPr="00A31583">
        <w:rPr>
          <w:sz w:val="24"/>
          <w:szCs w:val="24"/>
        </w:rPr>
        <w:t>for Mauritania</w:t>
      </w:r>
      <w:r w:rsidR="00FA0BE3" w:rsidRPr="00A31583">
        <w:rPr>
          <w:sz w:val="24"/>
          <w:szCs w:val="24"/>
        </w:rPr>
        <w:t>, with a total of 609,180 people expected to face crisis conditions</w:t>
      </w:r>
      <w:r w:rsidR="00FB58A7">
        <w:rPr>
          <w:sz w:val="24"/>
          <w:szCs w:val="24"/>
        </w:rPr>
        <w:t xml:space="preserve">, </w:t>
      </w:r>
      <w:r w:rsidR="00B55FC3" w:rsidRPr="00A31583">
        <w:rPr>
          <w:sz w:val="24"/>
          <w:szCs w:val="24"/>
        </w:rPr>
        <w:t xml:space="preserve">15 </w:t>
      </w:r>
      <w:r w:rsidR="00874F9A">
        <w:rPr>
          <w:sz w:val="24"/>
          <w:szCs w:val="24"/>
        </w:rPr>
        <w:t xml:space="preserve">percent </w:t>
      </w:r>
      <w:r w:rsidR="008E7E0A">
        <w:rPr>
          <w:sz w:val="24"/>
          <w:szCs w:val="24"/>
        </w:rPr>
        <w:t>o</w:t>
      </w:r>
      <w:r w:rsidR="00B55FC3" w:rsidRPr="00A31583">
        <w:rPr>
          <w:sz w:val="24"/>
          <w:szCs w:val="24"/>
        </w:rPr>
        <w:t>f the population, the highest level across Sahel countries.</w:t>
      </w:r>
      <w:r w:rsidR="003775B3" w:rsidRPr="00A31583">
        <w:rPr>
          <w:sz w:val="24"/>
          <w:szCs w:val="24"/>
        </w:rPr>
        <w:t xml:space="preserve"> </w:t>
      </w:r>
      <w:r w:rsidR="00CF6B96" w:rsidRPr="001B49E1">
        <w:rPr>
          <w:sz w:val="24"/>
          <w:szCs w:val="24"/>
        </w:rPr>
        <w:t>In addition, the latest SMART survey</w:t>
      </w:r>
      <w:r w:rsidR="00A245CE" w:rsidRPr="00D847A6">
        <w:rPr>
          <w:vertAlign w:val="superscript"/>
        </w:rPr>
        <w:footnoteReference w:id="3"/>
      </w:r>
      <w:r w:rsidR="00CF6B96" w:rsidRPr="00D847A6">
        <w:rPr>
          <w:sz w:val="24"/>
          <w:szCs w:val="24"/>
          <w:vertAlign w:val="superscript"/>
        </w:rPr>
        <w:t xml:space="preserve"> </w:t>
      </w:r>
      <w:r w:rsidR="00CF6B96" w:rsidRPr="001B49E1">
        <w:rPr>
          <w:sz w:val="24"/>
          <w:szCs w:val="24"/>
        </w:rPr>
        <w:t>reported high rates of global acute malnutrition (11,2) among children from 6 to 59 months</w:t>
      </w:r>
      <w:r w:rsidR="00F10CFC">
        <w:rPr>
          <w:sz w:val="24"/>
          <w:szCs w:val="24"/>
        </w:rPr>
        <w:t>.</w:t>
      </w:r>
      <w:r w:rsidR="00CF6B96" w:rsidRPr="001B49E1">
        <w:rPr>
          <w:sz w:val="24"/>
          <w:szCs w:val="24"/>
        </w:rPr>
        <w:t xml:space="preserve"> </w:t>
      </w:r>
      <w:r w:rsidR="006A3A7E" w:rsidRPr="001B49E1">
        <w:rPr>
          <w:sz w:val="24"/>
          <w:szCs w:val="24"/>
        </w:rPr>
        <w:t xml:space="preserve">In order to address these </w:t>
      </w:r>
      <w:r w:rsidR="004E59F9" w:rsidRPr="001B49E1">
        <w:rPr>
          <w:sz w:val="24"/>
          <w:szCs w:val="24"/>
        </w:rPr>
        <w:t>need</w:t>
      </w:r>
      <w:r w:rsidR="006A3A7E" w:rsidRPr="001B49E1">
        <w:rPr>
          <w:sz w:val="24"/>
          <w:szCs w:val="24"/>
        </w:rPr>
        <w:t xml:space="preserve">s, the Government and its partners have produced the 2020 National Response Plan for </w:t>
      </w:r>
      <w:r w:rsidR="004E59F9" w:rsidRPr="001B49E1">
        <w:rPr>
          <w:sz w:val="24"/>
          <w:szCs w:val="24"/>
        </w:rPr>
        <w:t>F</w:t>
      </w:r>
      <w:r w:rsidR="006A3A7E" w:rsidRPr="001B49E1">
        <w:rPr>
          <w:sz w:val="24"/>
          <w:szCs w:val="24"/>
        </w:rPr>
        <w:t xml:space="preserve">ood </w:t>
      </w:r>
      <w:r w:rsidR="004E59F9" w:rsidRPr="001B49E1">
        <w:rPr>
          <w:sz w:val="24"/>
          <w:szCs w:val="24"/>
        </w:rPr>
        <w:t>S</w:t>
      </w:r>
      <w:r w:rsidR="006A3A7E" w:rsidRPr="001B49E1">
        <w:rPr>
          <w:sz w:val="24"/>
          <w:szCs w:val="24"/>
        </w:rPr>
        <w:t xml:space="preserve">ecurity and </w:t>
      </w:r>
      <w:r w:rsidR="004E59F9" w:rsidRPr="001B49E1">
        <w:rPr>
          <w:sz w:val="24"/>
          <w:szCs w:val="24"/>
        </w:rPr>
        <w:t>N</w:t>
      </w:r>
      <w:r w:rsidR="006A3A7E" w:rsidRPr="001B49E1">
        <w:rPr>
          <w:sz w:val="24"/>
          <w:szCs w:val="24"/>
        </w:rPr>
        <w:t>utrition</w:t>
      </w:r>
      <w:r w:rsidR="008E1889" w:rsidRPr="001B49E1">
        <w:rPr>
          <w:sz w:val="24"/>
          <w:szCs w:val="24"/>
        </w:rPr>
        <w:t xml:space="preserve"> which makes provision for </w:t>
      </w:r>
      <w:r w:rsidR="006A3A7E" w:rsidRPr="001B49E1">
        <w:rPr>
          <w:sz w:val="24"/>
          <w:szCs w:val="24"/>
        </w:rPr>
        <w:t xml:space="preserve">a scale-up of targeted cash transfers, in-kind food and nutritional assistance, </w:t>
      </w:r>
      <w:r w:rsidR="00BD7F87" w:rsidRPr="001B49E1">
        <w:rPr>
          <w:sz w:val="24"/>
          <w:szCs w:val="24"/>
        </w:rPr>
        <w:t>a</w:t>
      </w:r>
      <w:r w:rsidR="00A9074A" w:rsidRPr="001B49E1">
        <w:rPr>
          <w:sz w:val="24"/>
          <w:szCs w:val="24"/>
        </w:rPr>
        <w:t xml:space="preserve">nd </w:t>
      </w:r>
      <w:r w:rsidR="006A3A7E" w:rsidRPr="001B49E1">
        <w:rPr>
          <w:sz w:val="24"/>
          <w:szCs w:val="24"/>
        </w:rPr>
        <w:t>subsidized sales of animal feed</w:t>
      </w:r>
      <w:r w:rsidR="00A9074A" w:rsidRPr="001B49E1">
        <w:rPr>
          <w:sz w:val="24"/>
          <w:szCs w:val="24"/>
        </w:rPr>
        <w:t>.</w:t>
      </w:r>
    </w:p>
    <w:p w14:paraId="213CDB7A" w14:textId="77777777" w:rsidR="006A3A7E" w:rsidRPr="006A3A7E" w:rsidRDefault="006A3A7E" w:rsidP="006A3A7E">
      <w:pPr>
        <w:pStyle w:val="ListParagraph"/>
        <w:rPr>
          <w:sz w:val="24"/>
          <w:szCs w:val="24"/>
        </w:rPr>
      </w:pPr>
    </w:p>
    <w:p w14:paraId="199EA476" w14:textId="67667D10" w:rsidR="00C95A0E" w:rsidRPr="00F71BED" w:rsidRDefault="00E22BFC" w:rsidP="00F71BED">
      <w:pPr>
        <w:pStyle w:val="ListParagraph"/>
        <w:numPr>
          <w:ilvl w:val="0"/>
          <w:numId w:val="21"/>
        </w:numPr>
        <w:spacing w:before="120"/>
        <w:ind w:left="714" w:hanging="357"/>
        <w:jc w:val="both"/>
        <w:rPr>
          <w:sz w:val="24"/>
          <w:szCs w:val="24"/>
        </w:rPr>
      </w:pPr>
      <w:r w:rsidRPr="00E22BFC">
        <w:rPr>
          <w:sz w:val="24"/>
          <w:szCs w:val="24"/>
        </w:rPr>
        <w:lastRenderedPageBreak/>
        <w:t>Mauritania</w:t>
      </w:r>
      <w:r>
        <w:rPr>
          <w:sz w:val="24"/>
          <w:szCs w:val="24"/>
        </w:rPr>
        <w:t xml:space="preserve"> has </w:t>
      </w:r>
      <w:r w:rsidR="00A71E38">
        <w:rPr>
          <w:sz w:val="24"/>
          <w:szCs w:val="24"/>
        </w:rPr>
        <w:t xml:space="preserve">officially </w:t>
      </w:r>
      <w:r w:rsidR="008734E6">
        <w:rPr>
          <w:sz w:val="24"/>
          <w:szCs w:val="24"/>
        </w:rPr>
        <w:t xml:space="preserve">recorded </w:t>
      </w:r>
      <w:r w:rsidR="00A71E38">
        <w:rPr>
          <w:sz w:val="24"/>
          <w:szCs w:val="24"/>
        </w:rPr>
        <w:t xml:space="preserve">only </w:t>
      </w:r>
      <w:r w:rsidR="00ED6208">
        <w:rPr>
          <w:sz w:val="24"/>
          <w:szCs w:val="24"/>
        </w:rPr>
        <w:t>eight</w:t>
      </w:r>
      <w:r>
        <w:rPr>
          <w:sz w:val="24"/>
          <w:szCs w:val="24"/>
        </w:rPr>
        <w:t xml:space="preserve"> </w:t>
      </w:r>
      <w:r w:rsidR="00A71E38">
        <w:rPr>
          <w:sz w:val="24"/>
          <w:szCs w:val="24"/>
        </w:rPr>
        <w:t xml:space="preserve">COVID-19 </w:t>
      </w:r>
      <w:r>
        <w:rPr>
          <w:sz w:val="24"/>
          <w:szCs w:val="24"/>
        </w:rPr>
        <w:t xml:space="preserve">cases </w:t>
      </w:r>
      <w:r w:rsidR="00A22422">
        <w:rPr>
          <w:sz w:val="24"/>
          <w:szCs w:val="24"/>
        </w:rPr>
        <w:t>and on</w:t>
      </w:r>
      <w:r w:rsidR="00A95224">
        <w:rPr>
          <w:sz w:val="24"/>
          <w:szCs w:val="24"/>
        </w:rPr>
        <w:t>e</w:t>
      </w:r>
      <w:r w:rsidR="00A22422">
        <w:rPr>
          <w:sz w:val="24"/>
          <w:szCs w:val="24"/>
        </w:rPr>
        <w:t xml:space="preserve"> death</w:t>
      </w:r>
      <w:r w:rsidR="00F71BED">
        <w:rPr>
          <w:sz w:val="24"/>
          <w:szCs w:val="24"/>
        </w:rPr>
        <w:t xml:space="preserve">, yet the country </w:t>
      </w:r>
      <w:r w:rsidR="00BD7F87">
        <w:rPr>
          <w:sz w:val="24"/>
          <w:szCs w:val="24"/>
        </w:rPr>
        <w:t>remains</w:t>
      </w:r>
      <w:r w:rsidR="00F71BED">
        <w:rPr>
          <w:sz w:val="24"/>
          <w:szCs w:val="24"/>
        </w:rPr>
        <w:t xml:space="preserve"> highly vulnerable due to its weak health system. </w:t>
      </w:r>
      <w:r w:rsidR="00BA68E4">
        <w:rPr>
          <w:sz w:val="24"/>
          <w:szCs w:val="24"/>
        </w:rPr>
        <w:t>Early measures</w:t>
      </w:r>
      <w:r w:rsidR="00D91737" w:rsidRPr="00F71BED">
        <w:rPr>
          <w:sz w:val="24"/>
          <w:szCs w:val="24"/>
        </w:rPr>
        <w:t xml:space="preserve"> </w:t>
      </w:r>
      <w:r w:rsidR="00F71BED" w:rsidRPr="00F71BED">
        <w:rPr>
          <w:sz w:val="24"/>
          <w:szCs w:val="24"/>
        </w:rPr>
        <w:t xml:space="preserve">were </w:t>
      </w:r>
      <w:r w:rsidR="00D91737" w:rsidRPr="00F71BED">
        <w:rPr>
          <w:sz w:val="24"/>
          <w:szCs w:val="24"/>
        </w:rPr>
        <w:t>enacted by the Government to contain the spread of the virus</w:t>
      </w:r>
      <w:r w:rsidR="003F0B23" w:rsidRPr="00F71BED">
        <w:rPr>
          <w:sz w:val="24"/>
          <w:szCs w:val="24"/>
        </w:rPr>
        <w:t xml:space="preserve">, </w:t>
      </w:r>
      <w:r w:rsidR="00207B12" w:rsidRPr="00F71BED">
        <w:rPr>
          <w:sz w:val="24"/>
          <w:szCs w:val="24"/>
        </w:rPr>
        <w:t>including</w:t>
      </w:r>
      <w:r w:rsidR="0043596D">
        <w:rPr>
          <w:sz w:val="24"/>
          <w:szCs w:val="24"/>
        </w:rPr>
        <w:t xml:space="preserve"> </w:t>
      </w:r>
      <w:r w:rsidR="003F0B23" w:rsidRPr="00F71BED">
        <w:rPr>
          <w:sz w:val="24"/>
          <w:szCs w:val="24"/>
        </w:rPr>
        <w:t xml:space="preserve">early closure of </w:t>
      </w:r>
      <w:r w:rsidR="00ED6208">
        <w:rPr>
          <w:sz w:val="24"/>
          <w:szCs w:val="24"/>
        </w:rPr>
        <w:t>borders</w:t>
      </w:r>
      <w:r w:rsidR="0043596D">
        <w:rPr>
          <w:sz w:val="24"/>
          <w:szCs w:val="24"/>
        </w:rPr>
        <w:t xml:space="preserve"> and</w:t>
      </w:r>
      <w:r w:rsidR="00ED6208">
        <w:rPr>
          <w:sz w:val="24"/>
          <w:szCs w:val="24"/>
        </w:rPr>
        <w:t xml:space="preserve"> </w:t>
      </w:r>
      <w:r w:rsidR="002E7FDE" w:rsidRPr="00F71BED">
        <w:rPr>
          <w:sz w:val="24"/>
          <w:szCs w:val="24"/>
        </w:rPr>
        <w:t xml:space="preserve">schools, quarantine measures for travellers and suspected cases under surveillance, national </w:t>
      </w:r>
      <w:r w:rsidR="00B274E0" w:rsidRPr="00F71BED">
        <w:rPr>
          <w:sz w:val="24"/>
          <w:szCs w:val="24"/>
        </w:rPr>
        <w:t>curfew, full</w:t>
      </w:r>
      <w:r w:rsidR="002E7FDE" w:rsidRPr="00F71BED">
        <w:rPr>
          <w:sz w:val="24"/>
          <w:szCs w:val="24"/>
        </w:rPr>
        <w:t xml:space="preserve"> ban on </w:t>
      </w:r>
      <w:r w:rsidR="008734E6">
        <w:rPr>
          <w:sz w:val="24"/>
          <w:szCs w:val="24"/>
        </w:rPr>
        <w:t xml:space="preserve">internal </w:t>
      </w:r>
      <w:r w:rsidR="00C4105D">
        <w:rPr>
          <w:sz w:val="24"/>
          <w:szCs w:val="24"/>
        </w:rPr>
        <w:t>movements</w:t>
      </w:r>
      <w:r w:rsidR="00C4105D" w:rsidRPr="00F71BED">
        <w:rPr>
          <w:sz w:val="24"/>
          <w:szCs w:val="24"/>
        </w:rPr>
        <w:t xml:space="preserve"> </w:t>
      </w:r>
      <w:proofErr w:type="spellStart"/>
      <w:r w:rsidR="008734E6">
        <w:rPr>
          <w:sz w:val="24"/>
          <w:szCs w:val="24"/>
        </w:rPr>
        <w:t>between</w:t>
      </w:r>
      <w:r w:rsidR="002E7FDE" w:rsidRPr="00F71BED">
        <w:rPr>
          <w:sz w:val="24"/>
          <w:szCs w:val="24"/>
        </w:rPr>
        <w:t>regions</w:t>
      </w:r>
      <w:proofErr w:type="spellEnd"/>
      <w:r w:rsidR="004769D6">
        <w:rPr>
          <w:sz w:val="24"/>
          <w:szCs w:val="24"/>
        </w:rPr>
        <w:t xml:space="preserve"> and</w:t>
      </w:r>
      <w:r w:rsidR="002E7FDE" w:rsidRPr="00F71BED">
        <w:rPr>
          <w:sz w:val="24"/>
          <w:szCs w:val="24"/>
        </w:rPr>
        <w:t xml:space="preserve"> </w:t>
      </w:r>
      <w:r w:rsidR="00AB588E">
        <w:rPr>
          <w:sz w:val="24"/>
          <w:szCs w:val="24"/>
        </w:rPr>
        <w:t>suspension</w:t>
      </w:r>
      <w:r w:rsidR="002E7FDE" w:rsidRPr="00F71BED">
        <w:rPr>
          <w:sz w:val="24"/>
          <w:szCs w:val="24"/>
        </w:rPr>
        <w:t xml:space="preserve"> of all non-essential economic activity. While some of these measures </w:t>
      </w:r>
      <w:r w:rsidR="00885248">
        <w:rPr>
          <w:sz w:val="24"/>
          <w:szCs w:val="24"/>
        </w:rPr>
        <w:t>have been</w:t>
      </w:r>
      <w:r w:rsidR="002E7FDE" w:rsidRPr="00F71BED">
        <w:rPr>
          <w:sz w:val="24"/>
          <w:szCs w:val="24"/>
        </w:rPr>
        <w:t xml:space="preserve"> lightened for the holy month of Ramadan, </w:t>
      </w:r>
      <w:r w:rsidR="00F37861">
        <w:rPr>
          <w:sz w:val="24"/>
          <w:szCs w:val="24"/>
        </w:rPr>
        <w:t>the closure of borders is</w:t>
      </w:r>
      <w:r w:rsidR="002E7FDE" w:rsidRPr="00F71BED">
        <w:rPr>
          <w:sz w:val="24"/>
          <w:szCs w:val="24"/>
        </w:rPr>
        <w:t xml:space="preserve"> expected to remain </w:t>
      </w:r>
      <w:r w:rsidR="00AB588E">
        <w:rPr>
          <w:sz w:val="24"/>
          <w:szCs w:val="24"/>
        </w:rPr>
        <w:t xml:space="preserve">in force </w:t>
      </w:r>
      <w:r w:rsidR="00BA7705" w:rsidRPr="00F71BED">
        <w:rPr>
          <w:sz w:val="24"/>
          <w:szCs w:val="24"/>
        </w:rPr>
        <w:t>as the situation continues to deteriorate in neighbouring countries</w:t>
      </w:r>
      <w:r w:rsidR="002E7FDE" w:rsidRPr="00F71BED">
        <w:rPr>
          <w:sz w:val="24"/>
          <w:szCs w:val="24"/>
        </w:rPr>
        <w:t xml:space="preserve">. </w:t>
      </w:r>
    </w:p>
    <w:p w14:paraId="7617EFAC" w14:textId="77777777" w:rsidR="00C95A0E" w:rsidRPr="00C95A0E" w:rsidRDefault="00C95A0E" w:rsidP="00C95A0E">
      <w:pPr>
        <w:pStyle w:val="ListParagraph"/>
        <w:rPr>
          <w:sz w:val="24"/>
          <w:szCs w:val="24"/>
        </w:rPr>
      </w:pPr>
    </w:p>
    <w:p w14:paraId="34FEBE35" w14:textId="1B033D58" w:rsidR="00D8104F" w:rsidRDefault="003775B3" w:rsidP="00874F9A">
      <w:pPr>
        <w:pStyle w:val="ListParagraph"/>
        <w:numPr>
          <w:ilvl w:val="0"/>
          <w:numId w:val="21"/>
        </w:numPr>
        <w:spacing w:before="120"/>
        <w:ind w:left="714" w:hanging="357"/>
        <w:jc w:val="both"/>
        <w:rPr>
          <w:sz w:val="24"/>
          <w:szCs w:val="24"/>
        </w:rPr>
      </w:pPr>
      <w:r w:rsidRPr="001161A9">
        <w:rPr>
          <w:sz w:val="24"/>
          <w:szCs w:val="24"/>
        </w:rPr>
        <w:t xml:space="preserve">The </w:t>
      </w:r>
      <w:r w:rsidR="007240BA" w:rsidRPr="001161A9">
        <w:rPr>
          <w:sz w:val="24"/>
          <w:szCs w:val="24"/>
        </w:rPr>
        <w:t>Government</w:t>
      </w:r>
      <w:r w:rsidR="00BD7F87" w:rsidRPr="001161A9">
        <w:rPr>
          <w:sz w:val="24"/>
          <w:szCs w:val="24"/>
        </w:rPr>
        <w:t xml:space="preserve"> adopted </w:t>
      </w:r>
      <w:r w:rsidR="007240BA" w:rsidRPr="001161A9">
        <w:rPr>
          <w:sz w:val="24"/>
          <w:szCs w:val="24"/>
        </w:rPr>
        <w:t xml:space="preserve">a </w:t>
      </w:r>
      <w:r w:rsidR="007240BA" w:rsidRPr="001161A9">
        <w:rPr>
          <w:i/>
          <w:iCs/>
          <w:sz w:val="24"/>
          <w:szCs w:val="24"/>
        </w:rPr>
        <w:t>COVID-19 contingency plan</w:t>
      </w:r>
      <w:r w:rsidR="007240BA" w:rsidRPr="001161A9">
        <w:rPr>
          <w:sz w:val="24"/>
          <w:szCs w:val="24"/>
        </w:rPr>
        <w:t xml:space="preserve"> in February 2020</w:t>
      </w:r>
      <w:r w:rsidR="00A435C8" w:rsidRPr="001161A9">
        <w:rPr>
          <w:sz w:val="24"/>
          <w:szCs w:val="24"/>
        </w:rPr>
        <w:t xml:space="preserve"> </w:t>
      </w:r>
      <w:r w:rsidR="001B1934" w:rsidRPr="001161A9">
        <w:rPr>
          <w:sz w:val="24"/>
          <w:szCs w:val="24"/>
        </w:rPr>
        <w:t>which a</w:t>
      </w:r>
      <w:r w:rsidR="007240BA" w:rsidRPr="001161A9">
        <w:rPr>
          <w:sz w:val="24"/>
          <w:szCs w:val="24"/>
        </w:rPr>
        <w:t>im</w:t>
      </w:r>
      <w:r w:rsidR="001B1934" w:rsidRPr="001161A9">
        <w:rPr>
          <w:sz w:val="24"/>
          <w:szCs w:val="24"/>
        </w:rPr>
        <w:t>s</w:t>
      </w:r>
      <w:r w:rsidR="007240BA" w:rsidRPr="001161A9">
        <w:rPr>
          <w:sz w:val="24"/>
          <w:szCs w:val="24"/>
        </w:rPr>
        <w:t xml:space="preserve"> at </w:t>
      </w:r>
      <w:r w:rsidR="008D2B16" w:rsidRPr="001161A9">
        <w:rPr>
          <w:sz w:val="24"/>
          <w:szCs w:val="24"/>
        </w:rPr>
        <w:t>addressing</w:t>
      </w:r>
      <w:r w:rsidR="007240BA" w:rsidRPr="001161A9">
        <w:rPr>
          <w:sz w:val="24"/>
          <w:szCs w:val="24"/>
        </w:rPr>
        <w:t xml:space="preserve"> the socio-economic consequences</w:t>
      </w:r>
      <w:r w:rsidR="00915DED">
        <w:rPr>
          <w:rStyle w:val="FootnoteReference"/>
          <w:sz w:val="24"/>
          <w:szCs w:val="24"/>
        </w:rPr>
        <w:footnoteReference w:id="4"/>
      </w:r>
      <w:r w:rsidR="007240BA" w:rsidRPr="001161A9">
        <w:rPr>
          <w:sz w:val="24"/>
          <w:szCs w:val="24"/>
        </w:rPr>
        <w:t xml:space="preserve"> of the crisis</w:t>
      </w:r>
      <w:r w:rsidR="008249F8" w:rsidRPr="001161A9">
        <w:rPr>
          <w:sz w:val="24"/>
          <w:szCs w:val="24"/>
        </w:rPr>
        <w:t>. The latter</w:t>
      </w:r>
      <w:r w:rsidR="007F08AB" w:rsidRPr="001161A9">
        <w:rPr>
          <w:sz w:val="24"/>
          <w:szCs w:val="24"/>
        </w:rPr>
        <w:t xml:space="preserve"> </w:t>
      </w:r>
      <w:r w:rsidR="008249F8" w:rsidRPr="001161A9">
        <w:rPr>
          <w:sz w:val="24"/>
          <w:szCs w:val="24"/>
        </w:rPr>
        <w:t>is</w:t>
      </w:r>
      <w:r w:rsidR="008D2B16" w:rsidRPr="001161A9">
        <w:rPr>
          <w:sz w:val="24"/>
          <w:szCs w:val="24"/>
        </w:rPr>
        <w:t xml:space="preserve"> </w:t>
      </w:r>
      <w:r w:rsidR="007240BA" w:rsidRPr="001161A9">
        <w:rPr>
          <w:sz w:val="24"/>
          <w:szCs w:val="24"/>
        </w:rPr>
        <w:t>financed through a national solidarity fund</w:t>
      </w:r>
      <w:r w:rsidR="00932259" w:rsidRPr="001161A9">
        <w:rPr>
          <w:sz w:val="24"/>
          <w:szCs w:val="24"/>
        </w:rPr>
        <w:t xml:space="preserve"> with </w:t>
      </w:r>
      <w:r w:rsidR="00BB02A1" w:rsidRPr="001161A9">
        <w:rPr>
          <w:sz w:val="24"/>
          <w:szCs w:val="24"/>
        </w:rPr>
        <w:t xml:space="preserve">cash and in-kind food </w:t>
      </w:r>
      <w:r w:rsidR="007D03FB" w:rsidRPr="001161A9">
        <w:rPr>
          <w:sz w:val="24"/>
          <w:szCs w:val="24"/>
        </w:rPr>
        <w:t>distributions</w:t>
      </w:r>
      <w:r w:rsidR="00BB02A1" w:rsidRPr="001161A9">
        <w:rPr>
          <w:sz w:val="24"/>
          <w:szCs w:val="24"/>
        </w:rPr>
        <w:t xml:space="preserve"> to 30,000 poor households, the reduction of import taxes for staple food items a</w:t>
      </w:r>
      <w:r w:rsidR="0035722C" w:rsidRPr="001161A9">
        <w:rPr>
          <w:sz w:val="24"/>
          <w:szCs w:val="24"/>
        </w:rPr>
        <w:t xml:space="preserve">nd </w:t>
      </w:r>
      <w:r w:rsidR="00BB02A1" w:rsidRPr="001161A9">
        <w:rPr>
          <w:sz w:val="24"/>
          <w:szCs w:val="24"/>
        </w:rPr>
        <w:t xml:space="preserve">the suspension </w:t>
      </w:r>
      <w:r w:rsidR="008734E6">
        <w:rPr>
          <w:sz w:val="24"/>
          <w:szCs w:val="24"/>
        </w:rPr>
        <w:t xml:space="preserve">invoices for </w:t>
      </w:r>
      <w:r w:rsidR="00BB02A1" w:rsidRPr="001161A9">
        <w:rPr>
          <w:sz w:val="24"/>
          <w:szCs w:val="24"/>
        </w:rPr>
        <w:t xml:space="preserve">of </w:t>
      </w:r>
      <w:r w:rsidR="0017622A" w:rsidRPr="001161A9">
        <w:rPr>
          <w:sz w:val="24"/>
          <w:szCs w:val="24"/>
        </w:rPr>
        <w:t xml:space="preserve">basic public </w:t>
      </w:r>
      <w:proofErr w:type="gramStart"/>
      <w:r w:rsidR="0017622A" w:rsidRPr="001161A9">
        <w:rPr>
          <w:sz w:val="24"/>
          <w:szCs w:val="24"/>
        </w:rPr>
        <w:t>services</w:t>
      </w:r>
      <w:r w:rsidR="005C7ACC" w:rsidRPr="001161A9">
        <w:rPr>
          <w:sz w:val="24"/>
          <w:szCs w:val="24"/>
        </w:rPr>
        <w:t>’</w:t>
      </w:r>
      <w:proofErr w:type="gramEnd"/>
      <w:r w:rsidR="0017622A" w:rsidRPr="001161A9">
        <w:rPr>
          <w:sz w:val="24"/>
          <w:szCs w:val="24"/>
        </w:rPr>
        <w:t xml:space="preserve"> for the poorest.</w:t>
      </w:r>
      <w:r w:rsidR="008249F8" w:rsidRPr="001161A9">
        <w:rPr>
          <w:sz w:val="24"/>
          <w:szCs w:val="24"/>
        </w:rPr>
        <w:t xml:space="preserve"> The UN Country Team </w:t>
      </w:r>
      <w:r w:rsidR="006D7AB1" w:rsidRPr="001161A9">
        <w:rPr>
          <w:sz w:val="24"/>
          <w:szCs w:val="24"/>
        </w:rPr>
        <w:t xml:space="preserve">positioned itself </w:t>
      </w:r>
      <w:r w:rsidR="00245A85">
        <w:rPr>
          <w:sz w:val="24"/>
          <w:szCs w:val="24"/>
        </w:rPr>
        <w:t>to</w:t>
      </w:r>
      <w:r w:rsidR="00245A85" w:rsidRPr="001161A9">
        <w:rPr>
          <w:sz w:val="24"/>
          <w:szCs w:val="24"/>
        </w:rPr>
        <w:t xml:space="preserve"> </w:t>
      </w:r>
      <w:r w:rsidR="007D3365" w:rsidRPr="001161A9">
        <w:rPr>
          <w:sz w:val="24"/>
          <w:szCs w:val="24"/>
        </w:rPr>
        <w:t>contribut</w:t>
      </w:r>
      <w:r w:rsidR="00245A85">
        <w:rPr>
          <w:sz w:val="24"/>
          <w:szCs w:val="24"/>
        </w:rPr>
        <w:t>e</w:t>
      </w:r>
      <w:r w:rsidR="006D7AB1" w:rsidRPr="001161A9">
        <w:rPr>
          <w:sz w:val="24"/>
          <w:szCs w:val="24"/>
        </w:rPr>
        <w:t xml:space="preserve"> to Governmental efforts through the adoption of a </w:t>
      </w:r>
      <w:r w:rsidR="00E52C4A" w:rsidRPr="001161A9">
        <w:rPr>
          <w:sz w:val="24"/>
          <w:szCs w:val="24"/>
        </w:rPr>
        <w:t xml:space="preserve">cross-sectorial </w:t>
      </w:r>
      <w:r w:rsidR="006D7AB1" w:rsidRPr="001161A9">
        <w:rPr>
          <w:sz w:val="24"/>
          <w:szCs w:val="24"/>
        </w:rPr>
        <w:t>Support Plan</w:t>
      </w:r>
      <w:r w:rsidR="00E52C4A" w:rsidRPr="001161A9">
        <w:rPr>
          <w:sz w:val="24"/>
          <w:szCs w:val="24"/>
        </w:rPr>
        <w:t>.</w:t>
      </w:r>
      <w:r w:rsidR="006E6919" w:rsidRPr="001161A9">
        <w:rPr>
          <w:sz w:val="24"/>
          <w:szCs w:val="24"/>
        </w:rPr>
        <w:t xml:space="preserve"> </w:t>
      </w:r>
    </w:p>
    <w:p w14:paraId="38FC59DB" w14:textId="77777777" w:rsidR="001161A9" w:rsidRPr="001161A9" w:rsidRDefault="001161A9" w:rsidP="001161A9">
      <w:pPr>
        <w:pStyle w:val="ListParagraph"/>
        <w:rPr>
          <w:sz w:val="24"/>
          <w:szCs w:val="24"/>
        </w:rPr>
      </w:pPr>
    </w:p>
    <w:p w14:paraId="36A0BEF4" w14:textId="77777777" w:rsidR="00771114" w:rsidRPr="0041554A" w:rsidRDefault="00771114" w:rsidP="00912613">
      <w:pPr>
        <w:pStyle w:val="addcoms"/>
        <w:numPr>
          <w:ilvl w:val="0"/>
          <w:numId w:val="3"/>
        </w:numPr>
        <w:spacing w:after="120"/>
        <w:ind w:left="357" w:right="85" w:hanging="357"/>
        <w:jc w:val="both"/>
        <w:rPr>
          <w:rFonts w:ascii="Times New Roman" w:hAnsi="Times New Roman"/>
          <w:b/>
          <w:bCs/>
          <w:sz w:val="24"/>
          <w:szCs w:val="24"/>
        </w:rPr>
      </w:pPr>
      <w:r w:rsidRPr="0041554A">
        <w:rPr>
          <w:rFonts w:ascii="Times New Roman" w:hAnsi="Times New Roman"/>
          <w:b/>
          <w:bCs/>
          <w:sz w:val="24"/>
          <w:szCs w:val="24"/>
        </w:rPr>
        <w:t>CHANGES</w:t>
      </w:r>
    </w:p>
    <w:p w14:paraId="4FCA79FF" w14:textId="77777777" w:rsidR="008D2404" w:rsidRPr="0041554A" w:rsidRDefault="008D2404" w:rsidP="00912613">
      <w:pPr>
        <w:pStyle w:val="addcoms"/>
        <w:spacing w:after="120"/>
        <w:ind w:right="85"/>
        <w:jc w:val="both"/>
        <w:rPr>
          <w:rFonts w:ascii="Times New Roman" w:hAnsi="Times New Roman"/>
          <w:b/>
          <w:bCs/>
          <w:i/>
          <w:iCs/>
          <w:sz w:val="24"/>
          <w:szCs w:val="24"/>
        </w:rPr>
      </w:pPr>
      <w:r w:rsidRPr="0041554A">
        <w:rPr>
          <w:rFonts w:ascii="Times New Roman" w:hAnsi="Times New Roman"/>
          <w:b/>
          <w:bCs/>
          <w:i/>
          <w:iCs/>
          <w:sz w:val="24"/>
          <w:szCs w:val="24"/>
        </w:rPr>
        <w:t>Strategic orientation</w:t>
      </w:r>
    </w:p>
    <w:p w14:paraId="781F6A40" w14:textId="4B4C3E14" w:rsidR="00EF685D" w:rsidRDefault="00590841" w:rsidP="00361ECF">
      <w:pPr>
        <w:pStyle w:val="ListParagraph"/>
        <w:numPr>
          <w:ilvl w:val="0"/>
          <w:numId w:val="21"/>
        </w:numPr>
        <w:spacing w:before="120"/>
        <w:ind w:left="714" w:hanging="357"/>
        <w:jc w:val="both"/>
        <w:rPr>
          <w:sz w:val="24"/>
          <w:szCs w:val="24"/>
        </w:rPr>
      </w:pPr>
      <w:r>
        <w:rPr>
          <w:sz w:val="24"/>
          <w:szCs w:val="24"/>
        </w:rPr>
        <w:t>T</w:t>
      </w:r>
      <w:r w:rsidR="00563E9C">
        <w:rPr>
          <w:sz w:val="24"/>
          <w:szCs w:val="24"/>
        </w:rPr>
        <w:t xml:space="preserve">his BR </w:t>
      </w:r>
      <w:r w:rsidR="00245A85">
        <w:rPr>
          <w:sz w:val="24"/>
          <w:szCs w:val="24"/>
        </w:rPr>
        <w:t>involve</w:t>
      </w:r>
      <w:r w:rsidR="00475B06">
        <w:rPr>
          <w:sz w:val="24"/>
          <w:szCs w:val="24"/>
        </w:rPr>
        <w:t>s</w:t>
      </w:r>
      <w:r w:rsidR="00245A85">
        <w:rPr>
          <w:sz w:val="24"/>
          <w:szCs w:val="24"/>
        </w:rPr>
        <w:t xml:space="preserve"> </w:t>
      </w:r>
      <w:r w:rsidR="00331B13">
        <w:rPr>
          <w:sz w:val="24"/>
          <w:szCs w:val="24"/>
        </w:rPr>
        <w:t xml:space="preserve">an increase of </w:t>
      </w:r>
      <w:r w:rsidR="00525CB9">
        <w:rPr>
          <w:sz w:val="24"/>
          <w:szCs w:val="24"/>
        </w:rPr>
        <w:t>planned beneficiaries from</w:t>
      </w:r>
      <w:r w:rsidR="00475B06">
        <w:rPr>
          <w:sz w:val="24"/>
          <w:szCs w:val="24"/>
        </w:rPr>
        <w:t xml:space="preserve"> </w:t>
      </w:r>
      <w:r w:rsidR="00475B06" w:rsidRPr="00475B06">
        <w:rPr>
          <w:sz w:val="24"/>
          <w:szCs w:val="24"/>
        </w:rPr>
        <w:t>444,566</w:t>
      </w:r>
      <w:r w:rsidR="00525CB9">
        <w:rPr>
          <w:sz w:val="24"/>
          <w:szCs w:val="24"/>
        </w:rPr>
        <w:t xml:space="preserve"> to </w:t>
      </w:r>
      <w:r w:rsidR="00911B1D">
        <w:rPr>
          <w:sz w:val="24"/>
          <w:szCs w:val="24"/>
        </w:rPr>
        <w:t>680,642</w:t>
      </w:r>
      <w:r w:rsidR="00525CB9">
        <w:rPr>
          <w:sz w:val="24"/>
          <w:szCs w:val="24"/>
        </w:rPr>
        <w:t xml:space="preserve"> </w:t>
      </w:r>
      <w:r w:rsidR="00563E9C">
        <w:rPr>
          <w:sz w:val="24"/>
          <w:szCs w:val="24"/>
        </w:rPr>
        <w:t>through the</w:t>
      </w:r>
      <w:r w:rsidR="00525CB9" w:rsidRPr="006862B9">
        <w:rPr>
          <w:sz w:val="24"/>
          <w:szCs w:val="24"/>
        </w:rPr>
        <w:t xml:space="preserve"> CSP. This reflects an increase under SO1 </w:t>
      </w:r>
      <w:r w:rsidR="00245A85">
        <w:rPr>
          <w:sz w:val="24"/>
          <w:szCs w:val="24"/>
        </w:rPr>
        <w:t>(crisis response) supporting</w:t>
      </w:r>
      <w:r w:rsidR="00245A85" w:rsidRPr="006862B9">
        <w:rPr>
          <w:sz w:val="24"/>
          <w:szCs w:val="24"/>
        </w:rPr>
        <w:t xml:space="preserve"> </w:t>
      </w:r>
      <w:r w:rsidR="00525CB9" w:rsidRPr="006862B9">
        <w:rPr>
          <w:sz w:val="24"/>
          <w:szCs w:val="24"/>
        </w:rPr>
        <w:t>to populations affected by the current COVID-19 crisis as well as under SO2</w:t>
      </w:r>
      <w:r w:rsidR="00B73849">
        <w:rPr>
          <w:sz w:val="24"/>
          <w:szCs w:val="24"/>
        </w:rPr>
        <w:t xml:space="preserve"> and S03</w:t>
      </w:r>
      <w:r w:rsidR="00525CB9" w:rsidRPr="006862B9">
        <w:rPr>
          <w:sz w:val="24"/>
          <w:szCs w:val="24"/>
        </w:rPr>
        <w:t xml:space="preserve"> (resilience building) for the lean season response. </w:t>
      </w:r>
      <w:r w:rsidR="009E2DDF">
        <w:rPr>
          <w:sz w:val="24"/>
          <w:szCs w:val="24"/>
        </w:rPr>
        <w:t>A</w:t>
      </w:r>
      <w:r w:rsidR="009E2DDF" w:rsidRPr="006862B9">
        <w:rPr>
          <w:sz w:val="24"/>
          <w:szCs w:val="24"/>
        </w:rPr>
        <w:t xml:space="preserve"> </w:t>
      </w:r>
      <w:r w:rsidR="009E2DDF">
        <w:rPr>
          <w:sz w:val="24"/>
          <w:szCs w:val="24"/>
        </w:rPr>
        <w:t>s</w:t>
      </w:r>
      <w:r w:rsidR="009E2DDF" w:rsidRPr="006862B9">
        <w:rPr>
          <w:sz w:val="24"/>
          <w:szCs w:val="24"/>
        </w:rPr>
        <w:t>ervice provision activity</w:t>
      </w:r>
      <w:r w:rsidR="009E2DDF">
        <w:rPr>
          <w:sz w:val="24"/>
          <w:szCs w:val="24"/>
        </w:rPr>
        <w:t xml:space="preserve"> is also created c</w:t>
      </w:r>
      <w:r w:rsidR="00525CB9" w:rsidRPr="006862B9">
        <w:rPr>
          <w:sz w:val="24"/>
          <w:szCs w:val="24"/>
        </w:rPr>
        <w:t xml:space="preserve">onsidering the growing demand for WFP logistics services under SO6. </w:t>
      </w:r>
    </w:p>
    <w:p w14:paraId="1D57308C" w14:textId="77777777" w:rsidR="00C065D0" w:rsidRDefault="00C065D0" w:rsidP="00C065D0">
      <w:pPr>
        <w:pStyle w:val="ListParagraph"/>
        <w:autoSpaceDE w:val="0"/>
        <w:autoSpaceDN w:val="0"/>
        <w:spacing w:before="120" w:after="160" w:line="252" w:lineRule="auto"/>
        <w:jc w:val="both"/>
        <w:rPr>
          <w:sz w:val="24"/>
          <w:szCs w:val="24"/>
        </w:rPr>
      </w:pPr>
    </w:p>
    <w:p w14:paraId="168BCD10" w14:textId="77777777" w:rsidR="00BA3502" w:rsidRPr="00732AAF" w:rsidRDefault="00BA3502" w:rsidP="00BA3502">
      <w:pPr>
        <w:pStyle w:val="ListParagraph"/>
        <w:numPr>
          <w:ilvl w:val="0"/>
          <w:numId w:val="35"/>
        </w:numPr>
        <w:spacing w:before="120"/>
        <w:jc w:val="both"/>
        <w:rPr>
          <w:sz w:val="24"/>
          <w:szCs w:val="24"/>
        </w:rPr>
      </w:pPr>
      <w:r>
        <w:rPr>
          <w:sz w:val="24"/>
          <w:szCs w:val="24"/>
        </w:rPr>
        <w:t>D</w:t>
      </w:r>
      <w:r w:rsidRPr="00732AAF">
        <w:rPr>
          <w:sz w:val="24"/>
          <w:szCs w:val="24"/>
        </w:rPr>
        <w:t xml:space="preserve">espite the current spike in humanitarian needs, the </w:t>
      </w:r>
      <w:r>
        <w:rPr>
          <w:sz w:val="24"/>
          <w:szCs w:val="24"/>
        </w:rPr>
        <w:t>focus of the</w:t>
      </w:r>
      <w:r w:rsidRPr="00732AAF">
        <w:rPr>
          <w:sz w:val="24"/>
          <w:szCs w:val="24"/>
        </w:rPr>
        <w:t xml:space="preserve"> CSP </w:t>
      </w:r>
      <w:r>
        <w:rPr>
          <w:sz w:val="24"/>
          <w:szCs w:val="24"/>
        </w:rPr>
        <w:t>on the operationalization of an Adaptive Social Protection system remains</w:t>
      </w:r>
      <w:r w:rsidRPr="00732AAF">
        <w:rPr>
          <w:sz w:val="24"/>
          <w:szCs w:val="24"/>
        </w:rPr>
        <w:t xml:space="preserve"> valid and will be maintained with this BR. </w:t>
      </w:r>
      <w:r>
        <w:rPr>
          <w:sz w:val="24"/>
          <w:szCs w:val="24"/>
        </w:rPr>
        <w:t xml:space="preserve">All new interventions will be implemented upon the request and leadership of the Mauritanian Government. </w:t>
      </w:r>
    </w:p>
    <w:p w14:paraId="7F8D5D82" w14:textId="77777777" w:rsidR="00BA3502" w:rsidRPr="00BA3502" w:rsidRDefault="00BA3502" w:rsidP="00BA3502">
      <w:pPr>
        <w:autoSpaceDE w:val="0"/>
        <w:autoSpaceDN w:val="0"/>
        <w:spacing w:before="120" w:after="160" w:line="252" w:lineRule="auto"/>
        <w:jc w:val="both"/>
      </w:pPr>
    </w:p>
    <w:p w14:paraId="7FB87BDC" w14:textId="438B5ADD" w:rsidR="009E409A" w:rsidRPr="00587AB8" w:rsidRDefault="009E409A" w:rsidP="00912613">
      <w:pPr>
        <w:pStyle w:val="addcoms"/>
        <w:spacing w:before="240" w:after="120"/>
        <w:ind w:right="85"/>
        <w:jc w:val="both"/>
        <w:rPr>
          <w:rFonts w:ascii="Times New Roman" w:hAnsi="Times New Roman"/>
          <w:b/>
          <w:bCs/>
          <w:i/>
          <w:iCs/>
          <w:sz w:val="24"/>
          <w:szCs w:val="24"/>
        </w:rPr>
      </w:pPr>
      <w:r w:rsidRPr="00587AB8">
        <w:rPr>
          <w:rFonts w:ascii="Times New Roman" w:hAnsi="Times New Roman"/>
          <w:b/>
          <w:bCs/>
          <w:i/>
          <w:iCs/>
          <w:sz w:val="24"/>
          <w:szCs w:val="24"/>
        </w:rPr>
        <w:t xml:space="preserve">Strategic </w:t>
      </w:r>
      <w:r w:rsidR="008E3C3A" w:rsidRPr="00587AB8">
        <w:rPr>
          <w:rFonts w:ascii="Times New Roman" w:hAnsi="Times New Roman"/>
          <w:b/>
          <w:bCs/>
          <w:i/>
          <w:iCs/>
          <w:sz w:val="24"/>
          <w:szCs w:val="24"/>
        </w:rPr>
        <w:t>o</w:t>
      </w:r>
      <w:r w:rsidRPr="00587AB8">
        <w:rPr>
          <w:rFonts w:ascii="Times New Roman" w:hAnsi="Times New Roman"/>
          <w:b/>
          <w:bCs/>
          <w:i/>
          <w:iCs/>
          <w:sz w:val="24"/>
          <w:szCs w:val="24"/>
        </w:rPr>
        <w:t>utcomes</w:t>
      </w:r>
    </w:p>
    <w:p w14:paraId="2F82E5BA" w14:textId="1141BD84" w:rsidR="00AD3C3E" w:rsidRPr="001E30FA" w:rsidRDefault="007D57E0" w:rsidP="001E30FA">
      <w:pPr>
        <w:spacing w:before="120"/>
        <w:jc w:val="both"/>
      </w:pPr>
      <w:r>
        <w:t>T</w:t>
      </w:r>
      <w:r w:rsidR="000F6EE9" w:rsidRPr="001E30FA">
        <w:t xml:space="preserve">wo new activities </w:t>
      </w:r>
      <w:r w:rsidR="00245A85">
        <w:t xml:space="preserve">are </w:t>
      </w:r>
      <w:r w:rsidR="000F6EE9" w:rsidRPr="001E30FA">
        <w:t>created under the existing crisis response SO</w:t>
      </w:r>
      <w:r w:rsidR="00AD3C3E" w:rsidRPr="001E30FA">
        <w:t xml:space="preserve"> 1 and </w:t>
      </w:r>
      <w:r w:rsidR="00D50C64" w:rsidRPr="001E30FA">
        <w:t>6</w:t>
      </w:r>
      <w:r w:rsidR="000F6EE9" w:rsidRPr="001E30FA">
        <w:t xml:space="preserve">: </w:t>
      </w:r>
    </w:p>
    <w:p w14:paraId="6075C456" w14:textId="452BE03F" w:rsidR="00AD3C3E" w:rsidRDefault="00AD3C3E" w:rsidP="00BD4F35">
      <w:pPr>
        <w:pStyle w:val="ListParagraph"/>
        <w:spacing w:before="120"/>
        <w:ind w:left="714"/>
        <w:jc w:val="both"/>
        <w:rPr>
          <w:sz w:val="24"/>
          <w:szCs w:val="24"/>
        </w:rPr>
      </w:pPr>
    </w:p>
    <w:p w14:paraId="2A935F7F" w14:textId="6077BFF3" w:rsidR="006F3ED6" w:rsidRPr="00D961DB" w:rsidRDefault="00451CD7" w:rsidP="00B53F91">
      <w:pPr>
        <w:pStyle w:val="ListParagraph"/>
        <w:numPr>
          <w:ilvl w:val="0"/>
          <w:numId w:val="35"/>
        </w:numPr>
        <w:spacing w:before="120"/>
        <w:jc w:val="both"/>
        <w:rPr>
          <w:sz w:val="24"/>
          <w:szCs w:val="24"/>
        </w:rPr>
      </w:pPr>
      <w:r w:rsidRPr="003E7A26">
        <w:rPr>
          <w:sz w:val="24"/>
          <w:szCs w:val="24"/>
        </w:rPr>
        <w:t xml:space="preserve">Activity </w:t>
      </w:r>
      <w:r w:rsidR="00587AB8" w:rsidRPr="003E7A26">
        <w:rPr>
          <w:sz w:val="24"/>
          <w:szCs w:val="24"/>
        </w:rPr>
        <w:t>8</w:t>
      </w:r>
      <w:r w:rsidR="00772349">
        <w:rPr>
          <w:sz w:val="24"/>
          <w:szCs w:val="24"/>
        </w:rPr>
        <w:t xml:space="preserve"> / </w:t>
      </w:r>
      <w:r w:rsidR="00D50C64">
        <w:rPr>
          <w:sz w:val="24"/>
          <w:szCs w:val="24"/>
        </w:rPr>
        <w:t>SO1</w:t>
      </w:r>
      <w:r w:rsidRPr="003E7A26">
        <w:rPr>
          <w:sz w:val="24"/>
          <w:szCs w:val="24"/>
        </w:rPr>
        <w:t xml:space="preserve">: </w:t>
      </w:r>
      <w:r w:rsidR="00587AB8" w:rsidRPr="003E7A26">
        <w:rPr>
          <w:sz w:val="24"/>
          <w:szCs w:val="24"/>
        </w:rPr>
        <w:t>“Provide food assistance</w:t>
      </w:r>
      <w:r w:rsidR="00D148BC">
        <w:rPr>
          <w:sz w:val="24"/>
          <w:szCs w:val="24"/>
        </w:rPr>
        <w:t xml:space="preserve"> and supplem</w:t>
      </w:r>
      <w:r w:rsidR="00DB4FB3">
        <w:rPr>
          <w:sz w:val="24"/>
          <w:szCs w:val="24"/>
        </w:rPr>
        <w:t>entary feeding</w:t>
      </w:r>
      <w:r w:rsidR="00587AB8" w:rsidRPr="003E7A26">
        <w:rPr>
          <w:sz w:val="24"/>
          <w:szCs w:val="24"/>
        </w:rPr>
        <w:t xml:space="preserve"> to pandemic-affected households</w:t>
      </w:r>
      <w:r w:rsidR="00855E91" w:rsidRPr="003E7A26">
        <w:rPr>
          <w:sz w:val="24"/>
          <w:szCs w:val="24"/>
        </w:rPr>
        <w:t xml:space="preserve">” </w:t>
      </w:r>
      <w:r w:rsidR="00C23623" w:rsidRPr="003E7A26">
        <w:rPr>
          <w:sz w:val="24"/>
          <w:szCs w:val="24"/>
        </w:rPr>
        <w:t>aim</w:t>
      </w:r>
      <w:r w:rsidR="00174C36">
        <w:rPr>
          <w:sz w:val="24"/>
          <w:szCs w:val="24"/>
        </w:rPr>
        <w:t>s</w:t>
      </w:r>
      <w:r w:rsidR="00855E91" w:rsidRPr="003E7A26">
        <w:rPr>
          <w:sz w:val="24"/>
          <w:szCs w:val="24"/>
        </w:rPr>
        <w:t xml:space="preserve"> </w:t>
      </w:r>
      <w:r w:rsidR="002530DA">
        <w:rPr>
          <w:sz w:val="24"/>
          <w:szCs w:val="24"/>
        </w:rPr>
        <w:t>at</w:t>
      </w:r>
      <w:r w:rsidR="00855E91" w:rsidRPr="003E7A26">
        <w:rPr>
          <w:sz w:val="24"/>
          <w:szCs w:val="24"/>
        </w:rPr>
        <w:t xml:space="preserve"> prevent</w:t>
      </w:r>
      <w:r w:rsidR="002530DA">
        <w:rPr>
          <w:sz w:val="24"/>
          <w:szCs w:val="24"/>
        </w:rPr>
        <w:t>ing</w:t>
      </w:r>
      <w:r w:rsidR="00855E91" w:rsidRPr="003E7A26">
        <w:rPr>
          <w:sz w:val="24"/>
          <w:szCs w:val="24"/>
        </w:rPr>
        <w:t xml:space="preserve"> the deterioration of the food security and nutritional status of </w:t>
      </w:r>
      <w:r w:rsidR="00C23623" w:rsidRPr="003E7A26">
        <w:rPr>
          <w:sz w:val="24"/>
          <w:szCs w:val="24"/>
        </w:rPr>
        <w:t>populations</w:t>
      </w:r>
      <w:r w:rsidR="00855E91" w:rsidRPr="003E7A26">
        <w:rPr>
          <w:sz w:val="24"/>
          <w:szCs w:val="24"/>
        </w:rPr>
        <w:t xml:space="preserve"> affected by the COVID-19 crisis. </w:t>
      </w:r>
      <w:r w:rsidR="009F7616" w:rsidRPr="003E7A26">
        <w:rPr>
          <w:sz w:val="24"/>
          <w:szCs w:val="24"/>
        </w:rPr>
        <w:t>Th</w:t>
      </w:r>
      <w:r w:rsidR="00E30438">
        <w:rPr>
          <w:sz w:val="24"/>
          <w:szCs w:val="24"/>
        </w:rPr>
        <w:t>e</w:t>
      </w:r>
      <w:r w:rsidR="009F7616" w:rsidRPr="003E7A26">
        <w:rPr>
          <w:sz w:val="24"/>
          <w:szCs w:val="24"/>
        </w:rPr>
        <w:t xml:space="preserve"> activity will be implemented only upon Government</w:t>
      </w:r>
      <w:r w:rsidR="002530DA">
        <w:rPr>
          <w:sz w:val="24"/>
          <w:szCs w:val="24"/>
        </w:rPr>
        <w:t>’s</w:t>
      </w:r>
      <w:r w:rsidR="009F7616" w:rsidRPr="003E7A26">
        <w:rPr>
          <w:sz w:val="24"/>
          <w:szCs w:val="24"/>
        </w:rPr>
        <w:t xml:space="preserve"> request</w:t>
      </w:r>
      <w:r w:rsidR="002530DA" w:rsidRPr="00D961DB">
        <w:rPr>
          <w:sz w:val="24"/>
          <w:szCs w:val="24"/>
        </w:rPr>
        <w:t xml:space="preserve">. </w:t>
      </w:r>
      <w:r w:rsidR="00CD2ACF" w:rsidRPr="00D961DB">
        <w:rPr>
          <w:sz w:val="24"/>
          <w:szCs w:val="24"/>
        </w:rPr>
        <w:t xml:space="preserve">The targeted beneficiaries are populations impacted economically by </w:t>
      </w:r>
      <w:r w:rsidR="00D17427" w:rsidRPr="00D961DB">
        <w:rPr>
          <w:sz w:val="24"/>
          <w:szCs w:val="24"/>
        </w:rPr>
        <w:t xml:space="preserve">the pandemic and unmet needs </w:t>
      </w:r>
      <w:r w:rsidR="00B414BD" w:rsidRPr="00D961DB">
        <w:rPr>
          <w:sz w:val="24"/>
          <w:szCs w:val="24"/>
        </w:rPr>
        <w:t xml:space="preserve">of </w:t>
      </w:r>
      <w:r w:rsidR="00D17427" w:rsidRPr="00D961DB">
        <w:rPr>
          <w:sz w:val="24"/>
          <w:szCs w:val="24"/>
        </w:rPr>
        <w:t xml:space="preserve">in-patients </w:t>
      </w:r>
      <w:r w:rsidR="009F7616" w:rsidRPr="00D961DB">
        <w:rPr>
          <w:sz w:val="24"/>
          <w:szCs w:val="24"/>
        </w:rPr>
        <w:t xml:space="preserve"> </w:t>
      </w:r>
    </w:p>
    <w:p w14:paraId="554BE5ED" w14:textId="77777777" w:rsidR="003E7A26" w:rsidRPr="003E7A26" w:rsidRDefault="003E7A26" w:rsidP="003E7A26">
      <w:pPr>
        <w:pStyle w:val="ListParagraph"/>
        <w:autoSpaceDE w:val="0"/>
        <w:autoSpaceDN w:val="0"/>
        <w:spacing w:after="160" w:line="252" w:lineRule="auto"/>
        <w:ind w:left="1069"/>
        <w:jc w:val="both"/>
        <w:rPr>
          <w:sz w:val="24"/>
          <w:szCs w:val="24"/>
        </w:rPr>
      </w:pPr>
    </w:p>
    <w:p w14:paraId="084D99D9" w14:textId="6D0BBDD1" w:rsidR="00451CD7" w:rsidRDefault="00451CD7" w:rsidP="00B53F91">
      <w:pPr>
        <w:pStyle w:val="ListParagraph"/>
        <w:numPr>
          <w:ilvl w:val="0"/>
          <w:numId w:val="35"/>
        </w:numPr>
        <w:spacing w:before="120"/>
        <w:jc w:val="both"/>
        <w:rPr>
          <w:sz w:val="24"/>
          <w:szCs w:val="24"/>
        </w:rPr>
      </w:pPr>
      <w:r w:rsidRPr="00855E91">
        <w:rPr>
          <w:sz w:val="24"/>
          <w:szCs w:val="24"/>
        </w:rPr>
        <w:t xml:space="preserve">Activity </w:t>
      </w:r>
      <w:r w:rsidR="00587AB8" w:rsidRPr="00855E91">
        <w:rPr>
          <w:sz w:val="24"/>
          <w:szCs w:val="24"/>
        </w:rPr>
        <w:t>9</w:t>
      </w:r>
      <w:r w:rsidR="00D50C64">
        <w:rPr>
          <w:sz w:val="24"/>
          <w:szCs w:val="24"/>
        </w:rPr>
        <w:t xml:space="preserve"> </w:t>
      </w:r>
      <w:r w:rsidR="00772349">
        <w:rPr>
          <w:sz w:val="24"/>
          <w:szCs w:val="24"/>
        </w:rPr>
        <w:t xml:space="preserve">/ </w:t>
      </w:r>
      <w:r w:rsidR="00D50C64">
        <w:rPr>
          <w:sz w:val="24"/>
          <w:szCs w:val="24"/>
        </w:rPr>
        <w:t>SO6</w:t>
      </w:r>
      <w:r w:rsidRPr="00855E91">
        <w:rPr>
          <w:sz w:val="24"/>
          <w:szCs w:val="24"/>
        </w:rPr>
        <w:t>: “</w:t>
      </w:r>
      <w:r w:rsidR="00587AB8" w:rsidRPr="00855E91">
        <w:rPr>
          <w:sz w:val="24"/>
          <w:szCs w:val="24"/>
        </w:rPr>
        <w:t xml:space="preserve">Provide on-demand logistics services to Government, United Nations and Non-Governmental partners to facilitate effective field </w:t>
      </w:r>
      <w:r w:rsidR="00772349" w:rsidRPr="00855E91">
        <w:rPr>
          <w:sz w:val="24"/>
          <w:szCs w:val="24"/>
        </w:rPr>
        <w:t>operations</w:t>
      </w:r>
      <w:r w:rsidR="00772349" w:rsidRPr="009E3286">
        <w:rPr>
          <w:sz w:val="24"/>
          <w:szCs w:val="24"/>
        </w:rPr>
        <w:t xml:space="preserve"> will</w:t>
      </w:r>
      <w:r w:rsidR="009E3286" w:rsidRPr="009E3286">
        <w:rPr>
          <w:sz w:val="24"/>
          <w:szCs w:val="24"/>
        </w:rPr>
        <w:t xml:space="preserve"> accommodate the growing demand for WFP logistics services </w:t>
      </w:r>
      <w:r w:rsidR="009E3286">
        <w:rPr>
          <w:sz w:val="24"/>
          <w:szCs w:val="24"/>
        </w:rPr>
        <w:t>by</w:t>
      </w:r>
      <w:r w:rsidR="009E3286" w:rsidRPr="009E3286">
        <w:rPr>
          <w:sz w:val="24"/>
          <w:szCs w:val="24"/>
        </w:rPr>
        <w:t xml:space="preserve"> the </w:t>
      </w:r>
      <w:proofErr w:type="gramStart"/>
      <w:r w:rsidR="009E3286" w:rsidRPr="009E3286">
        <w:rPr>
          <w:sz w:val="24"/>
          <w:szCs w:val="24"/>
        </w:rPr>
        <w:t>Government</w:t>
      </w:r>
      <w:r w:rsidR="002530DA">
        <w:rPr>
          <w:sz w:val="24"/>
          <w:szCs w:val="24"/>
        </w:rPr>
        <w:t xml:space="preserve"> </w:t>
      </w:r>
      <w:r w:rsidR="009E3286" w:rsidRPr="009E3286">
        <w:rPr>
          <w:sz w:val="24"/>
          <w:szCs w:val="24"/>
        </w:rPr>
        <w:t>,</w:t>
      </w:r>
      <w:proofErr w:type="gramEnd"/>
      <w:r w:rsidR="009E3286" w:rsidRPr="009E3286">
        <w:rPr>
          <w:sz w:val="24"/>
          <w:szCs w:val="24"/>
        </w:rPr>
        <w:t xml:space="preserve"> </w:t>
      </w:r>
      <w:r w:rsidR="009E3286">
        <w:rPr>
          <w:sz w:val="24"/>
          <w:szCs w:val="24"/>
        </w:rPr>
        <w:t>UN Agencies</w:t>
      </w:r>
      <w:r w:rsidR="009E3286" w:rsidRPr="009E3286">
        <w:rPr>
          <w:sz w:val="24"/>
          <w:szCs w:val="24"/>
        </w:rPr>
        <w:t xml:space="preserve"> and </w:t>
      </w:r>
      <w:r w:rsidR="009E3286">
        <w:rPr>
          <w:sz w:val="24"/>
          <w:szCs w:val="24"/>
        </w:rPr>
        <w:t>NGOs</w:t>
      </w:r>
      <w:r w:rsidR="009E3286" w:rsidRPr="009E3286">
        <w:rPr>
          <w:sz w:val="24"/>
          <w:szCs w:val="24"/>
        </w:rPr>
        <w:t xml:space="preserve"> </w:t>
      </w:r>
      <w:r w:rsidR="001926D1" w:rsidRPr="009E3286">
        <w:rPr>
          <w:sz w:val="24"/>
          <w:szCs w:val="24"/>
        </w:rPr>
        <w:t>to</w:t>
      </w:r>
      <w:r w:rsidR="009E3286" w:rsidRPr="009E3286">
        <w:rPr>
          <w:sz w:val="24"/>
          <w:szCs w:val="24"/>
        </w:rPr>
        <w:t xml:space="preserve"> support </w:t>
      </w:r>
      <w:r w:rsidR="00A6107A">
        <w:rPr>
          <w:sz w:val="24"/>
          <w:szCs w:val="24"/>
        </w:rPr>
        <w:t>the implementation of other SDGs</w:t>
      </w:r>
      <w:r w:rsidR="009E3286" w:rsidRPr="009E3286">
        <w:rPr>
          <w:sz w:val="24"/>
          <w:szCs w:val="24"/>
        </w:rPr>
        <w:t>.</w:t>
      </w:r>
    </w:p>
    <w:p w14:paraId="5B7E62F2" w14:textId="77777777" w:rsidR="00772349" w:rsidRPr="00772349" w:rsidRDefault="00772349" w:rsidP="00772349">
      <w:pPr>
        <w:pStyle w:val="ListParagraph"/>
        <w:rPr>
          <w:sz w:val="24"/>
          <w:szCs w:val="24"/>
        </w:rPr>
      </w:pPr>
    </w:p>
    <w:p w14:paraId="4E4F83C1" w14:textId="77777777" w:rsidR="00772349" w:rsidRDefault="00772349" w:rsidP="00772349">
      <w:pPr>
        <w:pStyle w:val="ListParagraph"/>
        <w:spacing w:before="120"/>
        <w:jc w:val="both"/>
        <w:rPr>
          <w:sz w:val="24"/>
          <w:szCs w:val="24"/>
        </w:rPr>
      </w:pPr>
    </w:p>
    <w:p w14:paraId="3E8C87E7" w14:textId="77DE13A1" w:rsidR="004346A0" w:rsidRDefault="007C33EF" w:rsidP="00B53F91">
      <w:pPr>
        <w:pStyle w:val="ListParagraph"/>
        <w:numPr>
          <w:ilvl w:val="0"/>
          <w:numId w:val="35"/>
        </w:numPr>
        <w:spacing w:before="120"/>
        <w:jc w:val="both"/>
        <w:rPr>
          <w:sz w:val="24"/>
          <w:szCs w:val="24"/>
        </w:rPr>
      </w:pPr>
      <w:r>
        <w:rPr>
          <w:sz w:val="24"/>
          <w:szCs w:val="24"/>
        </w:rPr>
        <w:t>The o</w:t>
      </w:r>
      <w:r w:rsidR="004346A0" w:rsidRPr="00D8104F">
        <w:rPr>
          <w:sz w:val="24"/>
          <w:szCs w:val="24"/>
        </w:rPr>
        <w:t xml:space="preserve">ther adjustments </w:t>
      </w:r>
      <w:r w:rsidR="00BA7E0E">
        <w:rPr>
          <w:sz w:val="24"/>
          <w:szCs w:val="24"/>
        </w:rPr>
        <w:t>included</w:t>
      </w:r>
      <w:r w:rsidR="004346A0">
        <w:rPr>
          <w:sz w:val="24"/>
          <w:szCs w:val="24"/>
        </w:rPr>
        <w:t xml:space="preserve"> </w:t>
      </w:r>
      <w:r w:rsidR="001926D1">
        <w:rPr>
          <w:sz w:val="24"/>
          <w:szCs w:val="24"/>
        </w:rPr>
        <w:t>in</w:t>
      </w:r>
      <w:r w:rsidR="004346A0">
        <w:rPr>
          <w:sz w:val="24"/>
          <w:szCs w:val="24"/>
        </w:rPr>
        <w:t xml:space="preserve"> this BR</w:t>
      </w:r>
      <w:r w:rsidR="00862486">
        <w:rPr>
          <w:sz w:val="24"/>
          <w:szCs w:val="24"/>
        </w:rPr>
        <w:t xml:space="preserve"> are</w:t>
      </w:r>
      <w:r w:rsidR="004346A0">
        <w:rPr>
          <w:sz w:val="24"/>
          <w:szCs w:val="24"/>
        </w:rPr>
        <w:t>:</w:t>
      </w:r>
    </w:p>
    <w:p w14:paraId="304672A6" w14:textId="77777777" w:rsidR="004346A0" w:rsidRPr="00BD4F35" w:rsidRDefault="004346A0" w:rsidP="00BD4F35">
      <w:pPr>
        <w:pStyle w:val="ListParagraph"/>
        <w:rPr>
          <w:sz w:val="24"/>
          <w:szCs w:val="24"/>
        </w:rPr>
      </w:pPr>
    </w:p>
    <w:p w14:paraId="66AF7D8C" w14:textId="59153E60" w:rsidR="00C652E0" w:rsidRPr="00FC2B40" w:rsidRDefault="00B01466" w:rsidP="00FC2B40">
      <w:pPr>
        <w:pStyle w:val="ListParagraph"/>
        <w:numPr>
          <w:ilvl w:val="1"/>
          <w:numId w:val="30"/>
        </w:numPr>
        <w:spacing w:before="120"/>
        <w:jc w:val="both"/>
        <w:rPr>
          <w:sz w:val="24"/>
          <w:szCs w:val="24"/>
        </w:rPr>
      </w:pPr>
      <w:r>
        <w:rPr>
          <w:sz w:val="24"/>
          <w:szCs w:val="24"/>
        </w:rPr>
        <w:t xml:space="preserve">Activity </w:t>
      </w:r>
      <w:r w:rsidR="00374C3D">
        <w:rPr>
          <w:sz w:val="24"/>
          <w:szCs w:val="24"/>
        </w:rPr>
        <w:t xml:space="preserve">1: </w:t>
      </w:r>
      <w:r w:rsidR="001926D1" w:rsidRPr="00FC2B40">
        <w:rPr>
          <w:sz w:val="24"/>
          <w:szCs w:val="24"/>
        </w:rPr>
        <w:t>C</w:t>
      </w:r>
      <w:r w:rsidR="004346A0" w:rsidRPr="00FC2B40">
        <w:rPr>
          <w:sz w:val="24"/>
          <w:szCs w:val="24"/>
        </w:rPr>
        <w:t xml:space="preserve">aseload </w:t>
      </w:r>
      <w:r w:rsidR="006C5079" w:rsidRPr="00FC2B40">
        <w:rPr>
          <w:sz w:val="24"/>
          <w:szCs w:val="24"/>
        </w:rPr>
        <w:t xml:space="preserve">reduction </w:t>
      </w:r>
      <w:r w:rsidR="00403C84" w:rsidRPr="00FC2B40">
        <w:rPr>
          <w:sz w:val="24"/>
          <w:szCs w:val="24"/>
        </w:rPr>
        <w:t xml:space="preserve">as a result of the </w:t>
      </w:r>
      <w:r w:rsidR="004346A0" w:rsidRPr="00FC2B40">
        <w:rPr>
          <w:sz w:val="24"/>
          <w:szCs w:val="24"/>
        </w:rPr>
        <w:t>vulnerability targeting process</w:t>
      </w:r>
      <w:r w:rsidR="00FC2B40" w:rsidRPr="00FC2B40">
        <w:rPr>
          <w:sz w:val="24"/>
          <w:szCs w:val="24"/>
        </w:rPr>
        <w:t xml:space="preserve"> and </w:t>
      </w:r>
      <w:r w:rsidR="00374C3D">
        <w:rPr>
          <w:sz w:val="24"/>
          <w:szCs w:val="24"/>
        </w:rPr>
        <w:t>r</w:t>
      </w:r>
      <w:r w:rsidR="00BE6295" w:rsidRPr="00FC2B40">
        <w:rPr>
          <w:sz w:val="24"/>
          <w:szCs w:val="24"/>
        </w:rPr>
        <w:t>emoval of FFA</w:t>
      </w:r>
      <w:r>
        <w:rPr>
          <w:sz w:val="24"/>
          <w:szCs w:val="24"/>
        </w:rPr>
        <w:t xml:space="preserve"> form this activity</w:t>
      </w:r>
    </w:p>
    <w:p w14:paraId="3FEAA952" w14:textId="77777777" w:rsidR="00BE6295" w:rsidRDefault="00BE6295" w:rsidP="00BE6295">
      <w:pPr>
        <w:pStyle w:val="ListParagraph"/>
        <w:spacing w:before="120"/>
        <w:ind w:left="3060"/>
        <w:jc w:val="both"/>
        <w:rPr>
          <w:sz w:val="24"/>
          <w:szCs w:val="24"/>
        </w:rPr>
      </w:pPr>
    </w:p>
    <w:p w14:paraId="18EACAC6" w14:textId="607D02C1" w:rsidR="00E821C9" w:rsidRPr="002C1ADD" w:rsidRDefault="00B01466" w:rsidP="002C1ADD">
      <w:pPr>
        <w:pStyle w:val="ListParagraph"/>
        <w:numPr>
          <w:ilvl w:val="1"/>
          <w:numId w:val="30"/>
        </w:numPr>
        <w:spacing w:before="120"/>
        <w:jc w:val="both"/>
        <w:rPr>
          <w:sz w:val="24"/>
          <w:szCs w:val="24"/>
        </w:rPr>
      </w:pPr>
      <w:r>
        <w:rPr>
          <w:sz w:val="24"/>
          <w:szCs w:val="24"/>
        </w:rPr>
        <w:t xml:space="preserve">Activity </w:t>
      </w:r>
      <w:r w:rsidR="009B3908">
        <w:rPr>
          <w:sz w:val="24"/>
          <w:szCs w:val="24"/>
        </w:rPr>
        <w:t xml:space="preserve">5: </w:t>
      </w:r>
      <w:r w:rsidR="005F67E1" w:rsidRPr="002C1ADD">
        <w:rPr>
          <w:sz w:val="24"/>
          <w:szCs w:val="24"/>
        </w:rPr>
        <w:t>I</w:t>
      </w:r>
      <w:r w:rsidR="004346A0" w:rsidRPr="002C1ADD">
        <w:rPr>
          <w:sz w:val="24"/>
          <w:szCs w:val="24"/>
        </w:rPr>
        <w:t xml:space="preserve">ncreased budget to </w:t>
      </w:r>
      <w:r>
        <w:rPr>
          <w:sz w:val="24"/>
          <w:szCs w:val="24"/>
        </w:rPr>
        <w:t>cater for</w:t>
      </w:r>
      <w:r w:rsidRPr="002C1ADD">
        <w:rPr>
          <w:sz w:val="24"/>
          <w:szCs w:val="24"/>
        </w:rPr>
        <w:t xml:space="preserve"> </w:t>
      </w:r>
      <w:r w:rsidR="004346A0" w:rsidRPr="002C1ADD">
        <w:rPr>
          <w:sz w:val="24"/>
          <w:szCs w:val="24"/>
        </w:rPr>
        <w:t>the CO’s scale up of asset creation</w:t>
      </w:r>
      <w:r>
        <w:rPr>
          <w:sz w:val="24"/>
          <w:szCs w:val="24"/>
        </w:rPr>
        <w:t xml:space="preserve"> activities</w:t>
      </w:r>
      <w:r w:rsidR="002C1ADD">
        <w:rPr>
          <w:sz w:val="24"/>
          <w:szCs w:val="24"/>
        </w:rPr>
        <w:t>.</w:t>
      </w:r>
    </w:p>
    <w:p w14:paraId="01CB355E" w14:textId="77777777" w:rsidR="00C652E0" w:rsidRDefault="00C652E0" w:rsidP="00C652E0">
      <w:pPr>
        <w:pStyle w:val="ListParagraph"/>
        <w:spacing w:before="120"/>
        <w:ind w:left="3060"/>
        <w:jc w:val="both"/>
        <w:rPr>
          <w:sz w:val="24"/>
          <w:szCs w:val="24"/>
        </w:rPr>
      </w:pPr>
    </w:p>
    <w:p w14:paraId="7565B253" w14:textId="36DF9E86" w:rsidR="00E821C9" w:rsidRPr="00494372" w:rsidRDefault="00B01466" w:rsidP="00525CB9">
      <w:pPr>
        <w:pStyle w:val="ListParagraph"/>
        <w:numPr>
          <w:ilvl w:val="1"/>
          <w:numId w:val="30"/>
        </w:numPr>
        <w:spacing w:before="120"/>
        <w:jc w:val="both"/>
        <w:rPr>
          <w:sz w:val="24"/>
          <w:szCs w:val="24"/>
        </w:rPr>
      </w:pPr>
      <w:r>
        <w:rPr>
          <w:sz w:val="24"/>
          <w:szCs w:val="24"/>
        </w:rPr>
        <w:t>Activity</w:t>
      </w:r>
      <w:r w:rsidRPr="00494372">
        <w:rPr>
          <w:sz w:val="24"/>
          <w:szCs w:val="24"/>
        </w:rPr>
        <w:t xml:space="preserve"> </w:t>
      </w:r>
      <w:r w:rsidR="00C4398E" w:rsidRPr="00494372">
        <w:rPr>
          <w:sz w:val="24"/>
          <w:szCs w:val="24"/>
        </w:rPr>
        <w:t>7: I</w:t>
      </w:r>
      <w:r w:rsidR="004346A0" w:rsidRPr="00494372">
        <w:rPr>
          <w:sz w:val="24"/>
          <w:szCs w:val="24"/>
        </w:rPr>
        <w:t xml:space="preserve">nclusion of costs related to the renovation of the </w:t>
      </w:r>
      <w:proofErr w:type="spellStart"/>
      <w:r w:rsidR="004346A0" w:rsidRPr="00494372">
        <w:rPr>
          <w:sz w:val="24"/>
          <w:szCs w:val="24"/>
        </w:rPr>
        <w:t>Bassikounou</w:t>
      </w:r>
      <w:proofErr w:type="spellEnd"/>
      <w:r w:rsidR="004346A0" w:rsidRPr="00494372">
        <w:rPr>
          <w:sz w:val="24"/>
          <w:szCs w:val="24"/>
        </w:rPr>
        <w:t xml:space="preserve"> airstrip</w:t>
      </w:r>
      <w:r w:rsidR="002C1ADD" w:rsidRPr="00494372">
        <w:rPr>
          <w:sz w:val="24"/>
          <w:szCs w:val="24"/>
        </w:rPr>
        <w:t>.</w:t>
      </w:r>
    </w:p>
    <w:p w14:paraId="609E4BAE" w14:textId="77777777" w:rsidR="00812F89" w:rsidRPr="00494372" w:rsidRDefault="00812F89" w:rsidP="00812F89">
      <w:pPr>
        <w:pStyle w:val="ListParagraph"/>
        <w:spacing w:before="120"/>
        <w:ind w:left="1069"/>
        <w:jc w:val="both"/>
        <w:rPr>
          <w:sz w:val="24"/>
          <w:szCs w:val="24"/>
        </w:rPr>
      </w:pPr>
    </w:p>
    <w:p w14:paraId="2FC517F1" w14:textId="23DC1236" w:rsidR="004346A0" w:rsidRPr="00494372" w:rsidRDefault="00FF50C7" w:rsidP="00525CB9">
      <w:pPr>
        <w:pStyle w:val="ListParagraph"/>
        <w:numPr>
          <w:ilvl w:val="1"/>
          <w:numId w:val="30"/>
        </w:numPr>
        <w:spacing w:before="120"/>
        <w:jc w:val="both"/>
        <w:rPr>
          <w:sz w:val="24"/>
          <w:szCs w:val="24"/>
        </w:rPr>
      </w:pPr>
      <w:r w:rsidRPr="00494372">
        <w:rPr>
          <w:sz w:val="24"/>
          <w:szCs w:val="24"/>
        </w:rPr>
        <w:t>Other t</w:t>
      </w:r>
      <w:r w:rsidR="004346A0" w:rsidRPr="00494372">
        <w:rPr>
          <w:sz w:val="24"/>
          <w:szCs w:val="24"/>
        </w:rPr>
        <w:t>echnical realignments across activities and cost categories</w:t>
      </w:r>
      <w:r w:rsidRPr="00494372">
        <w:rPr>
          <w:sz w:val="24"/>
          <w:szCs w:val="24"/>
        </w:rPr>
        <w:t>.</w:t>
      </w:r>
    </w:p>
    <w:p w14:paraId="17D41FE2" w14:textId="77777777" w:rsidR="00FF50C7" w:rsidRPr="00494372" w:rsidRDefault="00FF50C7" w:rsidP="00FF50C7">
      <w:pPr>
        <w:pStyle w:val="ListParagraph"/>
        <w:rPr>
          <w:sz w:val="24"/>
          <w:szCs w:val="24"/>
        </w:rPr>
      </w:pPr>
    </w:p>
    <w:p w14:paraId="10D009B1" w14:textId="77777777" w:rsidR="007E5A0D" w:rsidRPr="00494372" w:rsidRDefault="007E5A0D" w:rsidP="007E5A0D">
      <w:pPr>
        <w:pStyle w:val="ListParagraph"/>
        <w:spacing w:before="120"/>
        <w:ind w:left="714"/>
        <w:jc w:val="both"/>
        <w:rPr>
          <w:sz w:val="24"/>
          <w:szCs w:val="24"/>
        </w:rPr>
      </w:pPr>
    </w:p>
    <w:p w14:paraId="5DF04271" w14:textId="642C198E" w:rsidR="007E5A0D" w:rsidRPr="00366A47" w:rsidRDefault="00737269" w:rsidP="00366A47">
      <w:pPr>
        <w:pStyle w:val="ListParagraph"/>
        <w:numPr>
          <w:ilvl w:val="0"/>
          <w:numId w:val="35"/>
        </w:numPr>
        <w:spacing w:before="120"/>
        <w:jc w:val="both"/>
        <w:rPr>
          <w:sz w:val="24"/>
          <w:szCs w:val="24"/>
        </w:rPr>
      </w:pPr>
      <w:r w:rsidRPr="00366A47">
        <w:rPr>
          <w:i/>
          <w:iCs/>
          <w:sz w:val="24"/>
          <w:szCs w:val="24"/>
          <w:u w:val="single"/>
        </w:rPr>
        <w:t>Transfer modalities</w:t>
      </w:r>
      <w:r w:rsidRPr="00366A47">
        <w:rPr>
          <w:sz w:val="24"/>
          <w:szCs w:val="24"/>
        </w:rPr>
        <w:t xml:space="preserve">: </w:t>
      </w:r>
      <w:r w:rsidR="00D05016" w:rsidRPr="00366A47">
        <w:rPr>
          <w:sz w:val="24"/>
          <w:szCs w:val="24"/>
        </w:rPr>
        <w:t>T</w:t>
      </w:r>
      <w:r w:rsidR="00A05598" w:rsidRPr="00366A47">
        <w:rPr>
          <w:sz w:val="24"/>
          <w:szCs w:val="24"/>
        </w:rPr>
        <w:t xml:space="preserve">he transfer modalities remain unchanged for all activities. </w:t>
      </w:r>
      <w:r w:rsidR="002E7883" w:rsidRPr="00366A47">
        <w:rPr>
          <w:sz w:val="24"/>
          <w:szCs w:val="24"/>
        </w:rPr>
        <w:t>U</w:t>
      </w:r>
      <w:r w:rsidR="00D05016" w:rsidRPr="00366A47">
        <w:rPr>
          <w:sz w:val="24"/>
          <w:szCs w:val="24"/>
        </w:rPr>
        <w:t xml:space="preserve">nconditional assistance </w:t>
      </w:r>
      <w:r w:rsidR="004D5AED" w:rsidRPr="00366A47">
        <w:rPr>
          <w:sz w:val="24"/>
          <w:szCs w:val="24"/>
        </w:rPr>
        <w:t xml:space="preserve">will be provided </w:t>
      </w:r>
      <w:r w:rsidR="002E7883" w:rsidRPr="00366A47">
        <w:rPr>
          <w:sz w:val="24"/>
          <w:szCs w:val="24"/>
        </w:rPr>
        <w:t xml:space="preserve">through Activity 8 </w:t>
      </w:r>
      <w:r w:rsidR="004D5AED" w:rsidRPr="00366A47">
        <w:rPr>
          <w:sz w:val="24"/>
          <w:szCs w:val="24"/>
        </w:rPr>
        <w:t>with</w:t>
      </w:r>
      <w:r w:rsidR="00710E62" w:rsidRPr="00366A47">
        <w:rPr>
          <w:sz w:val="24"/>
          <w:szCs w:val="24"/>
        </w:rPr>
        <w:t xml:space="preserve"> </w:t>
      </w:r>
      <w:r w:rsidR="004D5AED" w:rsidRPr="00366A47">
        <w:rPr>
          <w:sz w:val="24"/>
          <w:szCs w:val="24"/>
        </w:rPr>
        <w:t>a</w:t>
      </w:r>
      <w:r w:rsidR="00710E62" w:rsidRPr="00366A47">
        <w:rPr>
          <w:sz w:val="24"/>
          <w:szCs w:val="24"/>
        </w:rPr>
        <w:t xml:space="preserve"> hybrid ration </w:t>
      </w:r>
      <w:r w:rsidR="0000366D" w:rsidRPr="00366A47">
        <w:rPr>
          <w:sz w:val="24"/>
          <w:szCs w:val="24"/>
        </w:rPr>
        <w:t>of CBT</w:t>
      </w:r>
      <w:r w:rsidR="00D05016" w:rsidRPr="00366A47">
        <w:rPr>
          <w:sz w:val="24"/>
          <w:szCs w:val="24"/>
        </w:rPr>
        <w:t xml:space="preserve"> </w:t>
      </w:r>
      <w:r w:rsidR="00710E62" w:rsidRPr="00366A47">
        <w:rPr>
          <w:sz w:val="24"/>
          <w:szCs w:val="24"/>
        </w:rPr>
        <w:t>and</w:t>
      </w:r>
      <w:r w:rsidR="00D05016" w:rsidRPr="00366A47">
        <w:rPr>
          <w:sz w:val="24"/>
          <w:szCs w:val="24"/>
        </w:rPr>
        <w:t xml:space="preserve"> in-kind food</w:t>
      </w:r>
      <w:r w:rsidR="00BB7149" w:rsidRPr="00366A47">
        <w:rPr>
          <w:sz w:val="24"/>
          <w:szCs w:val="24"/>
        </w:rPr>
        <w:t>.</w:t>
      </w:r>
    </w:p>
    <w:p w14:paraId="1F945934" w14:textId="77777777" w:rsidR="008542C8" w:rsidRDefault="008542C8" w:rsidP="008542C8">
      <w:pPr>
        <w:pStyle w:val="ListParagraph"/>
        <w:jc w:val="both"/>
        <w:rPr>
          <w:i/>
          <w:iCs/>
          <w:u w:val="single"/>
        </w:rPr>
      </w:pPr>
    </w:p>
    <w:p w14:paraId="1F92E263" w14:textId="06B75482" w:rsidR="00737269" w:rsidRPr="003965F6" w:rsidRDefault="00737269" w:rsidP="00B53F91">
      <w:pPr>
        <w:pStyle w:val="ListParagraph"/>
        <w:numPr>
          <w:ilvl w:val="0"/>
          <w:numId w:val="35"/>
        </w:numPr>
        <w:ind w:left="810" w:hanging="450"/>
        <w:jc w:val="both"/>
        <w:rPr>
          <w:sz w:val="32"/>
          <w:szCs w:val="32"/>
        </w:rPr>
      </w:pPr>
      <w:r w:rsidRPr="003965F6">
        <w:rPr>
          <w:i/>
          <w:iCs/>
          <w:sz w:val="24"/>
          <w:szCs w:val="24"/>
          <w:u w:val="single"/>
        </w:rPr>
        <w:t>Partnerships</w:t>
      </w:r>
      <w:r w:rsidRPr="003965F6">
        <w:rPr>
          <w:sz w:val="24"/>
          <w:szCs w:val="24"/>
        </w:rPr>
        <w:t xml:space="preserve">: </w:t>
      </w:r>
      <w:r w:rsidR="00D25D22" w:rsidRPr="003965F6">
        <w:rPr>
          <w:sz w:val="24"/>
          <w:szCs w:val="24"/>
        </w:rPr>
        <w:t xml:space="preserve">partnership </w:t>
      </w:r>
      <w:r w:rsidR="00D25D22">
        <w:rPr>
          <w:sz w:val="24"/>
          <w:szCs w:val="24"/>
        </w:rPr>
        <w:t>for</w:t>
      </w:r>
      <w:r w:rsidR="00B01466">
        <w:rPr>
          <w:sz w:val="24"/>
          <w:szCs w:val="24"/>
        </w:rPr>
        <w:t xml:space="preserve"> the two</w:t>
      </w:r>
      <w:r w:rsidR="00B01466" w:rsidRPr="003965F6">
        <w:rPr>
          <w:sz w:val="24"/>
          <w:szCs w:val="24"/>
        </w:rPr>
        <w:t xml:space="preserve"> </w:t>
      </w:r>
      <w:r w:rsidR="00B26222" w:rsidRPr="003965F6">
        <w:rPr>
          <w:sz w:val="24"/>
          <w:szCs w:val="24"/>
        </w:rPr>
        <w:t>newly created activities will take place through</w:t>
      </w:r>
      <w:r w:rsidR="004F4993" w:rsidRPr="003965F6">
        <w:rPr>
          <w:sz w:val="24"/>
          <w:szCs w:val="24"/>
        </w:rPr>
        <w:t xml:space="preserve"> the </w:t>
      </w:r>
      <w:r w:rsidR="00FE27D3" w:rsidRPr="003965F6">
        <w:rPr>
          <w:sz w:val="24"/>
          <w:szCs w:val="24"/>
        </w:rPr>
        <w:t xml:space="preserve">coordination </w:t>
      </w:r>
      <w:r w:rsidR="004F4993" w:rsidRPr="003965F6">
        <w:rPr>
          <w:sz w:val="24"/>
          <w:szCs w:val="24"/>
        </w:rPr>
        <w:t xml:space="preserve">setup </w:t>
      </w:r>
      <w:r w:rsidR="00856654" w:rsidRPr="003965F6">
        <w:rPr>
          <w:sz w:val="24"/>
          <w:szCs w:val="24"/>
        </w:rPr>
        <w:t>established</w:t>
      </w:r>
      <w:r w:rsidR="00FE27D3" w:rsidRPr="003965F6">
        <w:rPr>
          <w:sz w:val="24"/>
          <w:szCs w:val="24"/>
        </w:rPr>
        <w:t xml:space="preserve"> under the leadership of the Resident Coordinator as part of the UN Country Team’s Support Plan</w:t>
      </w:r>
      <w:r w:rsidR="004F4993" w:rsidRPr="003965F6">
        <w:rPr>
          <w:sz w:val="24"/>
          <w:szCs w:val="24"/>
        </w:rPr>
        <w:t>.</w:t>
      </w:r>
    </w:p>
    <w:p w14:paraId="50D705CA" w14:textId="77777777" w:rsidR="00C263BF" w:rsidRPr="008B35A8" w:rsidRDefault="00C263BF" w:rsidP="00C263BF">
      <w:pPr>
        <w:pStyle w:val="ListParagraph"/>
        <w:rPr>
          <w:sz w:val="24"/>
          <w:szCs w:val="24"/>
        </w:rPr>
      </w:pPr>
    </w:p>
    <w:p w14:paraId="754844D2" w14:textId="01BD910D" w:rsidR="00C263BF" w:rsidRPr="005D11BA" w:rsidRDefault="00C263BF" w:rsidP="00B53F91">
      <w:pPr>
        <w:pStyle w:val="ListParagraph"/>
        <w:numPr>
          <w:ilvl w:val="0"/>
          <w:numId w:val="35"/>
        </w:numPr>
        <w:spacing w:before="120"/>
        <w:ind w:left="810" w:hanging="450"/>
        <w:jc w:val="both"/>
        <w:rPr>
          <w:sz w:val="24"/>
          <w:szCs w:val="24"/>
        </w:rPr>
      </w:pPr>
      <w:r w:rsidRPr="00754286">
        <w:rPr>
          <w:i/>
          <w:iCs/>
          <w:sz w:val="24"/>
          <w:szCs w:val="24"/>
          <w:u w:val="single"/>
        </w:rPr>
        <w:t>Country Office capacity</w:t>
      </w:r>
      <w:r w:rsidRPr="16E55D76">
        <w:rPr>
          <w:sz w:val="24"/>
          <w:szCs w:val="24"/>
        </w:rPr>
        <w:t xml:space="preserve"> </w:t>
      </w:r>
      <w:r w:rsidR="00D73A0E" w:rsidRPr="16E55D76">
        <w:rPr>
          <w:sz w:val="24"/>
          <w:szCs w:val="24"/>
        </w:rPr>
        <w:t xml:space="preserve">The </w:t>
      </w:r>
      <w:r w:rsidR="00FE27D3" w:rsidRPr="16E55D76">
        <w:rPr>
          <w:sz w:val="24"/>
          <w:szCs w:val="24"/>
        </w:rPr>
        <w:t xml:space="preserve">BR makes provision for hiring additional staff to cover </w:t>
      </w:r>
      <w:r w:rsidR="003B688E" w:rsidRPr="16E55D76">
        <w:rPr>
          <w:sz w:val="24"/>
          <w:szCs w:val="24"/>
        </w:rPr>
        <w:t>human resource</w:t>
      </w:r>
      <w:r w:rsidR="00FE27D3" w:rsidRPr="16E55D76">
        <w:rPr>
          <w:sz w:val="24"/>
          <w:szCs w:val="24"/>
        </w:rPr>
        <w:t xml:space="preserve"> requirements associated with the creation of </w:t>
      </w:r>
      <w:r w:rsidR="00960F4A" w:rsidRPr="16E55D76">
        <w:rPr>
          <w:sz w:val="24"/>
          <w:szCs w:val="24"/>
        </w:rPr>
        <w:t>a</w:t>
      </w:r>
      <w:r w:rsidR="00FE27D3" w:rsidRPr="16E55D76">
        <w:rPr>
          <w:sz w:val="24"/>
          <w:szCs w:val="24"/>
        </w:rPr>
        <w:t xml:space="preserve">ctivities 8 and 9. </w:t>
      </w:r>
      <w:r w:rsidR="003602CB" w:rsidRPr="16E55D76">
        <w:rPr>
          <w:sz w:val="24"/>
          <w:szCs w:val="24"/>
        </w:rPr>
        <w:t xml:space="preserve">implementing partners have been pre-identified for all intervention areas through a competitive process. </w:t>
      </w:r>
    </w:p>
    <w:p w14:paraId="1F604BF0" w14:textId="00A85BD8" w:rsidR="00C263BF" w:rsidRDefault="00C263BF" w:rsidP="00C263BF">
      <w:pPr>
        <w:pStyle w:val="ListParagraph"/>
        <w:rPr>
          <w:sz w:val="24"/>
          <w:szCs w:val="24"/>
        </w:rPr>
      </w:pPr>
    </w:p>
    <w:p w14:paraId="081FF53B" w14:textId="6379536C" w:rsidR="00537A5E" w:rsidRPr="00EE1C24" w:rsidRDefault="00C263BF" w:rsidP="00874F9A">
      <w:pPr>
        <w:pStyle w:val="ListParagraph"/>
        <w:numPr>
          <w:ilvl w:val="0"/>
          <w:numId w:val="35"/>
        </w:numPr>
        <w:autoSpaceDE w:val="0"/>
        <w:autoSpaceDN w:val="0"/>
        <w:spacing w:after="160" w:line="252" w:lineRule="auto"/>
        <w:jc w:val="both"/>
        <w:rPr>
          <w:sz w:val="24"/>
          <w:szCs w:val="24"/>
          <w:lang w:val="en-US"/>
        </w:rPr>
      </w:pPr>
      <w:r w:rsidRPr="00EE1C24">
        <w:rPr>
          <w:i/>
          <w:iCs/>
          <w:sz w:val="24"/>
          <w:szCs w:val="24"/>
          <w:u w:val="single"/>
        </w:rPr>
        <w:t>M</w:t>
      </w:r>
      <w:r w:rsidR="00B87441" w:rsidRPr="00EE1C24">
        <w:rPr>
          <w:i/>
          <w:iCs/>
          <w:sz w:val="24"/>
          <w:szCs w:val="24"/>
          <w:u w:val="single"/>
        </w:rPr>
        <w:t xml:space="preserve">onitoring </w:t>
      </w:r>
      <w:r w:rsidRPr="00EE1C24">
        <w:rPr>
          <w:i/>
          <w:iCs/>
          <w:sz w:val="24"/>
          <w:szCs w:val="24"/>
          <w:u w:val="single"/>
        </w:rPr>
        <w:t>&amp;</w:t>
      </w:r>
      <w:r w:rsidR="00B87441" w:rsidRPr="00EE1C24">
        <w:rPr>
          <w:i/>
          <w:iCs/>
          <w:sz w:val="24"/>
          <w:szCs w:val="24"/>
          <w:u w:val="single"/>
        </w:rPr>
        <w:t xml:space="preserve"> </w:t>
      </w:r>
      <w:r w:rsidRPr="00EE1C24">
        <w:rPr>
          <w:i/>
          <w:iCs/>
          <w:sz w:val="24"/>
          <w:szCs w:val="24"/>
          <w:u w:val="single"/>
        </w:rPr>
        <w:t>E</w:t>
      </w:r>
      <w:r w:rsidR="00B87441" w:rsidRPr="00EE1C24">
        <w:rPr>
          <w:i/>
          <w:iCs/>
          <w:sz w:val="24"/>
          <w:szCs w:val="24"/>
          <w:u w:val="single"/>
        </w:rPr>
        <w:t>valuation</w:t>
      </w:r>
      <w:r w:rsidRPr="00EE1C24">
        <w:rPr>
          <w:i/>
          <w:iCs/>
          <w:sz w:val="24"/>
          <w:szCs w:val="24"/>
          <w:u w:val="single"/>
        </w:rPr>
        <w:t xml:space="preserve"> </w:t>
      </w:r>
      <w:r w:rsidR="00537A5E" w:rsidRPr="00EE1C24">
        <w:rPr>
          <w:sz w:val="24"/>
          <w:szCs w:val="24"/>
          <w:lang w:val="en-US"/>
        </w:rPr>
        <w:t>WFP collaborates</w:t>
      </w:r>
      <w:r w:rsidR="0063359D" w:rsidRPr="00EE1C24">
        <w:rPr>
          <w:sz w:val="24"/>
          <w:szCs w:val="24"/>
          <w:lang w:val="en-US"/>
        </w:rPr>
        <w:t xml:space="preserve"> with a call </w:t>
      </w:r>
      <w:r w:rsidR="00740548" w:rsidRPr="00EE1C24">
        <w:rPr>
          <w:sz w:val="24"/>
          <w:szCs w:val="24"/>
          <w:lang w:val="en-US"/>
        </w:rPr>
        <w:t>center</w:t>
      </w:r>
      <w:r w:rsidR="0063359D" w:rsidRPr="00EE1C24">
        <w:rPr>
          <w:sz w:val="24"/>
          <w:szCs w:val="24"/>
          <w:lang w:val="en-US"/>
        </w:rPr>
        <w:t xml:space="preserve"> since April 2019</w:t>
      </w:r>
      <w:r w:rsidR="0029702E" w:rsidRPr="00EE1C24">
        <w:rPr>
          <w:sz w:val="24"/>
          <w:szCs w:val="24"/>
          <w:lang w:val="en-US"/>
        </w:rPr>
        <w:t xml:space="preserve"> </w:t>
      </w:r>
      <w:r w:rsidR="00B01466">
        <w:rPr>
          <w:sz w:val="24"/>
          <w:szCs w:val="24"/>
          <w:lang w:val="en-US"/>
        </w:rPr>
        <w:t>to collect and handle</w:t>
      </w:r>
      <w:r w:rsidR="0063359D" w:rsidRPr="00EE1C24">
        <w:rPr>
          <w:sz w:val="24"/>
          <w:szCs w:val="24"/>
          <w:lang w:val="en-US"/>
        </w:rPr>
        <w:t xml:space="preserve"> beneficiar</w:t>
      </w:r>
      <w:r w:rsidR="00B01466">
        <w:rPr>
          <w:sz w:val="24"/>
          <w:szCs w:val="24"/>
          <w:lang w:val="en-US"/>
        </w:rPr>
        <w:t>y</w:t>
      </w:r>
      <w:r w:rsidR="0063359D" w:rsidRPr="00EE1C24">
        <w:rPr>
          <w:sz w:val="24"/>
          <w:szCs w:val="24"/>
          <w:lang w:val="en-US"/>
        </w:rPr>
        <w:t xml:space="preserve"> feedback. Due to the COVID-19 pandemic, outcome monitoring surveys planned between April and June 2020, including baseline and P</w:t>
      </w:r>
      <w:r w:rsidR="00EB0D1F" w:rsidRPr="00EE1C24">
        <w:rPr>
          <w:sz w:val="24"/>
          <w:szCs w:val="24"/>
          <w:lang w:val="en-US"/>
        </w:rPr>
        <w:t xml:space="preserve">ost </w:t>
      </w:r>
      <w:r w:rsidR="0063359D" w:rsidRPr="00EE1C24">
        <w:rPr>
          <w:sz w:val="24"/>
          <w:szCs w:val="24"/>
          <w:lang w:val="en-US"/>
        </w:rPr>
        <w:t>D</w:t>
      </w:r>
      <w:r w:rsidR="00EB0D1F" w:rsidRPr="00EE1C24">
        <w:rPr>
          <w:sz w:val="24"/>
          <w:szCs w:val="24"/>
          <w:lang w:val="en-US"/>
        </w:rPr>
        <w:t xml:space="preserve">istribution </w:t>
      </w:r>
      <w:r w:rsidR="00537A5E" w:rsidRPr="00EE1C24">
        <w:rPr>
          <w:sz w:val="24"/>
          <w:szCs w:val="24"/>
          <w:lang w:val="en-US"/>
        </w:rPr>
        <w:t>Monitoring</w:t>
      </w:r>
      <w:r w:rsidR="00EB0D1F" w:rsidRPr="00EE1C24">
        <w:rPr>
          <w:sz w:val="24"/>
          <w:szCs w:val="24"/>
          <w:lang w:val="en-US"/>
        </w:rPr>
        <w:t xml:space="preserve"> (PDM)</w:t>
      </w:r>
      <w:r w:rsidR="0063359D" w:rsidRPr="00EE1C24">
        <w:rPr>
          <w:sz w:val="24"/>
          <w:szCs w:val="24"/>
          <w:lang w:val="en-US"/>
        </w:rPr>
        <w:t xml:space="preserve"> will be done remotely via the call </w:t>
      </w:r>
      <w:r w:rsidR="00740548" w:rsidRPr="00EE1C24">
        <w:rPr>
          <w:sz w:val="24"/>
          <w:szCs w:val="24"/>
          <w:lang w:val="en-US"/>
        </w:rPr>
        <w:t>center</w:t>
      </w:r>
      <w:r w:rsidR="0063359D" w:rsidRPr="00EE1C24">
        <w:rPr>
          <w:sz w:val="24"/>
          <w:szCs w:val="24"/>
          <w:lang w:val="en-US"/>
        </w:rPr>
        <w:t xml:space="preserve">. </w:t>
      </w:r>
    </w:p>
    <w:p w14:paraId="6B6299B0" w14:textId="77777777" w:rsidR="00537A5E" w:rsidRDefault="00537A5E" w:rsidP="00537A5E">
      <w:pPr>
        <w:pStyle w:val="ListParagraph"/>
        <w:jc w:val="both"/>
        <w:rPr>
          <w:sz w:val="24"/>
          <w:szCs w:val="24"/>
          <w:lang w:val="en-US"/>
        </w:rPr>
      </w:pPr>
    </w:p>
    <w:p w14:paraId="35F39C0D" w14:textId="10CED49E" w:rsidR="00754286" w:rsidRPr="00444F2C" w:rsidRDefault="00754286" w:rsidP="002034EE">
      <w:pPr>
        <w:pStyle w:val="ListParagraph"/>
        <w:autoSpaceDE w:val="0"/>
        <w:autoSpaceDN w:val="0"/>
        <w:spacing w:after="160" w:line="252" w:lineRule="auto"/>
        <w:ind w:left="717"/>
        <w:jc w:val="both"/>
        <w:rPr>
          <w:sz w:val="24"/>
          <w:szCs w:val="24"/>
        </w:rPr>
      </w:pPr>
    </w:p>
    <w:p w14:paraId="2A15FBC7" w14:textId="4800D27C" w:rsidR="00E13D20" w:rsidRPr="004D046A" w:rsidRDefault="00C263BF" w:rsidP="00B53F91">
      <w:pPr>
        <w:pStyle w:val="ListParagraph"/>
        <w:numPr>
          <w:ilvl w:val="0"/>
          <w:numId w:val="35"/>
        </w:numPr>
        <w:autoSpaceDE w:val="0"/>
        <w:autoSpaceDN w:val="0"/>
        <w:spacing w:after="160" w:line="252" w:lineRule="auto"/>
        <w:jc w:val="both"/>
        <w:rPr>
          <w:b/>
          <w:bCs/>
          <w:i/>
          <w:iCs/>
        </w:rPr>
      </w:pPr>
      <w:r w:rsidRPr="004D046A">
        <w:rPr>
          <w:i/>
          <w:iCs/>
          <w:sz w:val="24"/>
          <w:szCs w:val="24"/>
          <w:u w:val="single"/>
        </w:rPr>
        <w:t>Risk Management</w:t>
      </w:r>
      <w:r w:rsidRPr="16E55D76">
        <w:rPr>
          <w:sz w:val="24"/>
          <w:szCs w:val="24"/>
        </w:rPr>
        <w:t xml:space="preserve">: </w:t>
      </w:r>
      <w:r w:rsidR="008E77DD" w:rsidRPr="004D046A">
        <w:rPr>
          <w:noProof/>
          <w:sz w:val="24"/>
          <w:szCs w:val="24"/>
          <w:lang w:val="en-US" w:eastAsia="en-GB"/>
        </w:rPr>
        <w:t xml:space="preserve">WFP </w:t>
      </w:r>
      <w:r w:rsidR="00661939" w:rsidRPr="004D046A">
        <w:rPr>
          <w:noProof/>
          <w:sz w:val="24"/>
          <w:szCs w:val="24"/>
          <w:lang w:val="en-US" w:eastAsia="en-GB"/>
        </w:rPr>
        <w:t>will</w:t>
      </w:r>
      <w:r w:rsidR="008E77DD" w:rsidRPr="004D046A">
        <w:rPr>
          <w:noProof/>
          <w:sz w:val="24"/>
          <w:szCs w:val="24"/>
          <w:lang w:val="en-US" w:eastAsia="en-GB"/>
        </w:rPr>
        <w:t xml:space="preserve"> regularly update its risk register to capture changes in the environment and adjust corresponding risk mitigation measures.</w:t>
      </w:r>
      <w:r w:rsidR="00C45AEA" w:rsidRPr="004D046A">
        <w:rPr>
          <w:noProof/>
          <w:sz w:val="24"/>
          <w:szCs w:val="24"/>
          <w:lang w:val="en-US" w:eastAsia="en-GB"/>
        </w:rPr>
        <w:t xml:space="preserve"> The growing risks identified in the current context</w:t>
      </w:r>
      <w:r w:rsidR="00ED49B3" w:rsidRPr="004D046A">
        <w:rPr>
          <w:noProof/>
          <w:sz w:val="24"/>
          <w:szCs w:val="24"/>
          <w:lang w:val="en-US" w:eastAsia="en-GB"/>
        </w:rPr>
        <w:t xml:space="preserve"> are related to (i) difficulties in securing movement approvals for in-coutry missions, and (ii) the </w:t>
      </w:r>
      <w:r w:rsidR="00344127" w:rsidRPr="004D046A">
        <w:rPr>
          <w:noProof/>
          <w:sz w:val="24"/>
          <w:szCs w:val="24"/>
          <w:lang w:val="en-US" w:eastAsia="en-GB"/>
        </w:rPr>
        <w:t>risk of</w:t>
      </w:r>
      <w:r w:rsidR="00ED49B3" w:rsidRPr="004D046A">
        <w:rPr>
          <w:noProof/>
          <w:sz w:val="24"/>
          <w:szCs w:val="24"/>
          <w:lang w:val="en-US" w:eastAsia="en-GB"/>
        </w:rPr>
        <w:t xml:space="preserve"> contamination between beneficiaries and staff. The CO </w:t>
      </w:r>
      <w:r w:rsidR="00723702" w:rsidRPr="004D046A">
        <w:rPr>
          <w:noProof/>
          <w:sz w:val="24"/>
          <w:szCs w:val="24"/>
          <w:lang w:val="en-US" w:eastAsia="en-GB"/>
        </w:rPr>
        <w:t xml:space="preserve">developed SOPs </w:t>
      </w:r>
      <w:r w:rsidR="00ED49B3" w:rsidRPr="004D046A">
        <w:rPr>
          <w:noProof/>
          <w:sz w:val="24"/>
          <w:szCs w:val="24"/>
          <w:lang w:val="en-US" w:eastAsia="en-GB"/>
        </w:rPr>
        <w:t xml:space="preserve">for priority activities, and </w:t>
      </w:r>
      <w:r w:rsidR="0029045A">
        <w:rPr>
          <w:noProof/>
          <w:sz w:val="24"/>
          <w:szCs w:val="24"/>
          <w:lang w:val="en-US" w:eastAsia="en-GB"/>
        </w:rPr>
        <w:t xml:space="preserve">ensured </w:t>
      </w:r>
      <w:r w:rsidR="00100827" w:rsidRPr="004D046A">
        <w:rPr>
          <w:noProof/>
          <w:sz w:val="24"/>
          <w:szCs w:val="24"/>
          <w:lang w:val="en-US" w:eastAsia="en-GB"/>
        </w:rPr>
        <w:t>availability of adequate protecti</w:t>
      </w:r>
      <w:r w:rsidR="00B01466">
        <w:rPr>
          <w:noProof/>
          <w:sz w:val="24"/>
          <w:szCs w:val="24"/>
          <w:lang w:val="en-US" w:eastAsia="en-GB"/>
        </w:rPr>
        <w:t>on</w:t>
      </w:r>
      <w:r w:rsidR="00100827" w:rsidRPr="004D046A">
        <w:rPr>
          <w:noProof/>
          <w:sz w:val="24"/>
          <w:szCs w:val="24"/>
          <w:lang w:val="en-US" w:eastAsia="en-GB"/>
        </w:rPr>
        <w:t xml:space="preserve"> and hygiene equipment for</w:t>
      </w:r>
      <w:r w:rsidR="00B01466">
        <w:rPr>
          <w:noProof/>
          <w:sz w:val="24"/>
          <w:szCs w:val="24"/>
          <w:lang w:val="en-US" w:eastAsia="en-GB"/>
        </w:rPr>
        <w:t xml:space="preserve"> the</w:t>
      </w:r>
      <w:r w:rsidR="00100827" w:rsidRPr="004D046A">
        <w:rPr>
          <w:noProof/>
          <w:sz w:val="24"/>
          <w:szCs w:val="24"/>
          <w:lang w:val="en-US" w:eastAsia="en-GB"/>
        </w:rPr>
        <w:t xml:space="preserve"> safe </w:t>
      </w:r>
      <w:r w:rsidR="00B9157A">
        <w:rPr>
          <w:noProof/>
          <w:sz w:val="24"/>
          <w:szCs w:val="24"/>
          <w:lang w:val="en-US" w:eastAsia="en-GB"/>
        </w:rPr>
        <w:t xml:space="preserve">delviery of  </w:t>
      </w:r>
      <w:r w:rsidR="00ED49B3" w:rsidRPr="004D046A">
        <w:rPr>
          <w:noProof/>
          <w:sz w:val="24"/>
          <w:szCs w:val="24"/>
          <w:lang w:val="en-US" w:eastAsia="en-GB"/>
        </w:rPr>
        <w:t xml:space="preserve">field </w:t>
      </w:r>
      <w:r w:rsidR="000A5D1F" w:rsidRPr="004D046A">
        <w:rPr>
          <w:noProof/>
          <w:sz w:val="24"/>
          <w:szCs w:val="24"/>
          <w:lang w:val="en-US" w:eastAsia="en-GB"/>
        </w:rPr>
        <w:t>activit</w:t>
      </w:r>
      <w:r w:rsidR="00B9157A">
        <w:rPr>
          <w:noProof/>
          <w:sz w:val="24"/>
          <w:szCs w:val="24"/>
          <w:lang w:val="en-US" w:eastAsia="en-GB"/>
        </w:rPr>
        <w:t>ies</w:t>
      </w:r>
      <w:r w:rsidR="00112AB4" w:rsidRPr="004D046A">
        <w:rPr>
          <w:noProof/>
          <w:sz w:val="24"/>
          <w:szCs w:val="24"/>
          <w:lang w:val="en-US" w:eastAsia="en-GB"/>
        </w:rPr>
        <w:t>.</w:t>
      </w:r>
      <w:r w:rsidR="00475F64" w:rsidRPr="004D046A">
        <w:rPr>
          <w:noProof/>
          <w:sz w:val="24"/>
          <w:szCs w:val="24"/>
          <w:lang w:val="en-US" w:eastAsia="en-GB"/>
        </w:rPr>
        <w:t xml:space="preserve"> </w:t>
      </w:r>
    </w:p>
    <w:p w14:paraId="5F7C4D38" w14:textId="57FD4391" w:rsidR="000C2327" w:rsidRDefault="00771114" w:rsidP="008542C8">
      <w:pPr>
        <w:autoSpaceDE w:val="0"/>
        <w:autoSpaceDN w:val="0"/>
        <w:spacing w:after="160" w:line="252" w:lineRule="auto"/>
        <w:jc w:val="both"/>
        <w:rPr>
          <w:b/>
          <w:bCs/>
          <w:i/>
          <w:iCs/>
        </w:rPr>
      </w:pPr>
      <w:r w:rsidRPr="003362B9">
        <w:rPr>
          <w:b/>
          <w:bCs/>
          <w:i/>
          <w:iCs/>
        </w:rPr>
        <w:t xml:space="preserve">Beneficiary analysis </w:t>
      </w:r>
    </w:p>
    <w:p w14:paraId="7C66DFD0" w14:textId="798AA5AD" w:rsidR="008C31A7" w:rsidRPr="00547907" w:rsidRDefault="00547907" w:rsidP="00B53F91">
      <w:pPr>
        <w:pStyle w:val="addcoms"/>
        <w:numPr>
          <w:ilvl w:val="0"/>
          <w:numId w:val="35"/>
        </w:numPr>
        <w:spacing w:before="240" w:after="240"/>
        <w:ind w:right="85"/>
        <w:jc w:val="both"/>
        <w:rPr>
          <w:rFonts w:ascii="Times New Roman" w:hAnsi="Times New Roman"/>
          <w:sz w:val="40"/>
          <w:szCs w:val="40"/>
        </w:rPr>
      </w:pPr>
      <w:r w:rsidRPr="00547907">
        <w:rPr>
          <w:rStyle w:val="CommentReference"/>
          <w:rFonts w:ascii="Times New Roman" w:hAnsi="Times New Roman"/>
          <w:sz w:val="24"/>
          <w:szCs w:val="24"/>
        </w:rPr>
        <w:t xml:space="preserve">The </w:t>
      </w:r>
      <w:r>
        <w:rPr>
          <w:rStyle w:val="CommentReference"/>
          <w:rFonts w:ascii="Times New Roman" w:hAnsi="Times New Roman"/>
          <w:sz w:val="24"/>
          <w:szCs w:val="24"/>
        </w:rPr>
        <w:t xml:space="preserve">main </w:t>
      </w:r>
      <w:r w:rsidRPr="00547907">
        <w:rPr>
          <w:rStyle w:val="CommentReference"/>
          <w:rFonts w:ascii="Times New Roman" w:hAnsi="Times New Roman"/>
          <w:sz w:val="24"/>
          <w:szCs w:val="24"/>
        </w:rPr>
        <w:t xml:space="preserve">changes </w:t>
      </w:r>
      <w:r>
        <w:rPr>
          <w:rStyle w:val="CommentReference"/>
          <w:rFonts w:ascii="Times New Roman" w:hAnsi="Times New Roman"/>
          <w:sz w:val="24"/>
          <w:szCs w:val="24"/>
        </w:rPr>
        <w:t>to</w:t>
      </w:r>
      <w:r w:rsidRPr="00547907">
        <w:rPr>
          <w:rStyle w:val="CommentReference"/>
          <w:rFonts w:ascii="Times New Roman" w:hAnsi="Times New Roman"/>
          <w:sz w:val="24"/>
          <w:szCs w:val="24"/>
        </w:rPr>
        <w:t xml:space="preserve"> the </w:t>
      </w:r>
      <w:r>
        <w:rPr>
          <w:rStyle w:val="CommentReference"/>
          <w:rFonts w:ascii="Times New Roman" w:hAnsi="Times New Roman"/>
          <w:sz w:val="24"/>
          <w:szCs w:val="24"/>
        </w:rPr>
        <w:t xml:space="preserve">caseload </w:t>
      </w:r>
      <w:r w:rsidR="00B9157A">
        <w:rPr>
          <w:rStyle w:val="CommentReference"/>
          <w:rFonts w:ascii="Times New Roman" w:hAnsi="Times New Roman"/>
          <w:sz w:val="24"/>
          <w:szCs w:val="24"/>
        </w:rPr>
        <w:t xml:space="preserve">include </w:t>
      </w:r>
      <w:r w:rsidR="00271A0C">
        <w:rPr>
          <w:rStyle w:val="CommentReference"/>
          <w:rFonts w:ascii="Times New Roman" w:hAnsi="Times New Roman"/>
          <w:sz w:val="24"/>
          <w:szCs w:val="24"/>
        </w:rPr>
        <w:t xml:space="preserve">(i) decrease in </w:t>
      </w:r>
      <w:r w:rsidR="00B9157A">
        <w:rPr>
          <w:rStyle w:val="CommentReference"/>
          <w:rFonts w:ascii="Times New Roman" w:hAnsi="Times New Roman"/>
          <w:sz w:val="24"/>
          <w:szCs w:val="24"/>
        </w:rPr>
        <w:t xml:space="preserve">assistance to </w:t>
      </w:r>
      <w:r w:rsidR="00271A0C">
        <w:rPr>
          <w:rStyle w:val="CommentReference"/>
          <w:rFonts w:ascii="Times New Roman" w:hAnsi="Times New Roman"/>
          <w:sz w:val="24"/>
          <w:szCs w:val="24"/>
        </w:rPr>
        <w:t>refugee</w:t>
      </w:r>
      <w:r w:rsidR="00B9157A">
        <w:rPr>
          <w:rStyle w:val="CommentReference"/>
          <w:rFonts w:ascii="Times New Roman" w:hAnsi="Times New Roman"/>
          <w:sz w:val="24"/>
          <w:szCs w:val="24"/>
        </w:rPr>
        <w:t>s</w:t>
      </w:r>
      <w:r w:rsidR="00271A0C">
        <w:rPr>
          <w:rStyle w:val="CommentReference"/>
          <w:rFonts w:ascii="Times New Roman" w:hAnsi="Times New Roman"/>
          <w:sz w:val="24"/>
          <w:szCs w:val="24"/>
        </w:rPr>
        <w:t xml:space="preserve"> as a result of the profiling exercise by vulnerability</w:t>
      </w:r>
      <w:r w:rsidR="0036104A">
        <w:rPr>
          <w:rStyle w:val="CommentReference"/>
          <w:rFonts w:ascii="Times New Roman" w:hAnsi="Times New Roman"/>
          <w:sz w:val="24"/>
          <w:szCs w:val="24"/>
        </w:rPr>
        <w:t xml:space="preserve"> and</w:t>
      </w:r>
      <w:r w:rsidR="00271A0C">
        <w:rPr>
          <w:rStyle w:val="CommentReference"/>
          <w:rFonts w:ascii="Times New Roman" w:hAnsi="Times New Roman"/>
          <w:sz w:val="24"/>
          <w:szCs w:val="24"/>
        </w:rPr>
        <w:t xml:space="preserve">; (ii) </w:t>
      </w:r>
      <w:r w:rsidR="002E602E">
        <w:rPr>
          <w:rStyle w:val="CommentReference"/>
          <w:rFonts w:ascii="Times New Roman" w:hAnsi="Times New Roman"/>
          <w:sz w:val="24"/>
          <w:szCs w:val="24"/>
        </w:rPr>
        <w:t xml:space="preserve">inclusion of pandemic affected population and </w:t>
      </w:r>
      <w:r w:rsidR="00B9157A">
        <w:rPr>
          <w:rStyle w:val="CommentReference"/>
          <w:rFonts w:ascii="Times New Roman" w:hAnsi="Times New Roman"/>
          <w:sz w:val="24"/>
          <w:szCs w:val="24"/>
        </w:rPr>
        <w:t xml:space="preserve">increased </w:t>
      </w:r>
      <w:r w:rsidR="002E602E">
        <w:rPr>
          <w:rStyle w:val="CommentReference"/>
          <w:rFonts w:ascii="Times New Roman" w:hAnsi="Times New Roman"/>
          <w:sz w:val="24"/>
          <w:szCs w:val="24"/>
        </w:rPr>
        <w:t>lean season response</w:t>
      </w:r>
      <w:r w:rsidR="0036104A">
        <w:rPr>
          <w:rStyle w:val="CommentReference"/>
          <w:rFonts w:ascii="Times New Roman" w:hAnsi="Times New Roman"/>
          <w:sz w:val="24"/>
          <w:szCs w:val="24"/>
        </w:rPr>
        <w:t>. This result</w:t>
      </w:r>
      <w:r w:rsidR="00B9157A">
        <w:rPr>
          <w:rStyle w:val="CommentReference"/>
          <w:rFonts w:ascii="Times New Roman" w:hAnsi="Times New Roman"/>
          <w:sz w:val="24"/>
          <w:szCs w:val="24"/>
        </w:rPr>
        <w:t>s</w:t>
      </w:r>
      <w:r w:rsidR="0036104A">
        <w:rPr>
          <w:rStyle w:val="CommentReference"/>
          <w:rFonts w:ascii="Times New Roman" w:hAnsi="Times New Roman"/>
          <w:sz w:val="24"/>
          <w:szCs w:val="24"/>
        </w:rPr>
        <w:t xml:space="preserve"> in an overall </w:t>
      </w:r>
      <w:r w:rsidR="00CE4CD2">
        <w:rPr>
          <w:rStyle w:val="CommentReference"/>
          <w:rFonts w:ascii="Times New Roman" w:hAnsi="Times New Roman"/>
          <w:sz w:val="24"/>
          <w:szCs w:val="24"/>
        </w:rPr>
        <w:t>increase of CBT assistance by 20</w:t>
      </w:r>
      <w:r w:rsidR="003D5BE3">
        <w:rPr>
          <w:rStyle w:val="CommentReference"/>
          <w:rFonts w:ascii="Times New Roman" w:hAnsi="Times New Roman"/>
          <w:sz w:val="24"/>
          <w:szCs w:val="24"/>
        </w:rPr>
        <w:t xml:space="preserve"> percent </w:t>
      </w:r>
      <w:r w:rsidR="00CE4CD2">
        <w:rPr>
          <w:rStyle w:val="CommentReference"/>
          <w:rFonts w:ascii="Times New Roman" w:hAnsi="Times New Roman"/>
          <w:sz w:val="24"/>
          <w:szCs w:val="24"/>
        </w:rPr>
        <w:t>and a sliht reduction by 3</w:t>
      </w:r>
      <w:r w:rsidR="003D5BE3">
        <w:rPr>
          <w:rStyle w:val="CommentReference"/>
          <w:rFonts w:ascii="Times New Roman" w:hAnsi="Times New Roman"/>
          <w:sz w:val="24"/>
          <w:szCs w:val="24"/>
        </w:rPr>
        <w:t xml:space="preserve"> percent </w:t>
      </w:r>
      <w:r w:rsidR="00CE4CD2">
        <w:rPr>
          <w:rStyle w:val="CommentReference"/>
          <w:rFonts w:ascii="Times New Roman" w:hAnsi="Times New Roman"/>
          <w:sz w:val="24"/>
          <w:szCs w:val="24"/>
        </w:rPr>
        <w:t>of food assistance.</w:t>
      </w:r>
    </w:p>
    <w:tbl>
      <w:tblPr>
        <w:tblW w:w="10201" w:type="dxa"/>
        <w:tblLayout w:type="fixed"/>
        <w:tblLook w:val="04A0" w:firstRow="1" w:lastRow="0" w:firstColumn="1" w:lastColumn="0" w:noHBand="0" w:noVBand="1"/>
      </w:tblPr>
      <w:tblGrid>
        <w:gridCol w:w="805"/>
        <w:gridCol w:w="1033"/>
        <w:gridCol w:w="992"/>
        <w:gridCol w:w="1276"/>
        <w:gridCol w:w="1275"/>
        <w:gridCol w:w="284"/>
        <w:gridCol w:w="992"/>
        <w:gridCol w:w="284"/>
        <w:gridCol w:w="992"/>
        <w:gridCol w:w="142"/>
        <w:gridCol w:w="1134"/>
        <w:gridCol w:w="992"/>
      </w:tblGrid>
      <w:tr w:rsidR="00CD2884" w:rsidRPr="00CD2884" w14:paraId="416B7011" w14:textId="77777777" w:rsidTr="00361ECF">
        <w:trPr>
          <w:trHeight w:val="522"/>
        </w:trPr>
        <w:tc>
          <w:tcPr>
            <w:tcW w:w="10201"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76DE18D4" w14:textId="77777777" w:rsidR="00CD2884" w:rsidRPr="00CD2884" w:rsidRDefault="00CD2884" w:rsidP="00CD2884">
            <w:pPr>
              <w:jc w:val="center"/>
              <w:rPr>
                <w:b/>
                <w:bCs/>
                <w:color w:val="000000"/>
                <w:sz w:val="20"/>
                <w:szCs w:val="20"/>
                <w:lang w:val="en-US"/>
              </w:rPr>
            </w:pPr>
            <w:bookmarkStart w:id="0" w:name="RANGE!C4"/>
            <w:r w:rsidRPr="00CD2884">
              <w:rPr>
                <w:b/>
                <w:bCs/>
                <w:color w:val="000000"/>
                <w:sz w:val="20"/>
                <w:szCs w:val="20"/>
                <w:lang w:val="en-US"/>
              </w:rPr>
              <w:lastRenderedPageBreak/>
              <w:t>TABLE 1: DIRECT BENEFICIARIES BY STRATEGIC OUTCOME, ACTIVITY &amp; MODALITY</w:t>
            </w:r>
            <w:bookmarkEnd w:id="0"/>
          </w:p>
        </w:tc>
      </w:tr>
      <w:tr w:rsidR="00CD2884" w:rsidRPr="00CD2884" w14:paraId="2B6A8725" w14:textId="77777777" w:rsidTr="00361ECF">
        <w:trPr>
          <w:trHeight w:val="319"/>
        </w:trPr>
        <w:tc>
          <w:tcPr>
            <w:tcW w:w="805" w:type="dxa"/>
            <w:vMerge w:val="restart"/>
            <w:tcBorders>
              <w:top w:val="nil"/>
              <w:left w:val="single" w:sz="4" w:space="0" w:color="auto"/>
              <w:bottom w:val="single" w:sz="4" w:space="0" w:color="auto"/>
              <w:right w:val="single" w:sz="4" w:space="0" w:color="auto"/>
            </w:tcBorders>
            <w:shd w:val="clear" w:color="auto" w:fill="auto"/>
            <w:vAlign w:val="center"/>
            <w:hideMark/>
          </w:tcPr>
          <w:p w14:paraId="51B70ED2" w14:textId="1E68FA13" w:rsidR="00CD2884" w:rsidRPr="00CD2884" w:rsidRDefault="00CD2884" w:rsidP="00CD2884">
            <w:pPr>
              <w:jc w:val="center"/>
              <w:rPr>
                <w:color w:val="000000"/>
                <w:sz w:val="20"/>
                <w:szCs w:val="20"/>
                <w:lang w:val="en-US"/>
              </w:rPr>
            </w:pPr>
            <w:r w:rsidRPr="00CD2884">
              <w:rPr>
                <w:color w:val="000000"/>
                <w:sz w:val="20"/>
                <w:szCs w:val="20"/>
                <w:lang w:val="en-US"/>
              </w:rPr>
              <w:t>SO</w:t>
            </w:r>
          </w:p>
        </w:tc>
        <w:tc>
          <w:tcPr>
            <w:tcW w:w="1033" w:type="dxa"/>
            <w:vMerge w:val="restart"/>
            <w:tcBorders>
              <w:top w:val="nil"/>
              <w:left w:val="single" w:sz="4" w:space="0" w:color="auto"/>
              <w:bottom w:val="single" w:sz="4" w:space="0" w:color="auto"/>
              <w:right w:val="single" w:sz="4" w:space="0" w:color="auto"/>
            </w:tcBorders>
            <w:shd w:val="clear" w:color="auto" w:fill="auto"/>
            <w:vAlign w:val="center"/>
            <w:hideMark/>
          </w:tcPr>
          <w:p w14:paraId="76C0758A" w14:textId="77777777" w:rsidR="00CD2884" w:rsidRPr="00370AA7" w:rsidRDefault="00CD2884" w:rsidP="00CD2884">
            <w:pPr>
              <w:rPr>
                <w:color w:val="000000"/>
                <w:sz w:val="20"/>
                <w:szCs w:val="20"/>
                <w:lang w:val="en-US"/>
              </w:rPr>
            </w:pPr>
            <w:bookmarkStart w:id="1" w:name="RANGE!D5"/>
            <w:r w:rsidRPr="00370AA7">
              <w:rPr>
                <w:color w:val="000000"/>
                <w:sz w:val="20"/>
                <w:szCs w:val="20"/>
                <w:lang w:val="en-US"/>
              </w:rPr>
              <w:t>Activity</w:t>
            </w:r>
            <w:bookmarkEnd w:id="1"/>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506A1483" w14:textId="77777777" w:rsidR="00CD2884" w:rsidRPr="00370AA7" w:rsidRDefault="00CD2884" w:rsidP="00CD2884">
            <w:pPr>
              <w:jc w:val="center"/>
              <w:rPr>
                <w:color w:val="000000"/>
                <w:sz w:val="20"/>
                <w:szCs w:val="20"/>
                <w:lang w:val="en-US"/>
              </w:rPr>
            </w:pPr>
            <w:r w:rsidRPr="00370AA7">
              <w:rPr>
                <w:color w:val="000000"/>
                <w:sz w:val="20"/>
                <w:szCs w:val="20"/>
                <w:lang w:val="en-US"/>
              </w:rPr>
              <w:t>Modality</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0A1B64A" w14:textId="77777777" w:rsidR="00CD2884" w:rsidRPr="00370AA7" w:rsidRDefault="00CD2884" w:rsidP="00CD2884">
            <w:pPr>
              <w:rPr>
                <w:color w:val="000000"/>
                <w:sz w:val="20"/>
                <w:szCs w:val="20"/>
                <w:lang w:val="en-US"/>
              </w:rPr>
            </w:pPr>
            <w:r w:rsidRPr="00370AA7">
              <w:rPr>
                <w:color w:val="000000"/>
                <w:sz w:val="20"/>
                <w:szCs w:val="20"/>
                <w:lang w:val="en-US"/>
              </w:rPr>
              <w:t>Period</w:t>
            </w:r>
          </w:p>
        </w:tc>
        <w:tc>
          <w:tcPr>
            <w:tcW w:w="1275" w:type="dxa"/>
            <w:tcBorders>
              <w:top w:val="nil"/>
              <w:left w:val="nil"/>
              <w:bottom w:val="single" w:sz="4" w:space="0" w:color="auto"/>
              <w:right w:val="single" w:sz="4" w:space="0" w:color="auto"/>
            </w:tcBorders>
            <w:shd w:val="clear" w:color="auto" w:fill="auto"/>
            <w:vAlign w:val="center"/>
            <w:hideMark/>
          </w:tcPr>
          <w:p w14:paraId="26DB006A" w14:textId="77777777" w:rsidR="00CD2884" w:rsidRPr="00370AA7" w:rsidRDefault="00CD2884" w:rsidP="00CD2884">
            <w:pPr>
              <w:jc w:val="right"/>
              <w:rPr>
                <w:color w:val="000000"/>
                <w:sz w:val="20"/>
                <w:szCs w:val="20"/>
                <w:lang w:val="en-US"/>
              </w:rPr>
            </w:pPr>
            <w:r w:rsidRPr="00370AA7">
              <w:rPr>
                <w:color w:val="000000"/>
                <w:sz w:val="20"/>
                <w:szCs w:val="20"/>
                <w:lang w:val="en-US"/>
              </w:rPr>
              <w:t>Girls</w:t>
            </w:r>
          </w:p>
        </w:tc>
        <w:tc>
          <w:tcPr>
            <w:tcW w:w="1276" w:type="dxa"/>
            <w:gridSpan w:val="2"/>
            <w:tcBorders>
              <w:top w:val="nil"/>
              <w:left w:val="nil"/>
              <w:bottom w:val="single" w:sz="4" w:space="0" w:color="auto"/>
              <w:right w:val="single" w:sz="4" w:space="0" w:color="auto"/>
            </w:tcBorders>
            <w:shd w:val="clear" w:color="auto" w:fill="auto"/>
            <w:vAlign w:val="center"/>
            <w:hideMark/>
          </w:tcPr>
          <w:p w14:paraId="3AAB9995" w14:textId="77777777" w:rsidR="00CD2884" w:rsidRPr="00370AA7" w:rsidRDefault="00CD2884" w:rsidP="00CD2884">
            <w:pPr>
              <w:jc w:val="right"/>
              <w:rPr>
                <w:color w:val="000000"/>
                <w:sz w:val="20"/>
                <w:szCs w:val="20"/>
                <w:lang w:val="en-US"/>
              </w:rPr>
            </w:pPr>
            <w:r w:rsidRPr="00370AA7">
              <w:rPr>
                <w:color w:val="000000"/>
                <w:sz w:val="20"/>
                <w:szCs w:val="20"/>
                <w:lang w:val="en-US"/>
              </w:rPr>
              <w:t>Boys</w:t>
            </w:r>
          </w:p>
        </w:tc>
        <w:tc>
          <w:tcPr>
            <w:tcW w:w="1276" w:type="dxa"/>
            <w:gridSpan w:val="2"/>
            <w:tcBorders>
              <w:top w:val="nil"/>
              <w:left w:val="nil"/>
              <w:bottom w:val="single" w:sz="4" w:space="0" w:color="auto"/>
              <w:right w:val="single" w:sz="4" w:space="0" w:color="auto"/>
            </w:tcBorders>
            <w:shd w:val="clear" w:color="auto" w:fill="auto"/>
            <w:vAlign w:val="center"/>
            <w:hideMark/>
          </w:tcPr>
          <w:p w14:paraId="642FB002" w14:textId="77777777" w:rsidR="00CD2884" w:rsidRPr="00370AA7" w:rsidRDefault="00CD2884" w:rsidP="00CD2884">
            <w:pPr>
              <w:jc w:val="right"/>
              <w:rPr>
                <w:color w:val="000000"/>
                <w:sz w:val="20"/>
                <w:szCs w:val="20"/>
                <w:lang w:val="en-US"/>
              </w:rPr>
            </w:pPr>
            <w:r w:rsidRPr="00370AA7">
              <w:rPr>
                <w:color w:val="000000"/>
                <w:sz w:val="20"/>
                <w:szCs w:val="20"/>
                <w:lang w:val="en-US"/>
              </w:rPr>
              <w:t>Women</w:t>
            </w:r>
          </w:p>
        </w:tc>
        <w:tc>
          <w:tcPr>
            <w:tcW w:w="1276" w:type="dxa"/>
            <w:gridSpan w:val="2"/>
            <w:tcBorders>
              <w:top w:val="nil"/>
              <w:left w:val="nil"/>
              <w:bottom w:val="single" w:sz="4" w:space="0" w:color="auto"/>
              <w:right w:val="single" w:sz="4" w:space="0" w:color="auto"/>
            </w:tcBorders>
            <w:shd w:val="clear" w:color="auto" w:fill="auto"/>
            <w:vAlign w:val="center"/>
            <w:hideMark/>
          </w:tcPr>
          <w:p w14:paraId="1480367D" w14:textId="77777777" w:rsidR="00CD2884" w:rsidRPr="00370AA7" w:rsidRDefault="00CD2884" w:rsidP="00CD2884">
            <w:pPr>
              <w:jc w:val="right"/>
              <w:rPr>
                <w:color w:val="000000"/>
                <w:sz w:val="20"/>
                <w:szCs w:val="20"/>
                <w:lang w:val="en-US"/>
              </w:rPr>
            </w:pPr>
            <w:r w:rsidRPr="00370AA7">
              <w:rPr>
                <w:color w:val="000000"/>
                <w:sz w:val="20"/>
                <w:szCs w:val="20"/>
                <w:lang w:val="en-US"/>
              </w:rPr>
              <w:t>Men</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5B71342" w14:textId="77777777" w:rsidR="00CD2884" w:rsidRPr="00370AA7" w:rsidRDefault="00CD2884" w:rsidP="00CD2884">
            <w:pPr>
              <w:jc w:val="right"/>
              <w:rPr>
                <w:b/>
                <w:bCs/>
                <w:color w:val="000000"/>
                <w:sz w:val="20"/>
                <w:szCs w:val="20"/>
                <w:lang w:val="en-US"/>
              </w:rPr>
            </w:pPr>
            <w:r w:rsidRPr="00370AA7">
              <w:rPr>
                <w:b/>
                <w:bCs/>
                <w:color w:val="000000"/>
                <w:sz w:val="20"/>
                <w:szCs w:val="20"/>
                <w:lang w:val="en-US"/>
              </w:rPr>
              <w:t>Total</w:t>
            </w:r>
          </w:p>
        </w:tc>
      </w:tr>
      <w:tr w:rsidR="00CD2884" w:rsidRPr="00CD2884" w14:paraId="08C9E955" w14:textId="77777777" w:rsidTr="00361ECF">
        <w:trPr>
          <w:trHeight w:val="510"/>
        </w:trPr>
        <w:tc>
          <w:tcPr>
            <w:tcW w:w="805" w:type="dxa"/>
            <w:vMerge/>
            <w:tcBorders>
              <w:top w:val="nil"/>
              <w:left w:val="single" w:sz="4" w:space="0" w:color="auto"/>
              <w:bottom w:val="single" w:sz="4" w:space="0" w:color="auto"/>
              <w:right w:val="single" w:sz="4" w:space="0" w:color="auto"/>
            </w:tcBorders>
            <w:vAlign w:val="center"/>
            <w:hideMark/>
          </w:tcPr>
          <w:p w14:paraId="30CF6AD0" w14:textId="77777777" w:rsidR="00CD2884" w:rsidRPr="00CD2884" w:rsidRDefault="00CD2884" w:rsidP="00CD2884">
            <w:pPr>
              <w:rPr>
                <w:color w:val="000000"/>
                <w:sz w:val="20"/>
                <w:szCs w:val="20"/>
                <w:lang w:val="en-US"/>
              </w:rPr>
            </w:pPr>
          </w:p>
        </w:tc>
        <w:tc>
          <w:tcPr>
            <w:tcW w:w="1033" w:type="dxa"/>
            <w:vMerge/>
            <w:tcBorders>
              <w:top w:val="nil"/>
              <w:left w:val="single" w:sz="4" w:space="0" w:color="auto"/>
              <w:bottom w:val="single" w:sz="4" w:space="0" w:color="auto"/>
              <w:right w:val="single" w:sz="4" w:space="0" w:color="auto"/>
            </w:tcBorders>
            <w:vAlign w:val="center"/>
            <w:hideMark/>
          </w:tcPr>
          <w:p w14:paraId="20417545" w14:textId="77777777" w:rsidR="00CD2884" w:rsidRPr="00370AA7" w:rsidRDefault="00CD2884" w:rsidP="00CD2884">
            <w:pPr>
              <w:rPr>
                <w:color w:val="000000"/>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0A3CAB64" w14:textId="77777777" w:rsidR="00CD2884" w:rsidRPr="00370AA7" w:rsidRDefault="00CD2884" w:rsidP="00CD2884">
            <w:pPr>
              <w:rPr>
                <w:color w:val="000000"/>
                <w:sz w:val="20"/>
                <w:szCs w:val="20"/>
                <w:lang w:val="en-US"/>
              </w:rPr>
            </w:pPr>
          </w:p>
        </w:tc>
        <w:tc>
          <w:tcPr>
            <w:tcW w:w="1276" w:type="dxa"/>
            <w:vMerge/>
            <w:tcBorders>
              <w:top w:val="nil"/>
              <w:left w:val="single" w:sz="4" w:space="0" w:color="auto"/>
              <w:bottom w:val="single" w:sz="4" w:space="0" w:color="auto"/>
              <w:right w:val="single" w:sz="4" w:space="0" w:color="auto"/>
            </w:tcBorders>
            <w:vAlign w:val="center"/>
            <w:hideMark/>
          </w:tcPr>
          <w:p w14:paraId="5487CE34" w14:textId="77777777" w:rsidR="00CD2884" w:rsidRPr="00370AA7" w:rsidRDefault="00CD2884" w:rsidP="00CD2884">
            <w:pPr>
              <w:rPr>
                <w:color w:val="000000"/>
                <w:sz w:val="20"/>
                <w:szCs w:val="20"/>
                <w:lang w:val="en-US"/>
              </w:rPr>
            </w:pPr>
          </w:p>
        </w:tc>
        <w:tc>
          <w:tcPr>
            <w:tcW w:w="1275" w:type="dxa"/>
            <w:tcBorders>
              <w:top w:val="nil"/>
              <w:left w:val="nil"/>
              <w:bottom w:val="single" w:sz="4" w:space="0" w:color="auto"/>
              <w:right w:val="single" w:sz="4" w:space="0" w:color="auto"/>
            </w:tcBorders>
            <w:shd w:val="clear" w:color="auto" w:fill="auto"/>
            <w:vAlign w:val="center"/>
            <w:hideMark/>
          </w:tcPr>
          <w:p w14:paraId="78FE878A" w14:textId="77777777" w:rsidR="00CD2884" w:rsidRPr="00370AA7" w:rsidRDefault="00CD2884" w:rsidP="00CD2884">
            <w:pPr>
              <w:jc w:val="right"/>
              <w:rPr>
                <w:color w:val="000000"/>
                <w:sz w:val="20"/>
                <w:szCs w:val="20"/>
                <w:lang w:val="en-US"/>
              </w:rPr>
            </w:pPr>
            <w:r w:rsidRPr="00370AA7">
              <w:rPr>
                <w:color w:val="000000"/>
                <w:sz w:val="20"/>
                <w:szCs w:val="20"/>
                <w:lang w:val="en-US"/>
              </w:rPr>
              <w:t>(0-18 years)</w:t>
            </w:r>
          </w:p>
        </w:tc>
        <w:tc>
          <w:tcPr>
            <w:tcW w:w="1276" w:type="dxa"/>
            <w:gridSpan w:val="2"/>
            <w:tcBorders>
              <w:top w:val="nil"/>
              <w:left w:val="nil"/>
              <w:bottom w:val="single" w:sz="4" w:space="0" w:color="auto"/>
              <w:right w:val="single" w:sz="4" w:space="0" w:color="auto"/>
            </w:tcBorders>
            <w:shd w:val="clear" w:color="auto" w:fill="auto"/>
            <w:vAlign w:val="center"/>
            <w:hideMark/>
          </w:tcPr>
          <w:p w14:paraId="57A2B37D" w14:textId="77777777" w:rsidR="00CD2884" w:rsidRPr="00370AA7" w:rsidRDefault="00CD2884" w:rsidP="00CD2884">
            <w:pPr>
              <w:jc w:val="right"/>
              <w:rPr>
                <w:color w:val="000000"/>
                <w:sz w:val="20"/>
                <w:szCs w:val="20"/>
                <w:lang w:val="en-US"/>
              </w:rPr>
            </w:pPr>
            <w:r w:rsidRPr="00370AA7">
              <w:rPr>
                <w:color w:val="000000"/>
                <w:sz w:val="20"/>
                <w:szCs w:val="20"/>
                <w:lang w:val="en-US"/>
              </w:rPr>
              <w:t>(0-18 years)</w:t>
            </w:r>
          </w:p>
        </w:tc>
        <w:tc>
          <w:tcPr>
            <w:tcW w:w="1276" w:type="dxa"/>
            <w:gridSpan w:val="2"/>
            <w:tcBorders>
              <w:top w:val="nil"/>
              <w:left w:val="nil"/>
              <w:bottom w:val="single" w:sz="4" w:space="0" w:color="auto"/>
              <w:right w:val="single" w:sz="4" w:space="0" w:color="auto"/>
            </w:tcBorders>
            <w:shd w:val="clear" w:color="auto" w:fill="auto"/>
            <w:vAlign w:val="center"/>
            <w:hideMark/>
          </w:tcPr>
          <w:p w14:paraId="17CCB414" w14:textId="77777777" w:rsidR="00CD2884" w:rsidRPr="00370AA7" w:rsidRDefault="00CD2884" w:rsidP="00CD2884">
            <w:pPr>
              <w:jc w:val="right"/>
              <w:rPr>
                <w:color w:val="000000"/>
                <w:sz w:val="20"/>
                <w:szCs w:val="20"/>
                <w:lang w:val="en-US"/>
              </w:rPr>
            </w:pPr>
            <w:r w:rsidRPr="00370AA7">
              <w:rPr>
                <w:color w:val="000000"/>
                <w:sz w:val="20"/>
                <w:szCs w:val="20"/>
                <w:lang w:val="en-US"/>
              </w:rPr>
              <w:t>(18+ years)</w:t>
            </w:r>
          </w:p>
        </w:tc>
        <w:tc>
          <w:tcPr>
            <w:tcW w:w="1276" w:type="dxa"/>
            <w:gridSpan w:val="2"/>
            <w:tcBorders>
              <w:top w:val="nil"/>
              <w:left w:val="nil"/>
              <w:bottom w:val="single" w:sz="4" w:space="0" w:color="auto"/>
              <w:right w:val="single" w:sz="4" w:space="0" w:color="auto"/>
            </w:tcBorders>
            <w:shd w:val="clear" w:color="auto" w:fill="auto"/>
            <w:vAlign w:val="center"/>
            <w:hideMark/>
          </w:tcPr>
          <w:p w14:paraId="23252BCC" w14:textId="77777777" w:rsidR="00CD2884" w:rsidRPr="00370AA7" w:rsidRDefault="00CD2884" w:rsidP="00CD2884">
            <w:pPr>
              <w:jc w:val="right"/>
              <w:rPr>
                <w:color w:val="000000"/>
                <w:sz w:val="20"/>
                <w:szCs w:val="20"/>
                <w:lang w:val="en-US"/>
              </w:rPr>
            </w:pPr>
            <w:r w:rsidRPr="00370AA7">
              <w:rPr>
                <w:color w:val="000000"/>
                <w:sz w:val="20"/>
                <w:szCs w:val="20"/>
                <w:lang w:val="en-US"/>
              </w:rPr>
              <w:t>(18+ years)</w:t>
            </w:r>
          </w:p>
        </w:tc>
        <w:tc>
          <w:tcPr>
            <w:tcW w:w="992" w:type="dxa"/>
            <w:vMerge/>
            <w:tcBorders>
              <w:top w:val="nil"/>
              <w:left w:val="single" w:sz="4" w:space="0" w:color="auto"/>
              <w:bottom w:val="single" w:sz="4" w:space="0" w:color="auto"/>
              <w:right w:val="single" w:sz="4" w:space="0" w:color="auto"/>
            </w:tcBorders>
            <w:vAlign w:val="center"/>
            <w:hideMark/>
          </w:tcPr>
          <w:p w14:paraId="640E045A" w14:textId="77777777" w:rsidR="00CD2884" w:rsidRPr="00370AA7" w:rsidRDefault="00CD2884" w:rsidP="00CD2884">
            <w:pPr>
              <w:rPr>
                <w:b/>
                <w:bCs/>
                <w:color w:val="000000"/>
                <w:sz w:val="20"/>
                <w:szCs w:val="20"/>
                <w:lang w:val="en-US"/>
              </w:rPr>
            </w:pPr>
          </w:p>
        </w:tc>
      </w:tr>
      <w:tr w:rsidR="00CD2884" w:rsidRPr="00CD2884" w14:paraId="10B5B772" w14:textId="77777777" w:rsidTr="00361ECF">
        <w:trPr>
          <w:trHeight w:val="512"/>
        </w:trPr>
        <w:tc>
          <w:tcPr>
            <w:tcW w:w="805" w:type="dxa"/>
            <w:vMerge w:val="restart"/>
            <w:tcBorders>
              <w:top w:val="nil"/>
              <w:left w:val="single" w:sz="4" w:space="0" w:color="auto"/>
              <w:bottom w:val="single" w:sz="4" w:space="0" w:color="000000"/>
              <w:right w:val="single" w:sz="4" w:space="0" w:color="auto"/>
            </w:tcBorders>
            <w:shd w:val="clear" w:color="auto" w:fill="auto"/>
            <w:vAlign w:val="center"/>
            <w:hideMark/>
          </w:tcPr>
          <w:p w14:paraId="4509264A" w14:textId="77777777" w:rsidR="00CD2884" w:rsidRPr="00CD2884" w:rsidRDefault="00CD2884" w:rsidP="00CD2884">
            <w:pPr>
              <w:jc w:val="center"/>
              <w:rPr>
                <w:color w:val="000000"/>
                <w:sz w:val="20"/>
                <w:szCs w:val="20"/>
                <w:lang w:val="en-US"/>
              </w:rPr>
            </w:pPr>
            <w:r w:rsidRPr="00CD2884">
              <w:rPr>
                <w:color w:val="000000"/>
                <w:sz w:val="20"/>
                <w:szCs w:val="20"/>
                <w:lang w:val="en-US"/>
              </w:rPr>
              <w:t>1</w:t>
            </w:r>
          </w:p>
        </w:tc>
        <w:tc>
          <w:tcPr>
            <w:tcW w:w="1033" w:type="dxa"/>
            <w:vMerge w:val="restart"/>
            <w:tcBorders>
              <w:top w:val="nil"/>
              <w:left w:val="single" w:sz="4" w:space="0" w:color="auto"/>
              <w:bottom w:val="single" w:sz="4" w:space="0" w:color="000000"/>
              <w:right w:val="single" w:sz="4" w:space="0" w:color="auto"/>
            </w:tcBorders>
            <w:shd w:val="clear" w:color="auto" w:fill="auto"/>
            <w:vAlign w:val="center"/>
            <w:hideMark/>
          </w:tcPr>
          <w:p w14:paraId="0B0EB882" w14:textId="15F915AE" w:rsidR="00CD2884" w:rsidRPr="00370AA7" w:rsidRDefault="00CD2884" w:rsidP="00CD2884">
            <w:pPr>
              <w:rPr>
                <w:color w:val="000000"/>
                <w:sz w:val="20"/>
                <w:szCs w:val="20"/>
                <w:lang w:val="en-US"/>
              </w:rPr>
            </w:pPr>
            <w:r w:rsidRPr="00370AA7">
              <w:rPr>
                <w:color w:val="000000"/>
                <w:sz w:val="20"/>
                <w:szCs w:val="20"/>
                <w:lang w:val="en-US"/>
              </w:rPr>
              <w:t>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EC8FB9D" w14:textId="77777777" w:rsidR="00CD2884" w:rsidRPr="00370AA7" w:rsidRDefault="00CD2884" w:rsidP="00CD2884">
            <w:pPr>
              <w:jc w:val="center"/>
              <w:rPr>
                <w:color w:val="000000"/>
                <w:sz w:val="20"/>
                <w:szCs w:val="20"/>
                <w:lang w:val="en-US"/>
              </w:rPr>
            </w:pPr>
            <w:r w:rsidRPr="00370AA7">
              <w:rPr>
                <w:color w:val="000000"/>
                <w:sz w:val="20"/>
                <w:szCs w:val="20"/>
                <w:lang w:val="en-US"/>
              </w:rPr>
              <w:t>Food</w:t>
            </w:r>
          </w:p>
        </w:tc>
        <w:tc>
          <w:tcPr>
            <w:tcW w:w="1276" w:type="dxa"/>
            <w:tcBorders>
              <w:top w:val="nil"/>
              <w:left w:val="nil"/>
              <w:bottom w:val="single" w:sz="4" w:space="0" w:color="auto"/>
              <w:right w:val="single" w:sz="4" w:space="0" w:color="auto"/>
            </w:tcBorders>
            <w:shd w:val="clear" w:color="auto" w:fill="auto"/>
            <w:vAlign w:val="center"/>
            <w:hideMark/>
          </w:tcPr>
          <w:p w14:paraId="0F698C35" w14:textId="77777777" w:rsidR="00CD2884" w:rsidRPr="00370AA7" w:rsidRDefault="00CD2884" w:rsidP="00CD2884">
            <w:pPr>
              <w:rPr>
                <w:color w:val="000000"/>
                <w:sz w:val="20"/>
                <w:szCs w:val="20"/>
                <w:lang w:val="en-US"/>
              </w:rPr>
            </w:pPr>
            <w:r w:rsidRPr="00370AA7">
              <w:rPr>
                <w:color w:val="000000"/>
                <w:sz w:val="20"/>
                <w:szCs w:val="20"/>
                <w:lang w:val="en-US"/>
              </w:rPr>
              <w:t>Current</w:t>
            </w:r>
          </w:p>
        </w:tc>
        <w:tc>
          <w:tcPr>
            <w:tcW w:w="1275" w:type="dxa"/>
            <w:tcBorders>
              <w:top w:val="nil"/>
              <w:left w:val="nil"/>
              <w:bottom w:val="single" w:sz="4" w:space="0" w:color="auto"/>
              <w:right w:val="single" w:sz="4" w:space="0" w:color="auto"/>
            </w:tcBorders>
            <w:shd w:val="clear" w:color="auto" w:fill="auto"/>
            <w:vAlign w:val="center"/>
            <w:hideMark/>
          </w:tcPr>
          <w:p w14:paraId="5F347C62" w14:textId="77777777" w:rsidR="00CD2884" w:rsidRPr="00370AA7" w:rsidRDefault="00CD2884" w:rsidP="00CD2884">
            <w:pPr>
              <w:jc w:val="right"/>
              <w:rPr>
                <w:color w:val="000000"/>
                <w:sz w:val="20"/>
                <w:szCs w:val="20"/>
                <w:lang w:val="en-US"/>
              </w:rPr>
            </w:pPr>
            <w:r w:rsidRPr="00370AA7">
              <w:rPr>
                <w:color w:val="000000"/>
                <w:sz w:val="20"/>
                <w:szCs w:val="20"/>
                <w:lang w:val="en-US"/>
              </w:rPr>
              <w:t>18,785</w:t>
            </w:r>
          </w:p>
        </w:tc>
        <w:tc>
          <w:tcPr>
            <w:tcW w:w="1276" w:type="dxa"/>
            <w:gridSpan w:val="2"/>
            <w:tcBorders>
              <w:top w:val="nil"/>
              <w:left w:val="nil"/>
              <w:bottom w:val="single" w:sz="4" w:space="0" w:color="auto"/>
              <w:right w:val="single" w:sz="4" w:space="0" w:color="auto"/>
            </w:tcBorders>
            <w:shd w:val="clear" w:color="auto" w:fill="auto"/>
            <w:vAlign w:val="center"/>
            <w:hideMark/>
          </w:tcPr>
          <w:p w14:paraId="7B949F1A" w14:textId="77777777" w:rsidR="00CD2884" w:rsidRPr="00370AA7" w:rsidRDefault="00CD2884" w:rsidP="00CD2884">
            <w:pPr>
              <w:jc w:val="right"/>
              <w:rPr>
                <w:color w:val="000000"/>
                <w:sz w:val="20"/>
                <w:szCs w:val="20"/>
                <w:lang w:val="en-US"/>
              </w:rPr>
            </w:pPr>
            <w:r w:rsidRPr="00370AA7">
              <w:rPr>
                <w:color w:val="000000"/>
                <w:sz w:val="20"/>
                <w:szCs w:val="20"/>
                <w:lang w:val="en-US"/>
              </w:rPr>
              <w:t>17,520</w:t>
            </w:r>
          </w:p>
        </w:tc>
        <w:tc>
          <w:tcPr>
            <w:tcW w:w="1276" w:type="dxa"/>
            <w:gridSpan w:val="2"/>
            <w:tcBorders>
              <w:top w:val="nil"/>
              <w:left w:val="nil"/>
              <w:bottom w:val="single" w:sz="4" w:space="0" w:color="auto"/>
              <w:right w:val="single" w:sz="4" w:space="0" w:color="auto"/>
            </w:tcBorders>
            <w:shd w:val="clear" w:color="auto" w:fill="auto"/>
            <w:vAlign w:val="center"/>
            <w:hideMark/>
          </w:tcPr>
          <w:p w14:paraId="0FA8B10B" w14:textId="77777777" w:rsidR="00CD2884" w:rsidRPr="00370AA7" w:rsidRDefault="00CD2884" w:rsidP="00CD2884">
            <w:pPr>
              <w:jc w:val="right"/>
              <w:rPr>
                <w:color w:val="000000"/>
                <w:sz w:val="20"/>
                <w:szCs w:val="20"/>
                <w:lang w:val="en-US"/>
              </w:rPr>
            </w:pPr>
            <w:r w:rsidRPr="00370AA7">
              <w:rPr>
                <w:color w:val="000000"/>
                <w:sz w:val="20"/>
                <w:szCs w:val="20"/>
                <w:lang w:val="en-US"/>
              </w:rPr>
              <w:t>15,813</w:t>
            </w:r>
          </w:p>
        </w:tc>
        <w:tc>
          <w:tcPr>
            <w:tcW w:w="1276" w:type="dxa"/>
            <w:gridSpan w:val="2"/>
            <w:tcBorders>
              <w:top w:val="nil"/>
              <w:left w:val="nil"/>
              <w:bottom w:val="single" w:sz="4" w:space="0" w:color="auto"/>
              <w:right w:val="single" w:sz="4" w:space="0" w:color="auto"/>
            </w:tcBorders>
            <w:shd w:val="clear" w:color="auto" w:fill="auto"/>
            <w:vAlign w:val="center"/>
            <w:hideMark/>
          </w:tcPr>
          <w:p w14:paraId="559CAB91" w14:textId="77777777" w:rsidR="00CD2884" w:rsidRPr="00370AA7" w:rsidRDefault="00CD2884" w:rsidP="00CD2884">
            <w:pPr>
              <w:jc w:val="right"/>
              <w:rPr>
                <w:color w:val="000000"/>
                <w:sz w:val="20"/>
                <w:szCs w:val="20"/>
                <w:lang w:val="en-US"/>
              </w:rPr>
            </w:pPr>
            <w:r w:rsidRPr="00370AA7">
              <w:rPr>
                <w:color w:val="000000"/>
                <w:sz w:val="20"/>
                <w:szCs w:val="20"/>
                <w:lang w:val="en-US"/>
              </w:rPr>
              <w:t>11,132</w:t>
            </w:r>
          </w:p>
        </w:tc>
        <w:tc>
          <w:tcPr>
            <w:tcW w:w="992" w:type="dxa"/>
            <w:tcBorders>
              <w:top w:val="nil"/>
              <w:left w:val="nil"/>
              <w:bottom w:val="single" w:sz="4" w:space="0" w:color="auto"/>
              <w:right w:val="single" w:sz="4" w:space="0" w:color="auto"/>
            </w:tcBorders>
            <w:shd w:val="clear" w:color="auto" w:fill="auto"/>
            <w:vAlign w:val="center"/>
            <w:hideMark/>
          </w:tcPr>
          <w:p w14:paraId="766EB8D5" w14:textId="77777777" w:rsidR="00CD2884" w:rsidRPr="00370AA7" w:rsidRDefault="00CD2884" w:rsidP="00CD2884">
            <w:pPr>
              <w:jc w:val="right"/>
              <w:rPr>
                <w:b/>
                <w:bCs/>
                <w:color w:val="000000"/>
                <w:sz w:val="20"/>
                <w:szCs w:val="20"/>
                <w:lang w:val="en-US"/>
              </w:rPr>
            </w:pPr>
            <w:r w:rsidRPr="00370AA7">
              <w:rPr>
                <w:b/>
                <w:bCs/>
                <w:color w:val="000000"/>
                <w:sz w:val="20"/>
                <w:szCs w:val="20"/>
                <w:lang w:val="en-US"/>
              </w:rPr>
              <w:t>63,250</w:t>
            </w:r>
          </w:p>
        </w:tc>
      </w:tr>
      <w:tr w:rsidR="00CD2884" w:rsidRPr="00CD2884" w14:paraId="3F5022AC" w14:textId="77777777" w:rsidTr="00361ECF">
        <w:trPr>
          <w:trHeight w:val="350"/>
        </w:trPr>
        <w:tc>
          <w:tcPr>
            <w:tcW w:w="805" w:type="dxa"/>
            <w:vMerge/>
            <w:tcBorders>
              <w:top w:val="nil"/>
              <w:left w:val="single" w:sz="4" w:space="0" w:color="auto"/>
              <w:bottom w:val="single" w:sz="4" w:space="0" w:color="000000"/>
              <w:right w:val="single" w:sz="4" w:space="0" w:color="auto"/>
            </w:tcBorders>
            <w:vAlign w:val="center"/>
            <w:hideMark/>
          </w:tcPr>
          <w:p w14:paraId="264B51D4" w14:textId="77777777" w:rsidR="00CD2884" w:rsidRPr="00CD2884" w:rsidRDefault="00CD2884" w:rsidP="00CD2884">
            <w:pPr>
              <w:rPr>
                <w:color w:val="000000"/>
                <w:sz w:val="20"/>
                <w:szCs w:val="20"/>
                <w:lang w:val="en-US"/>
              </w:rPr>
            </w:pPr>
          </w:p>
        </w:tc>
        <w:tc>
          <w:tcPr>
            <w:tcW w:w="1033" w:type="dxa"/>
            <w:vMerge/>
            <w:tcBorders>
              <w:top w:val="nil"/>
              <w:left w:val="single" w:sz="4" w:space="0" w:color="auto"/>
              <w:bottom w:val="single" w:sz="4" w:space="0" w:color="000000"/>
              <w:right w:val="single" w:sz="4" w:space="0" w:color="auto"/>
            </w:tcBorders>
            <w:vAlign w:val="center"/>
            <w:hideMark/>
          </w:tcPr>
          <w:p w14:paraId="328EFB72" w14:textId="77777777" w:rsidR="00CD2884" w:rsidRPr="00370AA7" w:rsidRDefault="00CD2884" w:rsidP="00CD2884">
            <w:pPr>
              <w:rPr>
                <w:color w:val="000000"/>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32511E8E" w14:textId="77777777" w:rsidR="00CD2884" w:rsidRPr="00370AA7" w:rsidRDefault="00CD2884" w:rsidP="00CD2884">
            <w:pPr>
              <w:rPr>
                <w:color w:val="000000"/>
                <w:sz w:val="20"/>
                <w:szCs w:val="20"/>
                <w:lang w:val="en-US"/>
              </w:rPr>
            </w:pPr>
          </w:p>
        </w:tc>
        <w:tc>
          <w:tcPr>
            <w:tcW w:w="1276" w:type="dxa"/>
            <w:tcBorders>
              <w:top w:val="nil"/>
              <w:left w:val="nil"/>
              <w:bottom w:val="single" w:sz="4" w:space="0" w:color="auto"/>
              <w:right w:val="single" w:sz="4" w:space="0" w:color="auto"/>
            </w:tcBorders>
            <w:shd w:val="clear" w:color="auto" w:fill="auto"/>
            <w:vAlign w:val="center"/>
            <w:hideMark/>
          </w:tcPr>
          <w:p w14:paraId="6D0DF4C4" w14:textId="77777777" w:rsidR="00CD2884" w:rsidRPr="00370AA7" w:rsidRDefault="00CD2884" w:rsidP="00CD2884">
            <w:pPr>
              <w:rPr>
                <w:color w:val="000000"/>
                <w:sz w:val="20"/>
                <w:szCs w:val="20"/>
                <w:lang w:val="en-US"/>
              </w:rPr>
            </w:pPr>
            <w:r w:rsidRPr="00370AA7">
              <w:rPr>
                <w:color w:val="000000"/>
                <w:sz w:val="20"/>
                <w:szCs w:val="20"/>
                <w:lang w:val="en-US"/>
              </w:rPr>
              <w:t>Decrease</w:t>
            </w:r>
          </w:p>
        </w:tc>
        <w:tc>
          <w:tcPr>
            <w:tcW w:w="1275" w:type="dxa"/>
            <w:tcBorders>
              <w:top w:val="nil"/>
              <w:left w:val="nil"/>
              <w:bottom w:val="single" w:sz="4" w:space="0" w:color="auto"/>
              <w:right w:val="single" w:sz="4" w:space="0" w:color="auto"/>
            </w:tcBorders>
            <w:shd w:val="clear" w:color="auto" w:fill="auto"/>
            <w:vAlign w:val="center"/>
            <w:hideMark/>
          </w:tcPr>
          <w:p w14:paraId="4B73F279" w14:textId="77777777" w:rsidR="00CD2884" w:rsidRPr="00370AA7" w:rsidRDefault="00CD2884" w:rsidP="00CD2884">
            <w:pPr>
              <w:jc w:val="right"/>
              <w:rPr>
                <w:color w:val="000000"/>
                <w:sz w:val="20"/>
                <w:szCs w:val="20"/>
                <w:lang w:val="en-US"/>
              </w:rPr>
            </w:pPr>
            <w:r w:rsidRPr="00370AA7">
              <w:rPr>
                <w:color w:val="000000"/>
                <w:sz w:val="20"/>
                <w:szCs w:val="20"/>
                <w:lang w:val="en-US"/>
              </w:rPr>
              <w:t>-3,463</w:t>
            </w:r>
          </w:p>
        </w:tc>
        <w:tc>
          <w:tcPr>
            <w:tcW w:w="1276" w:type="dxa"/>
            <w:gridSpan w:val="2"/>
            <w:tcBorders>
              <w:top w:val="nil"/>
              <w:left w:val="nil"/>
              <w:bottom w:val="single" w:sz="4" w:space="0" w:color="auto"/>
              <w:right w:val="single" w:sz="4" w:space="0" w:color="auto"/>
            </w:tcBorders>
            <w:shd w:val="clear" w:color="auto" w:fill="auto"/>
            <w:vAlign w:val="center"/>
            <w:hideMark/>
          </w:tcPr>
          <w:p w14:paraId="3A29DBC2" w14:textId="77777777" w:rsidR="00CD2884" w:rsidRPr="00370AA7" w:rsidRDefault="00CD2884" w:rsidP="00CD2884">
            <w:pPr>
              <w:jc w:val="right"/>
              <w:rPr>
                <w:color w:val="000000"/>
                <w:sz w:val="20"/>
                <w:szCs w:val="20"/>
                <w:lang w:val="en-US"/>
              </w:rPr>
            </w:pPr>
            <w:r w:rsidRPr="00370AA7">
              <w:rPr>
                <w:color w:val="000000"/>
                <w:sz w:val="20"/>
                <w:szCs w:val="20"/>
                <w:lang w:val="en-US"/>
              </w:rPr>
              <w:t>-3,230</w:t>
            </w:r>
          </w:p>
        </w:tc>
        <w:tc>
          <w:tcPr>
            <w:tcW w:w="1276" w:type="dxa"/>
            <w:gridSpan w:val="2"/>
            <w:tcBorders>
              <w:top w:val="nil"/>
              <w:left w:val="nil"/>
              <w:bottom w:val="single" w:sz="4" w:space="0" w:color="auto"/>
              <w:right w:val="single" w:sz="4" w:space="0" w:color="auto"/>
            </w:tcBorders>
            <w:shd w:val="clear" w:color="auto" w:fill="auto"/>
            <w:vAlign w:val="center"/>
            <w:hideMark/>
          </w:tcPr>
          <w:p w14:paraId="72E0661C" w14:textId="77777777" w:rsidR="00CD2884" w:rsidRPr="00370AA7" w:rsidRDefault="00CD2884" w:rsidP="00CD2884">
            <w:pPr>
              <w:jc w:val="right"/>
              <w:rPr>
                <w:color w:val="000000"/>
                <w:sz w:val="20"/>
                <w:szCs w:val="20"/>
                <w:lang w:val="en-US"/>
              </w:rPr>
            </w:pPr>
            <w:r w:rsidRPr="00370AA7">
              <w:rPr>
                <w:color w:val="000000"/>
                <w:sz w:val="20"/>
                <w:szCs w:val="20"/>
                <w:lang w:val="en-US"/>
              </w:rPr>
              <w:t>-2,915</w:t>
            </w:r>
          </w:p>
        </w:tc>
        <w:tc>
          <w:tcPr>
            <w:tcW w:w="1276" w:type="dxa"/>
            <w:gridSpan w:val="2"/>
            <w:tcBorders>
              <w:top w:val="nil"/>
              <w:left w:val="nil"/>
              <w:bottom w:val="single" w:sz="4" w:space="0" w:color="auto"/>
              <w:right w:val="single" w:sz="4" w:space="0" w:color="auto"/>
            </w:tcBorders>
            <w:shd w:val="clear" w:color="auto" w:fill="auto"/>
            <w:vAlign w:val="center"/>
            <w:hideMark/>
          </w:tcPr>
          <w:p w14:paraId="25BA28B3" w14:textId="77777777" w:rsidR="00CD2884" w:rsidRPr="00370AA7" w:rsidRDefault="00CD2884" w:rsidP="00CD2884">
            <w:pPr>
              <w:jc w:val="right"/>
              <w:rPr>
                <w:color w:val="000000"/>
                <w:sz w:val="20"/>
                <w:szCs w:val="20"/>
                <w:lang w:val="en-US"/>
              </w:rPr>
            </w:pPr>
            <w:r w:rsidRPr="00370AA7">
              <w:rPr>
                <w:color w:val="000000"/>
                <w:sz w:val="20"/>
                <w:szCs w:val="20"/>
                <w:lang w:val="en-US"/>
              </w:rPr>
              <w:t>-2,052</w:t>
            </w:r>
          </w:p>
        </w:tc>
        <w:tc>
          <w:tcPr>
            <w:tcW w:w="992" w:type="dxa"/>
            <w:tcBorders>
              <w:top w:val="nil"/>
              <w:left w:val="nil"/>
              <w:bottom w:val="single" w:sz="4" w:space="0" w:color="auto"/>
              <w:right w:val="single" w:sz="4" w:space="0" w:color="auto"/>
            </w:tcBorders>
            <w:shd w:val="clear" w:color="auto" w:fill="auto"/>
            <w:vAlign w:val="center"/>
            <w:hideMark/>
          </w:tcPr>
          <w:p w14:paraId="71B81D7C" w14:textId="77777777" w:rsidR="00CD2884" w:rsidRPr="00370AA7" w:rsidRDefault="00CD2884" w:rsidP="00CD2884">
            <w:pPr>
              <w:jc w:val="right"/>
              <w:rPr>
                <w:b/>
                <w:bCs/>
                <w:color w:val="000000"/>
                <w:sz w:val="20"/>
                <w:szCs w:val="20"/>
                <w:lang w:val="en-US"/>
              </w:rPr>
            </w:pPr>
            <w:r w:rsidRPr="00370AA7">
              <w:rPr>
                <w:b/>
                <w:bCs/>
                <w:color w:val="000000"/>
                <w:sz w:val="20"/>
                <w:szCs w:val="20"/>
                <w:lang w:val="en-US"/>
              </w:rPr>
              <w:t>-11,660</w:t>
            </w:r>
          </w:p>
        </w:tc>
      </w:tr>
      <w:tr w:rsidR="00CD2884" w:rsidRPr="00CD2884" w14:paraId="26EC9B76" w14:textId="77777777" w:rsidTr="00361ECF">
        <w:trPr>
          <w:trHeight w:val="440"/>
        </w:trPr>
        <w:tc>
          <w:tcPr>
            <w:tcW w:w="805" w:type="dxa"/>
            <w:vMerge/>
            <w:tcBorders>
              <w:top w:val="nil"/>
              <w:left w:val="single" w:sz="4" w:space="0" w:color="auto"/>
              <w:bottom w:val="single" w:sz="4" w:space="0" w:color="000000"/>
              <w:right w:val="single" w:sz="4" w:space="0" w:color="auto"/>
            </w:tcBorders>
            <w:vAlign w:val="center"/>
            <w:hideMark/>
          </w:tcPr>
          <w:p w14:paraId="004EE772" w14:textId="77777777" w:rsidR="00CD2884" w:rsidRPr="00CD2884" w:rsidRDefault="00CD2884" w:rsidP="00CD2884">
            <w:pPr>
              <w:rPr>
                <w:color w:val="000000"/>
                <w:sz w:val="20"/>
                <w:szCs w:val="20"/>
                <w:lang w:val="en-US"/>
              </w:rPr>
            </w:pPr>
          </w:p>
        </w:tc>
        <w:tc>
          <w:tcPr>
            <w:tcW w:w="1033" w:type="dxa"/>
            <w:vMerge/>
            <w:tcBorders>
              <w:top w:val="nil"/>
              <w:left w:val="single" w:sz="4" w:space="0" w:color="auto"/>
              <w:bottom w:val="single" w:sz="4" w:space="0" w:color="000000"/>
              <w:right w:val="single" w:sz="4" w:space="0" w:color="auto"/>
            </w:tcBorders>
            <w:vAlign w:val="center"/>
            <w:hideMark/>
          </w:tcPr>
          <w:p w14:paraId="6E11B469" w14:textId="77777777" w:rsidR="00CD2884" w:rsidRPr="00370AA7" w:rsidRDefault="00CD2884" w:rsidP="00CD2884">
            <w:pPr>
              <w:rPr>
                <w:color w:val="000000"/>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38432299" w14:textId="77777777" w:rsidR="00CD2884" w:rsidRPr="00370AA7" w:rsidRDefault="00CD2884" w:rsidP="00CD2884">
            <w:pPr>
              <w:rPr>
                <w:color w:val="000000"/>
                <w:sz w:val="20"/>
                <w:szCs w:val="20"/>
                <w:lang w:val="en-US"/>
              </w:rPr>
            </w:pPr>
          </w:p>
        </w:tc>
        <w:tc>
          <w:tcPr>
            <w:tcW w:w="1276" w:type="dxa"/>
            <w:tcBorders>
              <w:top w:val="nil"/>
              <w:left w:val="nil"/>
              <w:bottom w:val="single" w:sz="4" w:space="0" w:color="auto"/>
              <w:right w:val="single" w:sz="4" w:space="0" w:color="auto"/>
            </w:tcBorders>
            <w:shd w:val="clear" w:color="auto" w:fill="auto"/>
            <w:vAlign w:val="center"/>
            <w:hideMark/>
          </w:tcPr>
          <w:p w14:paraId="02931297" w14:textId="77777777" w:rsidR="00CD2884" w:rsidRPr="00370AA7" w:rsidRDefault="00CD2884" w:rsidP="00CD2884">
            <w:pPr>
              <w:rPr>
                <w:color w:val="000000"/>
                <w:sz w:val="20"/>
                <w:szCs w:val="20"/>
                <w:lang w:val="en-US"/>
              </w:rPr>
            </w:pPr>
            <w:r w:rsidRPr="00370AA7">
              <w:rPr>
                <w:color w:val="000000"/>
                <w:sz w:val="20"/>
                <w:szCs w:val="20"/>
                <w:lang w:val="en-US"/>
              </w:rPr>
              <w:t>Revised</w:t>
            </w:r>
          </w:p>
        </w:tc>
        <w:tc>
          <w:tcPr>
            <w:tcW w:w="1275" w:type="dxa"/>
            <w:tcBorders>
              <w:top w:val="nil"/>
              <w:left w:val="nil"/>
              <w:bottom w:val="single" w:sz="4" w:space="0" w:color="auto"/>
              <w:right w:val="single" w:sz="4" w:space="0" w:color="auto"/>
            </w:tcBorders>
            <w:shd w:val="clear" w:color="auto" w:fill="auto"/>
            <w:vAlign w:val="center"/>
            <w:hideMark/>
          </w:tcPr>
          <w:p w14:paraId="5F3CD783" w14:textId="77777777" w:rsidR="00CD2884" w:rsidRPr="00370AA7" w:rsidRDefault="00CD2884" w:rsidP="00CD2884">
            <w:pPr>
              <w:jc w:val="right"/>
              <w:rPr>
                <w:color w:val="000000"/>
                <w:sz w:val="20"/>
                <w:szCs w:val="20"/>
                <w:lang w:val="en-US"/>
              </w:rPr>
            </w:pPr>
            <w:r w:rsidRPr="00370AA7">
              <w:rPr>
                <w:color w:val="000000"/>
                <w:sz w:val="20"/>
                <w:szCs w:val="20"/>
                <w:lang w:val="en-US"/>
              </w:rPr>
              <w:t>15,322</w:t>
            </w:r>
          </w:p>
        </w:tc>
        <w:tc>
          <w:tcPr>
            <w:tcW w:w="1276" w:type="dxa"/>
            <w:gridSpan w:val="2"/>
            <w:tcBorders>
              <w:top w:val="nil"/>
              <w:left w:val="nil"/>
              <w:bottom w:val="single" w:sz="4" w:space="0" w:color="auto"/>
              <w:right w:val="single" w:sz="4" w:space="0" w:color="auto"/>
            </w:tcBorders>
            <w:shd w:val="clear" w:color="auto" w:fill="auto"/>
            <w:vAlign w:val="center"/>
            <w:hideMark/>
          </w:tcPr>
          <w:p w14:paraId="3C24A053" w14:textId="77777777" w:rsidR="00CD2884" w:rsidRPr="00370AA7" w:rsidRDefault="00CD2884" w:rsidP="00CD2884">
            <w:pPr>
              <w:jc w:val="right"/>
              <w:rPr>
                <w:color w:val="000000"/>
                <w:sz w:val="20"/>
                <w:szCs w:val="20"/>
                <w:lang w:val="en-US"/>
              </w:rPr>
            </w:pPr>
            <w:r w:rsidRPr="00370AA7">
              <w:rPr>
                <w:color w:val="000000"/>
                <w:sz w:val="20"/>
                <w:szCs w:val="20"/>
                <w:lang w:val="en-US"/>
              </w:rPr>
              <w:t>14,290</w:t>
            </w:r>
          </w:p>
        </w:tc>
        <w:tc>
          <w:tcPr>
            <w:tcW w:w="1276" w:type="dxa"/>
            <w:gridSpan w:val="2"/>
            <w:tcBorders>
              <w:top w:val="nil"/>
              <w:left w:val="nil"/>
              <w:bottom w:val="single" w:sz="4" w:space="0" w:color="auto"/>
              <w:right w:val="single" w:sz="4" w:space="0" w:color="auto"/>
            </w:tcBorders>
            <w:shd w:val="clear" w:color="auto" w:fill="auto"/>
            <w:vAlign w:val="center"/>
            <w:hideMark/>
          </w:tcPr>
          <w:p w14:paraId="64275190" w14:textId="77777777" w:rsidR="00CD2884" w:rsidRPr="00370AA7" w:rsidRDefault="00CD2884" w:rsidP="00CD2884">
            <w:pPr>
              <w:jc w:val="right"/>
              <w:rPr>
                <w:color w:val="000000"/>
                <w:sz w:val="20"/>
                <w:szCs w:val="20"/>
                <w:lang w:val="en-US"/>
              </w:rPr>
            </w:pPr>
            <w:r w:rsidRPr="00370AA7">
              <w:rPr>
                <w:color w:val="000000"/>
                <w:sz w:val="20"/>
                <w:szCs w:val="20"/>
                <w:lang w:val="en-US"/>
              </w:rPr>
              <w:t>12,898</w:t>
            </w:r>
          </w:p>
        </w:tc>
        <w:tc>
          <w:tcPr>
            <w:tcW w:w="1276" w:type="dxa"/>
            <w:gridSpan w:val="2"/>
            <w:tcBorders>
              <w:top w:val="nil"/>
              <w:left w:val="nil"/>
              <w:bottom w:val="single" w:sz="4" w:space="0" w:color="auto"/>
              <w:right w:val="single" w:sz="4" w:space="0" w:color="auto"/>
            </w:tcBorders>
            <w:shd w:val="clear" w:color="auto" w:fill="auto"/>
            <w:vAlign w:val="center"/>
            <w:hideMark/>
          </w:tcPr>
          <w:p w14:paraId="5370F11B" w14:textId="77777777" w:rsidR="00CD2884" w:rsidRPr="00370AA7" w:rsidRDefault="00CD2884" w:rsidP="00CD2884">
            <w:pPr>
              <w:jc w:val="right"/>
              <w:rPr>
                <w:color w:val="000000"/>
                <w:sz w:val="20"/>
                <w:szCs w:val="20"/>
                <w:lang w:val="en-US"/>
              </w:rPr>
            </w:pPr>
            <w:r w:rsidRPr="00370AA7">
              <w:rPr>
                <w:color w:val="000000"/>
                <w:sz w:val="20"/>
                <w:szCs w:val="20"/>
                <w:lang w:val="en-US"/>
              </w:rPr>
              <w:t>9,080</w:t>
            </w:r>
          </w:p>
        </w:tc>
        <w:tc>
          <w:tcPr>
            <w:tcW w:w="992" w:type="dxa"/>
            <w:tcBorders>
              <w:top w:val="nil"/>
              <w:left w:val="nil"/>
              <w:bottom w:val="single" w:sz="4" w:space="0" w:color="auto"/>
              <w:right w:val="single" w:sz="4" w:space="0" w:color="auto"/>
            </w:tcBorders>
            <w:shd w:val="clear" w:color="auto" w:fill="auto"/>
            <w:vAlign w:val="center"/>
            <w:hideMark/>
          </w:tcPr>
          <w:p w14:paraId="2EDE72F3" w14:textId="77777777" w:rsidR="00CD2884" w:rsidRPr="00370AA7" w:rsidRDefault="00CD2884" w:rsidP="00CD2884">
            <w:pPr>
              <w:jc w:val="right"/>
              <w:rPr>
                <w:b/>
                <w:bCs/>
                <w:color w:val="000000"/>
                <w:sz w:val="20"/>
                <w:szCs w:val="20"/>
                <w:lang w:val="en-US"/>
              </w:rPr>
            </w:pPr>
            <w:r w:rsidRPr="00370AA7">
              <w:rPr>
                <w:b/>
                <w:bCs/>
                <w:color w:val="000000"/>
                <w:sz w:val="20"/>
                <w:szCs w:val="20"/>
                <w:lang w:val="en-US"/>
              </w:rPr>
              <w:t>51,590</w:t>
            </w:r>
          </w:p>
        </w:tc>
      </w:tr>
      <w:tr w:rsidR="00CD2884" w:rsidRPr="00CD2884" w14:paraId="1E24E660" w14:textId="77777777" w:rsidTr="00361ECF">
        <w:trPr>
          <w:trHeight w:val="350"/>
        </w:trPr>
        <w:tc>
          <w:tcPr>
            <w:tcW w:w="805" w:type="dxa"/>
            <w:vMerge/>
            <w:tcBorders>
              <w:top w:val="nil"/>
              <w:left w:val="single" w:sz="4" w:space="0" w:color="auto"/>
              <w:bottom w:val="single" w:sz="4" w:space="0" w:color="000000"/>
              <w:right w:val="single" w:sz="4" w:space="0" w:color="auto"/>
            </w:tcBorders>
            <w:vAlign w:val="center"/>
            <w:hideMark/>
          </w:tcPr>
          <w:p w14:paraId="5E14C6C5" w14:textId="77777777" w:rsidR="00CD2884" w:rsidRPr="00CD2884" w:rsidRDefault="00CD2884" w:rsidP="00CD2884">
            <w:pPr>
              <w:rPr>
                <w:color w:val="000000"/>
                <w:sz w:val="20"/>
                <w:szCs w:val="20"/>
                <w:lang w:val="en-US"/>
              </w:rPr>
            </w:pPr>
          </w:p>
        </w:tc>
        <w:tc>
          <w:tcPr>
            <w:tcW w:w="1033" w:type="dxa"/>
            <w:vMerge/>
            <w:tcBorders>
              <w:top w:val="nil"/>
              <w:left w:val="single" w:sz="4" w:space="0" w:color="auto"/>
              <w:bottom w:val="single" w:sz="4" w:space="0" w:color="000000"/>
              <w:right w:val="single" w:sz="4" w:space="0" w:color="auto"/>
            </w:tcBorders>
            <w:vAlign w:val="center"/>
            <w:hideMark/>
          </w:tcPr>
          <w:p w14:paraId="5E1A69A7" w14:textId="77777777" w:rsidR="00CD2884" w:rsidRPr="00370AA7" w:rsidRDefault="00CD2884" w:rsidP="00CD2884">
            <w:pPr>
              <w:rPr>
                <w:color w:val="000000"/>
                <w:sz w:val="20"/>
                <w:szCs w:val="20"/>
                <w:lang w:val="en-US"/>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36540FB3" w14:textId="77777777" w:rsidR="00CD2884" w:rsidRPr="00370AA7" w:rsidRDefault="00CD2884" w:rsidP="00CD2884">
            <w:pPr>
              <w:jc w:val="center"/>
              <w:rPr>
                <w:color w:val="000000"/>
                <w:sz w:val="20"/>
                <w:szCs w:val="20"/>
                <w:lang w:val="en-US"/>
              </w:rPr>
            </w:pPr>
            <w:r w:rsidRPr="00370AA7">
              <w:rPr>
                <w:color w:val="000000"/>
                <w:sz w:val="20"/>
                <w:szCs w:val="20"/>
                <w:lang w:val="en-US"/>
              </w:rPr>
              <w:t>Cash</w:t>
            </w:r>
          </w:p>
        </w:tc>
        <w:tc>
          <w:tcPr>
            <w:tcW w:w="1276" w:type="dxa"/>
            <w:tcBorders>
              <w:top w:val="nil"/>
              <w:left w:val="nil"/>
              <w:bottom w:val="single" w:sz="4" w:space="0" w:color="auto"/>
              <w:right w:val="single" w:sz="4" w:space="0" w:color="auto"/>
            </w:tcBorders>
            <w:shd w:val="clear" w:color="auto" w:fill="auto"/>
            <w:vAlign w:val="center"/>
            <w:hideMark/>
          </w:tcPr>
          <w:p w14:paraId="51EB0C4F" w14:textId="77777777" w:rsidR="00CD2884" w:rsidRPr="00370AA7" w:rsidRDefault="00CD2884" w:rsidP="00CD2884">
            <w:pPr>
              <w:rPr>
                <w:color w:val="000000"/>
                <w:sz w:val="20"/>
                <w:szCs w:val="20"/>
                <w:lang w:val="en-US"/>
              </w:rPr>
            </w:pPr>
            <w:r w:rsidRPr="00370AA7">
              <w:rPr>
                <w:color w:val="000000"/>
                <w:sz w:val="20"/>
                <w:szCs w:val="20"/>
                <w:lang w:val="en-US"/>
              </w:rPr>
              <w:t>Current</w:t>
            </w:r>
          </w:p>
        </w:tc>
        <w:tc>
          <w:tcPr>
            <w:tcW w:w="1275" w:type="dxa"/>
            <w:tcBorders>
              <w:top w:val="nil"/>
              <w:left w:val="nil"/>
              <w:bottom w:val="single" w:sz="4" w:space="0" w:color="auto"/>
              <w:right w:val="single" w:sz="4" w:space="0" w:color="auto"/>
            </w:tcBorders>
            <w:shd w:val="clear" w:color="auto" w:fill="auto"/>
            <w:vAlign w:val="center"/>
            <w:hideMark/>
          </w:tcPr>
          <w:p w14:paraId="41441B13" w14:textId="77777777" w:rsidR="00CD2884" w:rsidRPr="00370AA7" w:rsidRDefault="00CD2884" w:rsidP="00CD2884">
            <w:pPr>
              <w:jc w:val="right"/>
              <w:rPr>
                <w:color w:val="000000"/>
                <w:sz w:val="20"/>
                <w:szCs w:val="20"/>
                <w:lang w:val="en-US"/>
              </w:rPr>
            </w:pPr>
            <w:r w:rsidRPr="00370AA7">
              <w:rPr>
                <w:color w:val="000000"/>
                <w:sz w:val="20"/>
                <w:szCs w:val="20"/>
                <w:lang w:val="en-US"/>
              </w:rPr>
              <w:t>18,785</w:t>
            </w:r>
          </w:p>
        </w:tc>
        <w:tc>
          <w:tcPr>
            <w:tcW w:w="1276" w:type="dxa"/>
            <w:gridSpan w:val="2"/>
            <w:tcBorders>
              <w:top w:val="nil"/>
              <w:left w:val="nil"/>
              <w:bottom w:val="single" w:sz="4" w:space="0" w:color="auto"/>
              <w:right w:val="single" w:sz="4" w:space="0" w:color="auto"/>
            </w:tcBorders>
            <w:shd w:val="clear" w:color="auto" w:fill="auto"/>
            <w:vAlign w:val="center"/>
            <w:hideMark/>
          </w:tcPr>
          <w:p w14:paraId="6CCF82B7" w14:textId="77777777" w:rsidR="00CD2884" w:rsidRPr="00370AA7" w:rsidRDefault="00CD2884" w:rsidP="00CD2884">
            <w:pPr>
              <w:jc w:val="right"/>
              <w:rPr>
                <w:color w:val="000000"/>
                <w:sz w:val="20"/>
                <w:szCs w:val="20"/>
                <w:lang w:val="en-US"/>
              </w:rPr>
            </w:pPr>
            <w:r w:rsidRPr="00370AA7">
              <w:rPr>
                <w:color w:val="000000"/>
                <w:sz w:val="20"/>
                <w:szCs w:val="20"/>
                <w:lang w:val="en-US"/>
              </w:rPr>
              <w:t>17,520</w:t>
            </w:r>
          </w:p>
        </w:tc>
        <w:tc>
          <w:tcPr>
            <w:tcW w:w="1276" w:type="dxa"/>
            <w:gridSpan w:val="2"/>
            <w:tcBorders>
              <w:top w:val="nil"/>
              <w:left w:val="nil"/>
              <w:bottom w:val="single" w:sz="4" w:space="0" w:color="auto"/>
              <w:right w:val="single" w:sz="4" w:space="0" w:color="auto"/>
            </w:tcBorders>
            <w:shd w:val="clear" w:color="auto" w:fill="auto"/>
            <w:vAlign w:val="center"/>
            <w:hideMark/>
          </w:tcPr>
          <w:p w14:paraId="6FD68603" w14:textId="77777777" w:rsidR="00CD2884" w:rsidRPr="00370AA7" w:rsidRDefault="00CD2884" w:rsidP="00CD2884">
            <w:pPr>
              <w:jc w:val="right"/>
              <w:rPr>
                <w:color w:val="000000"/>
                <w:sz w:val="20"/>
                <w:szCs w:val="20"/>
                <w:lang w:val="en-US"/>
              </w:rPr>
            </w:pPr>
            <w:r w:rsidRPr="00370AA7">
              <w:rPr>
                <w:color w:val="000000"/>
                <w:sz w:val="20"/>
                <w:szCs w:val="20"/>
                <w:lang w:val="en-US"/>
              </w:rPr>
              <w:t>15,813</w:t>
            </w:r>
          </w:p>
        </w:tc>
        <w:tc>
          <w:tcPr>
            <w:tcW w:w="1276" w:type="dxa"/>
            <w:gridSpan w:val="2"/>
            <w:tcBorders>
              <w:top w:val="nil"/>
              <w:left w:val="nil"/>
              <w:bottom w:val="single" w:sz="4" w:space="0" w:color="auto"/>
              <w:right w:val="single" w:sz="4" w:space="0" w:color="auto"/>
            </w:tcBorders>
            <w:shd w:val="clear" w:color="auto" w:fill="auto"/>
            <w:vAlign w:val="center"/>
            <w:hideMark/>
          </w:tcPr>
          <w:p w14:paraId="13E011B6" w14:textId="77777777" w:rsidR="00CD2884" w:rsidRPr="00370AA7" w:rsidRDefault="00CD2884" w:rsidP="00CD2884">
            <w:pPr>
              <w:jc w:val="right"/>
              <w:rPr>
                <w:color w:val="000000"/>
                <w:sz w:val="20"/>
                <w:szCs w:val="20"/>
                <w:lang w:val="en-US"/>
              </w:rPr>
            </w:pPr>
            <w:r w:rsidRPr="00370AA7">
              <w:rPr>
                <w:color w:val="000000"/>
                <w:sz w:val="20"/>
                <w:szCs w:val="20"/>
                <w:lang w:val="en-US"/>
              </w:rPr>
              <w:t>11,132</w:t>
            </w:r>
          </w:p>
        </w:tc>
        <w:tc>
          <w:tcPr>
            <w:tcW w:w="992" w:type="dxa"/>
            <w:tcBorders>
              <w:top w:val="nil"/>
              <w:left w:val="nil"/>
              <w:bottom w:val="single" w:sz="4" w:space="0" w:color="auto"/>
              <w:right w:val="single" w:sz="4" w:space="0" w:color="auto"/>
            </w:tcBorders>
            <w:shd w:val="clear" w:color="auto" w:fill="auto"/>
            <w:vAlign w:val="center"/>
            <w:hideMark/>
          </w:tcPr>
          <w:p w14:paraId="161426E5" w14:textId="77777777" w:rsidR="00CD2884" w:rsidRPr="00370AA7" w:rsidRDefault="00CD2884" w:rsidP="00CD2884">
            <w:pPr>
              <w:jc w:val="right"/>
              <w:rPr>
                <w:b/>
                <w:bCs/>
                <w:color w:val="000000"/>
                <w:sz w:val="20"/>
                <w:szCs w:val="20"/>
                <w:lang w:val="en-US"/>
              </w:rPr>
            </w:pPr>
            <w:r w:rsidRPr="00370AA7">
              <w:rPr>
                <w:b/>
                <w:bCs/>
                <w:color w:val="000000"/>
                <w:sz w:val="20"/>
                <w:szCs w:val="20"/>
                <w:lang w:val="en-US"/>
              </w:rPr>
              <w:t>63,250</w:t>
            </w:r>
          </w:p>
        </w:tc>
      </w:tr>
      <w:tr w:rsidR="00CD2884" w:rsidRPr="00CD2884" w14:paraId="411334E5" w14:textId="77777777" w:rsidTr="00361ECF">
        <w:trPr>
          <w:trHeight w:val="350"/>
        </w:trPr>
        <w:tc>
          <w:tcPr>
            <w:tcW w:w="805" w:type="dxa"/>
            <w:vMerge/>
            <w:tcBorders>
              <w:top w:val="nil"/>
              <w:left w:val="single" w:sz="4" w:space="0" w:color="auto"/>
              <w:bottom w:val="single" w:sz="4" w:space="0" w:color="000000"/>
              <w:right w:val="single" w:sz="4" w:space="0" w:color="auto"/>
            </w:tcBorders>
            <w:vAlign w:val="center"/>
            <w:hideMark/>
          </w:tcPr>
          <w:p w14:paraId="08A6B9C9" w14:textId="77777777" w:rsidR="00CD2884" w:rsidRPr="00CD2884" w:rsidRDefault="00CD2884" w:rsidP="00CD2884">
            <w:pPr>
              <w:rPr>
                <w:color w:val="000000"/>
                <w:sz w:val="20"/>
                <w:szCs w:val="20"/>
                <w:lang w:val="en-US"/>
              </w:rPr>
            </w:pPr>
          </w:p>
        </w:tc>
        <w:tc>
          <w:tcPr>
            <w:tcW w:w="1033" w:type="dxa"/>
            <w:vMerge/>
            <w:tcBorders>
              <w:top w:val="nil"/>
              <w:left w:val="single" w:sz="4" w:space="0" w:color="auto"/>
              <w:bottom w:val="single" w:sz="4" w:space="0" w:color="000000"/>
              <w:right w:val="single" w:sz="4" w:space="0" w:color="auto"/>
            </w:tcBorders>
            <w:vAlign w:val="center"/>
            <w:hideMark/>
          </w:tcPr>
          <w:p w14:paraId="7F31FD60" w14:textId="77777777" w:rsidR="00CD2884" w:rsidRPr="00370AA7" w:rsidRDefault="00CD2884" w:rsidP="00CD2884">
            <w:pPr>
              <w:rPr>
                <w:color w:val="000000"/>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3BD25645" w14:textId="77777777" w:rsidR="00CD2884" w:rsidRPr="00370AA7" w:rsidRDefault="00CD2884" w:rsidP="00CD2884">
            <w:pPr>
              <w:rPr>
                <w:color w:val="000000"/>
                <w:sz w:val="20"/>
                <w:szCs w:val="20"/>
                <w:lang w:val="en-US"/>
              </w:rPr>
            </w:pPr>
          </w:p>
        </w:tc>
        <w:tc>
          <w:tcPr>
            <w:tcW w:w="1276" w:type="dxa"/>
            <w:tcBorders>
              <w:top w:val="nil"/>
              <w:left w:val="nil"/>
              <w:bottom w:val="single" w:sz="4" w:space="0" w:color="auto"/>
              <w:right w:val="single" w:sz="4" w:space="0" w:color="auto"/>
            </w:tcBorders>
            <w:shd w:val="clear" w:color="auto" w:fill="auto"/>
            <w:vAlign w:val="center"/>
            <w:hideMark/>
          </w:tcPr>
          <w:p w14:paraId="0F445B6D" w14:textId="77777777" w:rsidR="00CD2884" w:rsidRPr="00370AA7" w:rsidRDefault="00CD2884" w:rsidP="00CD2884">
            <w:pPr>
              <w:rPr>
                <w:color w:val="000000"/>
                <w:sz w:val="20"/>
                <w:szCs w:val="20"/>
                <w:lang w:val="en-US"/>
              </w:rPr>
            </w:pPr>
            <w:r w:rsidRPr="00370AA7">
              <w:rPr>
                <w:color w:val="000000"/>
                <w:sz w:val="20"/>
                <w:szCs w:val="20"/>
                <w:lang w:val="en-US"/>
              </w:rPr>
              <w:t>Decrease</w:t>
            </w:r>
          </w:p>
        </w:tc>
        <w:tc>
          <w:tcPr>
            <w:tcW w:w="1275" w:type="dxa"/>
            <w:tcBorders>
              <w:top w:val="nil"/>
              <w:left w:val="nil"/>
              <w:bottom w:val="single" w:sz="4" w:space="0" w:color="auto"/>
              <w:right w:val="single" w:sz="4" w:space="0" w:color="auto"/>
            </w:tcBorders>
            <w:shd w:val="clear" w:color="auto" w:fill="auto"/>
            <w:vAlign w:val="center"/>
            <w:hideMark/>
          </w:tcPr>
          <w:p w14:paraId="4C742D94" w14:textId="77777777" w:rsidR="00CD2884" w:rsidRPr="00370AA7" w:rsidRDefault="00CD2884" w:rsidP="00CD2884">
            <w:pPr>
              <w:jc w:val="right"/>
              <w:rPr>
                <w:color w:val="000000"/>
                <w:sz w:val="20"/>
                <w:szCs w:val="20"/>
                <w:lang w:val="en-US"/>
              </w:rPr>
            </w:pPr>
            <w:r w:rsidRPr="00370AA7">
              <w:rPr>
                <w:color w:val="000000"/>
                <w:sz w:val="20"/>
                <w:szCs w:val="20"/>
                <w:lang w:val="en-US"/>
              </w:rPr>
              <w:t>-1,243</w:t>
            </w:r>
          </w:p>
        </w:tc>
        <w:tc>
          <w:tcPr>
            <w:tcW w:w="1276" w:type="dxa"/>
            <w:gridSpan w:val="2"/>
            <w:tcBorders>
              <w:top w:val="nil"/>
              <w:left w:val="nil"/>
              <w:bottom w:val="single" w:sz="4" w:space="0" w:color="auto"/>
              <w:right w:val="single" w:sz="4" w:space="0" w:color="auto"/>
            </w:tcBorders>
            <w:shd w:val="clear" w:color="auto" w:fill="auto"/>
            <w:vAlign w:val="center"/>
            <w:hideMark/>
          </w:tcPr>
          <w:p w14:paraId="20055D76" w14:textId="77777777" w:rsidR="00CD2884" w:rsidRPr="00370AA7" w:rsidRDefault="00CD2884" w:rsidP="00CD2884">
            <w:pPr>
              <w:jc w:val="right"/>
              <w:rPr>
                <w:color w:val="000000"/>
                <w:sz w:val="20"/>
                <w:szCs w:val="20"/>
                <w:lang w:val="en-US"/>
              </w:rPr>
            </w:pPr>
            <w:r w:rsidRPr="00370AA7">
              <w:rPr>
                <w:color w:val="000000"/>
                <w:sz w:val="20"/>
                <w:szCs w:val="20"/>
                <w:lang w:val="en-US"/>
              </w:rPr>
              <w:t>-1,159</w:t>
            </w:r>
          </w:p>
        </w:tc>
        <w:tc>
          <w:tcPr>
            <w:tcW w:w="1276" w:type="dxa"/>
            <w:gridSpan w:val="2"/>
            <w:tcBorders>
              <w:top w:val="nil"/>
              <w:left w:val="nil"/>
              <w:bottom w:val="single" w:sz="4" w:space="0" w:color="auto"/>
              <w:right w:val="single" w:sz="4" w:space="0" w:color="auto"/>
            </w:tcBorders>
            <w:shd w:val="clear" w:color="auto" w:fill="auto"/>
            <w:vAlign w:val="center"/>
            <w:hideMark/>
          </w:tcPr>
          <w:p w14:paraId="08DF316A" w14:textId="77777777" w:rsidR="00CD2884" w:rsidRPr="00370AA7" w:rsidRDefault="00CD2884" w:rsidP="00CD2884">
            <w:pPr>
              <w:jc w:val="right"/>
              <w:rPr>
                <w:color w:val="000000"/>
                <w:sz w:val="20"/>
                <w:szCs w:val="20"/>
                <w:lang w:val="en-US"/>
              </w:rPr>
            </w:pPr>
            <w:r w:rsidRPr="00370AA7">
              <w:rPr>
                <w:color w:val="000000"/>
                <w:sz w:val="20"/>
                <w:szCs w:val="20"/>
                <w:lang w:val="en-US"/>
              </w:rPr>
              <w:t>-1,046</w:t>
            </w:r>
          </w:p>
        </w:tc>
        <w:tc>
          <w:tcPr>
            <w:tcW w:w="1276" w:type="dxa"/>
            <w:gridSpan w:val="2"/>
            <w:tcBorders>
              <w:top w:val="nil"/>
              <w:left w:val="nil"/>
              <w:bottom w:val="single" w:sz="4" w:space="0" w:color="auto"/>
              <w:right w:val="single" w:sz="4" w:space="0" w:color="auto"/>
            </w:tcBorders>
            <w:shd w:val="clear" w:color="auto" w:fill="auto"/>
            <w:vAlign w:val="center"/>
            <w:hideMark/>
          </w:tcPr>
          <w:p w14:paraId="7577762A" w14:textId="77777777" w:rsidR="00CD2884" w:rsidRPr="00370AA7" w:rsidRDefault="00CD2884" w:rsidP="00CD2884">
            <w:pPr>
              <w:jc w:val="right"/>
              <w:rPr>
                <w:color w:val="000000"/>
                <w:sz w:val="20"/>
                <w:szCs w:val="20"/>
                <w:lang w:val="en-US"/>
              </w:rPr>
            </w:pPr>
            <w:r w:rsidRPr="00370AA7">
              <w:rPr>
                <w:color w:val="000000"/>
                <w:sz w:val="20"/>
                <w:szCs w:val="20"/>
                <w:lang w:val="en-US"/>
              </w:rPr>
              <w:t>-737</w:t>
            </w:r>
          </w:p>
        </w:tc>
        <w:tc>
          <w:tcPr>
            <w:tcW w:w="992" w:type="dxa"/>
            <w:tcBorders>
              <w:top w:val="nil"/>
              <w:left w:val="nil"/>
              <w:bottom w:val="single" w:sz="4" w:space="0" w:color="auto"/>
              <w:right w:val="single" w:sz="4" w:space="0" w:color="auto"/>
            </w:tcBorders>
            <w:shd w:val="clear" w:color="auto" w:fill="auto"/>
            <w:vAlign w:val="center"/>
            <w:hideMark/>
          </w:tcPr>
          <w:p w14:paraId="02FD0E1E" w14:textId="77777777" w:rsidR="00CD2884" w:rsidRPr="00370AA7" w:rsidRDefault="00CD2884" w:rsidP="00CD2884">
            <w:pPr>
              <w:jc w:val="right"/>
              <w:rPr>
                <w:b/>
                <w:bCs/>
                <w:color w:val="000000"/>
                <w:sz w:val="20"/>
                <w:szCs w:val="20"/>
                <w:lang w:val="en-US"/>
              </w:rPr>
            </w:pPr>
            <w:r w:rsidRPr="00370AA7">
              <w:rPr>
                <w:b/>
                <w:bCs/>
                <w:color w:val="000000"/>
                <w:sz w:val="20"/>
                <w:szCs w:val="20"/>
                <w:lang w:val="en-US"/>
              </w:rPr>
              <w:t>-4,186</w:t>
            </w:r>
          </w:p>
        </w:tc>
      </w:tr>
      <w:tr w:rsidR="00CD2884" w:rsidRPr="00CD2884" w14:paraId="6C4CCE5C" w14:textId="77777777" w:rsidTr="00361ECF">
        <w:trPr>
          <w:trHeight w:val="440"/>
        </w:trPr>
        <w:tc>
          <w:tcPr>
            <w:tcW w:w="805" w:type="dxa"/>
            <w:vMerge/>
            <w:tcBorders>
              <w:top w:val="nil"/>
              <w:left w:val="single" w:sz="4" w:space="0" w:color="auto"/>
              <w:bottom w:val="single" w:sz="4" w:space="0" w:color="000000"/>
              <w:right w:val="single" w:sz="4" w:space="0" w:color="auto"/>
            </w:tcBorders>
            <w:vAlign w:val="center"/>
            <w:hideMark/>
          </w:tcPr>
          <w:p w14:paraId="18E0FE2D" w14:textId="77777777" w:rsidR="00CD2884" w:rsidRPr="00CD2884" w:rsidRDefault="00CD2884" w:rsidP="00CD2884">
            <w:pPr>
              <w:rPr>
                <w:color w:val="000000"/>
                <w:sz w:val="20"/>
                <w:szCs w:val="20"/>
                <w:lang w:val="en-US"/>
              </w:rPr>
            </w:pPr>
          </w:p>
        </w:tc>
        <w:tc>
          <w:tcPr>
            <w:tcW w:w="1033" w:type="dxa"/>
            <w:vMerge/>
            <w:tcBorders>
              <w:top w:val="nil"/>
              <w:left w:val="single" w:sz="4" w:space="0" w:color="auto"/>
              <w:bottom w:val="single" w:sz="4" w:space="0" w:color="000000"/>
              <w:right w:val="single" w:sz="4" w:space="0" w:color="auto"/>
            </w:tcBorders>
            <w:vAlign w:val="center"/>
            <w:hideMark/>
          </w:tcPr>
          <w:p w14:paraId="0A83CBAF" w14:textId="77777777" w:rsidR="00CD2884" w:rsidRPr="00370AA7" w:rsidRDefault="00CD2884" w:rsidP="00CD2884">
            <w:pPr>
              <w:rPr>
                <w:color w:val="000000"/>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7D29A90D" w14:textId="77777777" w:rsidR="00CD2884" w:rsidRPr="00370AA7" w:rsidRDefault="00CD2884" w:rsidP="00CD2884">
            <w:pPr>
              <w:rPr>
                <w:color w:val="000000"/>
                <w:sz w:val="20"/>
                <w:szCs w:val="20"/>
                <w:lang w:val="en-US"/>
              </w:rPr>
            </w:pPr>
          </w:p>
        </w:tc>
        <w:tc>
          <w:tcPr>
            <w:tcW w:w="1276" w:type="dxa"/>
            <w:tcBorders>
              <w:top w:val="nil"/>
              <w:left w:val="nil"/>
              <w:bottom w:val="single" w:sz="4" w:space="0" w:color="auto"/>
              <w:right w:val="single" w:sz="4" w:space="0" w:color="auto"/>
            </w:tcBorders>
            <w:shd w:val="clear" w:color="auto" w:fill="auto"/>
            <w:vAlign w:val="center"/>
            <w:hideMark/>
          </w:tcPr>
          <w:p w14:paraId="42474591" w14:textId="77777777" w:rsidR="00CD2884" w:rsidRPr="00370AA7" w:rsidRDefault="00CD2884" w:rsidP="00CD2884">
            <w:pPr>
              <w:rPr>
                <w:color w:val="000000"/>
                <w:sz w:val="20"/>
                <w:szCs w:val="20"/>
                <w:lang w:val="en-US"/>
              </w:rPr>
            </w:pPr>
            <w:r w:rsidRPr="00370AA7">
              <w:rPr>
                <w:color w:val="000000"/>
                <w:sz w:val="20"/>
                <w:szCs w:val="20"/>
                <w:lang w:val="en-US"/>
              </w:rPr>
              <w:t>Revised</w:t>
            </w:r>
          </w:p>
        </w:tc>
        <w:tc>
          <w:tcPr>
            <w:tcW w:w="1275" w:type="dxa"/>
            <w:tcBorders>
              <w:top w:val="nil"/>
              <w:left w:val="nil"/>
              <w:bottom w:val="single" w:sz="4" w:space="0" w:color="auto"/>
              <w:right w:val="single" w:sz="4" w:space="0" w:color="auto"/>
            </w:tcBorders>
            <w:shd w:val="clear" w:color="auto" w:fill="auto"/>
            <w:vAlign w:val="center"/>
            <w:hideMark/>
          </w:tcPr>
          <w:p w14:paraId="4344B09B" w14:textId="77777777" w:rsidR="00CD2884" w:rsidRPr="00370AA7" w:rsidRDefault="00CD2884" w:rsidP="00CD2884">
            <w:pPr>
              <w:jc w:val="right"/>
              <w:rPr>
                <w:color w:val="000000"/>
                <w:sz w:val="20"/>
                <w:szCs w:val="20"/>
                <w:lang w:val="en-US"/>
              </w:rPr>
            </w:pPr>
            <w:r w:rsidRPr="00370AA7">
              <w:rPr>
                <w:color w:val="000000"/>
                <w:sz w:val="20"/>
                <w:szCs w:val="20"/>
                <w:lang w:val="en-US"/>
              </w:rPr>
              <w:t>17,542</w:t>
            </w:r>
          </w:p>
        </w:tc>
        <w:tc>
          <w:tcPr>
            <w:tcW w:w="1276" w:type="dxa"/>
            <w:gridSpan w:val="2"/>
            <w:tcBorders>
              <w:top w:val="nil"/>
              <w:left w:val="nil"/>
              <w:bottom w:val="single" w:sz="4" w:space="0" w:color="auto"/>
              <w:right w:val="single" w:sz="4" w:space="0" w:color="auto"/>
            </w:tcBorders>
            <w:shd w:val="clear" w:color="auto" w:fill="auto"/>
            <w:vAlign w:val="center"/>
            <w:hideMark/>
          </w:tcPr>
          <w:p w14:paraId="3D37F77C" w14:textId="77777777" w:rsidR="00CD2884" w:rsidRPr="00370AA7" w:rsidRDefault="00CD2884" w:rsidP="00CD2884">
            <w:pPr>
              <w:jc w:val="right"/>
              <w:rPr>
                <w:color w:val="000000"/>
                <w:sz w:val="20"/>
                <w:szCs w:val="20"/>
                <w:lang w:val="en-US"/>
              </w:rPr>
            </w:pPr>
            <w:r w:rsidRPr="00370AA7">
              <w:rPr>
                <w:color w:val="000000"/>
                <w:sz w:val="20"/>
                <w:szCs w:val="20"/>
                <w:lang w:val="en-US"/>
              </w:rPr>
              <w:t>16,361</w:t>
            </w:r>
          </w:p>
        </w:tc>
        <w:tc>
          <w:tcPr>
            <w:tcW w:w="1276" w:type="dxa"/>
            <w:gridSpan w:val="2"/>
            <w:tcBorders>
              <w:top w:val="nil"/>
              <w:left w:val="nil"/>
              <w:bottom w:val="single" w:sz="4" w:space="0" w:color="auto"/>
              <w:right w:val="single" w:sz="4" w:space="0" w:color="auto"/>
            </w:tcBorders>
            <w:shd w:val="clear" w:color="auto" w:fill="auto"/>
            <w:vAlign w:val="center"/>
            <w:hideMark/>
          </w:tcPr>
          <w:p w14:paraId="271E2D56" w14:textId="77777777" w:rsidR="00CD2884" w:rsidRPr="00370AA7" w:rsidRDefault="00CD2884" w:rsidP="00CD2884">
            <w:pPr>
              <w:jc w:val="right"/>
              <w:rPr>
                <w:color w:val="000000"/>
                <w:sz w:val="20"/>
                <w:szCs w:val="20"/>
                <w:lang w:val="en-US"/>
              </w:rPr>
            </w:pPr>
            <w:r w:rsidRPr="00370AA7">
              <w:rPr>
                <w:color w:val="000000"/>
                <w:sz w:val="20"/>
                <w:szCs w:val="20"/>
                <w:lang w:val="en-US"/>
              </w:rPr>
              <w:t>14,766</w:t>
            </w:r>
          </w:p>
        </w:tc>
        <w:tc>
          <w:tcPr>
            <w:tcW w:w="1276" w:type="dxa"/>
            <w:gridSpan w:val="2"/>
            <w:tcBorders>
              <w:top w:val="nil"/>
              <w:left w:val="nil"/>
              <w:bottom w:val="single" w:sz="4" w:space="0" w:color="auto"/>
              <w:right w:val="single" w:sz="4" w:space="0" w:color="auto"/>
            </w:tcBorders>
            <w:shd w:val="clear" w:color="auto" w:fill="auto"/>
            <w:vAlign w:val="center"/>
            <w:hideMark/>
          </w:tcPr>
          <w:p w14:paraId="4BBDF530" w14:textId="77777777" w:rsidR="00CD2884" w:rsidRPr="00370AA7" w:rsidRDefault="00CD2884" w:rsidP="00CD2884">
            <w:pPr>
              <w:jc w:val="right"/>
              <w:rPr>
                <w:color w:val="000000"/>
                <w:sz w:val="20"/>
                <w:szCs w:val="20"/>
                <w:lang w:val="en-US"/>
              </w:rPr>
            </w:pPr>
            <w:r w:rsidRPr="00370AA7">
              <w:rPr>
                <w:color w:val="000000"/>
                <w:sz w:val="20"/>
                <w:szCs w:val="20"/>
                <w:lang w:val="en-US"/>
              </w:rPr>
              <w:t>10,395</w:t>
            </w:r>
          </w:p>
        </w:tc>
        <w:tc>
          <w:tcPr>
            <w:tcW w:w="992" w:type="dxa"/>
            <w:tcBorders>
              <w:top w:val="nil"/>
              <w:left w:val="nil"/>
              <w:bottom w:val="single" w:sz="4" w:space="0" w:color="auto"/>
              <w:right w:val="single" w:sz="4" w:space="0" w:color="auto"/>
            </w:tcBorders>
            <w:shd w:val="clear" w:color="auto" w:fill="auto"/>
            <w:vAlign w:val="center"/>
            <w:hideMark/>
          </w:tcPr>
          <w:p w14:paraId="51740E13" w14:textId="77777777" w:rsidR="00CD2884" w:rsidRPr="00370AA7" w:rsidRDefault="00CD2884" w:rsidP="00CD2884">
            <w:pPr>
              <w:jc w:val="right"/>
              <w:rPr>
                <w:b/>
                <w:bCs/>
                <w:color w:val="000000"/>
                <w:sz w:val="20"/>
                <w:szCs w:val="20"/>
                <w:lang w:val="en-US"/>
              </w:rPr>
            </w:pPr>
            <w:r w:rsidRPr="00370AA7">
              <w:rPr>
                <w:b/>
                <w:bCs/>
                <w:color w:val="000000"/>
                <w:sz w:val="20"/>
                <w:szCs w:val="20"/>
                <w:lang w:val="en-US"/>
              </w:rPr>
              <w:t>59,064</w:t>
            </w:r>
          </w:p>
        </w:tc>
      </w:tr>
      <w:tr w:rsidR="00CD2884" w:rsidRPr="00CD2884" w14:paraId="3378B995" w14:textId="77777777" w:rsidTr="00361ECF">
        <w:trPr>
          <w:trHeight w:val="260"/>
        </w:trPr>
        <w:tc>
          <w:tcPr>
            <w:tcW w:w="805" w:type="dxa"/>
            <w:vMerge/>
            <w:tcBorders>
              <w:top w:val="nil"/>
              <w:left w:val="single" w:sz="4" w:space="0" w:color="auto"/>
              <w:bottom w:val="single" w:sz="4" w:space="0" w:color="000000"/>
              <w:right w:val="single" w:sz="4" w:space="0" w:color="auto"/>
            </w:tcBorders>
            <w:vAlign w:val="center"/>
            <w:hideMark/>
          </w:tcPr>
          <w:p w14:paraId="599588FF" w14:textId="77777777" w:rsidR="00CD2884" w:rsidRPr="00CD2884" w:rsidRDefault="00CD2884" w:rsidP="00CD2884">
            <w:pPr>
              <w:rPr>
                <w:color w:val="000000"/>
                <w:sz w:val="20"/>
                <w:szCs w:val="20"/>
                <w:lang w:val="en-US"/>
              </w:rPr>
            </w:pPr>
          </w:p>
        </w:tc>
        <w:tc>
          <w:tcPr>
            <w:tcW w:w="1033" w:type="dxa"/>
            <w:vMerge w:val="restart"/>
            <w:tcBorders>
              <w:top w:val="nil"/>
              <w:left w:val="single" w:sz="4" w:space="0" w:color="auto"/>
              <w:bottom w:val="single" w:sz="4" w:space="0" w:color="000000"/>
              <w:right w:val="single" w:sz="4" w:space="0" w:color="auto"/>
            </w:tcBorders>
            <w:shd w:val="clear" w:color="auto" w:fill="auto"/>
            <w:vAlign w:val="center"/>
            <w:hideMark/>
          </w:tcPr>
          <w:p w14:paraId="58B575ED" w14:textId="0938022D" w:rsidR="00CD2884" w:rsidRPr="00370AA7" w:rsidRDefault="00CD2884" w:rsidP="00CD2884">
            <w:pPr>
              <w:rPr>
                <w:color w:val="000000"/>
                <w:sz w:val="20"/>
                <w:szCs w:val="20"/>
                <w:lang w:val="en-US"/>
              </w:rPr>
            </w:pPr>
            <w:r w:rsidRPr="00370AA7">
              <w:rPr>
                <w:color w:val="000000"/>
                <w:sz w:val="20"/>
                <w:szCs w:val="20"/>
                <w:lang w:val="en-US"/>
              </w:rPr>
              <w:t>8</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479F664" w14:textId="77777777" w:rsidR="00CD2884" w:rsidRPr="00370AA7" w:rsidRDefault="00CD2884" w:rsidP="00CD2884">
            <w:pPr>
              <w:jc w:val="center"/>
              <w:rPr>
                <w:color w:val="000000"/>
                <w:sz w:val="20"/>
                <w:szCs w:val="20"/>
                <w:lang w:val="en-US"/>
              </w:rPr>
            </w:pPr>
            <w:r w:rsidRPr="00370AA7">
              <w:rPr>
                <w:color w:val="000000"/>
                <w:sz w:val="20"/>
                <w:szCs w:val="20"/>
                <w:lang w:val="en-US"/>
              </w:rPr>
              <w:t>Food</w:t>
            </w:r>
          </w:p>
        </w:tc>
        <w:tc>
          <w:tcPr>
            <w:tcW w:w="1276" w:type="dxa"/>
            <w:tcBorders>
              <w:top w:val="nil"/>
              <w:left w:val="nil"/>
              <w:bottom w:val="single" w:sz="4" w:space="0" w:color="auto"/>
              <w:right w:val="single" w:sz="4" w:space="0" w:color="auto"/>
            </w:tcBorders>
            <w:shd w:val="clear" w:color="auto" w:fill="auto"/>
            <w:vAlign w:val="center"/>
            <w:hideMark/>
          </w:tcPr>
          <w:p w14:paraId="15EE2662" w14:textId="77777777" w:rsidR="00CD2884" w:rsidRPr="00370AA7" w:rsidRDefault="00CD2884" w:rsidP="00CD2884">
            <w:pPr>
              <w:rPr>
                <w:color w:val="000000"/>
                <w:sz w:val="20"/>
                <w:szCs w:val="20"/>
                <w:lang w:val="en-US"/>
              </w:rPr>
            </w:pPr>
            <w:r w:rsidRPr="00370AA7">
              <w:rPr>
                <w:color w:val="000000"/>
                <w:sz w:val="20"/>
                <w:szCs w:val="20"/>
                <w:lang w:val="en-US"/>
              </w:rPr>
              <w:t>Current</w:t>
            </w:r>
          </w:p>
        </w:tc>
        <w:tc>
          <w:tcPr>
            <w:tcW w:w="1275" w:type="dxa"/>
            <w:tcBorders>
              <w:top w:val="nil"/>
              <w:left w:val="nil"/>
              <w:bottom w:val="single" w:sz="4" w:space="0" w:color="auto"/>
              <w:right w:val="single" w:sz="4" w:space="0" w:color="auto"/>
            </w:tcBorders>
            <w:shd w:val="clear" w:color="auto" w:fill="auto"/>
            <w:vAlign w:val="center"/>
            <w:hideMark/>
          </w:tcPr>
          <w:p w14:paraId="6C433F16" w14:textId="77777777" w:rsidR="00CD2884" w:rsidRPr="00370AA7" w:rsidRDefault="00CD2884" w:rsidP="00CD2884">
            <w:pPr>
              <w:jc w:val="right"/>
              <w:rPr>
                <w:color w:val="000000"/>
                <w:sz w:val="20"/>
                <w:szCs w:val="20"/>
                <w:lang w:val="en-US"/>
              </w:rPr>
            </w:pPr>
            <w:r w:rsidRPr="00370AA7">
              <w:rPr>
                <w:color w:val="000000"/>
                <w:sz w:val="20"/>
                <w:szCs w:val="20"/>
                <w:lang w:val="en-US"/>
              </w:rPr>
              <w:t>0</w:t>
            </w:r>
          </w:p>
        </w:tc>
        <w:tc>
          <w:tcPr>
            <w:tcW w:w="1276" w:type="dxa"/>
            <w:gridSpan w:val="2"/>
            <w:tcBorders>
              <w:top w:val="nil"/>
              <w:left w:val="nil"/>
              <w:bottom w:val="single" w:sz="4" w:space="0" w:color="auto"/>
              <w:right w:val="single" w:sz="4" w:space="0" w:color="auto"/>
            </w:tcBorders>
            <w:shd w:val="clear" w:color="auto" w:fill="auto"/>
            <w:vAlign w:val="center"/>
            <w:hideMark/>
          </w:tcPr>
          <w:p w14:paraId="6AD825C0" w14:textId="77777777" w:rsidR="00CD2884" w:rsidRPr="00370AA7" w:rsidRDefault="00CD2884" w:rsidP="00CD2884">
            <w:pPr>
              <w:jc w:val="right"/>
              <w:rPr>
                <w:color w:val="000000"/>
                <w:sz w:val="20"/>
                <w:szCs w:val="20"/>
                <w:lang w:val="en-US"/>
              </w:rPr>
            </w:pPr>
            <w:r w:rsidRPr="00370AA7">
              <w:rPr>
                <w:color w:val="000000"/>
                <w:sz w:val="20"/>
                <w:szCs w:val="20"/>
                <w:lang w:val="en-US"/>
              </w:rPr>
              <w:t>0</w:t>
            </w:r>
          </w:p>
        </w:tc>
        <w:tc>
          <w:tcPr>
            <w:tcW w:w="1276" w:type="dxa"/>
            <w:gridSpan w:val="2"/>
            <w:tcBorders>
              <w:top w:val="nil"/>
              <w:left w:val="nil"/>
              <w:bottom w:val="single" w:sz="4" w:space="0" w:color="auto"/>
              <w:right w:val="single" w:sz="4" w:space="0" w:color="auto"/>
            </w:tcBorders>
            <w:shd w:val="clear" w:color="auto" w:fill="auto"/>
            <w:vAlign w:val="center"/>
            <w:hideMark/>
          </w:tcPr>
          <w:p w14:paraId="012D3336" w14:textId="77777777" w:rsidR="00CD2884" w:rsidRPr="00370AA7" w:rsidRDefault="00CD2884" w:rsidP="00CD2884">
            <w:pPr>
              <w:jc w:val="right"/>
              <w:rPr>
                <w:color w:val="000000"/>
                <w:sz w:val="20"/>
                <w:szCs w:val="20"/>
                <w:lang w:val="en-US"/>
              </w:rPr>
            </w:pPr>
            <w:r w:rsidRPr="00370AA7">
              <w:rPr>
                <w:color w:val="000000"/>
                <w:sz w:val="20"/>
                <w:szCs w:val="20"/>
                <w:lang w:val="en-US"/>
              </w:rPr>
              <w:t>0</w:t>
            </w:r>
          </w:p>
        </w:tc>
        <w:tc>
          <w:tcPr>
            <w:tcW w:w="1276" w:type="dxa"/>
            <w:gridSpan w:val="2"/>
            <w:tcBorders>
              <w:top w:val="nil"/>
              <w:left w:val="nil"/>
              <w:bottom w:val="single" w:sz="4" w:space="0" w:color="auto"/>
              <w:right w:val="single" w:sz="4" w:space="0" w:color="auto"/>
            </w:tcBorders>
            <w:shd w:val="clear" w:color="auto" w:fill="auto"/>
            <w:vAlign w:val="center"/>
            <w:hideMark/>
          </w:tcPr>
          <w:p w14:paraId="3E1246DB" w14:textId="77777777" w:rsidR="00CD2884" w:rsidRPr="00370AA7" w:rsidRDefault="00CD2884" w:rsidP="00CD2884">
            <w:pPr>
              <w:jc w:val="right"/>
              <w:rPr>
                <w:color w:val="000000"/>
                <w:sz w:val="20"/>
                <w:szCs w:val="20"/>
                <w:lang w:val="en-US"/>
              </w:rPr>
            </w:pPr>
            <w:r w:rsidRPr="00370AA7">
              <w:rPr>
                <w:color w:val="000000"/>
                <w:sz w:val="20"/>
                <w:szCs w:val="20"/>
                <w:lang w:val="en-US"/>
              </w:rPr>
              <w:t>0</w:t>
            </w:r>
          </w:p>
        </w:tc>
        <w:tc>
          <w:tcPr>
            <w:tcW w:w="992" w:type="dxa"/>
            <w:tcBorders>
              <w:top w:val="nil"/>
              <w:left w:val="nil"/>
              <w:bottom w:val="single" w:sz="4" w:space="0" w:color="auto"/>
              <w:right w:val="single" w:sz="4" w:space="0" w:color="auto"/>
            </w:tcBorders>
            <w:shd w:val="clear" w:color="auto" w:fill="auto"/>
            <w:vAlign w:val="center"/>
            <w:hideMark/>
          </w:tcPr>
          <w:p w14:paraId="5E3507CA" w14:textId="77777777" w:rsidR="00CD2884" w:rsidRPr="00370AA7" w:rsidRDefault="00CD2884" w:rsidP="00CD2884">
            <w:pPr>
              <w:jc w:val="right"/>
              <w:rPr>
                <w:b/>
                <w:bCs/>
                <w:color w:val="000000"/>
                <w:sz w:val="20"/>
                <w:szCs w:val="20"/>
                <w:lang w:val="en-US"/>
              </w:rPr>
            </w:pPr>
            <w:r w:rsidRPr="00370AA7">
              <w:rPr>
                <w:b/>
                <w:bCs/>
                <w:color w:val="000000"/>
                <w:sz w:val="20"/>
                <w:szCs w:val="20"/>
                <w:lang w:val="en-US"/>
              </w:rPr>
              <w:t>0</w:t>
            </w:r>
          </w:p>
        </w:tc>
      </w:tr>
      <w:tr w:rsidR="00CD2884" w:rsidRPr="00CD2884" w14:paraId="37AB7D7A" w14:textId="77777777" w:rsidTr="00361ECF">
        <w:trPr>
          <w:trHeight w:val="305"/>
        </w:trPr>
        <w:tc>
          <w:tcPr>
            <w:tcW w:w="805" w:type="dxa"/>
            <w:vMerge/>
            <w:tcBorders>
              <w:top w:val="nil"/>
              <w:left w:val="single" w:sz="4" w:space="0" w:color="auto"/>
              <w:bottom w:val="single" w:sz="4" w:space="0" w:color="000000"/>
              <w:right w:val="single" w:sz="4" w:space="0" w:color="auto"/>
            </w:tcBorders>
            <w:vAlign w:val="center"/>
            <w:hideMark/>
          </w:tcPr>
          <w:p w14:paraId="397463DE" w14:textId="77777777" w:rsidR="00CD2884" w:rsidRPr="00CD2884" w:rsidRDefault="00CD2884" w:rsidP="00CD2884">
            <w:pPr>
              <w:rPr>
                <w:color w:val="000000"/>
                <w:sz w:val="20"/>
                <w:szCs w:val="20"/>
                <w:lang w:val="en-US"/>
              </w:rPr>
            </w:pPr>
          </w:p>
        </w:tc>
        <w:tc>
          <w:tcPr>
            <w:tcW w:w="1033" w:type="dxa"/>
            <w:vMerge/>
            <w:tcBorders>
              <w:top w:val="nil"/>
              <w:left w:val="single" w:sz="4" w:space="0" w:color="auto"/>
              <w:bottom w:val="single" w:sz="4" w:space="0" w:color="000000"/>
              <w:right w:val="single" w:sz="4" w:space="0" w:color="auto"/>
            </w:tcBorders>
            <w:vAlign w:val="center"/>
            <w:hideMark/>
          </w:tcPr>
          <w:p w14:paraId="41281437" w14:textId="77777777" w:rsidR="00CD2884" w:rsidRPr="00370AA7" w:rsidRDefault="00CD2884" w:rsidP="00CD2884">
            <w:pPr>
              <w:rPr>
                <w:color w:val="000000"/>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399C5048" w14:textId="77777777" w:rsidR="00CD2884" w:rsidRPr="00370AA7" w:rsidRDefault="00CD2884" w:rsidP="00CD2884">
            <w:pPr>
              <w:rPr>
                <w:color w:val="000000"/>
                <w:sz w:val="20"/>
                <w:szCs w:val="20"/>
                <w:lang w:val="en-US"/>
              </w:rPr>
            </w:pPr>
          </w:p>
        </w:tc>
        <w:tc>
          <w:tcPr>
            <w:tcW w:w="1276" w:type="dxa"/>
            <w:tcBorders>
              <w:top w:val="nil"/>
              <w:left w:val="nil"/>
              <w:bottom w:val="single" w:sz="4" w:space="0" w:color="auto"/>
              <w:right w:val="single" w:sz="4" w:space="0" w:color="auto"/>
            </w:tcBorders>
            <w:shd w:val="clear" w:color="auto" w:fill="auto"/>
            <w:vAlign w:val="center"/>
            <w:hideMark/>
          </w:tcPr>
          <w:p w14:paraId="3CC0ACE1" w14:textId="77777777" w:rsidR="00CD2884" w:rsidRPr="00370AA7" w:rsidRDefault="00CD2884" w:rsidP="00CD2884">
            <w:pPr>
              <w:rPr>
                <w:color w:val="000000"/>
                <w:sz w:val="20"/>
                <w:szCs w:val="20"/>
                <w:lang w:val="en-US"/>
              </w:rPr>
            </w:pPr>
            <w:r w:rsidRPr="00370AA7">
              <w:rPr>
                <w:color w:val="000000"/>
                <w:sz w:val="20"/>
                <w:szCs w:val="20"/>
                <w:lang w:val="en-US"/>
              </w:rPr>
              <w:t>Increase</w:t>
            </w:r>
          </w:p>
        </w:tc>
        <w:tc>
          <w:tcPr>
            <w:tcW w:w="1275" w:type="dxa"/>
            <w:tcBorders>
              <w:top w:val="nil"/>
              <w:left w:val="nil"/>
              <w:bottom w:val="single" w:sz="4" w:space="0" w:color="auto"/>
              <w:right w:val="single" w:sz="4" w:space="0" w:color="auto"/>
            </w:tcBorders>
            <w:shd w:val="clear" w:color="auto" w:fill="auto"/>
            <w:vAlign w:val="center"/>
            <w:hideMark/>
          </w:tcPr>
          <w:p w14:paraId="46B4FB98" w14:textId="77777777" w:rsidR="00CD2884" w:rsidRPr="00370AA7" w:rsidRDefault="00CD2884" w:rsidP="00CD2884">
            <w:pPr>
              <w:jc w:val="right"/>
              <w:rPr>
                <w:color w:val="000000"/>
                <w:sz w:val="20"/>
                <w:szCs w:val="20"/>
                <w:lang w:val="en-US"/>
              </w:rPr>
            </w:pPr>
            <w:r w:rsidRPr="00370AA7">
              <w:rPr>
                <w:color w:val="000000"/>
                <w:sz w:val="20"/>
                <w:szCs w:val="20"/>
                <w:lang w:val="en-US"/>
              </w:rPr>
              <w:t>32,500</w:t>
            </w:r>
          </w:p>
        </w:tc>
        <w:tc>
          <w:tcPr>
            <w:tcW w:w="1276" w:type="dxa"/>
            <w:gridSpan w:val="2"/>
            <w:tcBorders>
              <w:top w:val="nil"/>
              <w:left w:val="nil"/>
              <w:bottom w:val="single" w:sz="4" w:space="0" w:color="auto"/>
              <w:right w:val="single" w:sz="4" w:space="0" w:color="auto"/>
            </w:tcBorders>
            <w:shd w:val="clear" w:color="auto" w:fill="auto"/>
            <w:vAlign w:val="center"/>
            <w:hideMark/>
          </w:tcPr>
          <w:p w14:paraId="2824D77A" w14:textId="77777777" w:rsidR="00CD2884" w:rsidRPr="00370AA7" w:rsidRDefault="00CD2884" w:rsidP="00CD2884">
            <w:pPr>
              <w:jc w:val="right"/>
              <w:rPr>
                <w:color w:val="000000"/>
                <w:sz w:val="20"/>
                <w:szCs w:val="20"/>
                <w:lang w:val="en-US"/>
              </w:rPr>
            </w:pPr>
            <w:r w:rsidRPr="00370AA7">
              <w:rPr>
                <w:color w:val="000000"/>
                <w:sz w:val="20"/>
                <w:szCs w:val="20"/>
                <w:lang w:val="en-US"/>
              </w:rPr>
              <w:t>38,125</w:t>
            </w:r>
          </w:p>
        </w:tc>
        <w:tc>
          <w:tcPr>
            <w:tcW w:w="1276" w:type="dxa"/>
            <w:gridSpan w:val="2"/>
            <w:tcBorders>
              <w:top w:val="nil"/>
              <w:left w:val="nil"/>
              <w:bottom w:val="single" w:sz="4" w:space="0" w:color="auto"/>
              <w:right w:val="single" w:sz="4" w:space="0" w:color="auto"/>
            </w:tcBorders>
            <w:shd w:val="clear" w:color="auto" w:fill="auto"/>
            <w:vAlign w:val="center"/>
            <w:hideMark/>
          </w:tcPr>
          <w:p w14:paraId="286B3452" w14:textId="77777777" w:rsidR="00CD2884" w:rsidRPr="00370AA7" w:rsidRDefault="00CD2884" w:rsidP="00CD2884">
            <w:pPr>
              <w:jc w:val="right"/>
              <w:rPr>
                <w:color w:val="000000"/>
                <w:sz w:val="20"/>
                <w:szCs w:val="20"/>
                <w:lang w:val="en-US"/>
              </w:rPr>
            </w:pPr>
            <w:r w:rsidRPr="00370AA7">
              <w:rPr>
                <w:color w:val="000000"/>
                <w:sz w:val="20"/>
                <w:szCs w:val="20"/>
                <w:lang w:val="en-US"/>
              </w:rPr>
              <w:t>30,000</w:t>
            </w:r>
          </w:p>
        </w:tc>
        <w:tc>
          <w:tcPr>
            <w:tcW w:w="1276" w:type="dxa"/>
            <w:gridSpan w:val="2"/>
            <w:tcBorders>
              <w:top w:val="nil"/>
              <w:left w:val="nil"/>
              <w:bottom w:val="single" w:sz="4" w:space="0" w:color="auto"/>
              <w:right w:val="single" w:sz="4" w:space="0" w:color="auto"/>
            </w:tcBorders>
            <w:shd w:val="clear" w:color="auto" w:fill="auto"/>
            <w:vAlign w:val="center"/>
            <w:hideMark/>
          </w:tcPr>
          <w:p w14:paraId="33C2EED4" w14:textId="77777777" w:rsidR="00CD2884" w:rsidRPr="00370AA7" w:rsidRDefault="00CD2884" w:rsidP="00CD2884">
            <w:pPr>
              <w:jc w:val="right"/>
              <w:rPr>
                <w:color w:val="000000"/>
                <w:sz w:val="20"/>
                <w:szCs w:val="20"/>
                <w:lang w:val="en-US"/>
              </w:rPr>
            </w:pPr>
            <w:r w:rsidRPr="00370AA7">
              <w:rPr>
                <w:color w:val="000000"/>
                <w:sz w:val="20"/>
                <w:szCs w:val="20"/>
                <w:lang w:val="en-US"/>
              </w:rPr>
              <w:t>24,375</w:t>
            </w:r>
          </w:p>
        </w:tc>
        <w:tc>
          <w:tcPr>
            <w:tcW w:w="992" w:type="dxa"/>
            <w:tcBorders>
              <w:top w:val="nil"/>
              <w:left w:val="nil"/>
              <w:bottom w:val="single" w:sz="4" w:space="0" w:color="auto"/>
              <w:right w:val="single" w:sz="4" w:space="0" w:color="auto"/>
            </w:tcBorders>
            <w:shd w:val="clear" w:color="auto" w:fill="auto"/>
            <w:vAlign w:val="center"/>
            <w:hideMark/>
          </w:tcPr>
          <w:p w14:paraId="585107F7" w14:textId="77777777" w:rsidR="00CD2884" w:rsidRPr="00370AA7" w:rsidRDefault="00CD2884" w:rsidP="00CD2884">
            <w:pPr>
              <w:jc w:val="right"/>
              <w:rPr>
                <w:b/>
                <w:bCs/>
                <w:color w:val="000000"/>
                <w:sz w:val="20"/>
                <w:szCs w:val="20"/>
                <w:lang w:val="en-US"/>
              </w:rPr>
            </w:pPr>
            <w:r w:rsidRPr="00370AA7">
              <w:rPr>
                <w:b/>
                <w:bCs/>
                <w:color w:val="000000"/>
                <w:sz w:val="20"/>
                <w:szCs w:val="20"/>
                <w:lang w:val="en-US"/>
              </w:rPr>
              <w:t>125,000</w:t>
            </w:r>
          </w:p>
        </w:tc>
      </w:tr>
      <w:tr w:rsidR="00CD2884" w:rsidRPr="00CD2884" w14:paraId="24A64B3F" w14:textId="77777777" w:rsidTr="00361ECF">
        <w:trPr>
          <w:trHeight w:val="350"/>
        </w:trPr>
        <w:tc>
          <w:tcPr>
            <w:tcW w:w="805" w:type="dxa"/>
            <w:vMerge/>
            <w:tcBorders>
              <w:top w:val="nil"/>
              <w:left w:val="single" w:sz="4" w:space="0" w:color="auto"/>
              <w:bottom w:val="single" w:sz="4" w:space="0" w:color="000000"/>
              <w:right w:val="single" w:sz="4" w:space="0" w:color="auto"/>
            </w:tcBorders>
            <w:vAlign w:val="center"/>
            <w:hideMark/>
          </w:tcPr>
          <w:p w14:paraId="48F976A1" w14:textId="77777777" w:rsidR="00CD2884" w:rsidRPr="00CD2884" w:rsidRDefault="00CD2884" w:rsidP="00CD2884">
            <w:pPr>
              <w:rPr>
                <w:color w:val="000000"/>
                <w:sz w:val="20"/>
                <w:szCs w:val="20"/>
                <w:lang w:val="en-US"/>
              </w:rPr>
            </w:pPr>
          </w:p>
        </w:tc>
        <w:tc>
          <w:tcPr>
            <w:tcW w:w="1033" w:type="dxa"/>
            <w:vMerge/>
            <w:tcBorders>
              <w:top w:val="nil"/>
              <w:left w:val="single" w:sz="4" w:space="0" w:color="auto"/>
              <w:bottom w:val="single" w:sz="4" w:space="0" w:color="000000"/>
              <w:right w:val="single" w:sz="4" w:space="0" w:color="auto"/>
            </w:tcBorders>
            <w:vAlign w:val="center"/>
            <w:hideMark/>
          </w:tcPr>
          <w:p w14:paraId="2548D901" w14:textId="77777777" w:rsidR="00CD2884" w:rsidRPr="00370AA7" w:rsidRDefault="00CD2884" w:rsidP="00CD2884">
            <w:pPr>
              <w:rPr>
                <w:color w:val="000000"/>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76B9BF05" w14:textId="77777777" w:rsidR="00CD2884" w:rsidRPr="00370AA7" w:rsidRDefault="00CD2884" w:rsidP="00CD2884">
            <w:pPr>
              <w:rPr>
                <w:color w:val="000000"/>
                <w:sz w:val="20"/>
                <w:szCs w:val="20"/>
                <w:lang w:val="en-US"/>
              </w:rPr>
            </w:pPr>
          </w:p>
        </w:tc>
        <w:tc>
          <w:tcPr>
            <w:tcW w:w="1276" w:type="dxa"/>
            <w:tcBorders>
              <w:top w:val="nil"/>
              <w:left w:val="nil"/>
              <w:bottom w:val="single" w:sz="4" w:space="0" w:color="auto"/>
              <w:right w:val="single" w:sz="4" w:space="0" w:color="auto"/>
            </w:tcBorders>
            <w:shd w:val="clear" w:color="auto" w:fill="auto"/>
            <w:vAlign w:val="center"/>
            <w:hideMark/>
          </w:tcPr>
          <w:p w14:paraId="4EE223D8" w14:textId="77777777" w:rsidR="00CD2884" w:rsidRPr="00370AA7" w:rsidRDefault="00CD2884" w:rsidP="00CD2884">
            <w:pPr>
              <w:rPr>
                <w:color w:val="000000"/>
                <w:sz w:val="20"/>
                <w:szCs w:val="20"/>
                <w:lang w:val="en-US"/>
              </w:rPr>
            </w:pPr>
            <w:r w:rsidRPr="00370AA7">
              <w:rPr>
                <w:color w:val="000000"/>
                <w:sz w:val="20"/>
                <w:szCs w:val="20"/>
                <w:lang w:val="en-US"/>
              </w:rPr>
              <w:t>Revised</w:t>
            </w:r>
          </w:p>
        </w:tc>
        <w:tc>
          <w:tcPr>
            <w:tcW w:w="1275" w:type="dxa"/>
            <w:tcBorders>
              <w:top w:val="nil"/>
              <w:left w:val="nil"/>
              <w:bottom w:val="single" w:sz="4" w:space="0" w:color="auto"/>
              <w:right w:val="single" w:sz="4" w:space="0" w:color="auto"/>
            </w:tcBorders>
            <w:shd w:val="clear" w:color="auto" w:fill="auto"/>
            <w:vAlign w:val="center"/>
            <w:hideMark/>
          </w:tcPr>
          <w:p w14:paraId="5485E737" w14:textId="77777777" w:rsidR="00CD2884" w:rsidRPr="00370AA7" w:rsidRDefault="00CD2884" w:rsidP="00CD2884">
            <w:pPr>
              <w:jc w:val="right"/>
              <w:rPr>
                <w:color w:val="000000"/>
                <w:sz w:val="20"/>
                <w:szCs w:val="20"/>
                <w:lang w:val="en-US"/>
              </w:rPr>
            </w:pPr>
            <w:r w:rsidRPr="00370AA7">
              <w:rPr>
                <w:color w:val="000000"/>
                <w:sz w:val="20"/>
                <w:szCs w:val="20"/>
                <w:lang w:val="en-US"/>
              </w:rPr>
              <w:t>32,500</w:t>
            </w:r>
          </w:p>
        </w:tc>
        <w:tc>
          <w:tcPr>
            <w:tcW w:w="1276" w:type="dxa"/>
            <w:gridSpan w:val="2"/>
            <w:tcBorders>
              <w:top w:val="nil"/>
              <w:left w:val="nil"/>
              <w:bottom w:val="single" w:sz="4" w:space="0" w:color="auto"/>
              <w:right w:val="single" w:sz="4" w:space="0" w:color="auto"/>
            </w:tcBorders>
            <w:shd w:val="clear" w:color="auto" w:fill="auto"/>
            <w:vAlign w:val="center"/>
            <w:hideMark/>
          </w:tcPr>
          <w:p w14:paraId="30040957" w14:textId="77777777" w:rsidR="00CD2884" w:rsidRPr="00370AA7" w:rsidRDefault="00CD2884" w:rsidP="00CD2884">
            <w:pPr>
              <w:jc w:val="right"/>
              <w:rPr>
                <w:color w:val="000000"/>
                <w:sz w:val="20"/>
                <w:szCs w:val="20"/>
                <w:lang w:val="en-US"/>
              </w:rPr>
            </w:pPr>
            <w:r w:rsidRPr="00370AA7">
              <w:rPr>
                <w:color w:val="000000"/>
                <w:sz w:val="20"/>
                <w:szCs w:val="20"/>
                <w:lang w:val="en-US"/>
              </w:rPr>
              <w:t>38,125</w:t>
            </w:r>
          </w:p>
        </w:tc>
        <w:tc>
          <w:tcPr>
            <w:tcW w:w="1276" w:type="dxa"/>
            <w:gridSpan w:val="2"/>
            <w:tcBorders>
              <w:top w:val="nil"/>
              <w:left w:val="nil"/>
              <w:bottom w:val="single" w:sz="4" w:space="0" w:color="auto"/>
              <w:right w:val="single" w:sz="4" w:space="0" w:color="auto"/>
            </w:tcBorders>
            <w:shd w:val="clear" w:color="auto" w:fill="auto"/>
            <w:vAlign w:val="center"/>
            <w:hideMark/>
          </w:tcPr>
          <w:p w14:paraId="25E718B6" w14:textId="77777777" w:rsidR="00CD2884" w:rsidRPr="00370AA7" w:rsidRDefault="00CD2884" w:rsidP="00CD2884">
            <w:pPr>
              <w:jc w:val="right"/>
              <w:rPr>
                <w:color w:val="000000"/>
                <w:sz w:val="20"/>
                <w:szCs w:val="20"/>
                <w:lang w:val="en-US"/>
              </w:rPr>
            </w:pPr>
            <w:r w:rsidRPr="00370AA7">
              <w:rPr>
                <w:color w:val="000000"/>
                <w:sz w:val="20"/>
                <w:szCs w:val="20"/>
                <w:lang w:val="en-US"/>
              </w:rPr>
              <w:t>30,000</w:t>
            </w:r>
          </w:p>
        </w:tc>
        <w:tc>
          <w:tcPr>
            <w:tcW w:w="1276" w:type="dxa"/>
            <w:gridSpan w:val="2"/>
            <w:tcBorders>
              <w:top w:val="nil"/>
              <w:left w:val="nil"/>
              <w:bottom w:val="single" w:sz="4" w:space="0" w:color="auto"/>
              <w:right w:val="single" w:sz="4" w:space="0" w:color="auto"/>
            </w:tcBorders>
            <w:shd w:val="clear" w:color="auto" w:fill="auto"/>
            <w:vAlign w:val="center"/>
            <w:hideMark/>
          </w:tcPr>
          <w:p w14:paraId="2DABCA3F" w14:textId="77777777" w:rsidR="00CD2884" w:rsidRPr="00370AA7" w:rsidRDefault="00CD2884" w:rsidP="00CD2884">
            <w:pPr>
              <w:jc w:val="right"/>
              <w:rPr>
                <w:color w:val="000000"/>
                <w:sz w:val="20"/>
                <w:szCs w:val="20"/>
                <w:lang w:val="en-US"/>
              </w:rPr>
            </w:pPr>
            <w:r w:rsidRPr="00370AA7">
              <w:rPr>
                <w:color w:val="000000"/>
                <w:sz w:val="20"/>
                <w:szCs w:val="20"/>
                <w:lang w:val="en-US"/>
              </w:rPr>
              <w:t>24,375</w:t>
            </w:r>
          </w:p>
        </w:tc>
        <w:tc>
          <w:tcPr>
            <w:tcW w:w="992" w:type="dxa"/>
            <w:tcBorders>
              <w:top w:val="nil"/>
              <w:left w:val="nil"/>
              <w:bottom w:val="single" w:sz="4" w:space="0" w:color="auto"/>
              <w:right w:val="single" w:sz="4" w:space="0" w:color="auto"/>
            </w:tcBorders>
            <w:shd w:val="clear" w:color="auto" w:fill="auto"/>
            <w:vAlign w:val="center"/>
            <w:hideMark/>
          </w:tcPr>
          <w:p w14:paraId="327A9B58" w14:textId="77777777" w:rsidR="00CD2884" w:rsidRPr="00370AA7" w:rsidRDefault="00CD2884" w:rsidP="00CD2884">
            <w:pPr>
              <w:jc w:val="right"/>
              <w:rPr>
                <w:b/>
                <w:bCs/>
                <w:color w:val="000000"/>
                <w:sz w:val="20"/>
                <w:szCs w:val="20"/>
                <w:lang w:val="en-US"/>
              </w:rPr>
            </w:pPr>
            <w:r w:rsidRPr="00370AA7">
              <w:rPr>
                <w:b/>
                <w:bCs/>
                <w:color w:val="000000"/>
                <w:sz w:val="20"/>
                <w:szCs w:val="20"/>
                <w:lang w:val="en-US"/>
              </w:rPr>
              <w:t>125,000</w:t>
            </w:r>
          </w:p>
        </w:tc>
      </w:tr>
      <w:tr w:rsidR="00CD2884" w:rsidRPr="00CD2884" w14:paraId="360AB085" w14:textId="77777777" w:rsidTr="00361ECF">
        <w:trPr>
          <w:trHeight w:val="350"/>
        </w:trPr>
        <w:tc>
          <w:tcPr>
            <w:tcW w:w="805" w:type="dxa"/>
            <w:vMerge/>
            <w:tcBorders>
              <w:top w:val="nil"/>
              <w:left w:val="single" w:sz="4" w:space="0" w:color="auto"/>
              <w:bottom w:val="single" w:sz="4" w:space="0" w:color="000000"/>
              <w:right w:val="single" w:sz="4" w:space="0" w:color="auto"/>
            </w:tcBorders>
            <w:vAlign w:val="center"/>
            <w:hideMark/>
          </w:tcPr>
          <w:p w14:paraId="1AA18648" w14:textId="77777777" w:rsidR="00CD2884" w:rsidRPr="00CD2884" w:rsidRDefault="00CD2884" w:rsidP="00CD2884">
            <w:pPr>
              <w:rPr>
                <w:color w:val="000000"/>
                <w:sz w:val="20"/>
                <w:szCs w:val="20"/>
                <w:lang w:val="en-US"/>
              </w:rPr>
            </w:pPr>
          </w:p>
        </w:tc>
        <w:tc>
          <w:tcPr>
            <w:tcW w:w="1033" w:type="dxa"/>
            <w:vMerge/>
            <w:tcBorders>
              <w:top w:val="nil"/>
              <w:left w:val="single" w:sz="4" w:space="0" w:color="auto"/>
              <w:bottom w:val="single" w:sz="4" w:space="0" w:color="000000"/>
              <w:right w:val="single" w:sz="4" w:space="0" w:color="auto"/>
            </w:tcBorders>
            <w:vAlign w:val="center"/>
            <w:hideMark/>
          </w:tcPr>
          <w:p w14:paraId="41A93C31" w14:textId="77777777" w:rsidR="00CD2884" w:rsidRPr="00370AA7" w:rsidRDefault="00CD2884" w:rsidP="00CD2884">
            <w:pPr>
              <w:rPr>
                <w:color w:val="000000"/>
                <w:sz w:val="20"/>
                <w:szCs w:val="20"/>
                <w:lang w:val="en-US"/>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476FAF2" w14:textId="77777777" w:rsidR="00CD2884" w:rsidRPr="00370AA7" w:rsidRDefault="00CD2884" w:rsidP="00CD2884">
            <w:pPr>
              <w:jc w:val="center"/>
              <w:rPr>
                <w:color w:val="000000"/>
                <w:sz w:val="20"/>
                <w:szCs w:val="20"/>
                <w:lang w:val="en-US"/>
              </w:rPr>
            </w:pPr>
            <w:r w:rsidRPr="00370AA7">
              <w:rPr>
                <w:color w:val="000000"/>
                <w:sz w:val="20"/>
                <w:szCs w:val="20"/>
                <w:lang w:val="en-US"/>
              </w:rPr>
              <w:t>Cash</w:t>
            </w:r>
          </w:p>
        </w:tc>
        <w:tc>
          <w:tcPr>
            <w:tcW w:w="1276" w:type="dxa"/>
            <w:tcBorders>
              <w:top w:val="nil"/>
              <w:left w:val="nil"/>
              <w:bottom w:val="single" w:sz="4" w:space="0" w:color="auto"/>
              <w:right w:val="single" w:sz="4" w:space="0" w:color="auto"/>
            </w:tcBorders>
            <w:shd w:val="clear" w:color="auto" w:fill="auto"/>
            <w:vAlign w:val="center"/>
            <w:hideMark/>
          </w:tcPr>
          <w:p w14:paraId="3385D2E8" w14:textId="77777777" w:rsidR="00CD2884" w:rsidRPr="00370AA7" w:rsidRDefault="00CD2884" w:rsidP="00CD2884">
            <w:pPr>
              <w:rPr>
                <w:color w:val="000000"/>
                <w:sz w:val="20"/>
                <w:szCs w:val="20"/>
                <w:lang w:val="en-US"/>
              </w:rPr>
            </w:pPr>
            <w:r w:rsidRPr="00370AA7">
              <w:rPr>
                <w:color w:val="000000"/>
                <w:sz w:val="20"/>
                <w:szCs w:val="20"/>
                <w:lang w:val="en-US"/>
              </w:rPr>
              <w:t>Current</w:t>
            </w:r>
          </w:p>
        </w:tc>
        <w:tc>
          <w:tcPr>
            <w:tcW w:w="1275" w:type="dxa"/>
            <w:tcBorders>
              <w:top w:val="nil"/>
              <w:left w:val="nil"/>
              <w:bottom w:val="single" w:sz="4" w:space="0" w:color="auto"/>
              <w:right w:val="single" w:sz="4" w:space="0" w:color="auto"/>
            </w:tcBorders>
            <w:shd w:val="clear" w:color="auto" w:fill="auto"/>
            <w:vAlign w:val="center"/>
            <w:hideMark/>
          </w:tcPr>
          <w:p w14:paraId="2FF8E294" w14:textId="77777777" w:rsidR="00CD2884" w:rsidRPr="00370AA7" w:rsidRDefault="00CD2884" w:rsidP="00CD2884">
            <w:pPr>
              <w:jc w:val="right"/>
              <w:rPr>
                <w:color w:val="000000"/>
                <w:sz w:val="20"/>
                <w:szCs w:val="20"/>
                <w:lang w:val="en-US"/>
              </w:rPr>
            </w:pPr>
            <w:r w:rsidRPr="00370AA7">
              <w:rPr>
                <w:color w:val="000000"/>
                <w:sz w:val="20"/>
                <w:szCs w:val="20"/>
                <w:lang w:val="en-US"/>
              </w:rPr>
              <w:t>0</w:t>
            </w:r>
          </w:p>
        </w:tc>
        <w:tc>
          <w:tcPr>
            <w:tcW w:w="1276" w:type="dxa"/>
            <w:gridSpan w:val="2"/>
            <w:tcBorders>
              <w:top w:val="nil"/>
              <w:left w:val="nil"/>
              <w:bottom w:val="single" w:sz="4" w:space="0" w:color="auto"/>
              <w:right w:val="single" w:sz="4" w:space="0" w:color="auto"/>
            </w:tcBorders>
            <w:shd w:val="clear" w:color="auto" w:fill="auto"/>
            <w:vAlign w:val="center"/>
            <w:hideMark/>
          </w:tcPr>
          <w:p w14:paraId="7A190880" w14:textId="77777777" w:rsidR="00CD2884" w:rsidRPr="00370AA7" w:rsidRDefault="00CD2884" w:rsidP="00CD2884">
            <w:pPr>
              <w:jc w:val="right"/>
              <w:rPr>
                <w:color w:val="000000"/>
                <w:sz w:val="20"/>
                <w:szCs w:val="20"/>
                <w:lang w:val="en-US"/>
              </w:rPr>
            </w:pPr>
            <w:r w:rsidRPr="00370AA7">
              <w:rPr>
                <w:color w:val="000000"/>
                <w:sz w:val="20"/>
                <w:szCs w:val="20"/>
                <w:lang w:val="en-US"/>
              </w:rPr>
              <w:t>0</w:t>
            </w:r>
          </w:p>
        </w:tc>
        <w:tc>
          <w:tcPr>
            <w:tcW w:w="1276" w:type="dxa"/>
            <w:gridSpan w:val="2"/>
            <w:tcBorders>
              <w:top w:val="nil"/>
              <w:left w:val="nil"/>
              <w:bottom w:val="single" w:sz="4" w:space="0" w:color="auto"/>
              <w:right w:val="single" w:sz="4" w:space="0" w:color="auto"/>
            </w:tcBorders>
            <w:shd w:val="clear" w:color="auto" w:fill="auto"/>
            <w:vAlign w:val="center"/>
            <w:hideMark/>
          </w:tcPr>
          <w:p w14:paraId="2D68144E" w14:textId="77777777" w:rsidR="00CD2884" w:rsidRPr="00370AA7" w:rsidRDefault="00CD2884" w:rsidP="00CD2884">
            <w:pPr>
              <w:jc w:val="right"/>
              <w:rPr>
                <w:color w:val="000000"/>
                <w:sz w:val="20"/>
                <w:szCs w:val="20"/>
                <w:lang w:val="en-US"/>
              </w:rPr>
            </w:pPr>
            <w:r w:rsidRPr="00370AA7">
              <w:rPr>
                <w:color w:val="000000"/>
                <w:sz w:val="20"/>
                <w:szCs w:val="20"/>
                <w:lang w:val="en-US"/>
              </w:rPr>
              <w:t>0</w:t>
            </w:r>
          </w:p>
        </w:tc>
        <w:tc>
          <w:tcPr>
            <w:tcW w:w="1276" w:type="dxa"/>
            <w:gridSpan w:val="2"/>
            <w:tcBorders>
              <w:top w:val="nil"/>
              <w:left w:val="nil"/>
              <w:bottom w:val="single" w:sz="4" w:space="0" w:color="auto"/>
              <w:right w:val="single" w:sz="4" w:space="0" w:color="auto"/>
            </w:tcBorders>
            <w:shd w:val="clear" w:color="auto" w:fill="auto"/>
            <w:vAlign w:val="center"/>
            <w:hideMark/>
          </w:tcPr>
          <w:p w14:paraId="0CDFCD47" w14:textId="77777777" w:rsidR="00CD2884" w:rsidRPr="00370AA7" w:rsidRDefault="00CD2884" w:rsidP="00CD2884">
            <w:pPr>
              <w:jc w:val="right"/>
              <w:rPr>
                <w:color w:val="000000"/>
                <w:sz w:val="20"/>
                <w:szCs w:val="20"/>
                <w:lang w:val="en-US"/>
              </w:rPr>
            </w:pPr>
            <w:r w:rsidRPr="00370AA7">
              <w:rPr>
                <w:color w:val="000000"/>
                <w:sz w:val="20"/>
                <w:szCs w:val="20"/>
                <w:lang w:val="en-US"/>
              </w:rPr>
              <w:t>0</w:t>
            </w:r>
          </w:p>
        </w:tc>
        <w:tc>
          <w:tcPr>
            <w:tcW w:w="992" w:type="dxa"/>
            <w:tcBorders>
              <w:top w:val="nil"/>
              <w:left w:val="nil"/>
              <w:bottom w:val="single" w:sz="4" w:space="0" w:color="auto"/>
              <w:right w:val="single" w:sz="4" w:space="0" w:color="auto"/>
            </w:tcBorders>
            <w:shd w:val="clear" w:color="auto" w:fill="auto"/>
            <w:vAlign w:val="center"/>
            <w:hideMark/>
          </w:tcPr>
          <w:p w14:paraId="00D2E793" w14:textId="77777777" w:rsidR="00CD2884" w:rsidRPr="00370AA7" w:rsidRDefault="00CD2884" w:rsidP="00CD2884">
            <w:pPr>
              <w:jc w:val="right"/>
              <w:rPr>
                <w:b/>
                <w:bCs/>
                <w:color w:val="000000"/>
                <w:sz w:val="20"/>
                <w:szCs w:val="20"/>
                <w:lang w:val="en-US"/>
              </w:rPr>
            </w:pPr>
            <w:r w:rsidRPr="00370AA7">
              <w:rPr>
                <w:b/>
                <w:bCs/>
                <w:color w:val="000000"/>
                <w:sz w:val="20"/>
                <w:szCs w:val="20"/>
                <w:lang w:val="en-US"/>
              </w:rPr>
              <w:t>0</w:t>
            </w:r>
          </w:p>
        </w:tc>
      </w:tr>
      <w:tr w:rsidR="00CD2884" w:rsidRPr="00CD2884" w14:paraId="40263D16" w14:textId="77777777" w:rsidTr="00361ECF">
        <w:trPr>
          <w:trHeight w:val="350"/>
        </w:trPr>
        <w:tc>
          <w:tcPr>
            <w:tcW w:w="805" w:type="dxa"/>
            <w:vMerge/>
            <w:tcBorders>
              <w:top w:val="nil"/>
              <w:left w:val="single" w:sz="4" w:space="0" w:color="auto"/>
              <w:bottom w:val="single" w:sz="4" w:space="0" w:color="000000"/>
              <w:right w:val="single" w:sz="4" w:space="0" w:color="auto"/>
            </w:tcBorders>
            <w:vAlign w:val="center"/>
            <w:hideMark/>
          </w:tcPr>
          <w:p w14:paraId="5322A80C" w14:textId="77777777" w:rsidR="00CD2884" w:rsidRPr="00CD2884" w:rsidRDefault="00CD2884" w:rsidP="00CD2884">
            <w:pPr>
              <w:rPr>
                <w:color w:val="000000"/>
                <w:sz w:val="20"/>
                <w:szCs w:val="20"/>
                <w:lang w:val="en-US"/>
              </w:rPr>
            </w:pPr>
          </w:p>
        </w:tc>
        <w:tc>
          <w:tcPr>
            <w:tcW w:w="1033" w:type="dxa"/>
            <w:vMerge/>
            <w:tcBorders>
              <w:top w:val="nil"/>
              <w:left w:val="single" w:sz="4" w:space="0" w:color="auto"/>
              <w:bottom w:val="single" w:sz="4" w:space="0" w:color="000000"/>
              <w:right w:val="single" w:sz="4" w:space="0" w:color="auto"/>
            </w:tcBorders>
            <w:vAlign w:val="center"/>
            <w:hideMark/>
          </w:tcPr>
          <w:p w14:paraId="7395AF78" w14:textId="77777777" w:rsidR="00CD2884" w:rsidRPr="00370AA7" w:rsidRDefault="00CD2884" w:rsidP="00CD2884">
            <w:pPr>
              <w:rPr>
                <w:color w:val="000000"/>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50798A00" w14:textId="77777777" w:rsidR="00CD2884" w:rsidRPr="00370AA7" w:rsidRDefault="00CD2884" w:rsidP="00CD2884">
            <w:pPr>
              <w:rPr>
                <w:color w:val="000000"/>
                <w:sz w:val="20"/>
                <w:szCs w:val="20"/>
                <w:lang w:val="en-US"/>
              </w:rPr>
            </w:pPr>
          </w:p>
        </w:tc>
        <w:tc>
          <w:tcPr>
            <w:tcW w:w="1276" w:type="dxa"/>
            <w:tcBorders>
              <w:top w:val="nil"/>
              <w:left w:val="nil"/>
              <w:bottom w:val="single" w:sz="4" w:space="0" w:color="auto"/>
              <w:right w:val="single" w:sz="4" w:space="0" w:color="auto"/>
            </w:tcBorders>
            <w:shd w:val="clear" w:color="auto" w:fill="auto"/>
            <w:vAlign w:val="center"/>
            <w:hideMark/>
          </w:tcPr>
          <w:p w14:paraId="61B00222" w14:textId="77777777" w:rsidR="00CD2884" w:rsidRPr="00370AA7" w:rsidRDefault="00CD2884" w:rsidP="00CD2884">
            <w:pPr>
              <w:rPr>
                <w:color w:val="000000"/>
                <w:sz w:val="20"/>
                <w:szCs w:val="20"/>
                <w:lang w:val="en-US"/>
              </w:rPr>
            </w:pPr>
            <w:r w:rsidRPr="00370AA7">
              <w:rPr>
                <w:color w:val="000000"/>
                <w:sz w:val="20"/>
                <w:szCs w:val="20"/>
                <w:lang w:val="en-US"/>
              </w:rPr>
              <w:t>Increase</w:t>
            </w:r>
          </w:p>
        </w:tc>
        <w:tc>
          <w:tcPr>
            <w:tcW w:w="1275" w:type="dxa"/>
            <w:tcBorders>
              <w:top w:val="nil"/>
              <w:left w:val="nil"/>
              <w:bottom w:val="single" w:sz="4" w:space="0" w:color="auto"/>
              <w:right w:val="single" w:sz="4" w:space="0" w:color="auto"/>
            </w:tcBorders>
            <w:shd w:val="clear" w:color="auto" w:fill="auto"/>
            <w:vAlign w:val="center"/>
            <w:hideMark/>
          </w:tcPr>
          <w:p w14:paraId="384EADEA" w14:textId="77777777" w:rsidR="00CD2884" w:rsidRPr="00370AA7" w:rsidRDefault="00CD2884" w:rsidP="00CD2884">
            <w:pPr>
              <w:jc w:val="right"/>
              <w:rPr>
                <w:color w:val="000000"/>
                <w:sz w:val="20"/>
                <w:szCs w:val="20"/>
                <w:lang w:val="en-US"/>
              </w:rPr>
            </w:pPr>
            <w:r w:rsidRPr="00370AA7">
              <w:rPr>
                <w:color w:val="000000"/>
                <w:sz w:val="20"/>
                <w:szCs w:val="20"/>
                <w:lang w:val="en-US"/>
              </w:rPr>
              <w:t>32,500</w:t>
            </w:r>
          </w:p>
        </w:tc>
        <w:tc>
          <w:tcPr>
            <w:tcW w:w="1276" w:type="dxa"/>
            <w:gridSpan w:val="2"/>
            <w:tcBorders>
              <w:top w:val="nil"/>
              <w:left w:val="nil"/>
              <w:bottom w:val="single" w:sz="4" w:space="0" w:color="auto"/>
              <w:right w:val="single" w:sz="4" w:space="0" w:color="auto"/>
            </w:tcBorders>
            <w:shd w:val="clear" w:color="auto" w:fill="auto"/>
            <w:vAlign w:val="center"/>
            <w:hideMark/>
          </w:tcPr>
          <w:p w14:paraId="3D72C280" w14:textId="77777777" w:rsidR="00CD2884" w:rsidRPr="00370AA7" w:rsidRDefault="00CD2884" w:rsidP="00CD2884">
            <w:pPr>
              <w:jc w:val="right"/>
              <w:rPr>
                <w:color w:val="000000"/>
                <w:sz w:val="20"/>
                <w:szCs w:val="20"/>
                <w:lang w:val="en-US"/>
              </w:rPr>
            </w:pPr>
            <w:r w:rsidRPr="00370AA7">
              <w:rPr>
                <w:color w:val="000000"/>
                <w:sz w:val="20"/>
                <w:szCs w:val="20"/>
                <w:lang w:val="en-US"/>
              </w:rPr>
              <w:t>38,125</w:t>
            </w:r>
          </w:p>
        </w:tc>
        <w:tc>
          <w:tcPr>
            <w:tcW w:w="1276" w:type="dxa"/>
            <w:gridSpan w:val="2"/>
            <w:tcBorders>
              <w:top w:val="nil"/>
              <w:left w:val="nil"/>
              <w:bottom w:val="single" w:sz="4" w:space="0" w:color="auto"/>
              <w:right w:val="single" w:sz="4" w:space="0" w:color="auto"/>
            </w:tcBorders>
            <w:shd w:val="clear" w:color="auto" w:fill="auto"/>
            <w:vAlign w:val="center"/>
            <w:hideMark/>
          </w:tcPr>
          <w:p w14:paraId="769C6FD4" w14:textId="77777777" w:rsidR="00CD2884" w:rsidRPr="00370AA7" w:rsidRDefault="00CD2884" w:rsidP="00CD2884">
            <w:pPr>
              <w:jc w:val="right"/>
              <w:rPr>
                <w:color w:val="000000"/>
                <w:sz w:val="20"/>
                <w:szCs w:val="20"/>
                <w:lang w:val="en-US"/>
              </w:rPr>
            </w:pPr>
            <w:r w:rsidRPr="00370AA7">
              <w:rPr>
                <w:color w:val="000000"/>
                <w:sz w:val="20"/>
                <w:szCs w:val="20"/>
                <w:lang w:val="en-US"/>
              </w:rPr>
              <w:t>30,000</w:t>
            </w:r>
          </w:p>
        </w:tc>
        <w:tc>
          <w:tcPr>
            <w:tcW w:w="1276" w:type="dxa"/>
            <w:gridSpan w:val="2"/>
            <w:tcBorders>
              <w:top w:val="nil"/>
              <w:left w:val="nil"/>
              <w:bottom w:val="single" w:sz="4" w:space="0" w:color="auto"/>
              <w:right w:val="single" w:sz="4" w:space="0" w:color="auto"/>
            </w:tcBorders>
            <w:shd w:val="clear" w:color="auto" w:fill="auto"/>
            <w:vAlign w:val="center"/>
            <w:hideMark/>
          </w:tcPr>
          <w:p w14:paraId="6A7B1538" w14:textId="77777777" w:rsidR="00CD2884" w:rsidRPr="00370AA7" w:rsidRDefault="00CD2884" w:rsidP="00CD2884">
            <w:pPr>
              <w:jc w:val="right"/>
              <w:rPr>
                <w:color w:val="000000"/>
                <w:sz w:val="20"/>
                <w:szCs w:val="20"/>
                <w:lang w:val="en-US"/>
              </w:rPr>
            </w:pPr>
            <w:r w:rsidRPr="00370AA7">
              <w:rPr>
                <w:color w:val="000000"/>
                <w:sz w:val="20"/>
                <w:szCs w:val="20"/>
                <w:lang w:val="en-US"/>
              </w:rPr>
              <w:t>24,375</w:t>
            </w:r>
          </w:p>
        </w:tc>
        <w:tc>
          <w:tcPr>
            <w:tcW w:w="992" w:type="dxa"/>
            <w:tcBorders>
              <w:top w:val="nil"/>
              <w:left w:val="nil"/>
              <w:bottom w:val="single" w:sz="4" w:space="0" w:color="auto"/>
              <w:right w:val="single" w:sz="4" w:space="0" w:color="auto"/>
            </w:tcBorders>
            <w:shd w:val="clear" w:color="auto" w:fill="auto"/>
            <w:vAlign w:val="center"/>
            <w:hideMark/>
          </w:tcPr>
          <w:p w14:paraId="0EE9F344" w14:textId="77777777" w:rsidR="00CD2884" w:rsidRPr="00370AA7" w:rsidRDefault="00CD2884" w:rsidP="00CD2884">
            <w:pPr>
              <w:jc w:val="right"/>
              <w:rPr>
                <w:b/>
                <w:bCs/>
                <w:color w:val="000000"/>
                <w:sz w:val="20"/>
                <w:szCs w:val="20"/>
                <w:lang w:val="en-US"/>
              </w:rPr>
            </w:pPr>
            <w:r w:rsidRPr="00370AA7">
              <w:rPr>
                <w:b/>
                <w:bCs/>
                <w:color w:val="000000"/>
                <w:sz w:val="20"/>
                <w:szCs w:val="20"/>
                <w:lang w:val="en-US"/>
              </w:rPr>
              <w:t>125,000</w:t>
            </w:r>
          </w:p>
        </w:tc>
      </w:tr>
      <w:tr w:rsidR="00CD2884" w:rsidRPr="00CD2884" w14:paraId="009F6333" w14:textId="77777777" w:rsidTr="00361ECF">
        <w:trPr>
          <w:trHeight w:val="350"/>
        </w:trPr>
        <w:tc>
          <w:tcPr>
            <w:tcW w:w="805" w:type="dxa"/>
            <w:vMerge/>
            <w:tcBorders>
              <w:top w:val="nil"/>
              <w:left w:val="single" w:sz="4" w:space="0" w:color="auto"/>
              <w:bottom w:val="single" w:sz="4" w:space="0" w:color="000000"/>
              <w:right w:val="single" w:sz="4" w:space="0" w:color="auto"/>
            </w:tcBorders>
            <w:vAlign w:val="center"/>
            <w:hideMark/>
          </w:tcPr>
          <w:p w14:paraId="1602567A" w14:textId="77777777" w:rsidR="00CD2884" w:rsidRPr="00CD2884" w:rsidRDefault="00CD2884" w:rsidP="00CD2884">
            <w:pPr>
              <w:rPr>
                <w:color w:val="000000"/>
                <w:sz w:val="20"/>
                <w:szCs w:val="20"/>
                <w:lang w:val="en-US"/>
              </w:rPr>
            </w:pPr>
          </w:p>
        </w:tc>
        <w:tc>
          <w:tcPr>
            <w:tcW w:w="1033" w:type="dxa"/>
            <w:vMerge/>
            <w:tcBorders>
              <w:top w:val="nil"/>
              <w:left w:val="single" w:sz="4" w:space="0" w:color="auto"/>
              <w:bottom w:val="single" w:sz="4" w:space="0" w:color="000000"/>
              <w:right w:val="single" w:sz="4" w:space="0" w:color="auto"/>
            </w:tcBorders>
            <w:vAlign w:val="center"/>
            <w:hideMark/>
          </w:tcPr>
          <w:p w14:paraId="72BC45DB" w14:textId="77777777" w:rsidR="00CD2884" w:rsidRPr="00370AA7" w:rsidRDefault="00CD2884" w:rsidP="00CD2884">
            <w:pPr>
              <w:rPr>
                <w:color w:val="000000"/>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3BD0E3F6" w14:textId="77777777" w:rsidR="00CD2884" w:rsidRPr="00370AA7" w:rsidRDefault="00CD2884" w:rsidP="00CD2884">
            <w:pPr>
              <w:rPr>
                <w:color w:val="000000"/>
                <w:sz w:val="20"/>
                <w:szCs w:val="20"/>
                <w:lang w:val="en-US"/>
              </w:rPr>
            </w:pPr>
          </w:p>
        </w:tc>
        <w:tc>
          <w:tcPr>
            <w:tcW w:w="1276" w:type="dxa"/>
            <w:tcBorders>
              <w:top w:val="nil"/>
              <w:left w:val="nil"/>
              <w:bottom w:val="single" w:sz="4" w:space="0" w:color="auto"/>
              <w:right w:val="single" w:sz="4" w:space="0" w:color="auto"/>
            </w:tcBorders>
            <w:shd w:val="clear" w:color="auto" w:fill="auto"/>
            <w:vAlign w:val="center"/>
            <w:hideMark/>
          </w:tcPr>
          <w:p w14:paraId="57C62284" w14:textId="77777777" w:rsidR="00CD2884" w:rsidRPr="00370AA7" w:rsidRDefault="00CD2884" w:rsidP="00CD2884">
            <w:pPr>
              <w:rPr>
                <w:color w:val="000000"/>
                <w:sz w:val="20"/>
                <w:szCs w:val="20"/>
                <w:lang w:val="en-US"/>
              </w:rPr>
            </w:pPr>
            <w:r w:rsidRPr="00370AA7">
              <w:rPr>
                <w:color w:val="000000"/>
                <w:sz w:val="20"/>
                <w:szCs w:val="20"/>
                <w:lang w:val="en-US"/>
              </w:rPr>
              <w:t>Revised</w:t>
            </w:r>
          </w:p>
        </w:tc>
        <w:tc>
          <w:tcPr>
            <w:tcW w:w="1275" w:type="dxa"/>
            <w:tcBorders>
              <w:top w:val="nil"/>
              <w:left w:val="nil"/>
              <w:bottom w:val="single" w:sz="4" w:space="0" w:color="auto"/>
              <w:right w:val="single" w:sz="4" w:space="0" w:color="auto"/>
            </w:tcBorders>
            <w:shd w:val="clear" w:color="auto" w:fill="auto"/>
            <w:vAlign w:val="center"/>
            <w:hideMark/>
          </w:tcPr>
          <w:p w14:paraId="67270D19" w14:textId="77777777" w:rsidR="00CD2884" w:rsidRPr="00370AA7" w:rsidRDefault="00CD2884" w:rsidP="00CD2884">
            <w:pPr>
              <w:jc w:val="right"/>
              <w:rPr>
                <w:color w:val="000000"/>
                <w:sz w:val="20"/>
                <w:szCs w:val="20"/>
                <w:lang w:val="en-US"/>
              </w:rPr>
            </w:pPr>
            <w:r w:rsidRPr="00370AA7">
              <w:rPr>
                <w:color w:val="000000"/>
                <w:sz w:val="20"/>
                <w:szCs w:val="20"/>
                <w:lang w:val="en-US"/>
              </w:rPr>
              <w:t>32,500</w:t>
            </w:r>
          </w:p>
        </w:tc>
        <w:tc>
          <w:tcPr>
            <w:tcW w:w="1276" w:type="dxa"/>
            <w:gridSpan w:val="2"/>
            <w:tcBorders>
              <w:top w:val="nil"/>
              <w:left w:val="nil"/>
              <w:bottom w:val="single" w:sz="4" w:space="0" w:color="auto"/>
              <w:right w:val="single" w:sz="4" w:space="0" w:color="auto"/>
            </w:tcBorders>
            <w:shd w:val="clear" w:color="auto" w:fill="auto"/>
            <w:vAlign w:val="center"/>
            <w:hideMark/>
          </w:tcPr>
          <w:p w14:paraId="602E6E8B" w14:textId="77777777" w:rsidR="00CD2884" w:rsidRPr="00370AA7" w:rsidRDefault="00CD2884" w:rsidP="00CD2884">
            <w:pPr>
              <w:jc w:val="right"/>
              <w:rPr>
                <w:color w:val="000000"/>
                <w:sz w:val="20"/>
                <w:szCs w:val="20"/>
                <w:lang w:val="en-US"/>
              </w:rPr>
            </w:pPr>
            <w:r w:rsidRPr="00370AA7">
              <w:rPr>
                <w:color w:val="000000"/>
                <w:sz w:val="20"/>
                <w:szCs w:val="20"/>
                <w:lang w:val="en-US"/>
              </w:rPr>
              <w:t>38,125</w:t>
            </w:r>
          </w:p>
        </w:tc>
        <w:tc>
          <w:tcPr>
            <w:tcW w:w="1276" w:type="dxa"/>
            <w:gridSpan w:val="2"/>
            <w:tcBorders>
              <w:top w:val="nil"/>
              <w:left w:val="nil"/>
              <w:bottom w:val="single" w:sz="4" w:space="0" w:color="auto"/>
              <w:right w:val="single" w:sz="4" w:space="0" w:color="auto"/>
            </w:tcBorders>
            <w:shd w:val="clear" w:color="auto" w:fill="auto"/>
            <w:vAlign w:val="center"/>
            <w:hideMark/>
          </w:tcPr>
          <w:p w14:paraId="7053AB00" w14:textId="77777777" w:rsidR="00CD2884" w:rsidRPr="00370AA7" w:rsidRDefault="00CD2884" w:rsidP="00CD2884">
            <w:pPr>
              <w:jc w:val="right"/>
              <w:rPr>
                <w:color w:val="000000"/>
                <w:sz w:val="20"/>
                <w:szCs w:val="20"/>
                <w:lang w:val="en-US"/>
              </w:rPr>
            </w:pPr>
            <w:r w:rsidRPr="00370AA7">
              <w:rPr>
                <w:color w:val="000000"/>
                <w:sz w:val="20"/>
                <w:szCs w:val="20"/>
                <w:lang w:val="en-US"/>
              </w:rPr>
              <w:t>30,000</w:t>
            </w:r>
          </w:p>
        </w:tc>
        <w:tc>
          <w:tcPr>
            <w:tcW w:w="1276" w:type="dxa"/>
            <w:gridSpan w:val="2"/>
            <w:tcBorders>
              <w:top w:val="nil"/>
              <w:left w:val="nil"/>
              <w:bottom w:val="single" w:sz="4" w:space="0" w:color="auto"/>
              <w:right w:val="single" w:sz="4" w:space="0" w:color="auto"/>
            </w:tcBorders>
            <w:shd w:val="clear" w:color="auto" w:fill="auto"/>
            <w:vAlign w:val="center"/>
            <w:hideMark/>
          </w:tcPr>
          <w:p w14:paraId="54D41D67" w14:textId="77777777" w:rsidR="00CD2884" w:rsidRPr="00370AA7" w:rsidRDefault="00CD2884" w:rsidP="00CD2884">
            <w:pPr>
              <w:jc w:val="right"/>
              <w:rPr>
                <w:color w:val="000000"/>
                <w:sz w:val="20"/>
                <w:szCs w:val="20"/>
                <w:lang w:val="en-US"/>
              </w:rPr>
            </w:pPr>
            <w:r w:rsidRPr="00370AA7">
              <w:rPr>
                <w:color w:val="000000"/>
                <w:sz w:val="20"/>
                <w:szCs w:val="20"/>
                <w:lang w:val="en-US"/>
              </w:rPr>
              <w:t>24,375</w:t>
            </w:r>
          </w:p>
        </w:tc>
        <w:tc>
          <w:tcPr>
            <w:tcW w:w="992" w:type="dxa"/>
            <w:tcBorders>
              <w:top w:val="nil"/>
              <w:left w:val="nil"/>
              <w:bottom w:val="single" w:sz="4" w:space="0" w:color="auto"/>
              <w:right w:val="single" w:sz="4" w:space="0" w:color="auto"/>
            </w:tcBorders>
            <w:shd w:val="clear" w:color="auto" w:fill="auto"/>
            <w:vAlign w:val="center"/>
            <w:hideMark/>
          </w:tcPr>
          <w:p w14:paraId="6878E2BD" w14:textId="77777777" w:rsidR="00CD2884" w:rsidRPr="00370AA7" w:rsidRDefault="00CD2884" w:rsidP="00CD2884">
            <w:pPr>
              <w:jc w:val="right"/>
              <w:rPr>
                <w:b/>
                <w:bCs/>
                <w:color w:val="000000"/>
                <w:sz w:val="20"/>
                <w:szCs w:val="20"/>
                <w:lang w:val="en-US"/>
              </w:rPr>
            </w:pPr>
            <w:r w:rsidRPr="00370AA7">
              <w:rPr>
                <w:b/>
                <w:bCs/>
                <w:color w:val="000000"/>
                <w:sz w:val="20"/>
                <w:szCs w:val="20"/>
                <w:lang w:val="en-US"/>
              </w:rPr>
              <w:t>125,000</w:t>
            </w:r>
          </w:p>
        </w:tc>
      </w:tr>
      <w:tr w:rsidR="00CD2884" w:rsidRPr="00CD2884" w14:paraId="7583F533" w14:textId="77777777" w:rsidTr="00361ECF">
        <w:trPr>
          <w:trHeight w:val="395"/>
        </w:trPr>
        <w:tc>
          <w:tcPr>
            <w:tcW w:w="805" w:type="dxa"/>
            <w:vMerge w:val="restart"/>
            <w:tcBorders>
              <w:top w:val="nil"/>
              <w:left w:val="single" w:sz="4" w:space="0" w:color="auto"/>
              <w:bottom w:val="single" w:sz="4" w:space="0" w:color="000000"/>
              <w:right w:val="single" w:sz="4" w:space="0" w:color="auto"/>
            </w:tcBorders>
            <w:shd w:val="clear" w:color="auto" w:fill="auto"/>
            <w:vAlign w:val="center"/>
            <w:hideMark/>
          </w:tcPr>
          <w:p w14:paraId="7DAD5CA3" w14:textId="77777777" w:rsidR="00CD2884" w:rsidRPr="00CD2884" w:rsidRDefault="00CD2884" w:rsidP="00CD2884">
            <w:pPr>
              <w:jc w:val="center"/>
              <w:rPr>
                <w:color w:val="000000"/>
                <w:sz w:val="20"/>
                <w:szCs w:val="20"/>
                <w:lang w:val="en-US"/>
              </w:rPr>
            </w:pPr>
            <w:r w:rsidRPr="00CD2884">
              <w:rPr>
                <w:color w:val="000000"/>
                <w:sz w:val="20"/>
                <w:szCs w:val="20"/>
                <w:lang w:val="en-US"/>
              </w:rPr>
              <w:t>2</w:t>
            </w:r>
          </w:p>
        </w:tc>
        <w:tc>
          <w:tcPr>
            <w:tcW w:w="1033" w:type="dxa"/>
            <w:vMerge w:val="restart"/>
            <w:tcBorders>
              <w:top w:val="nil"/>
              <w:left w:val="single" w:sz="4" w:space="0" w:color="auto"/>
              <w:bottom w:val="single" w:sz="4" w:space="0" w:color="000000"/>
              <w:right w:val="single" w:sz="4" w:space="0" w:color="auto"/>
            </w:tcBorders>
            <w:shd w:val="clear" w:color="auto" w:fill="auto"/>
            <w:vAlign w:val="center"/>
            <w:hideMark/>
          </w:tcPr>
          <w:p w14:paraId="7EC7D37F" w14:textId="66344951" w:rsidR="00CD2884" w:rsidRPr="00CD2884" w:rsidRDefault="00CD2884" w:rsidP="00CD2884">
            <w:pPr>
              <w:rPr>
                <w:color w:val="000000"/>
                <w:sz w:val="20"/>
                <w:szCs w:val="20"/>
                <w:lang w:val="en-US"/>
              </w:rPr>
            </w:pPr>
            <w:r w:rsidRPr="00CD2884">
              <w:rPr>
                <w:color w:val="000000"/>
                <w:sz w:val="20"/>
                <w:szCs w:val="20"/>
                <w:lang w:val="en-US"/>
              </w:rPr>
              <w:t>2</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5309A54C" w14:textId="77777777" w:rsidR="00CD2884" w:rsidRPr="00CD2884" w:rsidRDefault="00CD2884" w:rsidP="00CD2884">
            <w:pPr>
              <w:jc w:val="center"/>
              <w:rPr>
                <w:color w:val="000000"/>
                <w:sz w:val="20"/>
                <w:szCs w:val="20"/>
                <w:lang w:val="en-US"/>
              </w:rPr>
            </w:pPr>
            <w:r w:rsidRPr="00CD2884">
              <w:rPr>
                <w:color w:val="000000"/>
                <w:sz w:val="20"/>
                <w:szCs w:val="20"/>
                <w:lang w:val="en-US"/>
              </w:rPr>
              <w:t>Food</w:t>
            </w:r>
          </w:p>
        </w:tc>
        <w:tc>
          <w:tcPr>
            <w:tcW w:w="1276" w:type="dxa"/>
            <w:tcBorders>
              <w:top w:val="nil"/>
              <w:left w:val="nil"/>
              <w:bottom w:val="single" w:sz="4" w:space="0" w:color="auto"/>
              <w:right w:val="single" w:sz="4" w:space="0" w:color="auto"/>
            </w:tcBorders>
            <w:shd w:val="clear" w:color="auto" w:fill="auto"/>
            <w:vAlign w:val="center"/>
            <w:hideMark/>
          </w:tcPr>
          <w:p w14:paraId="34173FAF" w14:textId="77777777" w:rsidR="00CD2884" w:rsidRPr="00CD2884" w:rsidRDefault="00CD2884" w:rsidP="00CD2884">
            <w:pPr>
              <w:rPr>
                <w:color w:val="000000"/>
                <w:sz w:val="20"/>
                <w:szCs w:val="20"/>
                <w:lang w:val="en-US"/>
              </w:rPr>
            </w:pPr>
            <w:r w:rsidRPr="00CD2884">
              <w:rPr>
                <w:color w:val="000000"/>
                <w:sz w:val="20"/>
                <w:szCs w:val="20"/>
                <w:lang w:val="en-US"/>
              </w:rPr>
              <w:t>Current</w:t>
            </w:r>
          </w:p>
        </w:tc>
        <w:tc>
          <w:tcPr>
            <w:tcW w:w="1275" w:type="dxa"/>
            <w:tcBorders>
              <w:top w:val="nil"/>
              <w:left w:val="nil"/>
              <w:bottom w:val="single" w:sz="4" w:space="0" w:color="auto"/>
              <w:right w:val="single" w:sz="4" w:space="0" w:color="auto"/>
            </w:tcBorders>
            <w:shd w:val="clear" w:color="auto" w:fill="auto"/>
            <w:vAlign w:val="center"/>
            <w:hideMark/>
          </w:tcPr>
          <w:p w14:paraId="7AF2E5B3" w14:textId="77777777" w:rsidR="00CD2884" w:rsidRPr="00CD2884" w:rsidRDefault="00CD2884" w:rsidP="00CD2884">
            <w:pPr>
              <w:jc w:val="right"/>
              <w:rPr>
                <w:color w:val="000000"/>
                <w:sz w:val="20"/>
                <w:szCs w:val="20"/>
                <w:lang w:val="en-US"/>
              </w:rPr>
            </w:pPr>
            <w:r w:rsidRPr="00CD2884">
              <w:rPr>
                <w:color w:val="000000"/>
                <w:sz w:val="20"/>
                <w:szCs w:val="20"/>
                <w:lang w:val="en-US"/>
              </w:rPr>
              <w:t>24,232</w:t>
            </w:r>
          </w:p>
        </w:tc>
        <w:tc>
          <w:tcPr>
            <w:tcW w:w="1276" w:type="dxa"/>
            <w:gridSpan w:val="2"/>
            <w:tcBorders>
              <w:top w:val="nil"/>
              <w:left w:val="nil"/>
              <w:bottom w:val="single" w:sz="4" w:space="0" w:color="auto"/>
              <w:right w:val="single" w:sz="4" w:space="0" w:color="auto"/>
            </w:tcBorders>
            <w:shd w:val="clear" w:color="auto" w:fill="auto"/>
            <w:vAlign w:val="center"/>
            <w:hideMark/>
          </w:tcPr>
          <w:p w14:paraId="53630F05" w14:textId="77777777" w:rsidR="00CD2884" w:rsidRPr="00CD2884" w:rsidRDefault="00CD2884" w:rsidP="00CD2884">
            <w:pPr>
              <w:jc w:val="right"/>
              <w:rPr>
                <w:color w:val="000000"/>
                <w:sz w:val="20"/>
                <w:szCs w:val="20"/>
                <w:lang w:val="en-US"/>
              </w:rPr>
            </w:pPr>
            <w:r w:rsidRPr="00CD2884">
              <w:rPr>
                <w:color w:val="000000"/>
                <w:sz w:val="20"/>
                <w:szCs w:val="20"/>
                <w:lang w:val="en-US"/>
              </w:rPr>
              <w:t>28,426</w:t>
            </w:r>
          </w:p>
        </w:tc>
        <w:tc>
          <w:tcPr>
            <w:tcW w:w="1276" w:type="dxa"/>
            <w:gridSpan w:val="2"/>
            <w:tcBorders>
              <w:top w:val="nil"/>
              <w:left w:val="nil"/>
              <w:bottom w:val="single" w:sz="4" w:space="0" w:color="auto"/>
              <w:right w:val="single" w:sz="4" w:space="0" w:color="auto"/>
            </w:tcBorders>
            <w:shd w:val="clear" w:color="auto" w:fill="auto"/>
            <w:vAlign w:val="center"/>
            <w:hideMark/>
          </w:tcPr>
          <w:p w14:paraId="1A440A8F" w14:textId="77777777" w:rsidR="00CD2884" w:rsidRPr="00CD2884" w:rsidRDefault="00CD2884" w:rsidP="00CD2884">
            <w:pPr>
              <w:jc w:val="right"/>
              <w:rPr>
                <w:color w:val="000000"/>
                <w:sz w:val="20"/>
                <w:szCs w:val="20"/>
                <w:lang w:val="en-US"/>
              </w:rPr>
            </w:pPr>
            <w:r w:rsidRPr="00CD2884">
              <w:rPr>
                <w:color w:val="000000"/>
                <w:sz w:val="20"/>
                <w:szCs w:val="20"/>
                <w:lang w:val="en-US"/>
              </w:rPr>
              <w:t>22,368</w:t>
            </w:r>
          </w:p>
        </w:tc>
        <w:tc>
          <w:tcPr>
            <w:tcW w:w="1276" w:type="dxa"/>
            <w:gridSpan w:val="2"/>
            <w:tcBorders>
              <w:top w:val="nil"/>
              <w:left w:val="nil"/>
              <w:bottom w:val="single" w:sz="4" w:space="0" w:color="auto"/>
              <w:right w:val="single" w:sz="4" w:space="0" w:color="auto"/>
            </w:tcBorders>
            <w:shd w:val="clear" w:color="auto" w:fill="auto"/>
            <w:vAlign w:val="center"/>
            <w:hideMark/>
          </w:tcPr>
          <w:p w14:paraId="3F55DE53" w14:textId="77777777" w:rsidR="00CD2884" w:rsidRPr="00CD2884" w:rsidRDefault="00CD2884" w:rsidP="00CD2884">
            <w:pPr>
              <w:jc w:val="right"/>
              <w:rPr>
                <w:color w:val="000000"/>
                <w:sz w:val="20"/>
                <w:szCs w:val="20"/>
                <w:lang w:val="en-US"/>
              </w:rPr>
            </w:pPr>
            <w:r w:rsidRPr="00CD2884">
              <w:rPr>
                <w:color w:val="000000"/>
                <w:sz w:val="20"/>
                <w:szCs w:val="20"/>
                <w:lang w:val="en-US"/>
              </w:rPr>
              <w:t>18,174</w:t>
            </w:r>
          </w:p>
        </w:tc>
        <w:tc>
          <w:tcPr>
            <w:tcW w:w="992" w:type="dxa"/>
            <w:tcBorders>
              <w:top w:val="nil"/>
              <w:left w:val="nil"/>
              <w:bottom w:val="single" w:sz="4" w:space="0" w:color="auto"/>
              <w:right w:val="single" w:sz="4" w:space="0" w:color="auto"/>
            </w:tcBorders>
            <w:shd w:val="clear" w:color="auto" w:fill="auto"/>
            <w:vAlign w:val="center"/>
            <w:hideMark/>
          </w:tcPr>
          <w:p w14:paraId="5C3EEFD7" w14:textId="77777777" w:rsidR="00CD2884" w:rsidRPr="00CD2884" w:rsidRDefault="00CD2884" w:rsidP="00CD2884">
            <w:pPr>
              <w:jc w:val="right"/>
              <w:rPr>
                <w:b/>
                <w:bCs/>
                <w:color w:val="000000"/>
                <w:sz w:val="20"/>
                <w:szCs w:val="20"/>
                <w:lang w:val="en-US"/>
              </w:rPr>
            </w:pPr>
            <w:r w:rsidRPr="00CD2884">
              <w:rPr>
                <w:b/>
                <w:bCs/>
                <w:color w:val="000000"/>
                <w:sz w:val="20"/>
                <w:szCs w:val="20"/>
                <w:lang w:val="en-US"/>
              </w:rPr>
              <w:t>93,200</w:t>
            </w:r>
          </w:p>
        </w:tc>
      </w:tr>
      <w:tr w:rsidR="00CD2884" w:rsidRPr="00CD2884" w14:paraId="0958BF7A" w14:textId="77777777" w:rsidTr="00361ECF">
        <w:trPr>
          <w:trHeight w:val="413"/>
        </w:trPr>
        <w:tc>
          <w:tcPr>
            <w:tcW w:w="805" w:type="dxa"/>
            <w:vMerge/>
            <w:tcBorders>
              <w:top w:val="nil"/>
              <w:left w:val="single" w:sz="4" w:space="0" w:color="auto"/>
              <w:bottom w:val="single" w:sz="4" w:space="0" w:color="000000"/>
              <w:right w:val="single" w:sz="4" w:space="0" w:color="auto"/>
            </w:tcBorders>
            <w:vAlign w:val="center"/>
            <w:hideMark/>
          </w:tcPr>
          <w:p w14:paraId="6262AD85" w14:textId="77777777" w:rsidR="00CD2884" w:rsidRPr="00CD2884" w:rsidRDefault="00CD2884" w:rsidP="00CD2884">
            <w:pPr>
              <w:rPr>
                <w:color w:val="000000"/>
                <w:sz w:val="20"/>
                <w:szCs w:val="20"/>
                <w:lang w:val="en-US"/>
              </w:rPr>
            </w:pPr>
          </w:p>
        </w:tc>
        <w:tc>
          <w:tcPr>
            <w:tcW w:w="1033" w:type="dxa"/>
            <w:vMerge/>
            <w:tcBorders>
              <w:top w:val="nil"/>
              <w:left w:val="single" w:sz="4" w:space="0" w:color="auto"/>
              <w:bottom w:val="single" w:sz="4" w:space="0" w:color="000000"/>
              <w:right w:val="single" w:sz="4" w:space="0" w:color="auto"/>
            </w:tcBorders>
            <w:vAlign w:val="center"/>
            <w:hideMark/>
          </w:tcPr>
          <w:p w14:paraId="7EA7BB3A" w14:textId="77777777" w:rsidR="00CD2884" w:rsidRPr="00CD2884" w:rsidRDefault="00CD2884" w:rsidP="00CD2884">
            <w:pPr>
              <w:rPr>
                <w:color w:val="000000"/>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03C6A034" w14:textId="77777777" w:rsidR="00CD2884" w:rsidRPr="00CD2884" w:rsidRDefault="00CD2884" w:rsidP="00CD2884">
            <w:pPr>
              <w:rPr>
                <w:color w:val="000000"/>
                <w:sz w:val="20"/>
                <w:szCs w:val="20"/>
                <w:lang w:val="en-US"/>
              </w:rPr>
            </w:pPr>
          </w:p>
        </w:tc>
        <w:tc>
          <w:tcPr>
            <w:tcW w:w="1276" w:type="dxa"/>
            <w:tcBorders>
              <w:top w:val="nil"/>
              <w:left w:val="nil"/>
              <w:bottom w:val="single" w:sz="4" w:space="0" w:color="auto"/>
              <w:right w:val="single" w:sz="4" w:space="0" w:color="auto"/>
            </w:tcBorders>
            <w:shd w:val="clear" w:color="auto" w:fill="auto"/>
            <w:vAlign w:val="center"/>
            <w:hideMark/>
          </w:tcPr>
          <w:p w14:paraId="75FC8F61" w14:textId="77777777" w:rsidR="00CD2884" w:rsidRPr="00CD2884" w:rsidRDefault="00CD2884" w:rsidP="00CD2884">
            <w:pPr>
              <w:rPr>
                <w:color w:val="000000"/>
                <w:sz w:val="20"/>
                <w:szCs w:val="20"/>
                <w:lang w:val="en-US"/>
              </w:rPr>
            </w:pPr>
            <w:r w:rsidRPr="00CD2884">
              <w:rPr>
                <w:color w:val="000000"/>
                <w:sz w:val="20"/>
                <w:szCs w:val="20"/>
                <w:lang w:val="en-US"/>
              </w:rPr>
              <w:t>Decrease</w:t>
            </w:r>
          </w:p>
        </w:tc>
        <w:tc>
          <w:tcPr>
            <w:tcW w:w="1275" w:type="dxa"/>
            <w:tcBorders>
              <w:top w:val="nil"/>
              <w:left w:val="nil"/>
              <w:bottom w:val="single" w:sz="4" w:space="0" w:color="auto"/>
              <w:right w:val="single" w:sz="4" w:space="0" w:color="auto"/>
            </w:tcBorders>
            <w:shd w:val="clear" w:color="auto" w:fill="auto"/>
            <w:vAlign w:val="center"/>
            <w:hideMark/>
          </w:tcPr>
          <w:p w14:paraId="751567AF" w14:textId="77777777" w:rsidR="00CD2884" w:rsidRPr="00CD2884" w:rsidRDefault="00CD2884" w:rsidP="00CD2884">
            <w:pPr>
              <w:jc w:val="right"/>
              <w:rPr>
                <w:color w:val="000000"/>
                <w:sz w:val="20"/>
                <w:szCs w:val="20"/>
                <w:lang w:val="en-US"/>
              </w:rPr>
            </w:pPr>
            <w:r w:rsidRPr="00CD2884">
              <w:rPr>
                <w:color w:val="000000"/>
                <w:sz w:val="20"/>
                <w:szCs w:val="20"/>
                <w:lang w:val="en-US"/>
              </w:rPr>
              <w:t>-2,392</w:t>
            </w:r>
          </w:p>
        </w:tc>
        <w:tc>
          <w:tcPr>
            <w:tcW w:w="1276" w:type="dxa"/>
            <w:gridSpan w:val="2"/>
            <w:tcBorders>
              <w:top w:val="nil"/>
              <w:left w:val="nil"/>
              <w:bottom w:val="single" w:sz="4" w:space="0" w:color="auto"/>
              <w:right w:val="single" w:sz="4" w:space="0" w:color="auto"/>
            </w:tcBorders>
            <w:shd w:val="clear" w:color="auto" w:fill="auto"/>
            <w:vAlign w:val="center"/>
            <w:hideMark/>
          </w:tcPr>
          <w:p w14:paraId="513790B2" w14:textId="77777777" w:rsidR="00CD2884" w:rsidRPr="00CD2884" w:rsidRDefault="00CD2884" w:rsidP="00CD2884">
            <w:pPr>
              <w:jc w:val="right"/>
              <w:rPr>
                <w:color w:val="000000"/>
                <w:sz w:val="20"/>
                <w:szCs w:val="20"/>
                <w:lang w:val="en-US"/>
              </w:rPr>
            </w:pPr>
            <w:r w:rsidRPr="00CD2884">
              <w:rPr>
                <w:color w:val="000000"/>
                <w:sz w:val="20"/>
                <w:szCs w:val="20"/>
                <w:lang w:val="en-US"/>
              </w:rPr>
              <w:t>-2,806</w:t>
            </w:r>
          </w:p>
        </w:tc>
        <w:tc>
          <w:tcPr>
            <w:tcW w:w="1276" w:type="dxa"/>
            <w:gridSpan w:val="2"/>
            <w:tcBorders>
              <w:top w:val="nil"/>
              <w:left w:val="nil"/>
              <w:bottom w:val="single" w:sz="4" w:space="0" w:color="auto"/>
              <w:right w:val="single" w:sz="4" w:space="0" w:color="auto"/>
            </w:tcBorders>
            <w:shd w:val="clear" w:color="auto" w:fill="auto"/>
            <w:vAlign w:val="center"/>
            <w:hideMark/>
          </w:tcPr>
          <w:p w14:paraId="5BB6DAB3" w14:textId="77777777" w:rsidR="00CD2884" w:rsidRPr="00CD2884" w:rsidRDefault="00CD2884" w:rsidP="00CD2884">
            <w:pPr>
              <w:jc w:val="right"/>
              <w:rPr>
                <w:color w:val="000000"/>
                <w:sz w:val="20"/>
                <w:szCs w:val="20"/>
                <w:lang w:val="en-US"/>
              </w:rPr>
            </w:pPr>
            <w:r w:rsidRPr="00CD2884">
              <w:rPr>
                <w:color w:val="000000"/>
                <w:sz w:val="20"/>
                <w:szCs w:val="20"/>
                <w:lang w:val="en-US"/>
              </w:rPr>
              <w:t>-2,208</w:t>
            </w:r>
          </w:p>
        </w:tc>
        <w:tc>
          <w:tcPr>
            <w:tcW w:w="1276" w:type="dxa"/>
            <w:gridSpan w:val="2"/>
            <w:tcBorders>
              <w:top w:val="nil"/>
              <w:left w:val="nil"/>
              <w:bottom w:val="single" w:sz="4" w:space="0" w:color="auto"/>
              <w:right w:val="single" w:sz="4" w:space="0" w:color="auto"/>
            </w:tcBorders>
            <w:shd w:val="clear" w:color="auto" w:fill="auto"/>
            <w:vAlign w:val="center"/>
            <w:hideMark/>
          </w:tcPr>
          <w:p w14:paraId="10F0DD4C" w14:textId="77777777" w:rsidR="00CD2884" w:rsidRPr="00CD2884" w:rsidRDefault="00CD2884" w:rsidP="00CD2884">
            <w:pPr>
              <w:jc w:val="right"/>
              <w:rPr>
                <w:color w:val="000000"/>
                <w:sz w:val="20"/>
                <w:szCs w:val="20"/>
                <w:lang w:val="en-US"/>
              </w:rPr>
            </w:pPr>
            <w:r w:rsidRPr="00CD2884">
              <w:rPr>
                <w:color w:val="000000"/>
                <w:sz w:val="20"/>
                <w:szCs w:val="20"/>
                <w:lang w:val="en-US"/>
              </w:rPr>
              <w:t>-1,794</w:t>
            </w:r>
          </w:p>
        </w:tc>
        <w:tc>
          <w:tcPr>
            <w:tcW w:w="992" w:type="dxa"/>
            <w:tcBorders>
              <w:top w:val="nil"/>
              <w:left w:val="nil"/>
              <w:bottom w:val="single" w:sz="4" w:space="0" w:color="auto"/>
              <w:right w:val="single" w:sz="4" w:space="0" w:color="auto"/>
            </w:tcBorders>
            <w:shd w:val="clear" w:color="auto" w:fill="auto"/>
            <w:vAlign w:val="center"/>
            <w:hideMark/>
          </w:tcPr>
          <w:p w14:paraId="03665F0A" w14:textId="77777777" w:rsidR="00CD2884" w:rsidRPr="00CD2884" w:rsidRDefault="00CD2884" w:rsidP="00CD2884">
            <w:pPr>
              <w:jc w:val="right"/>
              <w:rPr>
                <w:b/>
                <w:bCs/>
                <w:color w:val="000000"/>
                <w:sz w:val="20"/>
                <w:szCs w:val="20"/>
                <w:lang w:val="en-US"/>
              </w:rPr>
            </w:pPr>
            <w:r w:rsidRPr="00CD2884">
              <w:rPr>
                <w:b/>
                <w:bCs/>
                <w:color w:val="000000"/>
                <w:sz w:val="20"/>
                <w:szCs w:val="20"/>
                <w:lang w:val="en-US"/>
              </w:rPr>
              <w:t>-9,200</w:t>
            </w:r>
          </w:p>
        </w:tc>
      </w:tr>
      <w:tr w:rsidR="00CD2884" w:rsidRPr="00CD2884" w14:paraId="2AA9C63F" w14:textId="77777777" w:rsidTr="00361ECF">
        <w:trPr>
          <w:trHeight w:val="377"/>
        </w:trPr>
        <w:tc>
          <w:tcPr>
            <w:tcW w:w="805" w:type="dxa"/>
            <w:vMerge/>
            <w:tcBorders>
              <w:top w:val="nil"/>
              <w:left w:val="single" w:sz="4" w:space="0" w:color="auto"/>
              <w:bottom w:val="single" w:sz="4" w:space="0" w:color="000000"/>
              <w:right w:val="single" w:sz="4" w:space="0" w:color="auto"/>
            </w:tcBorders>
            <w:vAlign w:val="center"/>
            <w:hideMark/>
          </w:tcPr>
          <w:p w14:paraId="2CB671AE" w14:textId="77777777" w:rsidR="00CD2884" w:rsidRPr="00CD2884" w:rsidRDefault="00CD2884" w:rsidP="00CD2884">
            <w:pPr>
              <w:rPr>
                <w:color w:val="000000"/>
                <w:sz w:val="20"/>
                <w:szCs w:val="20"/>
                <w:lang w:val="en-US"/>
              </w:rPr>
            </w:pPr>
          </w:p>
        </w:tc>
        <w:tc>
          <w:tcPr>
            <w:tcW w:w="1033" w:type="dxa"/>
            <w:vMerge/>
            <w:tcBorders>
              <w:top w:val="nil"/>
              <w:left w:val="single" w:sz="4" w:space="0" w:color="auto"/>
              <w:bottom w:val="single" w:sz="4" w:space="0" w:color="000000"/>
              <w:right w:val="single" w:sz="4" w:space="0" w:color="auto"/>
            </w:tcBorders>
            <w:vAlign w:val="center"/>
            <w:hideMark/>
          </w:tcPr>
          <w:p w14:paraId="6E33E930" w14:textId="77777777" w:rsidR="00CD2884" w:rsidRPr="00CD2884" w:rsidRDefault="00CD2884" w:rsidP="00CD2884">
            <w:pPr>
              <w:rPr>
                <w:color w:val="000000"/>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5885D37E" w14:textId="77777777" w:rsidR="00CD2884" w:rsidRPr="00CD2884" w:rsidRDefault="00CD2884" w:rsidP="00CD2884">
            <w:pPr>
              <w:rPr>
                <w:color w:val="000000"/>
                <w:sz w:val="20"/>
                <w:szCs w:val="20"/>
                <w:lang w:val="en-US"/>
              </w:rPr>
            </w:pPr>
          </w:p>
        </w:tc>
        <w:tc>
          <w:tcPr>
            <w:tcW w:w="1276" w:type="dxa"/>
            <w:tcBorders>
              <w:top w:val="nil"/>
              <w:left w:val="nil"/>
              <w:bottom w:val="single" w:sz="4" w:space="0" w:color="auto"/>
              <w:right w:val="single" w:sz="4" w:space="0" w:color="auto"/>
            </w:tcBorders>
            <w:shd w:val="clear" w:color="auto" w:fill="auto"/>
            <w:vAlign w:val="center"/>
            <w:hideMark/>
          </w:tcPr>
          <w:p w14:paraId="210F68C2" w14:textId="77777777" w:rsidR="00CD2884" w:rsidRPr="00CD2884" w:rsidRDefault="00CD2884" w:rsidP="00CD2884">
            <w:pPr>
              <w:rPr>
                <w:color w:val="000000"/>
                <w:sz w:val="20"/>
                <w:szCs w:val="20"/>
                <w:lang w:val="en-US"/>
              </w:rPr>
            </w:pPr>
            <w:r w:rsidRPr="00CD2884">
              <w:rPr>
                <w:color w:val="000000"/>
                <w:sz w:val="20"/>
                <w:szCs w:val="20"/>
                <w:lang w:val="en-US"/>
              </w:rPr>
              <w:t>Revised</w:t>
            </w:r>
          </w:p>
        </w:tc>
        <w:tc>
          <w:tcPr>
            <w:tcW w:w="1275" w:type="dxa"/>
            <w:tcBorders>
              <w:top w:val="nil"/>
              <w:left w:val="nil"/>
              <w:bottom w:val="single" w:sz="4" w:space="0" w:color="auto"/>
              <w:right w:val="single" w:sz="4" w:space="0" w:color="auto"/>
            </w:tcBorders>
            <w:shd w:val="clear" w:color="auto" w:fill="auto"/>
            <w:vAlign w:val="center"/>
            <w:hideMark/>
          </w:tcPr>
          <w:p w14:paraId="6732A81A" w14:textId="77777777" w:rsidR="00CD2884" w:rsidRPr="00CD2884" w:rsidRDefault="00CD2884" w:rsidP="00CD2884">
            <w:pPr>
              <w:jc w:val="right"/>
              <w:rPr>
                <w:color w:val="000000"/>
                <w:sz w:val="20"/>
                <w:szCs w:val="20"/>
                <w:lang w:val="en-US"/>
              </w:rPr>
            </w:pPr>
            <w:r w:rsidRPr="00CD2884">
              <w:rPr>
                <w:color w:val="000000"/>
                <w:sz w:val="20"/>
                <w:szCs w:val="20"/>
                <w:lang w:val="en-US"/>
              </w:rPr>
              <w:t>21,840</w:t>
            </w:r>
          </w:p>
        </w:tc>
        <w:tc>
          <w:tcPr>
            <w:tcW w:w="1276" w:type="dxa"/>
            <w:gridSpan w:val="2"/>
            <w:tcBorders>
              <w:top w:val="nil"/>
              <w:left w:val="nil"/>
              <w:bottom w:val="single" w:sz="4" w:space="0" w:color="auto"/>
              <w:right w:val="single" w:sz="4" w:space="0" w:color="auto"/>
            </w:tcBorders>
            <w:shd w:val="clear" w:color="auto" w:fill="auto"/>
            <w:vAlign w:val="center"/>
            <w:hideMark/>
          </w:tcPr>
          <w:p w14:paraId="1D67CE2E" w14:textId="77777777" w:rsidR="00CD2884" w:rsidRPr="00CD2884" w:rsidRDefault="00CD2884" w:rsidP="00CD2884">
            <w:pPr>
              <w:jc w:val="right"/>
              <w:rPr>
                <w:color w:val="000000"/>
                <w:sz w:val="20"/>
                <w:szCs w:val="20"/>
                <w:lang w:val="en-US"/>
              </w:rPr>
            </w:pPr>
            <w:r w:rsidRPr="00CD2884">
              <w:rPr>
                <w:color w:val="000000"/>
                <w:sz w:val="20"/>
                <w:szCs w:val="20"/>
                <w:lang w:val="en-US"/>
              </w:rPr>
              <w:t>25,620</w:t>
            </w:r>
          </w:p>
        </w:tc>
        <w:tc>
          <w:tcPr>
            <w:tcW w:w="1276" w:type="dxa"/>
            <w:gridSpan w:val="2"/>
            <w:tcBorders>
              <w:top w:val="nil"/>
              <w:left w:val="nil"/>
              <w:bottom w:val="single" w:sz="4" w:space="0" w:color="auto"/>
              <w:right w:val="single" w:sz="4" w:space="0" w:color="auto"/>
            </w:tcBorders>
            <w:shd w:val="clear" w:color="auto" w:fill="auto"/>
            <w:vAlign w:val="center"/>
            <w:hideMark/>
          </w:tcPr>
          <w:p w14:paraId="325D814B" w14:textId="77777777" w:rsidR="00CD2884" w:rsidRPr="00CD2884" w:rsidRDefault="00CD2884" w:rsidP="00CD2884">
            <w:pPr>
              <w:jc w:val="right"/>
              <w:rPr>
                <w:color w:val="000000"/>
                <w:sz w:val="20"/>
                <w:szCs w:val="20"/>
                <w:lang w:val="en-US"/>
              </w:rPr>
            </w:pPr>
            <w:r w:rsidRPr="00CD2884">
              <w:rPr>
                <w:color w:val="000000"/>
                <w:sz w:val="20"/>
                <w:szCs w:val="20"/>
                <w:lang w:val="en-US"/>
              </w:rPr>
              <w:t>20,160</w:t>
            </w:r>
          </w:p>
        </w:tc>
        <w:tc>
          <w:tcPr>
            <w:tcW w:w="1276" w:type="dxa"/>
            <w:gridSpan w:val="2"/>
            <w:tcBorders>
              <w:top w:val="nil"/>
              <w:left w:val="nil"/>
              <w:bottom w:val="single" w:sz="4" w:space="0" w:color="auto"/>
              <w:right w:val="single" w:sz="4" w:space="0" w:color="auto"/>
            </w:tcBorders>
            <w:shd w:val="clear" w:color="auto" w:fill="auto"/>
            <w:vAlign w:val="center"/>
            <w:hideMark/>
          </w:tcPr>
          <w:p w14:paraId="4835F822" w14:textId="77777777" w:rsidR="00CD2884" w:rsidRPr="00CD2884" w:rsidRDefault="00CD2884" w:rsidP="00CD2884">
            <w:pPr>
              <w:jc w:val="right"/>
              <w:rPr>
                <w:color w:val="000000"/>
                <w:sz w:val="20"/>
                <w:szCs w:val="20"/>
                <w:lang w:val="en-US"/>
              </w:rPr>
            </w:pPr>
            <w:r w:rsidRPr="00CD2884">
              <w:rPr>
                <w:color w:val="000000"/>
                <w:sz w:val="20"/>
                <w:szCs w:val="20"/>
                <w:lang w:val="en-US"/>
              </w:rPr>
              <w:t>16,380</w:t>
            </w:r>
          </w:p>
        </w:tc>
        <w:tc>
          <w:tcPr>
            <w:tcW w:w="992" w:type="dxa"/>
            <w:tcBorders>
              <w:top w:val="nil"/>
              <w:left w:val="nil"/>
              <w:bottom w:val="single" w:sz="4" w:space="0" w:color="auto"/>
              <w:right w:val="single" w:sz="4" w:space="0" w:color="auto"/>
            </w:tcBorders>
            <w:shd w:val="clear" w:color="auto" w:fill="auto"/>
            <w:vAlign w:val="center"/>
            <w:hideMark/>
          </w:tcPr>
          <w:p w14:paraId="597CFAAE" w14:textId="77777777" w:rsidR="00CD2884" w:rsidRPr="00CD2884" w:rsidRDefault="00CD2884" w:rsidP="00CD2884">
            <w:pPr>
              <w:jc w:val="right"/>
              <w:rPr>
                <w:b/>
                <w:bCs/>
                <w:color w:val="000000"/>
                <w:sz w:val="20"/>
                <w:szCs w:val="20"/>
                <w:lang w:val="en-US"/>
              </w:rPr>
            </w:pPr>
            <w:r w:rsidRPr="00CD2884">
              <w:rPr>
                <w:b/>
                <w:bCs/>
                <w:color w:val="000000"/>
                <w:sz w:val="20"/>
                <w:szCs w:val="20"/>
                <w:lang w:val="en-US"/>
              </w:rPr>
              <w:t>84,000</w:t>
            </w:r>
          </w:p>
        </w:tc>
      </w:tr>
      <w:tr w:rsidR="00CD2884" w:rsidRPr="00CD2884" w14:paraId="6A983EA0" w14:textId="77777777" w:rsidTr="00361ECF">
        <w:trPr>
          <w:trHeight w:val="350"/>
        </w:trPr>
        <w:tc>
          <w:tcPr>
            <w:tcW w:w="805" w:type="dxa"/>
            <w:vMerge/>
            <w:tcBorders>
              <w:top w:val="nil"/>
              <w:left w:val="single" w:sz="4" w:space="0" w:color="auto"/>
              <w:bottom w:val="single" w:sz="4" w:space="0" w:color="000000"/>
              <w:right w:val="single" w:sz="4" w:space="0" w:color="auto"/>
            </w:tcBorders>
            <w:vAlign w:val="center"/>
            <w:hideMark/>
          </w:tcPr>
          <w:p w14:paraId="4E271AFB" w14:textId="77777777" w:rsidR="00CD2884" w:rsidRPr="00CD2884" w:rsidRDefault="00CD2884" w:rsidP="00CD2884">
            <w:pPr>
              <w:rPr>
                <w:color w:val="000000"/>
                <w:sz w:val="20"/>
                <w:szCs w:val="20"/>
                <w:lang w:val="en-US"/>
              </w:rPr>
            </w:pPr>
          </w:p>
        </w:tc>
        <w:tc>
          <w:tcPr>
            <w:tcW w:w="1033" w:type="dxa"/>
            <w:vMerge/>
            <w:tcBorders>
              <w:top w:val="nil"/>
              <w:left w:val="single" w:sz="4" w:space="0" w:color="auto"/>
              <w:bottom w:val="single" w:sz="4" w:space="0" w:color="000000"/>
              <w:right w:val="single" w:sz="4" w:space="0" w:color="auto"/>
            </w:tcBorders>
            <w:vAlign w:val="center"/>
            <w:hideMark/>
          </w:tcPr>
          <w:p w14:paraId="4D42DC96" w14:textId="77777777" w:rsidR="00CD2884" w:rsidRPr="00CD2884" w:rsidRDefault="00CD2884" w:rsidP="00CD2884">
            <w:pPr>
              <w:rPr>
                <w:color w:val="000000"/>
                <w:sz w:val="20"/>
                <w:szCs w:val="20"/>
                <w:lang w:val="en-US"/>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9153253" w14:textId="77777777" w:rsidR="00CD2884" w:rsidRPr="00CD2884" w:rsidRDefault="00CD2884" w:rsidP="00CD2884">
            <w:pPr>
              <w:jc w:val="center"/>
              <w:rPr>
                <w:color w:val="000000"/>
                <w:sz w:val="20"/>
                <w:szCs w:val="20"/>
                <w:lang w:val="en-US"/>
              </w:rPr>
            </w:pPr>
            <w:r w:rsidRPr="00CD2884">
              <w:rPr>
                <w:color w:val="000000"/>
                <w:sz w:val="20"/>
                <w:szCs w:val="20"/>
                <w:lang w:val="en-US"/>
              </w:rPr>
              <w:t>Cash</w:t>
            </w:r>
          </w:p>
        </w:tc>
        <w:tc>
          <w:tcPr>
            <w:tcW w:w="1276" w:type="dxa"/>
            <w:tcBorders>
              <w:top w:val="nil"/>
              <w:left w:val="nil"/>
              <w:bottom w:val="single" w:sz="4" w:space="0" w:color="auto"/>
              <w:right w:val="single" w:sz="4" w:space="0" w:color="auto"/>
            </w:tcBorders>
            <w:shd w:val="clear" w:color="auto" w:fill="auto"/>
            <w:vAlign w:val="center"/>
            <w:hideMark/>
          </w:tcPr>
          <w:p w14:paraId="5D3846BC" w14:textId="77777777" w:rsidR="00CD2884" w:rsidRPr="00CD2884" w:rsidRDefault="00CD2884" w:rsidP="00CD2884">
            <w:pPr>
              <w:rPr>
                <w:color w:val="000000"/>
                <w:sz w:val="20"/>
                <w:szCs w:val="20"/>
                <w:lang w:val="en-US"/>
              </w:rPr>
            </w:pPr>
            <w:r w:rsidRPr="00CD2884">
              <w:rPr>
                <w:color w:val="000000"/>
                <w:sz w:val="20"/>
                <w:szCs w:val="20"/>
                <w:lang w:val="en-US"/>
              </w:rPr>
              <w:t>Current</w:t>
            </w:r>
          </w:p>
        </w:tc>
        <w:tc>
          <w:tcPr>
            <w:tcW w:w="1275" w:type="dxa"/>
            <w:tcBorders>
              <w:top w:val="nil"/>
              <w:left w:val="nil"/>
              <w:bottom w:val="single" w:sz="4" w:space="0" w:color="auto"/>
              <w:right w:val="single" w:sz="4" w:space="0" w:color="auto"/>
            </w:tcBorders>
            <w:shd w:val="clear" w:color="auto" w:fill="auto"/>
            <w:vAlign w:val="center"/>
            <w:hideMark/>
          </w:tcPr>
          <w:p w14:paraId="52FE770F" w14:textId="77777777" w:rsidR="00CD2884" w:rsidRPr="00CD2884" w:rsidRDefault="00CD2884" w:rsidP="00CD2884">
            <w:pPr>
              <w:jc w:val="right"/>
              <w:rPr>
                <w:color w:val="000000"/>
                <w:sz w:val="20"/>
                <w:szCs w:val="20"/>
                <w:lang w:val="en-US"/>
              </w:rPr>
            </w:pPr>
            <w:r w:rsidRPr="00CD2884">
              <w:rPr>
                <w:color w:val="000000"/>
                <w:sz w:val="20"/>
                <w:szCs w:val="20"/>
                <w:lang w:val="en-US"/>
              </w:rPr>
              <w:t>36,348</w:t>
            </w:r>
          </w:p>
        </w:tc>
        <w:tc>
          <w:tcPr>
            <w:tcW w:w="1276" w:type="dxa"/>
            <w:gridSpan w:val="2"/>
            <w:tcBorders>
              <w:top w:val="nil"/>
              <w:left w:val="nil"/>
              <w:bottom w:val="single" w:sz="4" w:space="0" w:color="auto"/>
              <w:right w:val="single" w:sz="4" w:space="0" w:color="auto"/>
            </w:tcBorders>
            <w:shd w:val="clear" w:color="auto" w:fill="auto"/>
            <w:vAlign w:val="center"/>
            <w:hideMark/>
          </w:tcPr>
          <w:p w14:paraId="072A4F59" w14:textId="77777777" w:rsidR="00CD2884" w:rsidRPr="00CD2884" w:rsidRDefault="00CD2884" w:rsidP="00CD2884">
            <w:pPr>
              <w:jc w:val="right"/>
              <w:rPr>
                <w:color w:val="000000"/>
                <w:sz w:val="20"/>
                <w:szCs w:val="20"/>
                <w:lang w:val="en-US"/>
              </w:rPr>
            </w:pPr>
            <w:r w:rsidRPr="00CD2884">
              <w:rPr>
                <w:color w:val="000000"/>
                <w:sz w:val="20"/>
                <w:szCs w:val="20"/>
                <w:lang w:val="en-US"/>
              </w:rPr>
              <w:t>42,639</w:t>
            </w:r>
          </w:p>
        </w:tc>
        <w:tc>
          <w:tcPr>
            <w:tcW w:w="1276" w:type="dxa"/>
            <w:gridSpan w:val="2"/>
            <w:tcBorders>
              <w:top w:val="nil"/>
              <w:left w:val="nil"/>
              <w:bottom w:val="single" w:sz="4" w:space="0" w:color="auto"/>
              <w:right w:val="single" w:sz="4" w:space="0" w:color="auto"/>
            </w:tcBorders>
            <w:shd w:val="clear" w:color="auto" w:fill="auto"/>
            <w:vAlign w:val="center"/>
            <w:hideMark/>
          </w:tcPr>
          <w:p w14:paraId="7D32B516" w14:textId="77777777" w:rsidR="00CD2884" w:rsidRPr="00CD2884" w:rsidRDefault="00CD2884" w:rsidP="00CD2884">
            <w:pPr>
              <w:jc w:val="right"/>
              <w:rPr>
                <w:color w:val="000000"/>
                <w:sz w:val="20"/>
                <w:szCs w:val="20"/>
                <w:lang w:val="en-US"/>
              </w:rPr>
            </w:pPr>
            <w:r w:rsidRPr="00CD2884">
              <w:rPr>
                <w:color w:val="000000"/>
                <w:sz w:val="20"/>
                <w:szCs w:val="20"/>
                <w:lang w:val="en-US"/>
              </w:rPr>
              <w:t>33,552</w:t>
            </w:r>
          </w:p>
        </w:tc>
        <w:tc>
          <w:tcPr>
            <w:tcW w:w="1276" w:type="dxa"/>
            <w:gridSpan w:val="2"/>
            <w:tcBorders>
              <w:top w:val="nil"/>
              <w:left w:val="nil"/>
              <w:bottom w:val="single" w:sz="4" w:space="0" w:color="auto"/>
              <w:right w:val="single" w:sz="4" w:space="0" w:color="auto"/>
            </w:tcBorders>
            <w:shd w:val="clear" w:color="auto" w:fill="auto"/>
            <w:vAlign w:val="center"/>
            <w:hideMark/>
          </w:tcPr>
          <w:p w14:paraId="1D5A1032" w14:textId="77777777" w:rsidR="00CD2884" w:rsidRPr="00CD2884" w:rsidRDefault="00CD2884" w:rsidP="00CD2884">
            <w:pPr>
              <w:jc w:val="right"/>
              <w:rPr>
                <w:color w:val="000000"/>
                <w:sz w:val="20"/>
                <w:szCs w:val="20"/>
                <w:lang w:val="en-US"/>
              </w:rPr>
            </w:pPr>
            <w:r w:rsidRPr="00CD2884">
              <w:rPr>
                <w:color w:val="000000"/>
                <w:sz w:val="20"/>
                <w:szCs w:val="20"/>
                <w:lang w:val="en-US"/>
              </w:rPr>
              <w:t>27,261</w:t>
            </w:r>
          </w:p>
        </w:tc>
        <w:tc>
          <w:tcPr>
            <w:tcW w:w="992" w:type="dxa"/>
            <w:tcBorders>
              <w:top w:val="nil"/>
              <w:left w:val="nil"/>
              <w:bottom w:val="single" w:sz="4" w:space="0" w:color="auto"/>
              <w:right w:val="single" w:sz="4" w:space="0" w:color="auto"/>
            </w:tcBorders>
            <w:shd w:val="clear" w:color="auto" w:fill="auto"/>
            <w:vAlign w:val="center"/>
            <w:hideMark/>
          </w:tcPr>
          <w:p w14:paraId="232C03BD" w14:textId="77777777" w:rsidR="00CD2884" w:rsidRPr="00CD2884" w:rsidRDefault="00CD2884" w:rsidP="00CD2884">
            <w:pPr>
              <w:jc w:val="right"/>
              <w:rPr>
                <w:b/>
                <w:bCs/>
                <w:color w:val="000000"/>
                <w:sz w:val="20"/>
                <w:szCs w:val="20"/>
                <w:lang w:val="en-US"/>
              </w:rPr>
            </w:pPr>
            <w:r w:rsidRPr="00CD2884">
              <w:rPr>
                <w:b/>
                <w:bCs/>
                <w:color w:val="000000"/>
                <w:sz w:val="20"/>
                <w:szCs w:val="20"/>
                <w:lang w:val="en-US"/>
              </w:rPr>
              <w:t>139,800</w:t>
            </w:r>
          </w:p>
        </w:tc>
      </w:tr>
      <w:tr w:rsidR="00CD2884" w:rsidRPr="00CD2884" w14:paraId="43C0B84E" w14:textId="77777777" w:rsidTr="00361ECF">
        <w:trPr>
          <w:trHeight w:val="368"/>
        </w:trPr>
        <w:tc>
          <w:tcPr>
            <w:tcW w:w="805" w:type="dxa"/>
            <w:vMerge/>
            <w:tcBorders>
              <w:top w:val="nil"/>
              <w:left w:val="single" w:sz="4" w:space="0" w:color="auto"/>
              <w:bottom w:val="single" w:sz="4" w:space="0" w:color="000000"/>
              <w:right w:val="single" w:sz="4" w:space="0" w:color="auto"/>
            </w:tcBorders>
            <w:vAlign w:val="center"/>
            <w:hideMark/>
          </w:tcPr>
          <w:p w14:paraId="6DA77F93" w14:textId="77777777" w:rsidR="00CD2884" w:rsidRPr="00CD2884" w:rsidRDefault="00CD2884" w:rsidP="00CD2884">
            <w:pPr>
              <w:rPr>
                <w:color w:val="000000"/>
                <w:sz w:val="20"/>
                <w:szCs w:val="20"/>
                <w:lang w:val="en-US"/>
              </w:rPr>
            </w:pPr>
          </w:p>
        </w:tc>
        <w:tc>
          <w:tcPr>
            <w:tcW w:w="1033" w:type="dxa"/>
            <w:vMerge/>
            <w:tcBorders>
              <w:top w:val="nil"/>
              <w:left w:val="single" w:sz="4" w:space="0" w:color="auto"/>
              <w:bottom w:val="single" w:sz="4" w:space="0" w:color="000000"/>
              <w:right w:val="single" w:sz="4" w:space="0" w:color="auto"/>
            </w:tcBorders>
            <w:vAlign w:val="center"/>
            <w:hideMark/>
          </w:tcPr>
          <w:p w14:paraId="4DD6297B" w14:textId="77777777" w:rsidR="00CD2884" w:rsidRPr="00CD2884" w:rsidRDefault="00CD2884" w:rsidP="00CD2884">
            <w:pPr>
              <w:rPr>
                <w:color w:val="000000"/>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2C022FEC" w14:textId="77777777" w:rsidR="00CD2884" w:rsidRPr="00CD2884" w:rsidRDefault="00CD2884" w:rsidP="00CD2884">
            <w:pPr>
              <w:rPr>
                <w:color w:val="000000"/>
                <w:sz w:val="20"/>
                <w:szCs w:val="20"/>
                <w:lang w:val="en-US"/>
              </w:rPr>
            </w:pPr>
          </w:p>
        </w:tc>
        <w:tc>
          <w:tcPr>
            <w:tcW w:w="1276" w:type="dxa"/>
            <w:tcBorders>
              <w:top w:val="nil"/>
              <w:left w:val="nil"/>
              <w:bottom w:val="single" w:sz="4" w:space="0" w:color="auto"/>
              <w:right w:val="single" w:sz="4" w:space="0" w:color="auto"/>
            </w:tcBorders>
            <w:shd w:val="clear" w:color="auto" w:fill="auto"/>
            <w:vAlign w:val="center"/>
            <w:hideMark/>
          </w:tcPr>
          <w:p w14:paraId="6AF53B36" w14:textId="77777777" w:rsidR="00CD2884" w:rsidRPr="00CD2884" w:rsidRDefault="00CD2884" w:rsidP="00CD2884">
            <w:pPr>
              <w:rPr>
                <w:color w:val="000000"/>
                <w:sz w:val="20"/>
                <w:szCs w:val="20"/>
                <w:lang w:val="en-US"/>
              </w:rPr>
            </w:pPr>
            <w:r w:rsidRPr="00CD2884">
              <w:rPr>
                <w:color w:val="000000"/>
                <w:sz w:val="20"/>
                <w:szCs w:val="20"/>
                <w:lang w:val="en-US"/>
              </w:rPr>
              <w:t>Increase</w:t>
            </w:r>
          </w:p>
        </w:tc>
        <w:tc>
          <w:tcPr>
            <w:tcW w:w="1275" w:type="dxa"/>
            <w:tcBorders>
              <w:top w:val="nil"/>
              <w:left w:val="nil"/>
              <w:bottom w:val="single" w:sz="4" w:space="0" w:color="auto"/>
              <w:right w:val="single" w:sz="4" w:space="0" w:color="auto"/>
            </w:tcBorders>
            <w:shd w:val="clear" w:color="auto" w:fill="auto"/>
            <w:vAlign w:val="center"/>
            <w:hideMark/>
          </w:tcPr>
          <w:p w14:paraId="5CED7596" w14:textId="77777777" w:rsidR="00CD2884" w:rsidRPr="00CD2884" w:rsidRDefault="00CD2884" w:rsidP="00CD2884">
            <w:pPr>
              <w:jc w:val="right"/>
              <w:rPr>
                <w:color w:val="000000"/>
                <w:sz w:val="20"/>
                <w:szCs w:val="20"/>
                <w:lang w:val="en-US"/>
              </w:rPr>
            </w:pPr>
            <w:r w:rsidRPr="00CD2884">
              <w:rPr>
                <w:color w:val="000000"/>
                <w:sz w:val="20"/>
                <w:szCs w:val="20"/>
                <w:lang w:val="en-US"/>
              </w:rPr>
              <w:t>5,252</w:t>
            </w:r>
          </w:p>
        </w:tc>
        <w:tc>
          <w:tcPr>
            <w:tcW w:w="1276" w:type="dxa"/>
            <w:gridSpan w:val="2"/>
            <w:tcBorders>
              <w:top w:val="nil"/>
              <w:left w:val="nil"/>
              <w:bottom w:val="single" w:sz="4" w:space="0" w:color="auto"/>
              <w:right w:val="single" w:sz="4" w:space="0" w:color="auto"/>
            </w:tcBorders>
            <w:shd w:val="clear" w:color="auto" w:fill="auto"/>
            <w:vAlign w:val="center"/>
            <w:hideMark/>
          </w:tcPr>
          <w:p w14:paraId="1CC4D5C9" w14:textId="77777777" w:rsidR="00CD2884" w:rsidRPr="00CD2884" w:rsidRDefault="00CD2884" w:rsidP="00CD2884">
            <w:pPr>
              <w:jc w:val="right"/>
              <w:rPr>
                <w:color w:val="000000"/>
                <w:sz w:val="20"/>
                <w:szCs w:val="20"/>
                <w:lang w:val="en-US"/>
              </w:rPr>
            </w:pPr>
            <w:r w:rsidRPr="00CD2884">
              <w:rPr>
                <w:color w:val="000000"/>
                <w:sz w:val="20"/>
                <w:szCs w:val="20"/>
                <w:lang w:val="en-US"/>
              </w:rPr>
              <w:t>6,161</w:t>
            </w:r>
          </w:p>
        </w:tc>
        <w:tc>
          <w:tcPr>
            <w:tcW w:w="1276" w:type="dxa"/>
            <w:gridSpan w:val="2"/>
            <w:tcBorders>
              <w:top w:val="nil"/>
              <w:left w:val="nil"/>
              <w:bottom w:val="single" w:sz="4" w:space="0" w:color="auto"/>
              <w:right w:val="single" w:sz="4" w:space="0" w:color="auto"/>
            </w:tcBorders>
            <w:shd w:val="clear" w:color="auto" w:fill="auto"/>
            <w:vAlign w:val="center"/>
            <w:hideMark/>
          </w:tcPr>
          <w:p w14:paraId="464A2EC6" w14:textId="77777777" w:rsidR="00CD2884" w:rsidRPr="00CD2884" w:rsidRDefault="00CD2884" w:rsidP="00CD2884">
            <w:pPr>
              <w:jc w:val="right"/>
              <w:rPr>
                <w:color w:val="000000"/>
                <w:sz w:val="20"/>
                <w:szCs w:val="20"/>
                <w:lang w:val="en-US"/>
              </w:rPr>
            </w:pPr>
            <w:r w:rsidRPr="00CD2884">
              <w:rPr>
                <w:color w:val="000000"/>
                <w:sz w:val="20"/>
                <w:szCs w:val="20"/>
                <w:lang w:val="en-US"/>
              </w:rPr>
              <w:t>4,848</w:t>
            </w:r>
          </w:p>
        </w:tc>
        <w:tc>
          <w:tcPr>
            <w:tcW w:w="1276" w:type="dxa"/>
            <w:gridSpan w:val="2"/>
            <w:tcBorders>
              <w:top w:val="nil"/>
              <w:left w:val="nil"/>
              <w:bottom w:val="single" w:sz="4" w:space="0" w:color="auto"/>
              <w:right w:val="single" w:sz="4" w:space="0" w:color="auto"/>
            </w:tcBorders>
            <w:shd w:val="clear" w:color="auto" w:fill="auto"/>
            <w:vAlign w:val="center"/>
            <w:hideMark/>
          </w:tcPr>
          <w:p w14:paraId="26F148F5" w14:textId="77777777" w:rsidR="00CD2884" w:rsidRPr="00CD2884" w:rsidRDefault="00CD2884" w:rsidP="00CD2884">
            <w:pPr>
              <w:jc w:val="right"/>
              <w:rPr>
                <w:color w:val="000000"/>
                <w:sz w:val="20"/>
                <w:szCs w:val="20"/>
                <w:lang w:val="en-US"/>
              </w:rPr>
            </w:pPr>
            <w:r w:rsidRPr="00CD2884">
              <w:rPr>
                <w:color w:val="000000"/>
                <w:sz w:val="20"/>
                <w:szCs w:val="20"/>
                <w:lang w:val="en-US"/>
              </w:rPr>
              <w:t>3,939</w:t>
            </w:r>
          </w:p>
        </w:tc>
        <w:tc>
          <w:tcPr>
            <w:tcW w:w="992" w:type="dxa"/>
            <w:tcBorders>
              <w:top w:val="nil"/>
              <w:left w:val="nil"/>
              <w:bottom w:val="single" w:sz="4" w:space="0" w:color="auto"/>
              <w:right w:val="single" w:sz="4" w:space="0" w:color="auto"/>
            </w:tcBorders>
            <w:shd w:val="clear" w:color="auto" w:fill="auto"/>
            <w:vAlign w:val="center"/>
            <w:hideMark/>
          </w:tcPr>
          <w:p w14:paraId="1188AF7B" w14:textId="77777777" w:rsidR="00CD2884" w:rsidRPr="00CD2884" w:rsidRDefault="00CD2884" w:rsidP="00CD2884">
            <w:pPr>
              <w:jc w:val="right"/>
              <w:rPr>
                <w:b/>
                <w:bCs/>
                <w:color w:val="000000"/>
                <w:sz w:val="20"/>
                <w:szCs w:val="20"/>
                <w:lang w:val="en-US"/>
              </w:rPr>
            </w:pPr>
            <w:r w:rsidRPr="00CD2884">
              <w:rPr>
                <w:b/>
                <w:bCs/>
                <w:color w:val="000000"/>
                <w:sz w:val="20"/>
                <w:szCs w:val="20"/>
                <w:lang w:val="en-US"/>
              </w:rPr>
              <w:t>20,200</w:t>
            </w:r>
          </w:p>
        </w:tc>
      </w:tr>
      <w:tr w:rsidR="00CD2884" w:rsidRPr="00CD2884" w14:paraId="28CE60D2" w14:textId="77777777" w:rsidTr="00361ECF">
        <w:trPr>
          <w:trHeight w:val="332"/>
        </w:trPr>
        <w:tc>
          <w:tcPr>
            <w:tcW w:w="805" w:type="dxa"/>
            <w:vMerge/>
            <w:tcBorders>
              <w:top w:val="nil"/>
              <w:left w:val="single" w:sz="4" w:space="0" w:color="auto"/>
              <w:bottom w:val="single" w:sz="4" w:space="0" w:color="000000"/>
              <w:right w:val="single" w:sz="4" w:space="0" w:color="auto"/>
            </w:tcBorders>
            <w:vAlign w:val="center"/>
            <w:hideMark/>
          </w:tcPr>
          <w:p w14:paraId="536B7222" w14:textId="77777777" w:rsidR="00CD2884" w:rsidRPr="00CD2884" w:rsidRDefault="00CD2884" w:rsidP="00CD2884">
            <w:pPr>
              <w:rPr>
                <w:color w:val="000000"/>
                <w:sz w:val="20"/>
                <w:szCs w:val="20"/>
                <w:lang w:val="en-US"/>
              </w:rPr>
            </w:pPr>
          </w:p>
        </w:tc>
        <w:tc>
          <w:tcPr>
            <w:tcW w:w="1033" w:type="dxa"/>
            <w:vMerge/>
            <w:tcBorders>
              <w:top w:val="nil"/>
              <w:left w:val="single" w:sz="4" w:space="0" w:color="auto"/>
              <w:bottom w:val="single" w:sz="4" w:space="0" w:color="000000"/>
              <w:right w:val="single" w:sz="4" w:space="0" w:color="auto"/>
            </w:tcBorders>
            <w:vAlign w:val="center"/>
            <w:hideMark/>
          </w:tcPr>
          <w:p w14:paraId="5C066E79" w14:textId="77777777" w:rsidR="00CD2884" w:rsidRPr="00CD2884" w:rsidRDefault="00CD2884" w:rsidP="00CD2884">
            <w:pPr>
              <w:rPr>
                <w:color w:val="000000"/>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7DC8F5EA" w14:textId="77777777" w:rsidR="00CD2884" w:rsidRPr="00CD2884" w:rsidRDefault="00CD2884" w:rsidP="00CD2884">
            <w:pPr>
              <w:rPr>
                <w:color w:val="000000"/>
                <w:sz w:val="20"/>
                <w:szCs w:val="20"/>
                <w:lang w:val="en-US"/>
              </w:rPr>
            </w:pPr>
          </w:p>
        </w:tc>
        <w:tc>
          <w:tcPr>
            <w:tcW w:w="1276" w:type="dxa"/>
            <w:tcBorders>
              <w:top w:val="nil"/>
              <w:left w:val="nil"/>
              <w:bottom w:val="single" w:sz="4" w:space="0" w:color="auto"/>
              <w:right w:val="single" w:sz="4" w:space="0" w:color="auto"/>
            </w:tcBorders>
            <w:shd w:val="clear" w:color="auto" w:fill="auto"/>
            <w:vAlign w:val="center"/>
            <w:hideMark/>
          </w:tcPr>
          <w:p w14:paraId="218F09AC" w14:textId="77777777" w:rsidR="00CD2884" w:rsidRPr="00CD2884" w:rsidRDefault="00CD2884" w:rsidP="00CD2884">
            <w:pPr>
              <w:rPr>
                <w:color w:val="000000"/>
                <w:sz w:val="20"/>
                <w:szCs w:val="20"/>
                <w:lang w:val="en-US"/>
              </w:rPr>
            </w:pPr>
            <w:r w:rsidRPr="00CD2884">
              <w:rPr>
                <w:color w:val="000000"/>
                <w:sz w:val="20"/>
                <w:szCs w:val="20"/>
                <w:lang w:val="en-US"/>
              </w:rPr>
              <w:t>Revised</w:t>
            </w:r>
          </w:p>
        </w:tc>
        <w:tc>
          <w:tcPr>
            <w:tcW w:w="1275" w:type="dxa"/>
            <w:tcBorders>
              <w:top w:val="nil"/>
              <w:left w:val="nil"/>
              <w:bottom w:val="single" w:sz="4" w:space="0" w:color="auto"/>
              <w:right w:val="single" w:sz="4" w:space="0" w:color="auto"/>
            </w:tcBorders>
            <w:shd w:val="clear" w:color="auto" w:fill="auto"/>
            <w:vAlign w:val="center"/>
            <w:hideMark/>
          </w:tcPr>
          <w:p w14:paraId="0772C21C" w14:textId="77777777" w:rsidR="00CD2884" w:rsidRPr="00CD2884" w:rsidRDefault="00CD2884" w:rsidP="00CD2884">
            <w:pPr>
              <w:jc w:val="right"/>
              <w:rPr>
                <w:color w:val="000000"/>
                <w:sz w:val="20"/>
                <w:szCs w:val="20"/>
                <w:lang w:val="en-US"/>
              </w:rPr>
            </w:pPr>
            <w:r w:rsidRPr="00CD2884">
              <w:rPr>
                <w:color w:val="000000"/>
                <w:sz w:val="20"/>
                <w:szCs w:val="20"/>
                <w:lang w:val="en-US"/>
              </w:rPr>
              <w:t>41,600</w:t>
            </w:r>
          </w:p>
        </w:tc>
        <w:tc>
          <w:tcPr>
            <w:tcW w:w="1276" w:type="dxa"/>
            <w:gridSpan w:val="2"/>
            <w:tcBorders>
              <w:top w:val="nil"/>
              <w:left w:val="nil"/>
              <w:bottom w:val="single" w:sz="4" w:space="0" w:color="auto"/>
              <w:right w:val="single" w:sz="4" w:space="0" w:color="auto"/>
            </w:tcBorders>
            <w:shd w:val="clear" w:color="auto" w:fill="auto"/>
            <w:vAlign w:val="center"/>
            <w:hideMark/>
          </w:tcPr>
          <w:p w14:paraId="588D6F9B" w14:textId="77777777" w:rsidR="00CD2884" w:rsidRPr="00CD2884" w:rsidRDefault="00CD2884" w:rsidP="00CD2884">
            <w:pPr>
              <w:jc w:val="right"/>
              <w:rPr>
                <w:color w:val="000000"/>
                <w:sz w:val="20"/>
                <w:szCs w:val="20"/>
                <w:lang w:val="en-US"/>
              </w:rPr>
            </w:pPr>
            <w:r w:rsidRPr="00CD2884">
              <w:rPr>
                <w:color w:val="000000"/>
                <w:sz w:val="20"/>
                <w:szCs w:val="20"/>
                <w:lang w:val="en-US"/>
              </w:rPr>
              <w:t>48,800</w:t>
            </w:r>
          </w:p>
        </w:tc>
        <w:tc>
          <w:tcPr>
            <w:tcW w:w="1276" w:type="dxa"/>
            <w:gridSpan w:val="2"/>
            <w:tcBorders>
              <w:top w:val="nil"/>
              <w:left w:val="nil"/>
              <w:bottom w:val="single" w:sz="4" w:space="0" w:color="auto"/>
              <w:right w:val="single" w:sz="4" w:space="0" w:color="auto"/>
            </w:tcBorders>
            <w:shd w:val="clear" w:color="auto" w:fill="auto"/>
            <w:vAlign w:val="center"/>
            <w:hideMark/>
          </w:tcPr>
          <w:p w14:paraId="44FF796E" w14:textId="77777777" w:rsidR="00CD2884" w:rsidRPr="00CD2884" w:rsidRDefault="00CD2884" w:rsidP="00CD2884">
            <w:pPr>
              <w:jc w:val="right"/>
              <w:rPr>
                <w:color w:val="000000"/>
                <w:sz w:val="20"/>
                <w:szCs w:val="20"/>
                <w:lang w:val="en-US"/>
              </w:rPr>
            </w:pPr>
            <w:r w:rsidRPr="00CD2884">
              <w:rPr>
                <w:color w:val="000000"/>
                <w:sz w:val="20"/>
                <w:szCs w:val="20"/>
                <w:lang w:val="en-US"/>
              </w:rPr>
              <w:t>38,400</w:t>
            </w:r>
          </w:p>
        </w:tc>
        <w:tc>
          <w:tcPr>
            <w:tcW w:w="1276" w:type="dxa"/>
            <w:gridSpan w:val="2"/>
            <w:tcBorders>
              <w:top w:val="nil"/>
              <w:left w:val="nil"/>
              <w:bottom w:val="single" w:sz="4" w:space="0" w:color="auto"/>
              <w:right w:val="single" w:sz="4" w:space="0" w:color="auto"/>
            </w:tcBorders>
            <w:shd w:val="clear" w:color="auto" w:fill="auto"/>
            <w:vAlign w:val="center"/>
            <w:hideMark/>
          </w:tcPr>
          <w:p w14:paraId="17E24EEC" w14:textId="77777777" w:rsidR="00CD2884" w:rsidRPr="00CD2884" w:rsidRDefault="00CD2884" w:rsidP="00CD2884">
            <w:pPr>
              <w:jc w:val="right"/>
              <w:rPr>
                <w:color w:val="000000"/>
                <w:sz w:val="20"/>
                <w:szCs w:val="20"/>
                <w:lang w:val="en-US"/>
              </w:rPr>
            </w:pPr>
            <w:r w:rsidRPr="00CD2884">
              <w:rPr>
                <w:color w:val="000000"/>
                <w:sz w:val="20"/>
                <w:szCs w:val="20"/>
                <w:lang w:val="en-US"/>
              </w:rPr>
              <w:t>31,200</w:t>
            </w:r>
          </w:p>
        </w:tc>
        <w:tc>
          <w:tcPr>
            <w:tcW w:w="992" w:type="dxa"/>
            <w:tcBorders>
              <w:top w:val="nil"/>
              <w:left w:val="nil"/>
              <w:bottom w:val="single" w:sz="4" w:space="0" w:color="auto"/>
              <w:right w:val="single" w:sz="4" w:space="0" w:color="auto"/>
            </w:tcBorders>
            <w:shd w:val="clear" w:color="auto" w:fill="auto"/>
            <w:vAlign w:val="center"/>
            <w:hideMark/>
          </w:tcPr>
          <w:p w14:paraId="5FFA8508" w14:textId="77777777" w:rsidR="00CD2884" w:rsidRPr="00CD2884" w:rsidRDefault="00CD2884" w:rsidP="00CD2884">
            <w:pPr>
              <w:jc w:val="right"/>
              <w:rPr>
                <w:b/>
                <w:bCs/>
                <w:color w:val="000000"/>
                <w:sz w:val="20"/>
                <w:szCs w:val="20"/>
                <w:lang w:val="en-US"/>
              </w:rPr>
            </w:pPr>
            <w:r w:rsidRPr="00CD2884">
              <w:rPr>
                <w:b/>
                <w:bCs/>
                <w:color w:val="000000"/>
                <w:sz w:val="20"/>
                <w:szCs w:val="20"/>
                <w:lang w:val="en-US"/>
              </w:rPr>
              <w:t>160,000</w:t>
            </w:r>
          </w:p>
        </w:tc>
      </w:tr>
      <w:tr w:rsidR="00CD2884" w:rsidRPr="00CD2884" w14:paraId="3A87697B" w14:textId="77777777" w:rsidTr="00361ECF">
        <w:trPr>
          <w:trHeight w:val="287"/>
        </w:trPr>
        <w:tc>
          <w:tcPr>
            <w:tcW w:w="805" w:type="dxa"/>
            <w:vMerge/>
            <w:tcBorders>
              <w:top w:val="nil"/>
              <w:left w:val="single" w:sz="4" w:space="0" w:color="auto"/>
              <w:bottom w:val="single" w:sz="4" w:space="0" w:color="000000"/>
              <w:right w:val="single" w:sz="4" w:space="0" w:color="auto"/>
            </w:tcBorders>
            <w:vAlign w:val="center"/>
            <w:hideMark/>
          </w:tcPr>
          <w:p w14:paraId="106514C2" w14:textId="77777777" w:rsidR="00CD2884" w:rsidRPr="00CD2884" w:rsidRDefault="00CD2884" w:rsidP="00CD2884">
            <w:pPr>
              <w:rPr>
                <w:color w:val="000000"/>
                <w:sz w:val="20"/>
                <w:szCs w:val="20"/>
                <w:lang w:val="en-US"/>
              </w:rPr>
            </w:pPr>
          </w:p>
        </w:tc>
        <w:tc>
          <w:tcPr>
            <w:tcW w:w="1033" w:type="dxa"/>
            <w:vMerge w:val="restart"/>
            <w:tcBorders>
              <w:top w:val="nil"/>
              <w:left w:val="single" w:sz="4" w:space="0" w:color="auto"/>
              <w:bottom w:val="single" w:sz="4" w:space="0" w:color="auto"/>
              <w:right w:val="single" w:sz="4" w:space="0" w:color="auto"/>
            </w:tcBorders>
            <w:shd w:val="clear" w:color="auto" w:fill="auto"/>
            <w:vAlign w:val="center"/>
            <w:hideMark/>
          </w:tcPr>
          <w:p w14:paraId="10DA205C" w14:textId="7C00F5F6" w:rsidR="00CD2884" w:rsidRPr="00CD2884" w:rsidRDefault="00CD2884" w:rsidP="00CD2884">
            <w:pPr>
              <w:rPr>
                <w:color w:val="000000"/>
                <w:sz w:val="20"/>
                <w:szCs w:val="20"/>
                <w:lang w:val="en-US"/>
              </w:rPr>
            </w:pPr>
            <w:r w:rsidRPr="00CD2884">
              <w:rPr>
                <w:color w:val="000000"/>
                <w:sz w:val="20"/>
                <w:szCs w:val="20"/>
                <w:lang w:val="en-US"/>
              </w:rPr>
              <w:t>3</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B1820A6" w14:textId="77777777" w:rsidR="00CD2884" w:rsidRPr="00CD2884" w:rsidRDefault="00CD2884" w:rsidP="00CD2884">
            <w:pPr>
              <w:jc w:val="center"/>
              <w:rPr>
                <w:color w:val="000000"/>
                <w:sz w:val="20"/>
                <w:szCs w:val="20"/>
                <w:lang w:val="en-US"/>
              </w:rPr>
            </w:pPr>
            <w:r w:rsidRPr="00CD2884">
              <w:rPr>
                <w:color w:val="000000"/>
                <w:sz w:val="20"/>
                <w:szCs w:val="20"/>
                <w:lang w:val="en-US"/>
              </w:rPr>
              <w:t>Food</w:t>
            </w:r>
          </w:p>
        </w:tc>
        <w:tc>
          <w:tcPr>
            <w:tcW w:w="1276" w:type="dxa"/>
            <w:tcBorders>
              <w:top w:val="nil"/>
              <w:left w:val="nil"/>
              <w:bottom w:val="single" w:sz="4" w:space="0" w:color="auto"/>
              <w:right w:val="single" w:sz="4" w:space="0" w:color="auto"/>
            </w:tcBorders>
            <w:shd w:val="clear" w:color="auto" w:fill="auto"/>
            <w:vAlign w:val="center"/>
            <w:hideMark/>
          </w:tcPr>
          <w:p w14:paraId="07A92EC4" w14:textId="77777777" w:rsidR="00CD2884" w:rsidRPr="00CD2884" w:rsidRDefault="00CD2884" w:rsidP="00CD2884">
            <w:pPr>
              <w:rPr>
                <w:color w:val="000000"/>
                <w:sz w:val="20"/>
                <w:szCs w:val="20"/>
                <w:lang w:val="en-US"/>
              </w:rPr>
            </w:pPr>
            <w:r w:rsidRPr="00CD2884">
              <w:rPr>
                <w:color w:val="000000"/>
                <w:sz w:val="20"/>
                <w:szCs w:val="20"/>
                <w:lang w:val="en-US"/>
              </w:rPr>
              <w:t>Current</w:t>
            </w:r>
          </w:p>
        </w:tc>
        <w:tc>
          <w:tcPr>
            <w:tcW w:w="1275" w:type="dxa"/>
            <w:tcBorders>
              <w:top w:val="nil"/>
              <w:left w:val="nil"/>
              <w:bottom w:val="single" w:sz="4" w:space="0" w:color="auto"/>
              <w:right w:val="single" w:sz="4" w:space="0" w:color="auto"/>
            </w:tcBorders>
            <w:shd w:val="clear" w:color="auto" w:fill="auto"/>
            <w:vAlign w:val="center"/>
            <w:hideMark/>
          </w:tcPr>
          <w:p w14:paraId="0073B9FF" w14:textId="77777777" w:rsidR="00CD2884" w:rsidRPr="00CD2884" w:rsidRDefault="00CD2884" w:rsidP="00CD2884">
            <w:pPr>
              <w:jc w:val="right"/>
              <w:rPr>
                <w:color w:val="000000"/>
                <w:sz w:val="20"/>
                <w:szCs w:val="20"/>
                <w:lang w:val="en-US"/>
              </w:rPr>
            </w:pPr>
            <w:r w:rsidRPr="00CD2884">
              <w:rPr>
                <w:color w:val="000000"/>
                <w:sz w:val="20"/>
                <w:szCs w:val="20"/>
                <w:lang w:val="en-US"/>
              </w:rPr>
              <w:t>30,609</w:t>
            </w:r>
          </w:p>
        </w:tc>
        <w:tc>
          <w:tcPr>
            <w:tcW w:w="1276" w:type="dxa"/>
            <w:gridSpan w:val="2"/>
            <w:tcBorders>
              <w:top w:val="nil"/>
              <w:left w:val="nil"/>
              <w:bottom w:val="single" w:sz="4" w:space="0" w:color="auto"/>
              <w:right w:val="single" w:sz="4" w:space="0" w:color="auto"/>
            </w:tcBorders>
            <w:shd w:val="clear" w:color="auto" w:fill="auto"/>
            <w:vAlign w:val="center"/>
            <w:hideMark/>
          </w:tcPr>
          <w:p w14:paraId="72B3263A" w14:textId="77777777" w:rsidR="00CD2884" w:rsidRPr="00CD2884" w:rsidRDefault="00CD2884" w:rsidP="00CD2884">
            <w:pPr>
              <w:jc w:val="right"/>
              <w:rPr>
                <w:color w:val="000000"/>
                <w:sz w:val="20"/>
                <w:szCs w:val="20"/>
                <w:lang w:val="en-US"/>
              </w:rPr>
            </w:pPr>
            <w:r w:rsidRPr="00CD2884">
              <w:rPr>
                <w:color w:val="000000"/>
                <w:sz w:val="20"/>
                <w:szCs w:val="20"/>
                <w:lang w:val="en-US"/>
              </w:rPr>
              <w:t>30,609</w:t>
            </w:r>
          </w:p>
        </w:tc>
        <w:tc>
          <w:tcPr>
            <w:tcW w:w="1276" w:type="dxa"/>
            <w:gridSpan w:val="2"/>
            <w:tcBorders>
              <w:top w:val="nil"/>
              <w:left w:val="nil"/>
              <w:bottom w:val="single" w:sz="4" w:space="0" w:color="auto"/>
              <w:right w:val="single" w:sz="4" w:space="0" w:color="auto"/>
            </w:tcBorders>
            <w:shd w:val="clear" w:color="auto" w:fill="auto"/>
            <w:vAlign w:val="center"/>
            <w:hideMark/>
          </w:tcPr>
          <w:p w14:paraId="5DCE80EC" w14:textId="77777777" w:rsidR="00CD2884" w:rsidRPr="00CD2884" w:rsidRDefault="00CD2884" w:rsidP="00CD2884">
            <w:pPr>
              <w:jc w:val="right"/>
              <w:rPr>
                <w:color w:val="000000"/>
                <w:sz w:val="20"/>
                <w:szCs w:val="20"/>
                <w:lang w:val="en-US"/>
              </w:rPr>
            </w:pPr>
            <w:r w:rsidRPr="00CD2884">
              <w:rPr>
                <w:color w:val="000000"/>
                <w:sz w:val="20"/>
                <w:szCs w:val="20"/>
                <w:lang w:val="en-US"/>
              </w:rPr>
              <w:t>0</w:t>
            </w:r>
          </w:p>
        </w:tc>
        <w:tc>
          <w:tcPr>
            <w:tcW w:w="1276" w:type="dxa"/>
            <w:gridSpan w:val="2"/>
            <w:tcBorders>
              <w:top w:val="nil"/>
              <w:left w:val="nil"/>
              <w:bottom w:val="single" w:sz="4" w:space="0" w:color="auto"/>
              <w:right w:val="single" w:sz="4" w:space="0" w:color="auto"/>
            </w:tcBorders>
            <w:shd w:val="clear" w:color="auto" w:fill="auto"/>
            <w:vAlign w:val="center"/>
            <w:hideMark/>
          </w:tcPr>
          <w:p w14:paraId="5634BADF" w14:textId="77777777" w:rsidR="00CD2884" w:rsidRPr="00CD2884" w:rsidRDefault="00CD2884" w:rsidP="00CD2884">
            <w:pPr>
              <w:jc w:val="right"/>
              <w:rPr>
                <w:color w:val="000000"/>
                <w:sz w:val="20"/>
                <w:szCs w:val="20"/>
                <w:lang w:val="en-US"/>
              </w:rPr>
            </w:pPr>
            <w:r w:rsidRPr="00CD2884">
              <w:rPr>
                <w:color w:val="000000"/>
                <w:sz w:val="20"/>
                <w:szCs w:val="20"/>
                <w:lang w:val="en-US"/>
              </w:rPr>
              <w:t>0</w:t>
            </w:r>
          </w:p>
        </w:tc>
        <w:tc>
          <w:tcPr>
            <w:tcW w:w="992" w:type="dxa"/>
            <w:tcBorders>
              <w:top w:val="nil"/>
              <w:left w:val="nil"/>
              <w:bottom w:val="single" w:sz="4" w:space="0" w:color="auto"/>
              <w:right w:val="single" w:sz="4" w:space="0" w:color="auto"/>
            </w:tcBorders>
            <w:shd w:val="clear" w:color="auto" w:fill="auto"/>
            <w:vAlign w:val="center"/>
            <w:hideMark/>
          </w:tcPr>
          <w:p w14:paraId="3FF1CE62" w14:textId="77777777" w:rsidR="00CD2884" w:rsidRPr="00CD2884" w:rsidRDefault="00CD2884" w:rsidP="00CD2884">
            <w:pPr>
              <w:jc w:val="right"/>
              <w:rPr>
                <w:b/>
                <w:bCs/>
                <w:color w:val="000000"/>
                <w:sz w:val="20"/>
                <w:szCs w:val="20"/>
                <w:lang w:val="en-US"/>
              </w:rPr>
            </w:pPr>
            <w:r w:rsidRPr="00CD2884">
              <w:rPr>
                <w:b/>
                <w:bCs/>
                <w:color w:val="000000"/>
                <w:sz w:val="20"/>
                <w:szCs w:val="20"/>
                <w:lang w:val="en-US"/>
              </w:rPr>
              <w:t>61,217</w:t>
            </w:r>
          </w:p>
        </w:tc>
      </w:tr>
      <w:tr w:rsidR="00CD2884" w:rsidRPr="00CD2884" w14:paraId="1EDFC682" w14:textId="77777777" w:rsidTr="00361ECF">
        <w:trPr>
          <w:trHeight w:val="422"/>
        </w:trPr>
        <w:tc>
          <w:tcPr>
            <w:tcW w:w="805" w:type="dxa"/>
            <w:vMerge/>
            <w:tcBorders>
              <w:top w:val="nil"/>
              <w:left w:val="single" w:sz="4" w:space="0" w:color="auto"/>
              <w:bottom w:val="single" w:sz="4" w:space="0" w:color="000000"/>
              <w:right w:val="single" w:sz="4" w:space="0" w:color="auto"/>
            </w:tcBorders>
            <w:vAlign w:val="center"/>
            <w:hideMark/>
          </w:tcPr>
          <w:p w14:paraId="77E67264" w14:textId="77777777" w:rsidR="00CD2884" w:rsidRPr="00CD2884" w:rsidRDefault="00CD2884" w:rsidP="00CD2884">
            <w:pPr>
              <w:rPr>
                <w:color w:val="000000"/>
                <w:sz w:val="20"/>
                <w:szCs w:val="20"/>
                <w:lang w:val="en-US"/>
              </w:rPr>
            </w:pPr>
          </w:p>
        </w:tc>
        <w:tc>
          <w:tcPr>
            <w:tcW w:w="1033" w:type="dxa"/>
            <w:vMerge/>
            <w:tcBorders>
              <w:top w:val="nil"/>
              <w:left w:val="single" w:sz="4" w:space="0" w:color="auto"/>
              <w:bottom w:val="single" w:sz="4" w:space="0" w:color="auto"/>
              <w:right w:val="single" w:sz="4" w:space="0" w:color="auto"/>
            </w:tcBorders>
            <w:vAlign w:val="center"/>
            <w:hideMark/>
          </w:tcPr>
          <w:p w14:paraId="5EBF56F2" w14:textId="77777777" w:rsidR="00CD2884" w:rsidRPr="00CD2884" w:rsidRDefault="00CD2884" w:rsidP="00CD2884">
            <w:pPr>
              <w:rPr>
                <w:color w:val="000000"/>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6D775C0D" w14:textId="77777777" w:rsidR="00CD2884" w:rsidRPr="00CD2884" w:rsidRDefault="00CD2884" w:rsidP="00CD2884">
            <w:pPr>
              <w:rPr>
                <w:color w:val="000000"/>
                <w:sz w:val="20"/>
                <w:szCs w:val="20"/>
                <w:lang w:val="en-US"/>
              </w:rPr>
            </w:pPr>
          </w:p>
        </w:tc>
        <w:tc>
          <w:tcPr>
            <w:tcW w:w="1276" w:type="dxa"/>
            <w:tcBorders>
              <w:top w:val="nil"/>
              <w:left w:val="nil"/>
              <w:bottom w:val="single" w:sz="4" w:space="0" w:color="auto"/>
              <w:right w:val="single" w:sz="4" w:space="0" w:color="auto"/>
            </w:tcBorders>
            <w:shd w:val="clear" w:color="auto" w:fill="auto"/>
            <w:vAlign w:val="center"/>
            <w:hideMark/>
          </w:tcPr>
          <w:p w14:paraId="17134C45" w14:textId="77777777" w:rsidR="00CD2884" w:rsidRPr="00CD2884" w:rsidRDefault="00CD2884" w:rsidP="00CD2884">
            <w:pPr>
              <w:rPr>
                <w:color w:val="000000"/>
                <w:sz w:val="20"/>
                <w:szCs w:val="20"/>
                <w:lang w:val="en-US"/>
              </w:rPr>
            </w:pPr>
            <w:r w:rsidRPr="00CD2884">
              <w:rPr>
                <w:color w:val="000000"/>
                <w:sz w:val="20"/>
                <w:szCs w:val="20"/>
                <w:lang w:val="en-US"/>
              </w:rPr>
              <w:t>Decrease</w:t>
            </w:r>
          </w:p>
        </w:tc>
        <w:tc>
          <w:tcPr>
            <w:tcW w:w="1275" w:type="dxa"/>
            <w:tcBorders>
              <w:top w:val="nil"/>
              <w:left w:val="nil"/>
              <w:bottom w:val="single" w:sz="4" w:space="0" w:color="auto"/>
              <w:right w:val="single" w:sz="4" w:space="0" w:color="auto"/>
            </w:tcBorders>
            <w:shd w:val="clear" w:color="auto" w:fill="auto"/>
            <w:vAlign w:val="center"/>
            <w:hideMark/>
          </w:tcPr>
          <w:p w14:paraId="5A61BC1F" w14:textId="77777777" w:rsidR="00CD2884" w:rsidRPr="00CD2884" w:rsidRDefault="00CD2884" w:rsidP="00CD2884">
            <w:pPr>
              <w:jc w:val="right"/>
              <w:rPr>
                <w:color w:val="000000"/>
                <w:sz w:val="20"/>
                <w:szCs w:val="20"/>
                <w:lang w:val="en-US"/>
              </w:rPr>
            </w:pPr>
            <w:r w:rsidRPr="00CD2884">
              <w:rPr>
                <w:color w:val="000000"/>
                <w:sz w:val="20"/>
                <w:szCs w:val="20"/>
                <w:lang w:val="en-US"/>
              </w:rPr>
              <w:t>-1,825</w:t>
            </w:r>
          </w:p>
        </w:tc>
        <w:tc>
          <w:tcPr>
            <w:tcW w:w="1276" w:type="dxa"/>
            <w:gridSpan w:val="2"/>
            <w:tcBorders>
              <w:top w:val="nil"/>
              <w:left w:val="nil"/>
              <w:bottom w:val="single" w:sz="4" w:space="0" w:color="auto"/>
              <w:right w:val="single" w:sz="4" w:space="0" w:color="auto"/>
            </w:tcBorders>
            <w:shd w:val="clear" w:color="auto" w:fill="auto"/>
            <w:vAlign w:val="center"/>
            <w:hideMark/>
          </w:tcPr>
          <w:p w14:paraId="727ACEEB" w14:textId="77777777" w:rsidR="00CD2884" w:rsidRPr="00CD2884" w:rsidRDefault="00CD2884" w:rsidP="00CD2884">
            <w:pPr>
              <w:jc w:val="right"/>
              <w:rPr>
                <w:color w:val="000000"/>
                <w:sz w:val="20"/>
                <w:szCs w:val="20"/>
                <w:lang w:val="en-US"/>
              </w:rPr>
            </w:pPr>
            <w:r w:rsidRPr="00CD2884">
              <w:rPr>
                <w:color w:val="000000"/>
                <w:sz w:val="20"/>
                <w:szCs w:val="20"/>
                <w:lang w:val="en-US"/>
              </w:rPr>
              <w:t>-1,825</w:t>
            </w:r>
          </w:p>
        </w:tc>
        <w:tc>
          <w:tcPr>
            <w:tcW w:w="1276" w:type="dxa"/>
            <w:gridSpan w:val="2"/>
            <w:tcBorders>
              <w:top w:val="nil"/>
              <w:left w:val="nil"/>
              <w:bottom w:val="single" w:sz="4" w:space="0" w:color="auto"/>
              <w:right w:val="single" w:sz="4" w:space="0" w:color="auto"/>
            </w:tcBorders>
            <w:shd w:val="clear" w:color="auto" w:fill="auto"/>
            <w:vAlign w:val="center"/>
            <w:hideMark/>
          </w:tcPr>
          <w:p w14:paraId="6C610F85" w14:textId="77777777" w:rsidR="00CD2884" w:rsidRPr="00CD2884" w:rsidRDefault="00CD2884" w:rsidP="00CD2884">
            <w:pPr>
              <w:jc w:val="right"/>
              <w:rPr>
                <w:color w:val="000000"/>
                <w:sz w:val="20"/>
                <w:szCs w:val="20"/>
                <w:lang w:val="en-US"/>
              </w:rPr>
            </w:pPr>
            <w:r w:rsidRPr="00CD2884">
              <w:rPr>
                <w:color w:val="000000"/>
                <w:sz w:val="20"/>
                <w:szCs w:val="20"/>
                <w:lang w:val="en-US"/>
              </w:rPr>
              <w:t>0</w:t>
            </w:r>
          </w:p>
        </w:tc>
        <w:tc>
          <w:tcPr>
            <w:tcW w:w="1276" w:type="dxa"/>
            <w:gridSpan w:val="2"/>
            <w:tcBorders>
              <w:top w:val="nil"/>
              <w:left w:val="nil"/>
              <w:bottom w:val="single" w:sz="4" w:space="0" w:color="auto"/>
              <w:right w:val="single" w:sz="4" w:space="0" w:color="auto"/>
            </w:tcBorders>
            <w:shd w:val="clear" w:color="auto" w:fill="auto"/>
            <w:vAlign w:val="center"/>
            <w:hideMark/>
          </w:tcPr>
          <w:p w14:paraId="629D4EC9" w14:textId="77777777" w:rsidR="00CD2884" w:rsidRPr="00CD2884" w:rsidRDefault="00CD2884" w:rsidP="00CD2884">
            <w:pPr>
              <w:jc w:val="right"/>
              <w:rPr>
                <w:color w:val="000000"/>
                <w:sz w:val="20"/>
                <w:szCs w:val="20"/>
                <w:lang w:val="en-US"/>
              </w:rPr>
            </w:pPr>
            <w:r w:rsidRPr="00CD2884">
              <w:rPr>
                <w:color w:val="000000"/>
                <w:sz w:val="20"/>
                <w:szCs w:val="20"/>
                <w:lang w:val="en-US"/>
              </w:rPr>
              <w:t>0</w:t>
            </w:r>
          </w:p>
        </w:tc>
        <w:tc>
          <w:tcPr>
            <w:tcW w:w="992" w:type="dxa"/>
            <w:tcBorders>
              <w:top w:val="nil"/>
              <w:left w:val="nil"/>
              <w:bottom w:val="single" w:sz="4" w:space="0" w:color="auto"/>
              <w:right w:val="single" w:sz="4" w:space="0" w:color="auto"/>
            </w:tcBorders>
            <w:shd w:val="clear" w:color="auto" w:fill="auto"/>
            <w:vAlign w:val="center"/>
            <w:hideMark/>
          </w:tcPr>
          <w:p w14:paraId="47E45D65" w14:textId="77777777" w:rsidR="00CD2884" w:rsidRPr="00CD2884" w:rsidRDefault="00CD2884" w:rsidP="00CD2884">
            <w:pPr>
              <w:jc w:val="right"/>
              <w:rPr>
                <w:b/>
                <w:bCs/>
                <w:color w:val="000000"/>
                <w:sz w:val="20"/>
                <w:szCs w:val="20"/>
                <w:lang w:val="en-US"/>
              </w:rPr>
            </w:pPr>
            <w:r w:rsidRPr="00CD2884">
              <w:rPr>
                <w:b/>
                <w:bCs/>
                <w:color w:val="000000"/>
                <w:sz w:val="20"/>
                <w:szCs w:val="20"/>
                <w:lang w:val="en-US"/>
              </w:rPr>
              <w:t>-3,650</w:t>
            </w:r>
          </w:p>
        </w:tc>
      </w:tr>
      <w:tr w:rsidR="00CD2884" w:rsidRPr="00CD2884" w14:paraId="6D46ECB2" w14:textId="77777777" w:rsidTr="00361ECF">
        <w:trPr>
          <w:trHeight w:val="458"/>
        </w:trPr>
        <w:tc>
          <w:tcPr>
            <w:tcW w:w="805" w:type="dxa"/>
            <w:vMerge/>
            <w:tcBorders>
              <w:top w:val="nil"/>
              <w:left w:val="single" w:sz="4" w:space="0" w:color="auto"/>
              <w:bottom w:val="single" w:sz="4" w:space="0" w:color="000000"/>
              <w:right w:val="single" w:sz="4" w:space="0" w:color="auto"/>
            </w:tcBorders>
            <w:vAlign w:val="center"/>
            <w:hideMark/>
          </w:tcPr>
          <w:p w14:paraId="09CF2267" w14:textId="77777777" w:rsidR="00CD2884" w:rsidRPr="00CD2884" w:rsidRDefault="00CD2884" w:rsidP="00CD2884">
            <w:pPr>
              <w:rPr>
                <w:color w:val="000000"/>
                <w:sz w:val="20"/>
                <w:szCs w:val="20"/>
                <w:lang w:val="en-US"/>
              </w:rPr>
            </w:pPr>
          </w:p>
        </w:tc>
        <w:tc>
          <w:tcPr>
            <w:tcW w:w="1033" w:type="dxa"/>
            <w:vMerge/>
            <w:tcBorders>
              <w:top w:val="nil"/>
              <w:left w:val="single" w:sz="4" w:space="0" w:color="auto"/>
              <w:bottom w:val="single" w:sz="4" w:space="0" w:color="auto"/>
              <w:right w:val="single" w:sz="4" w:space="0" w:color="auto"/>
            </w:tcBorders>
            <w:vAlign w:val="center"/>
            <w:hideMark/>
          </w:tcPr>
          <w:p w14:paraId="6A676D3B" w14:textId="77777777" w:rsidR="00CD2884" w:rsidRPr="00CD2884" w:rsidRDefault="00CD2884" w:rsidP="00CD2884">
            <w:pPr>
              <w:rPr>
                <w:color w:val="000000"/>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1CD669E5" w14:textId="77777777" w:rsidR="00CD2884" w:rsidRPr="00CD2884" w:rsidRDefault="00CD2884" w:rsidP="00CD2884">
            <w:pPr>
              <w:rPr>
                <w:color w:val="000000"/>
                <w:sz w:val="20"/>
                <w:szCs w:val="20"/>
                <w:lang w:val="en-US"/>
              </w:rPr>
            </w:pPr>
          </w:p>
        </w:tc>
        <w:tc>
          <w:tcPr>
            <w:tcW w:w="1276" w:type="dxa"/>
            <w:tcBorders>
              <w:top w:val="nil"/>
              <w:left w:val="nil"/>
              <w:bottom w:val="single" w:sz="4" w:space="0" w:color="auto"/>
              <w:right w:val="single" w:sz="4" w:space="0" w:color="auto"/>
            </w:tcBorders>
            <w:shd w:val="clear" w:color="auto" w:fill="auto"/>
            <w:vAlign w:val="center"/>
            <w:hideMark/>
          </w:tcPr>
          <w:p w14:paraId="68A93A86" w14:textId="77777777" w:rsidR="00CD2884" w:rsidRPr="00CD2884" w:rsidRDefault="00CD2884" w:rsidP="00CD2884">
            <w:pPr>
              <w:rPr>
                <w:color w:val="000000"/>
                <w:sz w:val="20"/>
                <w:szCs w:val="20"/>
                <w:lang w:val="en-US"/>
              </w:rPr>
            </w:pPr>
            <w:r w:rsidRPr="00CD2884">
              <w:rPr>
                <w:color w:val="000000"/>
                <w:sz w:val="20"/>
                <w:szCs w:val="20"/>
                <w:lang w:val="en-US"/>
              </w:rPr>
              <w:t>Revised</w:t>
            </w:r>
          </w:p>
        </w:tc>
        <w:tc>
          <w:tcPr>
            <w:tcW w:w="1275" w:type="dxa"/>
            <w:tcBorders>
              <w:top w:val="nil"/>
              <w:left w:val="nil"/>
              <w:bottom w:val="single" w:sz="4" w:space="0" w:color="auto"/>
              <w:right w:val="single" w:sz="4" w:space="0" w:color="auto"/>
            </w:tcBorders>
            <w:shd w:val="clear" w:color="auto" w:fill="auto"/>
            <w:vAlign w:val="center"/>
            <w:hideMark/>
          </w:tcPr>
          <w:p w14:paraId="3F3719B2" w14:textId="77777777" w:rsidR="00CD2884" w:rsidRPr="00CD2884" w:rsidRDefault="00CD2884" w:rsidP="00CD2884">
            <w:pPr>
              <w:jc w:val="right"/>
              <w:rPr>
                <w:color w:val="000000"/>
                <w:sz w:val="20"/>
                <w:szCs w:val="20"/>
                <w:lang w:val="en-US"/>
              </w:rPr>
            </w:pPr>
            <w:r w:rsidRPr="00CD2884">
              <w:rPr>
                <w:color w:val="000000"/>
                <w:sz w:val="20"/>
                <w:szCs w:val="20"/>
                <w:lang w:val="en-US"/>
              </w:rPr>
              <w:t>28,783</w:t>
            </w:r>
          </w:p>
        </w:tc>
        <w:tc>
          <w:tcPr>
            <w:tcW w:w="1276" w:type="dxa"/>
            <w:gridSpan w:val="2"/>
            <w:tcBorders>
              <w:top w:val="nil"/>
              <w:left w:val="nil"/>
              <w:bottom w:val="single" w:sz="4" w:space="0" w:color="auto"/>
              <w:right w:val="single" w:sz="4" w:space="0" w:color="auto"/>
            </w:tcBorders>
            <w:shd w:val="clear" w:color="auto" w:fill="auto"/>
            <w:vAlign w:val="center"/>
            <w:hideMark/>
          </w:tcPr>
          <w:p w14:paraId="3FE19489" w14:textId="77777777" w:rsidR="00CD2884" w:rsidRPr="00CD2884" w:rsidRDefault="00CD2884" w:rsidP="00CD2884">
            <w:pPr>
              <w:jc w:val="right"/>
              <w:rPr>
                <w:color w:val="000000"/>
                <w:sz w:val="20"/>
                <w:szCs w:val="20"/>
                <w:lang w:val="en-US"/>
              </w:rPr>
            </w:pPr>
            <w:r w:rsidRPr="00CD2884">
              <w:rPr>
                <w:color w:val="000000"/>
                <w:sz w:val="20"/>
                <w:szCs w:val="20"/>
                <w:lang w:val="en-US"/>
              </w:rPr>
              <w:t>28,783</w:t>
            </w:r>
          </w:p>
        </w:tc>
        <w:tc>
          <w:tcPr>
            <w:tcW w:w="1276" w:type="dxa"/>
            <w:gridSpan w:val="2"/>
            <w:tcBorders>
              <w:top w:val="nil"/>
              <w:left w:val="nil"/>
              <w:bottom w:val="single" w:sz="4" w:space="0" w:color="auto"/>
              <w:right w:val="single" w:sz="4" w:space="0" w:color="auto"/>
            </w:tcBorders>
            <w:shd w:val="clear" w:color="auto" w:fill="auto"/>
            <w:vAlign w:val="center"/>
            <w:hideMark/>
          </w:tcPr>
          <w:p w14:paraId="4C0C2190" w14:textId="77777777" w:rsidR="00CD2884" w:rsidRPr="00CD2884" w:rsidRDefault="00CD2884" w:rsidP="00CD2884">
            <w:pPr>
              <w:jc w:val="right"/>
              <w:rPr>
                <w:color w:val="000000"/>
                <w:sz w:val="20"/>
                <w:szCs w:val="20"/>
                <w:lang w:val="en-US"/>
              </w:rPr>
            </w:pPr>
            <w:r w:rsidRPr="00CD2884">
              <w:rPr>
                <w:color w:val="000000"/>
                <w:sz w:val="20"/>
                <w:szCs w:val="20"/>
                <w:lang w:val="en-US"/>
              </w:rPr>
              <w:t>0</w:t>
            </w:r>
          </w:p>
        </w:tc>
        <w:tc>
          <w:tcPr>
            <w:tcW w:w="1276" w:type="dxa"/>
            <w:gridSpan w:val="2"/>
            <w:tcBorders>
              <w:top w:val="nil"/>
              <w:left w:val="nil"/>
              <w:bottom w:val="single" w:sz="4" w:space="0" w:color="auto"/>
              <w:right w:val="single" w:sz="4" w:space="0" w:color="auto"/>
            </w:tcBorders>
            <w:shd w:val="clear" w:color="auto" w:fill="auto"/>
            <w:vAlign w:val="center"/>
            <w:hideMark/>
          </w:tcPr>
          <w:p w14:paraId="08706A55" w14:textId="77777777" w:rsidR="00CD2884" w:rsidRPr="00CD2884" w:rsidRDefault="00CD2884" w:rsidP="00CD2884">
            <w:pPr>
              <w:jc w:val="right"/>
              <w:rPr>
                <w:color w:val="000000"/>
                <w:sz w:val="20"/>
                <w:szCs w:val="20"/>
                <w:lang w:val="en-US"/>
              </w:rPr>
            </w:pPr>
            <w:r w:rsidRPr="00CD2884">
              <w:rPr>
                <w:color w:val="000000"/>
                <w:sz w:val="20"/>
                <w:szCs w:val="20"/>
                <w:lang w:val="en-US"/>
              </w:rPr>
              <w:t>0</w:t>
            </w:r>
          </w:p>
        </w:tc>
        <w:tc>
          <w:tcPr>
            <w:tcW w:w="992" w:type="dxa"/>
            <w:tcBorders>
              <w:top w:val="nil"/>
              <w:left w:val="nil"/>
              <w:bottom w:val="single" w:sz="4" w:space="0" w:color="auto"/>
              <w:right w:val="single" w:sz="4" w:space="0" w:color="auto"/>
            </w:tcBorders>
            <w:shd w:val="clear" w:color="auto" w:fill="auto"/>
            <w:vAlign w:val="center"/>
            <w:hideMark/>
          </w:tcPr>
          <w:p w14:paraId="5BABEA43" w14:textId="77777777" w:rsidR="00CD2884" w:rsidRPr="00CD2884" w:rsidRDefault="00CD2884" w:rsidP="00CD2884">
            <w:pPr>
              <w:jc w:val="right"/>
              <w:rPr>
                <w:b/>
                <w:bCs/>
                <w:color w:val="000000"/>
                <w:sz w:val="20"/>
                <w:szCs w:val="20"/>
                <w:lang w:val="en-US"/>
              </w:rPr>
            </w:pPr>
            <w:r w:rsidRPr="00CD2884">
              <w:rPr>
                <w:b/>
                <w:bCs/>
                <w:color w:val="000000"/>
                <w:sz w:val="20"/>
                <w:szCs w:val="20"/>
                <w:lang w:val="en-US"/>
              </w:rPr>
              <w:t>57,567</w:t>
            </w:r>
          </w:p>
        </w:tc>
      </w:tr>
      <w:tr w:rsidR="00CD2884" w:rsidRPr="00CD2884" w14:paraId="735862E7" w14:textId="77777777" w:rsidTr="00361ECF">
        <w:trPr>
          <w:trHeight w:val="377"/>
        </w:trPr>
        <w:tc>
          <w:tcPr>
            <w:tcW w:w="805" w:type="dxa"/>
            <w:vMerge w:val="restart"/>
            <w:tcBorders>
              <w:top w:val="nil"/>
              <w:left w:val="single" w:sz="4" w:space="0" w:color="auto"/>
              <w:bottom w:val="single" w:sz="4" w:space="0" w:color="000000"/>
              <w:right w:val="single" w:sz="4" w:space="0" w:color="auto"/>
            </w:tcBorders>
            <w:shd w:val="clear" w:color="auto" w:fill="auto"/>
            <w:vAlign w:val="center"/>
            <w:hideMark/>
          </w:tcPr>
          <w:p w14:paraId="54F35921" w14:textId="77777777" w:rsidR="00CD2884" w:rsidRPr="00CD2884" w:rsidRDefault="00CD2884" w:rsidP="00CD2884">
            <w:pPr>
              <w:jc w:val="center"/>
              <w:rPr>
                <w:color w:val="000000"/>
                <w:sz w:val="20"/>
                <w:szCs w:val="20"/>
                <w:lang w:val="en-US"/>
              </w:rPr>
            </w:pPr>
            <w:r w:rsidRPr="00CD2884">
              <w:rPr>
                <w:color w:val="000000"/>
                <w:sz w:val="20"/>
                <w:szCs w:val="20"/>
                <w:lang w:val="en-US"/>
              </w:rPr>
              <w:t>3</w:t>
            </w:r>
          </w:p>
        </w:tc>
        <w:tc>
          <w:tcPr>
            <w:tcW w:w="1033" w:type="dxa"/>
            <w:vMerge w:val="restart"/>
            <w:tcBorders>
              <w:top w:val="nil"/>
              <w:left w:val="single" w:sz="4" w:space="0" w:color="auto"/>
              <w:bottom w:val="single" w:sz="4" w:space="0" w:color="000000"/>
              <w:right w:val="single" w:sz="4" w:space="0" w:color="auto"/>
            </w:tcBorders>
            <w:shd w:val="clear" w:color="auto" w:fill="auto"/>
            <w:vAlign w:val="center"/>
            <w:hideMark/>
          </w:tcPr>
          <w:p w14:paraId="16AF398E" w14:textId="402DD319" w:rsidR="00CD2884" w:rsidRPr="00CD2884" w:rsidRDefault="00CD2884" w:rsidP="00CD2884">
            <w:pPr>
              <w:rPr>
                <w:color w:val="000000"/>
                <w:sz w:val="20"/>
                <w:szCs w:val="20"/>
                <w:lang w:val="en-US"/>
              </w:rPr>
            </w:pPr>
            <w:r w:rsidRPr="00CD2884">
              <w:rPr>
                <w:color w:val="000000"/>
                <w:sz w:val="20"/>
                <w:szCs w:val="20"/>
                <w:lang w:val="en-US"/>
              </w:rPr>
              <w:t>4</w:t>
            </w:r>
          </w:p>
        </w:tc>
        <w:tc>
          <w:tcPr>
            <w:tcW w:w="992"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5B3FCC02" w14:textId="77777777" w:rsidR="00CD2884" w:rsidRPr="00CD2884" w:rsidRDefault="00CD2884" w:rsidP="00CD2884">
            <w:pPr>
              <w:jc w:val="center"/>
              <w:rPr>
                <w:color w:val="000000"/>
                <w:sz w:val="20"/>
                <w:szCs w:val="20"/>
                <w:lang w:val="en-US"/>
              </w:rPr>
            </w:pPr>
            <w:r w:rsidRPr="00CD2884">
              <w:rPr>
                <w:color w:val="000000"/>
                <w:sz w:val="20"/>
                <w:szCs w:val="20"/>
                <w:lang w:val="en-US"/>
              </w:rPr>
              <w:t>Food</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3982573F" w14:textId="77777777" w:rsidR="00CD2884" w:rsidRPr="00CD2884" w:rsidRDefault="00CD2884" w:rsidP="00CD2884">
            <w:pPr>
              <w:rPr>
                <w:color w:val="000000"/>
                <w:sz w:val="20"/>
                <w:szCs w:val="20"/>
                <w:lang w:val="en-US"/>
              </w:rPr>
            </w:pPr>
            <w:r w:rsidRPr="00CD2884">
              <w:rPr>
                <w:color w:val="000000"/>
                <w:sz w:val="20"/>
                <w:szCs w:val="20"/>
                <w:lang w:val="en-US"/>
              </w:rPr>
              <w:t>Current</w:t>
            </w: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5859E2A7" w14:textId="77777777" w:rsidR="00CD2884" w:rsidRPr="00CD2884" w:rsidRDefault="00CD2884" w:rsidP="00CD2884">
            <w:pPr>
              <w:jc w:val="right"/>
              <w:rPr>
                <w:color w:val="000000"/>
                <w:sz w:val="20"/>
                <w:szCs w:val="20"/>
                <w:lang w:val="en-US"/>
              </w:rPr>
            </w:pPr>
            <w:r w:rsidRPr="00CD2884">
              <w:rPr>
                <w:color w:val="000000"/>
                <w:sz w:val="20"/>
                <w:szCs w:val="20"/>
                <w:lang w:val="en-US"/>
              </w:rPr>
              <w:t>38,696</w:t>
            </w:r>
          </w:p>
        </w:tc>
        <w:tc>
          <w:tcPr>
            <w:tcW w:w="1276" w:type="dxa"/>
            <w:gridSpan w:val="2"/>
            <w:tcBorders>
              <w:top w:val="nil"/>
              <w:left w:val="nil"/>
              <w:bottom w:val="single" w:sz="4" w:space="0" w:color="auto"/>
              <w:right w:val="single" w:sz="4" w:space="0" w:color="auto"/>
            </w:tcBorders>
            <w:shd w:val="clear" w:color="auto" w:fill="FFFFFF" w:themeFill="background1"/>
            <w:vAlign w:val="center"/>
            <w:hideMark/>
          </w:tcPr>
          <w:p w14:paraId="0B59078C" w14:textId="77777777" w:rsidR="00CD2884" w:rsidRPr="00CD2884" w:rsidRDefault="00CD2884" w:rsidP="00CD2884">
            <w:pPr>
              <w:jc w:val="right"/>
              <w:rPr>
                <w:color w:val="000000"/>
                <w:sz w:val="20"/>
                <w:szCs w:val="20"/>
                <w:lang w:val="en-US"/>
              </w:rPr>
            </w:pPr>
            <w:r w:rsidRPr="00CD2884">
              <w:rPr>
                <w:color w:val="000000"/>
                <w:sz w:val="20"/>
                <w:szCs w:val="20"/>
                <w:lang w:val="en-US"/>
              </w:rPr>
              <w:t>45,394</w:t>
            </w:r>
          </w:p>
        </w:tc>
        <w:tc>
          <w:tcPr>
            <w:tcW w:w="1276" w:type="dxa"/>
            <w:gridSpan w:val="2"/>
            <w:tcBorders>
              <w:top w:val="nil"/>
              <w:left w:val="nil"/>
              <w:bottom w:val="single" w:sz="4" w:space="0" w:color="auto"/>
              <w:right w:val="single" w:sz="4" w:space="0" w:color="auto"/>
            </w:tcBorders>
            <w:shd w:val="clear" w:color="auto" w:fill="FFFFFF" w:themeFill="background1"/>
            <w:vAlign w:val="center"/>
            <w:hideMark/>
          </w:tcPr>
          <w:p w14:paraId="71834865" w14:textId="77777777" w:rsidR="00CD2884" w:rsidRPr="00CD2884" w:rsidRDefault="00CD2884" w:rsidP="00CD2884">
            <w:pPr>
              <w:jc w:val="right"/>
              <w:rPr>
                <w:color w:val="000000"/>
                <w:sz w:val="20"/>
                <w:szCs w:val="20"/>
                <w:lang w:val="en-US"/>
              </w:rPr>
            </w:pPr>
            <w:r w:rsidRPr="00CD2884">
              <w:rPr>
                <w:color w:val="000000"/>
                <w:sz w:val="20"/>
                <w:szCs w:val="20"/>
                <w:lang w:val="en-US"/>
              </w:rPr>
              <w:t>35,720</w:t>
            </w:r>
          </w:p>
        </w:tc>
        <w:tc>
          <w:tcPr>
            <w:tcW w:w="1276" w:type="dxa"/>
            <w:gridSpan w:val="2"/>
            <w:tcBorders>
              <w:top w:val="nil"/>
              <w:left w:val="nil"/>
              <w:bottom w:val="single" w:sz="4" w:space="0" w:color="auto"/>
              <w:right w:val="single" w:sz="4" w:space="0" w:color="auto"/>
            </w:tcBorders>
            <w:shd w:val="clear" w:color="auto" w:fill="FFFFFF" w:themeFill="background1"/>
            <w:vAlign w:val="center"/>
            <w:hideMark/>
          </w:tcPr>
          <w:p w14:paraId="547D2FEB" w14:textId="77777777" w:rsidR="00CD2884" w:rsidRPr="00CE4CD2" w:rsidRDefault="00CD2884" w:rsidP="00CD2884">
            <w:pPr>
              <w:jc w:val="right"/>
              <w:rPr>
                <w:color w:val="000000"/>
                <w:sz w:val="20"/>
                <w:szCs w:val="20"/>
                <w:lang w:val="en-US"/>
              </w:rPr>
            </w:pPr>
            <w:r w:rsidRPr="00CE4CD2">
              <w:rPr>
                <w:color w:val="000000"/>
                <w:sz w:val="20"/>
                <w:szCs w:val="20"/>
                <w:lang w:val="en-US"/>
              </w:rPr>
              <w:t>29,022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1A4337E" w14:textId="77777777" w:rsidR="00CD2884" w:rsidRPr="00CE4CD2" w:rsidRDefault="00CD2884" w:rsidP="00CD2884">
            <w:pPr>
              <w:jc w:val="right"/>
              <w:rPr>
                <w:b/>
                <w:bCs/>
                <w:color w:val="000000"/>
                <w:sz w:val="20"/>
                <w:szCs w:val="20"/>
                <w:lang w:val="en-US"/>
              </w:rPr>
            </w:pPr>
            <w:r w:rsidRPr="00CE4CD2">
              <w:rPr>
                <w:b/>
                <w:bCs/>
                <w:color w:val="000000"/>
                <w:sz w:val="20"/>
                <w:szCs w:val="20"/>
                <w:lang w:val="en-US"/>
              </w:rPr>
              <w:t>148,833</w:t>
            </w:r>
          </w:p>
        </w:tc>
      </w:tr>
      <w:tr w:rsidR="00CD2884" w:rsidRPr="00CD2884" w14:paraId="118A601D" w14:textId="77777777" w:rsidTr="00361ECF">
        <w:trPr>
          <w:trHeight w:val="422"/>
        </w:trPr>
        <w:tc>
          <w:tcPr>
            <w:tcW w:w="805" w:type="dxa"/>
            <w:vMerge/>
            <w:tcBorders>
              <w:top w:val="nil"/>
              <w:left w:val="single" w:sz="4" w:space="0" w:color="auto"/>
              <w:bottom w:val="single" w:sz="4" w:space="0" w:color="000000"/>
              <w:right w:val="single" w:sz="4" w:space="0" w:color="auto"/>
            </w:tcBorders>
            <w:vAlign w:val="center"/>
            <w:hideMark/>
          </w:tcPr>
          <w:p w14:paraId="20D73AF8" w14:textId="77777777" w:rsidR="00CD2884" w:rsidRPr="00CD2884" w:rsidRDefault="00CD2884" w:rsidP="00CD2884">
            <w:pPr>
              <w:rPr>
                <w:color w:val="000000"/>
                <w:sz w:val="20"/>
                <w:szCs w:val="20"/>
                <w:lang w:val="en-US"/>
              </w:rPr>
            </w:pPr>
          </w:p>
        </w:tc>
        <w:tc>
          <w:tcPr>
            <w:tcW w:w="1033" w:type="dxa"/>
            <w:vMerge/>
            <w:tcBorders>
              <w:top w:val="nil"/>
              <w:left w:val="single" w:sz="4" w:space="0" w:color="auto"/>
              <w:bottom w:val="single" w:sz="4" w:space="0" w:color="000000"/>
              <w:right w:val="single" w:sz="4" w:space="0" w:color="auto"/>
            </w:tcBorders>
            <w:vAlign w:val="center"/>
            <w:hideMark/>
          </w:tcPr>
          <w:p w14:paraId="7BFE0A17" w14:textId="77777777" w:rsidR="00CD2884" w:rsidRPr="00CD2884" w:rsidRDefault="00CD2884" w:rsidP="00CD2884">
            <w:pPr>
              <w:rPr>
                <w:color w:val="000000"/>
                <w:sz w:val="20"/>
                <w:szCs w:val="20"/>
                <w:lang w:val="en-US"/>
              </w:rPr>
            </w:pPr>
          </w:p>
        </w:tc>
        <w:tc>
          <w:tcPr>
            <w:tcW w:w="992"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BD617EE" w14:textId="77777777" w:rsidR="00CD2884" w:rsidRPr="00CD2884" w:rsidRDefault="00CD2884" w:rsidP="00CD2884">
            <w:pPr>
              <w:rPr>
                <w:color w:val="000000"/>
                <w:sz w:val="20"/>
                <w:szCs w:val="20"/>
                <w:lang w:val="en-US"/>
              </w:rPr>
            </w:pP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3F60DDCD" w14:textId="77777777" w:rsidR="00CD2884" w:rsidRPr="00CD2884" w:rsidRDefault="00CD2884" w:rsidP="00CD2884">
            <w:pPr>
              <w:rPr>
                <w:color w:val="000000"/>
                <w:sz w:val="20"/>
                <w:szCs w:val="20"/>
                <w:lang w:val="en-US"/>
              </w:rPr>
            </w:pPr>
            <w:r w:rsidRPr="00CD2884">
              <w:rPr>
                <w:color w:val="000000"/>
                <w:sz w:val="20"/>
                <w:szCs w:val="20"/>
                <w:lang w:val="en-US"/>
              </w:rPr>
              <w:t>Decrease</w:t>
            </w: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0229E13C" w14:textId="77777777" w:rsidR="00CD2884" w:rsidRPr="00CD2884" w:rsidRDefault="00CD2884" w:rsidP="00CD2884">
            <w:pPr>
              <w:jc w:val="right"/>
              <w:rPr>
                <w:color w:val="000000"/>
                <w:sz w:val="20"/>
                <w:szCs w:val="20"/>
                <w:lang w:val="en-US"/>
              </w:rPr>
            </w:pPr>
            <w:r w:rsidRPr="00CD2884">
              <w:rPr>
                <w:color w:val="000000"/>
                <w:sz w:val="20"/>
                <w:szCs w:val="20"/>
                <w:lang w:val="en-US"/>
              </w:rPr>
              <w:t>-5,545</w:t>
            </w:r>
          </w:p>
        </w:tc>
        <w:tc>
          <w:tcPr>
            <w:tcW w:w="1276" w:type="dxa"/>
            <w:gridSpan w:val="2"/>
            <w:tcBorders>
              <w:top w:val="nil"/>
              <w:left w:val="nil"/>
              <w:bottom w:val="single" w:sz="4" w:space="0" w:color="auto"/>
              <w:right w:val="single" w:sz="4" w:space="0" w:color="auto"/>
            </w:tcBorders>
            <w:shd w:val="clear" w:color="auto" w:fill="FFFFFF" w:themeFill="background1"/>
            <w:vAlign w:val="center"/>
            <w:hideMark/>
          </w:tcPr>
          <w:p w14:paraId="1BB27385" w14:textId="77777777" w:rsidR="00CD2884" w:rsidRPr="00CD2884" w:rsidRDefault="00CD2884" w:rsidP="00CD2884">
            <w:pPr>
              <w:jc w:val="right"/>
              <w:rPr>
                <w:color w:val="000000"/>
                <w:sz w:val="20"/>
                <w:szCs w:val="20"/>
                <w:lang w:val="en-US"/>
              </w:rPr>
            </w:pPr>
            <w:r w:rsidRPr="00CD2884">
              <w:rPr>
                <w:color w:val="000000"/>
                <w:sz w:val="20"/>
                <w:szCs w:val="20"/>
                <w:lang w:val="en-US"/>
              </w:rPr>
              <w:t>-6,504</w:t>
            </w:r>
          </w:p>
        </w:tc>
        <w:tc>
          <w:tcPr>
            <w:tcW w:w="1276" w:type="dxa"/>
            <w:gridSpan w:val="2"/>
            <w:tcBorders>
              <w:top w:val="nil"/>
              <w:left w:val="nil"/>
              <w:bottom w:val="single" w:sz="4" w:space="0" w:color="auto"/>
              <w:right w:val="single" w:sz="4" w:space="0" w:color="auto"/>
            </w:tcBorders>
            <w:shd w:val="clear" w:color="auto" w:fill="FFFFFF" w:themeFill="background1"/>
            <w:vAlign w:val="center"/>
            <w:hideMark/>
          </w:tcPr>
          <w:p w14:paraId="28067C0E" w14:textId="77777777" w:rsidR="00CD2884" w:rsidRPr="00CD2884" w:rsidRDefault="00CD2884" w:rsidP="00CD2884">
            <w:pPr>
              <w:jc w:val="right"/>
              <w:rPr>
                <w:color w:val="000000"/>
                <w:sz w:val="20"/>
                <w:szCs w:val="20"/>
                <w:lang w:val="en-US"/>
              </w:rPr>
            </w:pPr>
            <w:r w:rsidRPr="00CD2884">
              <w:rPr>
                <w:color w:val="000000"/>
                <w:sz w:val="20"/>
                <w:szCs w:val="20"/>
                <w:lang w:val="en-US"/>
              </w:rPr>
              <w:t>-5,118</w:t>
            </w:r>
          </w:p>
        </w:tc>
        <w:tc>
          <w:tcPr>
            <w:tcW w:w="1276" w:type="dxa"/>
            <w:gridSpan w:val="2"/>
            <w:tcBorders>
              <w:top w:val="nil"/>
              <w:left w:val="nil"/>
              <w:bottom w:val="single" w:sz="4" w:space="0" w:color="auto"/>
              <w:right w:val="single" w:sz="4" w:space="0" w:color="auto"/>
            </w:tcBorders>
            <w:shd w:val="clear" w:color="auto" w:fill="FFFFFF" w:themeFill="background1"/>
            <w:vAlign w:val="center"/>
            <w:hideMark/>
          </w:tcPr>
          <w:p w14:paraId="1BD1DB30" w14:textId="77777777" w:rsidR="00CD2884" w:rsidRPr="00CE4CD2" w:rsidRDefault="00CD2884" w:rsidP="00CD2884">
            <w:pPr>
              <w:jc w:val="right"/>
              <w:rPr>
                <w:color w:val="000000"/>
                <w:sz w:val="20"/>
                <w:szCs w:val="20"/>
                <w:lang w:val="en-US"/>
              </w:rPr>
            </w:pPr>
            <w:r w:rsidRPr="00CE4CD2">
              <w:rPr>
                <w:color w:val="000000"/>
                <w:sz w:val="20"/>
                <w:szCs w:val="20"/>
                <w:lang w:val="en-US"/>
              </w:rPr>
              <w:t>-4,158</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D27975" w14:textId="77777777" w:rsidR="00CD2884" w:rsidRPr="00CE4CD2" w:rsidRDefault="00CD2884" w:rsidP="00CD2884">
            <w:pPr>
              <w:jc w:val="right"/>
              <w:rPr>
                <w:b/>
                <w:bCs/>
                <w:color w:val="000000"/>
                <w:sz w:val="20"/>
                <w:szCs w:val="20"/>
                <w:lang w:val="en-US"/>
              </w:rPr>
            </w:pPr>
            <w:r w:rsidRPr="00CE4CD2">
              <w:rPr>
                <w:b/>
                <w:bCs/>
                <w:color w:val="000000"/>
                <w:sz w:val="20"/>
                <w:szCs w:val="20"/>
                <w:lang w:val="en-US"/>
              </w:rPr>
              <w:t>-21,326</w:t>
            </w:r>
          </w:p>
        </w:tc>
      </w:tr>
      <w:tr w:rsidR="00CD2884" w:rsidRPr="00CD2884" w14:paraId="17EE7B39" w14:textId="77777777" w:rsidTr="00361ECF">
        <w:trPr>
          <w:trHeight w:val="323"/>
        </w:trPr>
        <w:tc>
          <w:tcPr>
            <w:tcW w:w="805" w:type="dxa"/>
            <w:vMerge/>
            <w:tcBorders>
              <w:top w:val="nil"/>
              <w:left w:val="single" w:sz="4" w:space="0" w:color="auto"/>
              <w:bottom w:val="single" w:sz="4" w:space="0" w:color="000000"/>
              <w:right w:val="single" w:sz="4" w:space="0" w:color="auto"/>
            </w:tcBorders>
            <w:vAlign w:val="center"/>
            <w:hideMark/>
          </w:tcPr>
          <w:p w14:paraId="0495ED83" w14:textId="77777777" w:rsidR="00CD2884" w:rsidRPr="00CD2884" w:rsidRDefault="00CD2884" w:rsidP="00CD2884">
            <w:pPr>
              <w:rPr>
                <w:color w:val="000000"/>
                <w:sz w:val="20"/>
                <w:szCs w:val="20"/>
                <w:lang w:val="en-US"/>
              </w:rPr>
            </w:pPr>
          </w:p>
        </w:tc>
        <w:tc>
          <w:tcPr>
            <w:tcW w:w="1033" w:type="dxa"/>
            <w:vMerge/>
            <w:tcBorders>
              <w:top w:val="nil"/>
              <w:left w:val="single" w:sz="4" w:space="0" w:color="auto"/>
              <w:bottom w:val="single" w:sz="4" w:space="0" w:color="000000"/>
              <w:right w:val="single" w:sz="4" w:space="0" w:color="auto"/>
            </w:tcBorders>
            <w:vAlign w:val="center"/>
            <w:hideMark/>
          </w:tcPr>
          <w:p w14:paraId="06C57E2E" w14:textId="77777777" w:rsidR="00CD2884" w:rsidRPr="00CD2884" w:rsidRDefault="00CD2884" w:rsidP="00CD2884">
            <w:pPr>
              <w:rPr>
                <w:color w:val="000000"/>
                <w:sz w:val="20"/>
                <w:szCs w:val="20"/>
                <w:lang w:val="en-US"/>
              </w:rPr>
            </w:pPr>
          </w:p>
        </w:tc>
        <w:tc>
          <w:tcPr>
            <w:tcW w:w="992"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186580A" w14:textId="77777777" w:rsidR="00CD2884" w:rsidRPr="00CD2884" w:rsidRDefault="00CD2884" w:rsidP="00CD2884">
            <w:pPr>
              <w:rPr>
                <w:color w:val="000000"/>
                <w:sz w:val="20"/>
                <w:szCs w:val="20"/>
                <w:lang w:val="en-US"/>
              </w:rPr>
            </w:pP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79EC73B6" w14:textId="77777777" w:rsidR="00CD2884" w:rsidRPr="00CD2884" w:rsidRDefault="00CD2884" w:rsidP="00CD2884">
            <w:pPr>
              <w:rPr>
                <w:color w:val="000000"/>
                <w:sz w:val="20"/>
                <w:szCs w:val="20"/>
                <w:lang w:val="en-US"/>
              </w:rPr>
            </w:pPr>
            <w:r w:rsidRPr="00CD2884">
              <w:rPr>
                <w:color w:val="000000"/>
                <w:sz w:val="20"/>
                <w:szCs w:val="20"/>
                <w:lang w:val="en-US"/>
              </w:rPr>
              <w:t>Revised</w:t>
            </w: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7F200586" w14:textId="77777777" w:rsidR="00CD2884" w:rsidRPr="00CD2884" w:rsidRDefault="00CD2884" w:rsidP="00CD2884">
            <w:pPr>
              <w:jc w:val="right"/>
              <w:rPr>
                <w:color w:val="000000"/>
                <w:sz w:val="20"/>
                <w:szCs w:val="20"/>
                <w:lang w:val="en-US"/>
              </w:rPr>
            </w:pPr>
            <w:r w:rsidRPr="00CD2884">
              <w:rPr>
                <w:color w:val="000000"/>
                <w:sz w:val="20"/>
                <w:szCs w:val="20"/>
                <w:lang w:val="en-US"/>
              </w:rPr>
              <w:t>33,152</w:t>
            </w:r>
          </w:p>
        </w:tc>
        <w:tc>
          <w:tcPr>
            <w:tcW w:w="1276" w:type="dxa"/>
            <w:gridSpan w:val="2"/>
            <w:tcBorders>
              <w:top w:val="nil"/>
              <w:left w:val="nil"/>
              <w:bottom w:val="single" w:sz="4" w:space="0" w:color="auto"/>
              <w:right w:val="single" w:sz="4" w:space="0" w:color="auto"/>
            </w:tcBorders>
            <w:shd w:val="clear" w:color="auto" w:fill="FFFFFF" w:themeFill="background1"/>
            <w:vAlign w:val="center"/>
            <w:hideMark/>
          </w:tcPr>
          <w:p w14:paraId="0A80E1FD" w14:textId="77777777" w:rsidR="00CD2884" w:rsidRPr="00CD2884" w:rsidRDefault="00CD2884" w:rsidP="00CD2884">
            <w:pPr>
              <w:jc w:val="right"/>
              <w:rPr>
                <w:color w:val="000000"/>
                <w:sz w:val="20"/>
                <w:szCs w:val="20"/>
                <w:lang w:val="en-US"/>
              </w:rPr>
            </w:pPr>
            <w:r w:rsidRPr="00CD2884">
              <w:rPr>
                <w:color w:val="000000"/>
                <w:sz w:val="20"/>
                <w:szCs w:val="20"/>
                <w:lang w:val="en-US"/>
              </w:rPr>
              <w:t>38,890</w:t>
            </w:r>
          </w:p>
        </w:tc>
        <w:tc>
          <w:tcPr>
            <w:tcW w:w="1276" w:type="dxa"/>
            <w:gridSpan w:val="2"/>
            <w:tcBorders>
              <w:top w:val="nil"/>
              <w:left w:val="nil"/>
              <w:bottom w:val="single" w:sz="4" w:space="0" w:color="auto"/>
              <w:right w:val="single" w:sz="4" w:space="0" w:color="auto"/>
            </w:tcBorders>
            <w:shd w:val="clear" w:color="auto" w:fill="FFFFFF" w:themeFill="background1"/>
            <w:vAlign w:val="center"/>
            <w:hideMark/>
          </w:tcPr>
          <w:p w14:paraId="0D6A6794" w14:textId="77777777" w:rsidR="00CD2884" w:rsidRPr="00CD2884" w:rsidRDefault="00CD2884" w:rsidP="00CD2884">
            <w:pPr>
              <w:jc w:val="right"/>
              <w:rPr>
                <w:color w:val="000000"/>
                <w:sz w:val="20"/>
                <w:szCs w:val="20"/>
                <w:lang w:val="en-US"/>
              </w:rPr>
            </w:pPr>
            <w:r w:rsidRPr="00CD2884">
              <w:rPr>
                <w:color w:val="000000"/>
                <w:sz w:val="20"/>
                <w:szCs w:val="20"/>
                <w:lang w:val="en-US"/>
              </w:rPr>
              <w:t>30,602</w:t>
            </w:r>
          </w:p>
        </w:tc>
        <w:tc>
          <w:tcPr>
            <w:tcW w:w="1276" w:type="dxa"/>
            <w:gridSpan w:val="2"/>
            <w:tcBorders>
              <w:top w:val="nil"/>
              <w:left w:val="nil"/>
              <w:bottom w:val="single" w:sz="4" w:space="0" w:color="auto"/>
              <w:right w:val="single" w:sz="4" w:space="0" w:color="auto"/>
            </w:tcBorders>
            <w:shd w:val="clear" w:color="auto" w:fill="FFFFFF" w:themeFill="background1"/>
            <w:vAlign w:val="center"/>
            <w:hideMark/>
          </w:tcPr>
          <w:p w14:paraId="461442E0" w14:textId="77777777" w:rsidR="00CD2884" w:rsidRPr="00CE4CD2" w:rsidRDefault="00CD2884" w:rsidP="00CD2884">
            <w:pPr>
              <w:jc w:val="right"/>
              <w:rPr>
                <w:color w:val="000000"/>
                <w:sz w:val="20"/>
                <w:szCs w:val="20"/>
                <w:lang w:val="en-US"/>
              </w:rPr>
            </w:pPr>
            <w:r w:rsidRPr="00CE4CD2">
              <w:rPr>
                <w:color w:val="000000"/>
                <w:sz w:val="20"/>
                <w:szCs w:val="20"/>
                <w:lang w:val="en-US"/>
              </w:rPr>
              <w:t>24,864</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256685D" w14:textId="77777777" w:rsidR="00CD2884" w:rsidRPr="00CE4CD2" w:rsidRDefault="00CD2884" w:rsidP="00CD2884">
            <w:pPr>
              <w:jc w:val="right"/>
              <w:rPr>
                <w:b/>
                <w:bCs/>
                <w:color w:val="000000"/>
                <w:sz w:val="20"/>
                <w:szCs w:val="20"/>
                <w:lang w:val="en-US"/>
              </w:rPr>
            </w:pPr>
            <w:r w:rsidRPr="00CE4CD2">
              <w:rPr>
                <w:b/>
                <w:bCs/>
                <w:color w:val="000000"/>
                <w:sz w:val="20"/>
                <w:szCs w:val="20"/>
                <w:lang w:val="en-US"/>
              </w:rPr>
              <w:t>127,507</w:t>
            </w:r>
          </w:p>
        </w:tc>
      </w:tr>
      <w:tr w:rsidR="00CD2884" w:rsidRPr="00CD2884" w14:paraId="365FC7FF" w14:textId="77777777" w:rsidTr="00361ECF">
        <w:trPr>
          <w:trHeight w:val="350"/>
        </w:trPr>
        <w:tc>
          <w:tcPr>
            <w:tcW w:w="805" w:type="dxa"/>
            <w:vMerge/>
            <w:tcBorders>
              <w:top w:val="nil"/>
              <w:left w:val="single" w:sz="4" w:space="0" w:color="auto"/>
              <w:bottom w:val="single" w:sz="4" w:space="0" w:color="000000"/>
              <w:right w:val="single" w:sz="4" w:space="0" w:color="auto"/>
            </w:tcBorders>
            <w:vAlign w:val="center"/>
            <w:hideMark/>
          </w:tcPr>
          <w:p w14:paraId="32F9FF77" w14:textId="77777777" w:rsidR="00CD2884" w:rsidRPr="00CD2884" w:rsidRDefault="00CD2884" w:rsidP="00CD2884">
            <w:pPr>
              <w:rPr>
                <w:color w:val="000000"/>
                <w:sz w:val="20"/>
                <w:szCs w:val="20"/>
                <w:lang w:val="en-US"/>
              </w:rPr>
            </w:pPr>
          </w:p>
        </w:tc>
        <w:tc>
          <w:tcPr>
            <w:tcW w:w="1033" w:type="dxa"/>
            <w:vMerge/>
            <w:tcBorders>
              <w:top w:val="nil"/>
              <w:left w:val="single" w:sz="4" w:space="0" w:color="auto"/>
              <w:bottom w:val="single" w:sz="4" w:space="0" w:color="000000"/>
              <w:right w:val="single" w:sz="4" w:space="0" w:color="auto"/>
            </w:tcBorders>
            <w:vAlign w:val="center"/>
            <w:hideMark/>
          </w:tcPr>
          <w:p w14:paraId="3BCA5631" w14:textId="77777777" w:rsidR="00CD2884" w:rsidRPr="00CD2884" w:rsidRDefault="00CD2884" w:rsidP="00CD2884">
            <w:pPr>
              <w:rPr>
                <w:color w:val="000000"/>
                <w:sz w:val="20"/>
                <w:szCs w:val="20"/>
                <w:lang w:val="en-US"/>
              </w:rPr>
            </w:pPr>
          </w:p>
        </w:tc>
        <w:tc>
          <w:tcPr>
            <w:tcW w:w="992"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5C596719" w14:textId="77777777" w:rsidR="00CD2884" w:rsidRPr="00CD2884" w:rsidRDefault="00CD2884" w:rsidP="00CD2884">
            <w:pPr>
              <w:jc w:val="center"/>
              <w:rPr>
                <w:color w:val="000000"/>
                <w:sz w:val="20"/>
                <w:szCs w:val="20"/>
                <w:lang w:val="en-US"/>
              </w:rPr>
            </w:pPr>
            <w:r w:rsidRPr="00CD2884">
              <w:rPr>
                <w:color w:val="000000"/>
                <w:sz w:val="20"/>
                <w:szCs w:val="20"/>
                <w:lang w:val="en-US"/>
              </w:rPr>
              <w:t>Cash</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6CD506FE" w14:textId="77777777" w:rsidR="00CD2884" w:rsidRPr="00CD2884" w:rsidRDefault="00CD2884" w:rsidP="00CD2884">
            <w:pPr>
              <w:rPr>
                <w:color w:val="000000"/>
                <w:sz w:val="20"/>
                <w:szCs w:val="20"/>
                <w:lang w:val="en-US"/>
              </w:rPr>
            </w:pPr>
            <w:r w:rsidRPr="00CD2884">
              <w:rPr>
                <w:color w:val="000000"/>
                <w:sz w:val="20"/>
                <w:szCs w:val="20"/>
                <w:lang w:val="en-US"/>
              </w:rPr>
              <w:t>Current</w:t>
            </w: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437A211B" w14:textId="77777777" w:rsidR="00CD2884" w:rsidRPr="00CD2884" w:rsidRDefault="00CD2884" w:rsidP="00CD2884">
            <w:pPr>
              <w:jc w:val="right"/>
              <w:rPr>
                <w:color w:val="000000"/>
                <w:sz w:val="20"/>
                <w:szCs w:val="20"/>
                <w:lang w:val="en-US"/>
              </w:rPr>
            </w:pPr>
            <w:r w:rsidRPr="00CD2884">
              <w:rPr>
                <w:color w:val="000000"/>
                <w:sz w:val="20"/>
                <w:szCs w:val="20"/>
                <w:lang w:val="en-US"/>
              </w:rPr>
              <w:t>1,421</w:t>
            </w:r>
          </w:p>
        </w:tc>
        <w:tc>
          <w:tcPr>
            <w:tcW w:w="1276" w:type="dxa"/>
            <w:gridSpan w:val="2"/>
            <w:tcBorders>
              <w:top w:val="nil"/>
              <w:left w:val="nil"/>
              <w:bottom w:val="single" w:sz="4" w:space="0" w:color="auto"/>
              <w:right w:val="single" w:sz="4" w:space="0" w:color="auto"/>
            </w:tcBorders>
            <w:shd w:val="clear" w:color="auto" w:fill="FFFFFF" w:themeFill="background1"/>
            <w:vAlign w:val="center"/>
            <w:hideMark/>
          </w:tcPr>
          <w:p w14:paraId="3F54D2C3" w14:textId="77777777" w:rsidR="00CD2884" w:rsidRPr="00CD2884" w:rsidRDefault="00CD2884" w:rsidP="00CD2884">
            <w:pPr>
              <w:jc w:val="right"/>
              <w:rPr>
                <w:color w:val="000000"/>
                <w:sz w:val="20"/>
                <w:szCs w:val="20"/>
                <w:lang w:val="en-US"/>
              </w:rPr>
            </w:pPr>
            <w:r w:rsidRPr="00CD2884">
              <w:rPr>
                <w:color w:val="000000"/>
                <w:sz w:val="20"/>
                <w:szCs w:val="20"/>
                <w:lang w:val="en-US"/>
              </w:rPr>
              <w:t>1,667</w:t>
            </w:r>
          </w:p>
        </w:tc>
        <w:tc>
          <w:tcPr>
            <w:tcW w:w="1276" w:type="dxa"/>
            <w:gridSpan w:val="2"/>
            <w:tcBorders>
              <w:top w:val="nil"/>
              <w:left w:val="nil"/>
              <w:bottom w:val="single" w:sz="4" w:space="0" w:color="auto"/>
              <w:right w:val="single" w:sz="4" w:space="0" w:color="auto"/>
            </w:tcBorders>
            <w:shd w:val="clear" w:color="auto" w:fill="FFFFFF" w:themeFill="background1"/>
            <w:vAlign w:val="center"/>
            <w:hideMark/>
          </w:tcPr>
          <w:p w14:paraId="34266765" w14:textId="77777777" w:rsidR="00CD2884" w:rsidRPr="00CD2884" w:rsidRDefault="00CD2884" w:rsidP="00CD2884">
            <w:pPr>
              <w:jc w:val="right"/>
              <w:rPr>
                <w:color w:val="000000"/>
                <w:sz w:val="20"/>
                <w:szCs w:val="20"/>
                <w:lang w:val="en-US"/>
              </w:rPr>
            </w:pPr>
            <w:r w:rsidRPr="00CD2884">
              <w:rPr>
                <w:color w:val="000000"/>
                <w:sz w:val="20"/>
                <w:szCs w:val="20"/>
                <w:lang w:val="en-US"/>
              </w:rPr>
              <w:t>1,311</w:t>
            </w:r>
          </w:p>
        </w:tc>
        <w:tc>
          <w:tcPr>
            <w:tcW w:w="1276" w:type="dxa"/>
            <w:gridSpan w:val="2"/>
            <w:tcBorders>
              <w:top w:val="nil"/>
              <w:left w:val="nil"/>
              <w:bottom w:val="single" w:sz="4" w:space="0" w:color="auto"/>
              <w:right w:val="single" w:sz="4" w:space="0" w:color="auto"/>
            </w:tcBorders>
            <w:shd w:val="clear" w:color="auto" w:fill="FFFFFF" w:themeFill="background1"/>
            <w:vAlign w:val="center"/>
            <w:hideMark/>
          </w:tcPr>
          <w:p w14:paraId="40595E64" w14:textId="77777777" w:rsidR="00CD2884" w:rsidRPr="00CE4CD2" w:rsidRDefault="00CD2884" w:rsidP="00CD2884">
            <w:pPr>
              <w:jc w:val="right"/>
              <w:rPr>
                <w:color w:val="000000"/>
                <w:sz w:val="20"/>
                <w:szCs w:val="20"/>
                <w:lang w:val="en-US"/>
              </w:rPr>
            </w:pPr>
            <w:r w:rsidRPr="00CE4CD2">
              <w:rPr>
                <w:color w:val="000000"/>
                <w:sz w:val="20"/>
                <w:szCs w:val="20"/>
                <w:lang w:val="en-US"/>
              </w:rPr>
              <w:t>1,065</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F86EDDB" w14:textId="77777777" w:rsidR="00CD2884" w:rsidRPr="00CE4CD2" w:rsidRDefault="00CD2884" w:rsidP="00CD2884">
            <w:pPr>
              <w:jc w:val="right"/>
              <w:rPr>
                <w:b/>
                <w:bCs/>
                <w:color w:val="000000"/>
                <w:sz w:val="20"/>
                <w:szCs w:val="20"/>
                <w:lang w:val="en-US"/>
              </w:rPr>
            </w:pPr>
            <w:r w:rsidRPr="00CE4CD2">
              <w:rPr>
                <w:b/>
                <w:bCs/>
                <w:color w:val="000000"/>
                <w:sz w:val="20"/>
                <w:szCs w:val="20"/>
                <w:lang w:val="en-US"/>
              </w:rPr>
              <w:t>5,464</w:t>
            </w:r>
          </w:p>
        </w:tc>
      </w:tr>
      <w:tr w:rsidR="00CD2884" w:rsidRPr="00CD2884" w14:paraId="40873E48" w14:textId="77777777" w:rsidTr="00361ECF">
        <w:trPr>
          <w:trHeight w:val="260"/>
        </w:trPr>
        <w:tc>
          <w:tcPr>
            <w:tcW w:w="805" w:type="dxa"/>
            <w:vMerge/>
            <w:tcBorders>
              <w:top w:val="nil"/>
              <w:left w:val="single" w:sz="4" w:space="0" w:color="auto"/>
              <w:bottom w:val="single" w:sz="4" w:space="0" w:color="000000"/>
              <w:right w:val="single" w:sz="4" w:space="0" w:color="auto"/>
            </w:tcBorders>
            <w:vAlign w:val="center"/>
            <w:hideMark/>
          </w:tcPr>
          <w:p w14:paraId="13884886" w14:textId="77777777" w:rsidR="00CD2884" w:rsidRPr="00CD2884" w:rsidRDefault="00CD2884" w:rsidP="00CD2884">
            <w:pPr>
              <w:rPr>
                <w:color w:val="000000"/>
                <w:sz w:val="20"/>
                <w:szCs w:val="20"/>
                <w:lang w:val="en-US"/>
              </w:rPr>
            </w:pPr>
          </w:p>
        </w:tc>
        <w:tc>
          <w:tcPr>
            <w:tcW w:w="1033" w:type="dxa"/>
            <w:vMerge/>
            <w:tcBorders>
              <w:top w:val="nil"/>
              <w:left w:val="single" w:sz="4" w:space="0" w:color="auto"/>
              <w:bottom w:val="single" w:sz="4" w:space="0" w:color="000000"/>
              <w:right w:val="single" w:sz="4" w:space="0" w:color="auto"/>
            </w:tcBorders>
            <w:vAlign w:val="center"/>
            <w:hideMark/>
          </w:tcPr>
          <w:p w14:paraId="6E52E9B6" w14:textId="77777777" w:rsidR="00CD2884" w:rsidRPr="00CD2884" w:rsidRDefault="00CD2884" w:rsidP="00CD2884">
            <w:pPr>
              <w:rPr>
                <w:color w:val="000000"/>
                <w:sz w:val="20"/>
                <w:szCs w:val="20"/>
                <w:lang w:val="en-US"/>
              </w:rPr>
            </w:pPr>
          </w:p>
        </w:tc>
        <w:tc>
          <w:tcPr>
            <w:tcW w:w="992"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DDCCB52" w14:textId="77777777" w:rsidR="00CD2884" w:rsidRPr="00CD2884" w:rsidRDefault="00CD2884" w:rsidP="00CD2884">
            <w:pPr>
              <w:rPr>
                <w:color w:val="000000"/>
                <w:sz w:val="20"/>
                <w:szCs w:val="20"/>
                <w:lang w:val="en-US"/>
              </w:rPr>
            </w:pP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1A7111B0" w14:textId="77777777" w:rsidR="00CD2884" w:rsidRPr="00CD2884" w:rsidRDefault="00CD2884" w:rsidP="00CD2884">
            <w:pPr>
              <w:rPr>
                <w:color w:val="000000"/>
                <w:sz w:val="20"/>
                <w:szCs w:val="20"/>
                <w:lang w:val="en-US"/>
              </w:rPr>
            </w:pPr>
            <w:r w:rsidRPr="00CD2884">
              <w:rPr>
                <w:color w:val="000000"/>
                <w:sz w:val="20"/>
                <w:szCs w:val="20"/>
                <w:lang w:val="en-US"/>
              </w:rPr>
              <w:t>Decrease</w:t>
            </w: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7EC03B04" w14:textId="77777777" w:rsidR="00CD2884" w:rsidRPr="00CD2884" w:rsidRDefault="00CD2884" w:rsidP="00CD2884">
            <w:pPr>
              <w:jc w:val="right"/>
              <w:rPr>
                <w:color w:val="000000"/>
                <w:sz w:val="20"/>
                <w:szCs w:val="20"/>
                <w:lang w:val="en-US"/>
              </w:rPr>
            </w:pPr>
            <w:r w:rsidRPr="00CD2884">
              <w:rPr>
                <w:color w:val="000000"/>
                <w:sz w:val="20"/>
                <w:szCs w:val="20"/>
                <w:lang w:val="en-US"/>
              </w:rPr>
              <w:t>188</w:t>
            </w:r>
          </w:p>
        </w:tc>
        <w:tc>
          <w:tcPr>
            <w:tcW w:w="1276" w:type="dxa"/>
            <w:gridSpan w:val="2"/>
            <w:tcBorders>
              <w:top w:val="nil"/>
              <w:left w:val="nil"/>
              <w:bottom w:val="single" w:sz="4" w:space="0" w:color="auto"/>
              <w:right w:val="single" w:sz="4" w:space="0" w:color="auto"/>
            </w:tcBorders>
            <w:shd w:val="clear" w:color="auto" w:fill="FFFFFF" w:themeFill="background1"/>
            <w:vAlign w:val="center"/>
            <w:hideMark/>
          </w:tcPr>
          <w:p w14:paraId="2FA4FD7E" w14:textId="77777777" w:rsidR="00CD2884" w:rsidRPr="00CD2884" w:rsidRDefault="00CD2884" w:rsidP="00CD2884">
            <w:pPr>
              <w:jc w:val="right"/>
              <w:rPr>
                <w:color w:val="000000"/>
                <w:sz w:val="20"/>
                <w:szCs w:val="20"/>
                <w:lang w:val="en-US"/>
              </w:rPr>
            </w:pPr>
            <w:r w:rsidRPr="00CD2884">
              <w:rPr>
                <w:color w:val="000000"/>
                <w:sz w:val="20"/>
                <w:szCs w:val="20"/>
                <w:lang w:val="en-US"/>
              </w:rPr>
              <w:t>221</w:t>
            </w:r>
          </w:p>
        </w:tc>
        <w:tc>
          <w:tcPr>
            <w:tcW w:w="1276" w:type="dxa"/>
            <w:gridSpan w:val="2"/>
            <w:tcBorders>
              <w:top w:val="nil"/>
              <w:left w:val="nil"/>
              <w:bottom w:val="single" w:sz="4" w:space="0" w:color="auto"/>
              <w:right w:val="single" w:sz="4" w:space="0" w:color="auto"/>
            </w:tcBorders>
            <w:shd w:val="clear" w:color="auto" w:fill="FFFFFF" w:themeFill="background1"/>
            <w:vAlign w:val="center"/>
            <w:hideMark/>
          </w:tcPr>
          <w:p w14:paraId="679D9A1F" w14:textId="77777777" w:rsidR="00CD2884" w:rsidRPr="00CD2884" w:rsidRDefault="00CD2884" w:rsidP="00CD2884">
            <w:pPr>
              <w:jc w:val="right"/>
              <w:rPr>
                <w:color w:val="000000"/>
                <w:sz w:val="20"/>
                <w:szCs w:val="20"/>
                <w:lang w:val="en-US"/>
              </w:rPr>
            </w:pPr>
            <w:r w:rsidRPr="00CD2884">
              <w:rPr>
                <w:color w:val="000000"/>
                <w:sz w:val="20"/>
                <w:szCs w:val="20"/>
                <w:lang w:val="en-US"/>
              </w:rPr>
              <w:t>174</w:t>
            </w:r>
          </w:p>
        </w:tc>
        <w:tc>
          <w:tcPr>
            <w:tcW w:w="1276" w:type="dxa"/>
            <w:gridSpan w:val="2"/>
            <w:tcBorders>
              <w:top w:val="nil"/>
              <w:left w:val="nil"/>
              <w:bottom w:val="single" w:sz="4" w:space="0" w:color="auto"/>
              <w:right w:val="single" w:sz="4" w:space="0" w:color="auto"/>
            </w:tcBorders>
            <w:shd w:val="clear" w:color="auto" w:fill="FFFFFF" w:themeFill="background1"/>
            <w:vAlign w:val="center"/>
            <w:hideMark/>
          </w:tcPr>
          <w:p w14:paraId="242E7ED1" w14:textId="77777777" w:rsidR="00CD2884" w:rsidRPr="00CE4CD2" w:rsidRDefault="00CD2884" w:rsidP="00CD2884">
            <w:pPr>
              <w:jc w:val="right"/>
              <w:rPr>
                <w:color w:val="000000"/>
                <w:sz w:val="20"/>
                <w:szCs w:val="20"/>
                <w:lang w:val="en-US"/>
              </w:rPr>
            </w:pPr>
            <w:r w:rsidRPr="00CE4CD2">
              <w:rPr>
                <w:color w:val="000000"/>
                <w:sz w:val="20"/>
                <w:szCs w:val="20"/>
                <w:lang w:val="en-US"/>
              </w:rPr>
              <w:t>141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6C3CC74" w14:textId="77777777" w:rsidR="00CD2884" w:rsidRPr="00CE4CD2" w:rsidRDefault="00CD2884" w:rsidP="00CD2884">
            <w:pPr>
              <w:jc w:val="right"/>
              <w:rPr>
                <w:b/>
                <w:bCs/>
                <w:color w:val="000000"/>
                <w:sz w:val="20"/>
                <w:szCs w:val="20"/>
                <w:lang w:val="en-US"/>
              </w:rPr>
            </w:pPr>
            <w:r w:rsidRPr="00CE4CD2">
              <w:rPr>
                <w:b/>
                <w:bCs/>
                <w:color w:val="000000"/>
                <w:sz w:val="20"/>
                <w:szCs w:val="20"/>
                <w:lang w:val="en-US"/>
              </w:rPr>
              <w:t>723</w:t>
            </w:r>
          </w:p>
        </w:tc>
      </w:tr>
      <w:tr w:rsidR="00CD2884" w:rsidRPr="00CD2884" w14:paraId="70E560AD" w14:textId="77777777" w:rsidTr="00361ECF">
        <w:trPr>
          <w:trHeight w:val="350"/>
        </w:trPr>
        <w:tc>
          <w:tcPr>
            <w:tcW w:w="805" w:type="dxa"/>
            <w:vMerge/>
            <w:tcBorders>
              <w:top w:val="nil"/>
              <w:left w:val="single" w:sz="4" w:space="0" w:color="auto"/>
              <w:bottom w:val="single" w:sz="4" w:space="0" w:color="000000"/>
              <w:right w:val="single" w:sz="4" w:space="0" w:color="auto"/>
            </w:tcBorders>
            <w:vAlign w:val="center"/>
            <w:hideMark/>
          </w:tcPr>
          <w:p w14:paraId="1F6D1637" w14:textId="77777777" w:rsidR="00CD2884" w:rsidRPr="00CD2884" w:rsidRDefault="00CD2884" w:rsidP="00CD2884">
            <w:pPr>
              <w:rPr>
                <w:color w:val="000000"/>
                <w:sz w:val="20"/>
                <w:szCs w:val="20"/>
                <w:lang w:val="en-US"/>
              </w:rPr>
            </w:pPr>
          </w:p>
        </w:tc>
        <w:tc>
          <w:tcPr>
            <w:tcW w:w="1033" w:type="dxa"/>
            <w:vMerge/>
            <w:tcBorders>
              <w:top w:val="nil"/>
              <w:left w:val="single" w:sz="4" w:space="0" w:color="auto"/>
              <w:bottom w:val="single" w:sz="4" w:space="0" w:color="000000"/>
              <w:right w:val="single" w:sz="4" w:space="0" w:color="auto"/>
            </w:tcBorders>
            <w:vAlign w:val="center"/>
            <w:hideMark/>
          </w:tcPr>
          <w:p w14:paraId="36FA0F74" w14:textId="77777777" w:rsidR="00CD2884" w:rsidRPr="00CD2884" w:rsidRDefault="00CD2884" w:rsidP="00CD2884">
            <w:pPr>
              <w:rPr>
                <w:color w:val="000000"/>
                <w:sz w:val="20"/>
                <w:szCs w:val="20"/>
                <w:lang w:val="en-US"/>
              </w:rPr>
            </w:pPr>
          </w:p>
        </w:tc>
        <w:tc>
          <w:tcPr>
            <w:tcW w:w="992"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22F95F4" w14:textId="77777777" w:rsidR="00CD2884" w:rsidRPr="00CD2884" w:rsidRDefault="00CD2884" w:rsidP="00CD2884">
            <w:pPr>
              <w:rPr>
                <w:color w:val="000000"/>
                <w:sz w:val="20"/>
                <w:szCs w:val="20"/>
                <w:lang w:val="en-US"/>
              </w:rPr>
            </w:pP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6698900C" w14:textId="77777777" w:rsidR="00CD2884" w:rsidRPr="00CD2884" w:rsidRDefault="00CD2884" w:rsidP="00CD2884">
            <w:pPr>
              <w:rPr>
                <w:color w:val="000000"/>
                <w:sz w:val="20"/>
                <w:szCs w:val="20"/>
                <w:lang w:val="en-US"/>
              </w:rPr>
            </w:pPr>
            <w:r w:rsidRPr="00CD2884">
              <w:rPr>
                <w:color w:val="000000"/>
                <w:sz w:val="20"/>
                <w:szCs w:val="20"/>
                <w:lang w:val="en-US"/>
              </w:rPr>
              <w:t>Revised</w:t>
            </w: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05DB1778" w14:textId="77777777" w:rsidR="00CD2884" w:rsidRPr="00CD2884" w:rsidRDefault="00CD2884" w:rsidP="00CD2884">
            <w:pPr>
              <w:jc w:val="right"/>
              <w:rPr>
                <w:color w:val="000000"/>
                <w:sz w:val="20"/>
                <w:szCs w:val="20"/>
                <w:lang w:val="en-US"/>
              </w:rPr>
            </w:pPr>
            <w:r w:rsidRPr="00CD2884">
              <w:rPr>
                <w:color w:val="000000"/>
                <w:sz w:val="20"/>
                <w:szCs w:val="20"/>
                <w:lang w:val="en-US"/>
              </w:rPr>
              <w:t>1,609</w:t>
            </w:r>
          </w:p>
        </w:tc>
        <w:tc>
          <w:tcPr>
            <w:tcW w:w="1276" w:type="dxa"/>
            <w:gridSpan w:val="2"/>
            <w:tcBorders>
              <w:top w:val="nil"/>
              <w:left w:val="nil"/>
              <w:bottom w:val="single" w:sz="4" w:space="0" w:color="auto"/>
              <w:right w:val="single" w:sz="4" w:space="0" w:color="auto"/>
            </w:tcBorders>
            <w:shd w:val="clear" w:color="auto" w:fill="FFFFFF" w:themeFill="background1"/>
            <w:vAlign w:val="center"/>
            <w:hideMark/>
          </w:tcPr>
          <w:p w14:paraId="41201AC7" w14:textId="77777777" w:rsidR="00CD2884" w:rsidRPr="00CD2884" w:rsidRDefault="00CD2884" w:rsidP="00CD2884">
            <w:pPr>
              <w:jc w:val="right"/>
              <w:rPr>
                <w:color w:val="000000"/>
                <w:sz w:val="20"/>
                <w:szCs w:val="20"/>
                <w:lang w:val="en-US"/>
              </w:rPr>
            </w:pPr>
            <w:r w:rsidRPr="00CD2884">
              <w:rPr>
                <w:color w:val="000000"/>
                <w:sz w:val="20"/>
                <w:szCs w:val="20"/>
                <w:lang w:val="en-US"/>
              </w:rPr>
              <w:t>1,887</w:t>
            </w:r>
          </w:p>
        </w:tc>
        <w:tc>
          <w:tcPr>
            <w:tcW w:w="1276" w:type="dxa"/>
            <w:gridSpan w:val="2"/>
            <w:tcBorders>
              <w:top w:val="nil"/>
              <w:left w:val="nil"/>
              <w:bottom w:val="single" w:sz="4" w:space="0" w:color="auto"/>
              <w:right w:val="single" w:sz="4" w:space="0" w:color="auto"/>
            </w:tcBorders>
            <w:shd w:val="clear" w:color="auto" w:fill="FFFFFF" w:themeFill="background1"/>
            <w:vAlign w:val="center"/>
            <w:hideMark/>
          </w:tcPr>
          <w:p w14:paraId="07B02960" w14:textId="77777777" w:rsidR="00CD2884" w:rsidRPr="00CD2884" w:rsidRDefault="00CD2884" w:rsidP="00CD2884">
            <w:pPr>
              <w:jc w:val="right"/>
              <w:rPr>
                <w:color w:val="000000"/>
                <w:sz w:val="20"/>
                <w:szCs w:val="20"/>
                <w:lang w:val="en-US"/>
              </w:rPr>
            </w:pPr>
            <w:r w:rsidRPr="00CD2884">
              <w:rPr>
                <w:color w:val="000000"/>
                <w:sz w:val="20"/>
                <w:szCs w:val="20"/>
                <w:lang w:val="en-US"/>
              </w:rPr>
              <w:t>1,485</w:t>
            </w:r>
          </w:p>
        </w:tc>
        <w:tc>
          <w:tcPr>
            <w:tcW w:w="1276" w:type="dxa"/>
            <w:gridSpan w:val="2"/>
            <w:tcBorders>
              <w:top w:val="nil"/>
              <w:left w:val="nil"/>
              <w:bottom w:val="single" w:sz="4" w:space="0" w:color="auto"/>
              <w:right w:val="single" w:sz="4" w:space="0" w:color="auto"/>
            </w:tcBorders>
            <w:shd w:val="clear" w:color="auto" w:fill="FFFFFF" w:themeFill="background1"/>
            <w:vAlign w:val="center"/>
            <w:hideMark/>
          </w:tcPr>
          <w:p w14:paraId="0C2FFCA1" w14:textId="77777777" w:rsidR="00CD2884" w:rsidRPr="00CE4CD2" w:rsidRDefault="00CD2884" w:rsidP="00CD2884">
            <w:pPr>
              <w:jc w:val="right"/>
              <w:rPr>
                <w:color w:val="000000"/>
                <w:sz w:val="20"/>
                <w:szCs w:val="20"/>
                <w:lang w:val="en-US"/>
              </w:rPr>
            </w:pPr>
            <w:r w:rsidRPr="00CE4CD2">
              <w:rPr>
                <w:color w:val="000000"/>
                <w:sz w:val="20"/>
                <w:szCs w:val="20"/>
                <w:lang w:val="en-US"/>
              </w:rPr>
              <w:t>1,206</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7FB5B2C" w14:textId="77777777" w:rsidR="00CD2884" w:rsidRPr="00CE4CD2" w:rsidRDefault="00CD2884" w:rsidP="00CD2884">
            <w:pPr>
              <w:jc w:val="right"/>
              <w:rPr>
                <w:b/>
                <w:bCs/>
                <w:color w:val="000000"/>
                <w:sz w:val="20"/>
                <w:szCs w:val="20"/>
                <w:lang w:val="en-US"/>
              </w:rPr>
            </w:pPr>
            <w:r w:rsidRPr="00CE4CD2">
              <w:rPr>
                <w:b/>
                <w:bCs/>
                <w:color w:val="000000"/>
                <w:sz w:val="20"/>
                <w:szCs w:val="20"/>
                <w:lang w:val="en-US"/>
              </w:rPr>
              <w:t>6,187</w:t>
            </w:r>
          </w:p>
        </w:tc>
      </w:tr>
      <w:tr w:rsidR="00CD2884" w:rsidRPr="00CD2884" w14:paraId="3F5F64B1" w14:textId="77777777" w:rsidTr="00361ECF">
        <w:trPr>
          <w:trHeight w:val="350"/>
        </w:trPr>
        <w:tc>
          <w:tcPr>
            <w:tcW w:w="805" w:type="dxa"/>
            <w:vMerge w:val="restart"/>
            <w:tcBorders>
              <w:top w:val="nil"/>
              <w:left w:val="single" w:sz="4" w:space="0" w:color="auto"/>
              <w:bottom w:val="single" w:sz="4" w:space="0" w:color="000000"/>
              <w:right w:val="single" w:sz="4" w:space="0" w:color="auto"/>
            </w:tcBorders>
            <w:shd w:val="clear" w:color="auto" w:fill="auto"/>
            <w:vAlign w:val="center"/>
            <w:hideMark/>
          </w:tcPr>
          <w:p w14:paraId="2ABAC7CE" w14:textId="77777777" w:rsidR="00CD2884" w:rsidRPr="00CD2884" w:rsidRDefault="00CD2884" w:rsidP="00CD2884">
            <w:pPr>
              <w:jc w:val="center"/>
              <w:rPr>
                <w:color w:val="000000"/>
                <w:sz w:val="20"/>
                <w:szCs w:val="20"/>
                <w:lang w:val="en-US"/>
              </w:rPr>
            </w:pPr>
            <w:r w:rsidRPr="00CD2884">
              <w:rPr>
                <w:color w:val="000000"/>
                <w:sz w:val="20"/>
                <w:szCs w:val="20"/>
                <w:lang w:val="en-US"/>
              </w:rPr>
              <w:t>4</w:t>
            </w:r>
          </w:p>
        </w:tc>
        <w:tc>
          <w:tcPr>
            <w:tcW w:w="1033" w:type="dxa"/>
            <w:vMerge w:val="restart"/>
            <w:tcBorders>
              <w:top w:val="nil"/>
              <w:left w:val="single" w:sz="4" w:space="0" w:color="auto"/>
              <w:bottom w:val="single" w:sz="4" w:space="0" w:color="000000"/>
              <w:right w:val="single" w:sz="4" w:space="0" w:color="auto"/>
            </w:tcBorders>
            <w:shd w:val="clear" w:color="auto" w:fill="auto"/>
            <w:vAlign w:val="center"/>
            <w:hideMark/>
          </w:tcPr>
          <w:p w14:paraId="5A900685" w14:textId="0955D745" w:rsidR="00CD2884" w:rsidRPr="00CD2884" w:rsidRDefault="00CD2884" w:rsidP="00CD2884">
            <w:pPr>
              <w:rPr>
                <w:color w:val="000000"/>
                <w:sz w:val="20"/>
                <w:szCs w:val="20"/>
                <w:lang w:val="en-US"/>
              </w:rPr>
            </w:pPr>
            <w:r w:rsidRPr="00CD2884">
              <w:rPr>
                <w:color w:val="000000"/>
                <w:sz w:val="20"/>
                <w:szCs w:val="20"/>
                <w:lang w:val="en-US"/>
              </w:rPr>
              <w:t>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6257109A" w14:textId="77777777" w:rsidR="00CD2884" w:rsidRPr="00CD2884" w:rsidRDefault="00CD2884" w:rsidP="00CD2884">
            <w:pPr>
              <w:jc w:val="center"/>
              <w:rPr>
                <w:color w:val="000000"/>
                <w:sz w:val="20"/>
                <w:szCs w:val="20"/>
                <w:lang w:val="en-US"/>
              </w:rPr>
            </w:pPr>
            <w:r w:rsidRPr="00CD2884">
              <w:rPr>
                <w:color w:val="000000"/>
                <w:sz w:val="20"/>
                <w:szCs w:val="20"/>
                <w:lang w:val="en-US"/>
              </w:rPr>
              <w:t>Food</w:t>
            </w:r>
          </w:p>
        </w:tc>
        <w:tc>
          <w:tcPr>
            <w:tcW w:w="1276" w:type="dxa"/>
            <w:tcBorders>
              <w:top w:val="nil"/>
              <w:left w:val="nil"/>
              <w:bottom w:val="single" w:sz="4" w:space="0" w:color="auto"/>
              <w:right w:val="single" w:sz="4" w:space="0" w:color="auto"/>
            </w:tcBorders>
            <w:shd w:val="clear" w:color="auto" w:fill="auto"/>
            <w:vAlign w:val="center"/>
            <w:hideMark/>
          </w:tcPr>
          <w:p w14:paraId="4124E08D" w14:textId="77777777" w:rsidR="00CD2884" w:rsidRPr="00CD2884" w:rsidRDefault="00CD2884" w:rsidP="00CD2884">
            <w:pPr>
              <w:rPr>
                <w:color w:val="000000"/>
                <w:sz w:val="20"/>
                <w:szCs w:val="20"/>
                <w:lang w:val="en-US"/>
              </w:rPr>
            </w:pPr>
            <w:r w:rsidRPr="00CD2884">
              <w:rPr>
                <w:color w:val="000000"/>
                <w:sz w:val="20"/>
                <w:szCs w:val="20"/>
                <w:lang w:val="en-US"/>
              </w:rPr>
              <w:t>Current</w:t>
            </w:r>
          </w:p>
        </w:tc>
        <w:tc>
          <w:tcPr>
            <w:tcW w:w="1275" w:type="dxa"/>
            <w:tcBorders>
              <w:top w:val="nil"/>
              <w:left w:val="nil"/>
              <w:bottom w:val="single" w:sz="4" w:space="0" w:color="auto"/>
              <w:right w:val="single" w:sz="4" w:space="0" w:color="auto"/>
            </w:tcBorders>
            <w:shd w:val="clear" w:color="auto" w:fill="auto"/>
            <w:vAlign w:val="center"/>
            <w:hideMark/>
          </w:tcPr>
          <w:p w14:paraId="3EC75DAF" w14:textId="77777777" w:rsidR="00CD2884" w:rsidRPr="00CD2884" w:rsidRDefault="00CD2884" w:rsidP="00CD2884">
            <w:pPr>
              <w:jc w:val="right"/>
              <w:rPr>
                <w:color w:val="000000"/>
                <w:sz w:val="20"/>
                <w:szCs w:val="20"/>
                <w:lang w:val="en-US"/>
              </w:rPr>
            </w:pPr>
            <w:r w:rsidRPr="00CD2884">
              <w:rPr>
                <w:color w:val="000000"/>
                <w:sz w:val="20"/>
                <w:szCs w:val="20"/>
                <w:lang w:val="en-US"/>
              </w:rPr>
              <w:t>7,605</w:t>
            </w:r>
          </w:p>
        </w:tc>
        <w:tc>
          <w:tcPr>
            <w:tcW w:w="1276" w:type="dxa"/>
            <w:gridSpan w:val="2"/>
            <w:tcBorders>
              <w:top w:val="nil"/>
              <w:left w:val="nil"/>
              <w:bottom w:val="single" w:sz="4" w:space="0" w:color="auto"/>
              <w:right w:val="single" w:sz="4" w:space="0" w:color="auto"/>
            </w:tcBorders>
            <w:shd w:val="clear" w:color="auto" w:fill="auto"/>
            <w:vAlign w:val="center"/>
            <w:hideMark/>
          </w:tcPr>
          <w:p w14:paraId="0161E1F6" w14:textId="77777777" w:rsidR="00CD2884" w:rsidRPr="00CD2884" w:rsidRDefault="00CD2884" w:rsidP="00CD2884">
            <w:pPr>
              <w:jc w:val="right"/>
              <w:rPr>
                <w:color w:val="000000"/>
                <w:sz w:val="20"/>
                <w:szCs w:val="20"/>
                <w:lang w:val="en-US"/>
              </w:rPr>
            </w:pPr>
            <w:r w:rsidRPr="00CD2884">
              <w:rPr>
                <w:color w:val="000000"/>
                <w:sz w:val="20"/>
                <w:szCs w:val="20"/>
                <w:lang w:val="en-US"/>
              </w:rPr>
              <w:t>8,921</w:t>
            </w:r>
          </w:p>
        </w:tc>
        <w:tc>
          <w:tcPr>
            <w:tcW w:w="1276" w:type="dxa"/>
            <w:gridSpan w:val="2"/>
            <w:tcBorders>
              <w:top w:val="nil"/>
              <w:left w:val="nil"/>
              <w:bottom w:val="single" w:sz="4" w:space="0" w:color="auto"/>
              <w:right w:val="single" w:sz="4" w:space="0" w:color="auto"/>
            </w:tcBorders>
            <w:shd w:val="clear" w:color="auto" w:fill="auto"/>
            <w:vAlign w:val="center"/>
            <w:hideMark/>
          </w:tcPr>
          <w:p w14:paraId="2326569D" w14:textId="77777777" w:rsidR="00CD2884" w:rsidRPr="00CD2884" w:rsidRDefault="00CD2884" w:rsidP="00CD2884">
            <w:pPr>
              <w:jc w:val="right"/>
              <w:rPr>
                <w:color w:val="000000"/>
                <w:sz w:val="20"/>
                <w:szCs w:val="20"/>
                <w:lang w:val="en-US"/>
              </w:rPr>
            </w:pPr>
            <w:r w:rsidRPr="00CD2884">
              <w:rPr>
                <w:color w:val="000000"/>
                <w:sz w:val="20"/>
                <w:szCs w:val="20"/>
                <w:lang w:val="en-US"/>
              </w:rPr>
              <w:t>7,020</w:t>
            </w:r>
          </w:p>
        </w:tc>
        <w:tc>
          <w:tcPr>
            <w:tcW w:w="1276" w:type="dxa"/>
            <w:gridSpan w:val="2"/>
            <w:tcBorders>
              <w:top w:val="nil"/>
              <w:left w:val="nil"/>
              <w:bottom w:val="single" w:sz="4" w:space="0" w:color="auto"/>
              <w:right w:val="single" w:sz="4" w:space="0" w:color="auto"/>
            </w:tcBorders>
            <w:shd w:val="clear" w:color="auto" w:fill="auto"/>
            <w:vAlign w:val="center"/>
            <w:hideMark/>
          </w:tcPr>
          <w:p w14:paraId="10D57A04" w14:textId="77777777" w:rsidR="00CD2884" w:rsidRPr="00CD2884" w:rsidRDefault="00CD2884" w:rsidP="00CD2884">
            <w:pPr>
              <w:jc w:val="right"/>
              <w:rPr>
                <w:color w:val="000000"/>
                <w:sz w:val="20"/>
                <w:szCs w:val="20"/>
                <w:lang w:val="en-US"/>
              </w:rPr>
            </w:pPr>
            <w:r w:rsidRPr="00CD2884">
              <w:rPr>
                <w:color w:val="000000"/>
                <w:sz w:val="20"/>
                <w:szCs w:val="20"/>
                <w:lang w:val="en-US"/>
              </w:rPr>
              <w:t>5,704</w:t>
            </w:r>
          </w:p>
        </w:tc>
        <w:tc>
          <w:tcPr>
            <w:tcW w:w="992" w:type="dxa"/>
            <w:tcBorders>
              <w:top w:val="nil"/>
              <w:left w:val="nil"/>
              <w:bottom w:val="single" w:sz="4" w:space="0" w:color="auto"/>
              <w:right w:val="single" w:sz="4" w:space="0" w:color="auto"/>
            </w:tcBorders>
            <w:shd w:val="clear" w:color="auto" w:fill="auto"/>
            <w:vAlign w:val="center"/>
            <w:hideMark/>
          </w:tcPr>
          <w:p w14:paraId="68B6942D" w14:textId="77777777" w:rsidR="00CD2884" w:rsidRPr="00CD2884" w:rsidRDefault="00CD2884" w:rsidP="00CD2884">
            <w:pPr>
              <w:jc w:val="right"/>
              <w:rPr>
                <w:b/>
                <w:bCs/>
                <w:color w:val="000000"/>
                <w:sz w:val="20"/>
                <w:szCs w:val="20"/>
                <w:lang w:val="en-US"/>
              </w:rPr>
            </w:pPr>
            <w:r w:rsidRPr="00CD2884">
              <w:rPr>
                <w:b/>
                <w:bCs/>
                <w:color w:val="000000"/>
                <w:sz w:val="20"/>
                <w:szCs w:val="20"/>
                <w:lang w:val="en-US"/>
              </w:rPr>
              <w:t>29,250</w:t>
            </w:r>
          </w:p>
        </w:tc>
      </w:tr>
      <w:tr w:rsidR="00CD2884" w:rsidRPr="00CD2884" w14:paraId="1EF386F6" w14:textId="77777777" w:rsidTr="00361ECF">
        <w:trPr>
          <w:trHeight w:val="350"/>
        </w:trPr>
        <w:tc>
          <w:tcPr>
            <w:tcW w:w="805" w:type="dxa"/>
            <w:vMerge/>
            <w:tcBorders>
              <w:top w:val="nil"/>
              <w:left w:val="single" w:sz="4" w:space="0" w:color="auto"/>
              <w:bottom w:val="single" w:sz="4" w:space="0" w:color="000000"/>
              <w:right w:val="single" w:sz="4" w:space="0" w:color="auto"/>
            </w:tcBorders>
            <w:vAlign w:val="center"/>
            <w:hideMark/>
          </w:tcPr>
          <w:p w14:paraId="49A6B078" w14:textId="77777777" w:rsidR="00CD2884" w:rsidRPr="00CD2884" w:rsidRDefault="00CD2884" w:rsidP="00CD2884">
            <w:pPr>
              <w:rPr>
                <w:color w:val="000000"/>
                <w:sz w:val="20"/>
                <w:szCs w:val="20"/>
                <w:lang w:val="en-US"/>
              </w:rPr>
            </w:pPr>
          </w:p>
        </w:tc>
        <w:tc>
          <w:tcPr>
            <w:tcW w:w="1033" w:type="dxa"/>
            <w:vMerge/>
            <w:tcBorders>
              <w:top w:val="nil"/>
              <w:left w:val="single" w:sz="4" w:space="0" w:color="auto"/>
              <w:bottom w:val="single" w:sz="4" w:space="0" w:color="000000"/>
              <w:right w:val="single" w:sz="4" w:space="0" w:color="auto"/>
            </w:tcBorders>
            <w:vAlign w:val="center"/>
            <w:hideMark/>
          </w:tcPr>
          <w:p w14:paraId="1ACCC117" w14:textId="77777777" w:rsidR="00CD2884" w:rsidRPr="00CD2884" w:rsidRDefault="00CD2884" w:rsidP="00CD2884">
            <w:pPr>
              <w:rPr>
                <w:color w:val="000000"/>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3C184C7F" w14:textId="77777777" w:rsidR="00CD2884" w:rsidRPr="00CD2884" w:rsidRDefault="00CD2884" w:rsidP="00CD2884">
            <w:pPr>
              <w:rPr>
                <w:color w:val="000000"/>
                <w:sz w:val="20"/>
                <w:szCs w:val="20"/>
                <w:lang w:val="en-US"/>
              </w:rPr>
            </w:pPr>
          </w:p>
        </w:tc>
        <w:tc>
          <w:tcPr>
            <w:tcW w:w="1276" w:type="dxa"/>
            <w:tcBorders>
              <w:top w:val="nil"/>
              <w:left w:val="nil"/>
              <w:bottom w:val="single" w:sz="4" w:space="0" w:color="auto"/>
              <w:right w:val="single" w:sz="4" w:space="0" w:color="auto"/>
            </w:tcBorders>
            <w:shd w:val="clear" w:color="auto" w:fill="auto"/>
            <w:vAlign w:val="center"/>
            <w:hideMark/>
          </w:tcPr>
          <w:p w14:paraId="0B3B865F" w14:textId="77777777" w:rsidR="00CD2884" w:rsidRPr="00CD2884" w:rsidRDefault="00CD2884" w:rsidP="00CD2884">
            <w:pPr>
              <w:rPr>
                <w:color w:val="000000"/>
                <w:sz w:val="20"/>
                <w:szCs w:val="20"/>
                <w:lang w:val="en-US"/>
              </w:rPr>
            </w:pPr>
            <w:r w:rsidRPr="00CD2884">
              <w:rPr>
                <w:color w:val="000000"/>
                <w:sz w:val="20"/>
                <w:szCs w:val="20"/>
                <w:lang w:val="en-US"/>
              </w:rPr>
              <w:t>Decrease</w:t>
            </w:r>
          </w:p>
        </w:tc>
        <w:tc>
          <w:tcPr>
            <w:tcW w:w="1275" w:type="dxa"/>
            <w:tcBorders>
              <w:top w:val="nil"/>
              <w:left w:val="nil"/>
              <w:bottom w:val="single" w:sz="4" w:space="0" w:color="auto"/>
              <w:right w:val="single" w:sz="4" w:space="0" w:color="auto"/>
            </w:tcBorders>
            <w:shd w:val="clear" w:color="auto" w:fill="auto"/>
            <w:vAlign w:val="center"/>
            <w:hideMark/>
          </w:tcPr>
          <w:p w14:paraId="059EA303" w14:textId="77777777" w:rsidR="00CD2884" w:rsidRPr="00CD2884" w:rsidRDefault="00CD2884" w:rsidP="00CD2884">
            <w:pPr>
              <w:jc w:val="right"/>
              <w:rPr>
                <w:color w:val="000000"/>
                <w:sz w:val="20"/>
                <w:szCs w:val="20"/>
                <w:lang w:val="en-US"/>
              </w:rPr>
            </w:pPr>
            <w:r w:rsidRPr="00CD2884">
              <w:rPr>
                <w:color w:val="000000"/>
                <w:sz w:val="20"/>
                <w:szCs w:val="20"/>
                <w:lang w:val="en-US"/>
              </w:rPr>
              <w:t>-7,605</w:t>
            </w:r>
          </w:p>
        </w:tc>
        <w:tc>
          <w:tcPr>
            <w:tcW w:w="1276" w:type="dxa"/>
            <w:gridSpan w:val="2"/>
            <w:tcBorders>
              <w:top w:val="nil"/>
              <w:left w:val="nil"/>
              <w:bottom w:val="single" w:sz="4" w:space="0" w:color="auto"/>
              <w:right w:val="single" w:sz="4" w:space="0" w:color="auto"/>
            </w:tcBorders>
            <w:shd w:val="clear" w:color="auto" w:fill="auto"/>
            <w:vAlign w:val="center"/>
            <w:hideMark/>
          </w:tcPr>
          <w:p w14:paraId="31E05BEB" w14:textId="77777777" w:rsidR="00CD2884" w:rsidRPr="00CD2884" w:rsidRDefault="00CD2884" w:rsidP="00CD2884">
            <w:pPr>
              <w:jc w:val="right"/>
              <w:rPr>
                <w:color w:val="000000"/>
                <w:sz w:val="20"/>
                <w:szCs w:val="20"/>
                <w:lang w:val="en-US"/>
              </w:rPr>
            </w:pPr>
            <w:r w:rsidRPr="00CD2884">
              <w:rPr>
                <w:color w:val="000000"/>
                <w:sz w:val="20"/>
                <w:szCs w:val="20"/>
                <w:lang w:val="en-US"/>
              </w:rPr>
              <w:t>-8,921</w:t>
            </w:r>
          </w:p>
        </w:tc>
        <w:tc>
          <w:tcPr>
            <w:tcW w:w="1276" w:type="dxa"/>
            <w:gridSpan w:val="2"/>
            <w:tcBorders>
              <w:top w:val="nil"/>
              <w:left w:val="nil"/>
              <w:bottom w:val="single" w:sz="4" w:space="0" w:color="auto"/>
              <w:right w:val="single" w:sz="4" w:space="0" w:color="auto"/>
            </w:tcBorders>
            <w:shd w:val="clear" w:color="auto" w:fill="auto"/>
            <w:vAlign w:val="center"/>
            <w:hideMark/>
          </w:tcPr>
          <w:p w14:paraId="07331832" w14:textId="77777777" w:rsidR="00CD2884" w:rsidRPr="00CD2884" w:rsidRDefault="00CD2884" w:rsidP="00CD2884">
            <w:pPr>
              <w:jc w:val="right"/>
              <w:rPr>
                <w:color w:val="000000"/>
                <w:sz w:val="20"/>
                <w:szCs w:val="20"/>
                <w:lang w:val="en-US"/>
              </w:rPr>
            </w:pPr>
            <w:r w:rsidRPr="00CD2884">
              <w:rPr>
                <w:color w:val="000000"/>
                <w:sz w:val="20"/>
                <w:szCs w:val="20"/>
                <w:lang w:val="en-US"/>
              </w:rPr>
              <w:t>-7,020</w:t>
            </w:r>
          </w:p>
        </w:tc>
        <w:tc>
          <w:tcPr>
            <w:tcW w:w="1276" w:type="dxa"/>
            <w:gridSpan w:val="2"/>
            <w:tcBorders>
              <w:top w:val="nil"/>
              <w:left w:val="nil"/>
              <w:bottom w:val="single" w:sz="4" w:space="0" w:color="auto"/>
              <w:right w:val="single" w:sz="4" w:space="0" w:color="auto"/>
            </w:tcBorders>
            <w:shd w:val="clear" w:color="auto" w:fill="auto"/>
            <w:vAlign w:val="center"/>
            <w:hideMark/>
          </w:tcPr>
          <w:p w14:paraId="4E33F720" w14:textId="77777777" w:rsidR="00CD2884" w:rsidRPr="00CD2884" w:rsidRDefault="00CD2884" w:rsidP="00CD2884">
            <w:pPr>
              <w:jc w:val="right"/>
              <w:rPr>
                <w:color w:val="000000"/>
                <w:sz w:val="20"/>
                <w:szCs w:val="20"/>
                <w:lang w:val="en-US"/>
              </w:rPr>
            </w:pPr>
            <w:r w:rsidRPr="00CD2884">
              <w:rPr>
                <w:color w:val="000000"/>
                <w:sz w:val="20"/>
                <w:szCs w:val="20"/>
                <w:lang w:val="en-US"/>
              </w:rPr>
              <w:t>-5,704</w:t>
            </w:r>
          </w:p>
        </w:tc>
        <w:tc>
          <w:tcPr>
            <w:tcW w:w="992" w:type="dxa"/>
            <w:tcBorders>
              <w:top w:val="nil"/>
              <w:left w:val="nil"/>
              <w:bottom w:val="single" w:sz="4" w:space="0" w:color="auto"/>
              <w:right w:val="single" w:sz="4" w:space="0" w:color="auto"/>
            </w:tcBorders>
            <w:shd w:val="clear" w:color="auto" w:fill="auto"/>
            <w:vAlign w:val="center"/>
            <w:hideMark/>
          </w:tcPr>
          <w:p w14:paraId="3A9C72F9" w14:textId="77777777" w:rsidR="00CD2884" w:rsidRPr="00CD2884" w:rsidRDefault="00CD2884" w:rsidP="00CD2884">
            <w:pPr>
              <w:jc w:val="right"/>
              <w:rPr>
                <w:b/>
                <w:bCs/>
                <w:color w:val="000000"/>
                <w:sz w:val="20"/>
                <w:szCs w:val="20"/>
                <w:lang w:val="en-US"/>
              </w:rPr>
            </w:pPr>
            <w:r w:rsidRPr="00CD2884">
              <w:rPr>
                <w:b/>
                <w:bCs/>
                <w:color w:val="000000"/>
                <w:sz w:val="20"/>
                <w:szCs w:val="20"/>
                <w:lang w:val="en-US"/>
              </w:rPr>
              <w:t>-29,250</w:t>
            </w:r>
          </w:p>
        </w:tc>
      </w:tr>
      <w:tr w:rsidR="00CD2884" w:rsidRPr="00CD2884" w14:paraId="29DFCBFF" w14:textId="77777777" w:rsidTr="00361ECF">
        <w:trPr>
          <w:trHeight w:val="350"/>
        </w:trPr>
        <w:tc>
          <w:tcPr>
            <w:tcW w:w="805" w:type="dxa"/>
            <w:vMerge/>
            <w:tcBorders>
              <w:top w:val="nil"/>
              <w:left w:val="single" w:sz="4" w:space="0" w:color="auto"/>
              <w:bottom w:val="single" w:sz="4" w:space="0" w:color="000000"/>
              <w:right w:val="single" w:sz="4" w:space="0" w:color="auto"/>
            </w:tcBorders>
            <w:vAlign w:val="center"/>
            <w:hideMark/>
          </w:tcPr>
          <w:p w14:paraId="7F8D504C" w14:textId="77777777" w:rsidR="00CD2884" w:rsidRPr="00CD2884" w:rsidRDefault="00CD2884" w:rsidP="00CD2884">
            <w:pPr>
              <w:rPr>
                <w:color w:val="000000"/>
                <w:sz w:val="20"/>
                <w:szCs w:val="20"/>
                <w:lang w:val="en-US"/>
              </w:rPr>
            </w:pPr>
          </w:p>
        </w:tc>
        <w:tc>
          <w:tcPr>
            <w:tcW w:w="1033" w:type="dxa"/>
            <w:vMerge/>
            <w:tcBorders>
              <w:top w:val="nil"/>
              <w:left w:val="single" w:sz="4" w:space="0" w:color="auto"/>
              <w:bottom w:val="single" w:sz="4" w:space="0" w:color="000000"/>
              <w:right w:val="single" w:sz="4" w:space="0" w:color="auto"/>
            </w:tcBorders>
            <w:vAlign w:val="center"/>
            <w:hideMark/>
          </w:tcPr>
          <w:p w14:paraId="6B4E7801" w14:textId="77777777" w:rsidR="00CD2884" w:rsidRPr="00CD2884" w:rsidRDefault="00CD2884" w:rsidP="00CD2884">
            <w:pPr>
              <w:rPr>
                <w:color w:val="000000"/>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3C5EBD11" w14:textId="77777777" w:rsidR="00CD2884" w:rsidRPr="00CD2884" w:rsidRDefault="00CD2884" w:rsidP="00CD2884">
            <w:pPr>
              <w:rPr>
                <w:color w:val="000000"/>
                <w:sz w:val="20"/>
                <w:szCs w:val="20"/>
                <w:lang w:val="en-US"/>
              </w:rPr>
            </w:pPr>
          </w:p>
        </w:tc>
        <w:tc>
          <w:tcPr>
            <w:tcW w:w="1276" w:type="dxa"/>
            <w:tcBorders>
              <w:top w:val="nil"/>
              <w:left w:val="nil"/>
              <w:bottom w:val="single" w:sz="4" w:space="0" w:color="auto"/>
              <w:right w:val="single" w:sz="4" w:space="0" w:color="auto"/>
            </w:tcBorders>
            <w:shd w:val="clear" w:color="auto" w:fill="auto"/>
            <w:vAlign w:val="center"/>
            <w:hideMark/>
          </w:tcPr>
          <w:p w14:paraId="19881503" w14:textId="77777777" w:rsidR="00CD2884" w:rsidRPr="00CD2884" w:rsidRDefault="00CD2884" w:rsidP="00CD2884">
            <w:pPr>
              <w:rPr>
                <w:color w:val="000000"/>
                <w:sz w:val="20"/>
                <w:szCs w:val="20"/>
                <w:lang w:val="en-US"/>
              </w:rPr>
            </w:pPr>
            <w:r w:rsidRPr="00CD2884">
              <w:rPr>
                <w:color w:val="000000"/>
                <w:sz w:val="20"/>
                <w:szCs w:val="20"/>
                <w:lang w:val="en-US"/>
              </w:rPr>
              <w:t>Revised</w:t>
            </w:r>
          </w:p>
        </w:tc>
        <w:tc>
          <w:tcPr>
            <w:tcW w:w="1275" w:type="dxa"/>
            <w:tcBorders>
              <w:top w:val="nil"/>
              <w:left w:val="nil"/>
              <w:bottom w:val="single" w:sz="4" w:space="0" w:color="auto"/>
              <w:right w:val="single" w:sz="4" w:space="0" w:color="auto"/>
            </w:tcBorders>
            <w:shd w:val="clear" w:color="auto" w:fill="auto"/>
            <w:vAlign w:val="center"/>
            <w:hideMark/>
          </w:tcPr>
          <w:p w14:paraId="149AD3C8" w14:textId="77777777" w:rsidR="00CD2884" w:rsidRPr="00CD2884" w:rsidRDefault="00CD2884" w:rsidP="00CD2884">
            <w:pPr>
              <w:jc w:val="right"/>
              <w:rPr>
                <w:color w:val="000000"/>
                <w:sz w:val="20"/>
                <w:szCs w:val="20"/>
                <w:lang w:val="en-US"/>
              </w:rPr>
            </w:pPr>
            <w:r w:rsidRPr="00CD2884">
              <w:rPr>
                <w:color w:val="000000"/>
                <w:sz w:val="20"/>
                <w:szCs w:val="20"/>
                <w:lang w:val="en-US"/>
              </w:rPr>
              <w:t>0</w:t>
            </w:r>
          </w:p>
        </w:tc>
        <w:tc>
          <w:tcPr>
            <w:tcW w:w="1276" w:type="dxa"/>
            <w:gridSpan w:val="2"/>
            <w:tcBorders>
              <w:top w:val="nil"/>
              <w:left w:val="nil"/>
              <w:bottom w:val="single" w:sz="4" w:space="0" w:color="auto"/>
              <w:right w:val="single" w:sz="4" w:space="0" w:color="auto"/>
            </w:tcBorders>
            <w:shd w:val="clear" w:color="auto" w:fill="auto"/>
            <w:vAlign w:val="center"/>
            <w:hideMark/>
          </w:tcPr>
          <w:p w14:paraId="12BB6245" w14:textId="77777777" w:rsidR="00CD2884" w:rsidRPr="00CD2884" w:rsidRDefault="00CD2884" w:rsidP="00CD2884">
            <w:pPr>
              <w:jc w:val="right"/>
              <w:rPr>
                <w:color w:val="000000"/>
                <w:sz w:val="20"/>
                <w:szCs w:val="20"/>
                <w:lang w:val="en-US"/>
              </w:rPr>
            </w:pPr>
            <w:r w:rsidRPr="00CD2884">
              <w:rPr>
                <w:color w:val="000000"/>
                <w:sz w:val="20"/>
                <w:szCs w:val="20"/>
                <w:lang w:val="en-US"/>
              </w:rPr>
              <w:t>0</w:t>
            </w:r>
          </w:p>
        </w:tc>
        <w:tc>
          <w:tcPr>
            <w:tcW w:w="1276" w:type="dxa"/>
            <w:gridSpan w:val="2"/>
            <w:tcBorders>
              <w:top w:val="nil"/>
              <w:left w:val="nil"/>
              <w:bottom w:val="single" w:sz="4" w:space="0" w:color="auto"/>
              <w:right w:val="single" w:sz="4" w:space="0" w:color="auto"/>
            </w:tcBorders>
            <w:shd w:val="clear" w:color="auto" w:fill="auto"/>
            <w:vAlign w:val="center"/>
            <w:hideMark/>
          </w:tcPr>
          <w:p w14:paraId="39B5B6E6" w14:textId="77777777" w:rsidR="00CD2884" w:rsidRPr="00CD2884" w:rsidRDefault="00CD2884" w:rsidP="00CD2884">
            <w:pPr>
              <w:jc w:val="right"/>
              <w:rPr>
                <w:color w:val="000000"/>
                <w:sz w:val="20"/>
                <w:szCs w:val="20"/>
                <w:lang w:val="en-US"/>
              </w:rPr>
            </w:pPr>
            <w:r w:rsidRPr="00CD2884">
              <w:rPr>
                <w:color w:val="000000"/>
                <w:sz w:val="20"/>
                <w:szCs w:val="20"/>
                <w:lang w:val="en-US"/>
              </w:rPr>
              <w:t>0</w:t>
            </w:r>
          </w:p>
        </w:tc>
        <w:tc>
          <w:tcPr>
            <w:tcW w:w="1276" w:type="dxa"/>
            <w:gridSpan w:val="2"/>
            <w:tcBorders>
              <w:top w:val="nil"/>
              <w:left w:val="nil"/>
              <w:bottom w:val="single" w:sz="4" w:space="0" w:color="auto"/>
              <w:right w:val="single" w:sz="4" w:space="0" w:color="auto"/>
            </w:tcBorders>
            <w:shd w:val="clear" w:color="auto" w:fill="auto"/>
            <w:vAlign w:val="center"/>
            <w:hideMark/>
          </w:tcPr>
          <w:p w14:paraId="0B367A7D" w14:textId="77777777" w:rsidR="00CD2884" w:rsidRPr="00CD2884" w:rsidRDefault="00CD2884" w:rsidP="00CD2884">
            <w:pPr>
              <w:jc w:val="right"/>
              <w:rPr>
                <w:color w:val="000000"/>
                <w:sz w:val="20"/>
                <w:szCs w:val="20"/>
                <w:lang w:val="en-US"/>
              </w:rPr>
            </w:pPr>
            <w:r w:rsidRPr="00CD2884">
              <w:rPr>
                <w:color w:val="000000"/>
                <w:sz w:val="20"/>
                <w:szCs w:val="20"/>
                <w:lang w:val="en-US"/>
              </w:rPr>
              <w:t>0</w:t>
            </w:r>
          </w:p>
        </w:tc>
        <w:tc>
          <w:tcPr>
            <w:tcW w:w="992" w:type="dxa"/>
            <w:tcBorders>
              <w:top w:val="nil"/>
              <w:left w:val="nil"/>
              <w:bottom w:val="single" w:sz="4" w:space="0" w:color="auto"/>
              <w:right w:val="single" w:sz="4" w:space="0" w:color="auto"/>
            </w:tcBorders>
            <w:shd w:val="clear" w:color="auto" w:fill="auto"/>
            <w:vAlign w:val="center"/>
            <w:hideMark/>
          </w:tcPr>
          <w:p w14:paraId="4405B439" w14:textId="77777777" w:rsidR="00CD2884" w:rsidRPr="00CD2884" w:rsidRDefault="00CD2884" w:rsidP="00CD2884">
            <w:pPr>
              <w:jc w:val="right"/>
              <w:rPr>
                <w:b/>
                <w:bCs/>
                <w:color w:val="000000"/>
                <w:sz w:val="20"/>
                <w:szCs w:val="20"/>
                <w:lang w:val="en-US"/>
              </w:rPr>
            </w:pPr>
            <w:r w:rsidRPr="00CD2884">
              <w:rPr>
                <w:b/>
                <w:bCs/>
                <w:color w:val="000000"/>
                <w:sz w:val="20"/>
                <w:szCs w:val="20"/>
                <w:lang w:val="en-US"/>
              </w:rPr>
              <w:t>0</w:t>
            </w:r>
          </w:p>
        </w:tc>
      </w:tr>
      <w:tr w:rsidR="00CD2884" w:rsidRPr="00CD2884" w14:paraId="409D9359" w14:textId="77777777" w:rsidTr="00361ECF">
        <w:trPr>
          <w:trHeight w:val="422"/>
        </w:trPr>
        <w:tc>
          <w:tcPr>
            <w:tcW w:w="805" w:type="dxa"/>
            <w:vMerge/>
            <w:tcBorders>
              <w:top w:val="nil"/>
              <w:left w:val="single" w:sz="4" w:space="0" w:color="auto"/>
              <w:bottom w:val="single" w:sz="4" w:space="0" w:color="000000"/>
              <w:right w:val="single" w:sz="4" w:space="0" w:color="auto"/>
            </w:tcBorders>
            <w:vAlign w:val="center"/>
            <w:hideMark/>
          </w:tcPr>
          <w:p w14:paraId="09A1AE96" w14:textId="77777777" w:rsidR="00CD2884" w:rsidRPr="00CD2884" w:rsidRDefault="00CD2884" w:rsidP="00CD2884">
            <w:pPr>
              <w:rPr>
                <w:color w:val="000000"/>
                <w:sz w:val="20"/>
                <w:szCs w:val="20"/>
                <w:lang w:val="en-US"/>
              </w:rPr>
            </w:pPr>
          </w:p>
        </w:tc>
        <w:tc>
          <w:tcPr>
            <w:tcW w:w="1033" w:type="dxa"/>
            <w:vMerge/>
            <w:tcBorders>
              <w:top w:val="nil"/>
              <w:left w:val="single" w:sz="4" w:space="0" w:color="auto"/>
              <w:bottom w:val="single" w:sz="4" w:space="0" w:color="000000"/>
              <w:right w:val="single" w:sz="4" w:space="0" w:color="auto"/>
            </w:tcBorders>
            <w:vAlign w:val="center"/>
            <w:hideMark/>
          </w:tcPr>
          <w:p w14:paraId="1AB365C5" w14:textId="77777777" w:rsidR="00CD2884" w:rsidRPr="00CD2884" w:rsidRDefault="00CD2884" w:rsidP="00CD2884">
            <w:pPr>
              <w:rPr>
                <w:color w:val="000000"/>
                <w:sz w:val="20"/>
                <w:szCs w:val="20"/>
                <w:lang w:val="en-US"/>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6F53EFA9" w14:textId="77777777" w:rsidR="00CD2884" w:rsidRPr="00CD2884" w:rsidRDefault="00CD2884" w:rsidP="00CD2884">
            <w:pPr>
              <w:jc w:val="center"/>
              <w:rPr>
                <w:color w:val="000000"/>
                <w:sz w:val="20"/>
                <w:szCs w:val="20"/>
                <w:lang w:val="en-US"/>
              </w:rPr>
            </w:pPr>
            <w:r w:rsidRPr="00CD2884">
              <w:rPr>
                <w:color w:val="000000"/>
                <w:sz w:val="20"/>
                <w:szCs w:val="20"/>
                <w:lang w:val="en-US"/>
              </w:rPr>
              <w:t>Cash</w:t>
            </w:r>
          </w:p>
        </w:tc>
        <w:tc>
          <w:tcPr>
            <w:tcW w:w="1276" w:type="dxa"/>
            <w:tcBorders>
              <w:top w:val="nil"/>
              <w:left w:val="nil"/>
              <w:bottom w:val="single" w:sz="4" w:space="0" w:color="auto"/>
              <w:right w:val="single" w:sz="4" w:space="0" w:color="auto"/>
            </w:tcBorders>
            <w:shd w:val="clear" w:color="auto" w:fill="auto"/>
            <w:vAlign w:val="center"/>
            <w:hideMark/>
          </w:tcPr>
          <w:p w14:paraId="021E0FF9" w14:textId="77777777" w:rsidR="00CD2884" w:rsidRPr="00CD2884" w:rsidRDefault="00CD2884" w:rsidP="00CD2884">
            <w:pPr>
              <w:rPr>
                <w:color w:val="000000"/>
                <w:sz w:val="20"/>
                <w:szCs w:val="20"/>
                <w:lang w:val="en-US"/>
              </w:rPr>
            </w:pPr>
            <w:r w:rsidRPr="00CD2884">
              <w:rPr>
                <w:color w:val="000000"/>
                <w:sz w:val="20"/>
                <w:szCs w:val="20"/>
                <w:lang w:val="en-US"/>
              </w:rPr>
              <w:t>Current</w:t>
            </w:r>
          </w:p>
        </w:tc>
        <w:tc>
          <w:tcPr>
            <w:tcW w:w="1275" w:type="dxa"/>
            <w:tcBorders>
              <w:top w:val="nil"/>
              <w:left w:val="nil"/>
              <w:bottom w:val="single" w:sz="4" w:space="0" w:color="auto"/>
              <w:right w:val="single" w:sz="4" w:space="0" w:color="auto"/>
            </w:tcBorders>
            <w:shd w:val="clear" w:color="auto" w:fill="auto"/>
            <w:vAlign w:val="center"/>
            <w:hideMark/>
          </w:tcPr>
          <w:p w14:paraId="56577462" w14:textId="77777777" w:rsidR="00CD2884" w:rsidRPr="00CD2884" w:rsidRDefault="00CD2884" w:rsidP="00CD2884">
            <w:pPr>
              <w:jc w:val="right"/>
              <w:rPr>
                <w:color w:val="000000"/>
                <w:sz w:val="20"/>
                <w:szCs w:val="20"/>
                <w:lang w:val="en-US"/>
              </w:rPr>
            </w:pPr>
            <w:r w:rsidRPr="00CD2884">
              <w:rPr>
                <w:color w:val="000000"/>
                <w:sz w:val="20"/>
                <w:szCs w:val="20"/>
                <w:lang w:val="en-US"/>
              </w:rPr>
              <w:t>17,745</w:t>
            </w:r>
          </w:p>
        </w:tc>
        <w:tc>
          <w:tcPr>
            <w:tcW w:w="1276" w:type="dxa"/>
            <w:gridSpan w:val="2"/>
            <w:tcBorders>
              <w:top w:val="nil"/>
              <w:left w:val="nil"/>
              <w:bottom w:val="single" w:sz="4" w:space="0" w:color="auto"/>
              <w:right w:val="single" w:sz="4" w:space="0" w:color="auto"/>
            </w:tcBorders>
            <w:shd w:val="clear" w:color="auto" w:fill="auto"/>
            <w:vAlign w:val="center"/>
            <w:hideMark/>
          </w:tcPr>
          <w:p w14:paraId="7418C4E5" w14:textId="77777777" w:rsidR="00CD2884" w:rsidRPr="00CD2884" w:rsidRDefault="00CD2884" w:rsidP="00CD2884">
            <w:pPr>
              <w:jc w:val="right"/>
              <w:rPr>
                <w:color w:val="000000"/>
                <w:sz w:val="20"/>
                <w:szCs w:val="20"/>
                <w:lang w:val="en-US"/>
              </w:rPr>
            </w:pPr>
            <w:r w:rsidRPr="00CD2884">
              <w:rPr>
                <w:color w:val="000000"/>
                <w:sz w:val="20"/>
                <w:szCs w:val="20"/>
                <w:lang w:val="en-US"/>
              </w:rPr>
              <w:t>20,816</w:t>
            </w:r>
          </w:p>
        </w:tc>
        <w:tc>
          <w:tcPr>
            <w:tcW w:w="1276" w:type="dxa"/>
            <w:gridSpan w:val="2"/>
            <w:tcBorders>
              <w:top w:val="nil"/>
              <w:left w:val="nil"/>
              <w:bottom w:val="single" w:sz="4" w:space="0" w:color="auto"/>
              <w:right w:val="single" w:sz="4" w:space="0" w:color="auto"/>
            </w:tcBorders>
            <w:shd w:val="clear" w:color="auto" w:fill="auto"/>
            <w:vAlign w:val="center"/>
            <w:hideMark/>
          </w:tcPr>
          <w:p w14:paraId="7546683E" w14:textId="77777777" w:rsidR="00CD2884" w:rsidRPr="00CD2884" w:rsidRDefault="00CD2884" w:rsidP="00CD2884">
            <w:pPr>
              <w:jc w:val="right"/>
              <w:rPr>
                <w:color w:val="000000"/>
                <w:sz w:val="20"/>
                <w:szCs w:val="20"/>
                <w:lang w:val="en-US"/>
              </w:rPr>
            </w:pPr>
            <w:r w:rsidRPr="00CD2884">
              <w:rPr>
                <w:color w:val="000000"/>
                <w:sz w:val="20"/>
                <w:szCs w:val="20"/>
                <w:lang w:val="en-US"/>
              </w:rPr>
              <w:t>16,380</w:t>
            </w:r>
          </w:p>
        </w:tc>
        <w:tc>
          <w:tcPr>
            <w:tcW w:w="1276" w:type="dxa"/>
            <w:gridSpan w:val="2"/>
            <w:tcBorders>
              <w:top w:val="nil"/>
              <w:left w:val="nil"/>
              <w:bottom w:val="single" w:sz="4" w:space="0" w:color="auto"/>
              <w:right w:val="single" w:sz="4" w:space="0" w:color="auto"/>
            </w:tcBorders>
            <w:shd w:val="clear" w:color="auto" w:fill="auto"/>
            <w:vAlign w:val="center"/>
            <w:hideMark/>
          </w:tcPr>
          <w:p w14:paraId="291A17D3" w14:textId="77777777" w:rsidR="00CD2884" w:rsidRPr="00CD2884" w:rsidRDefault="00CD2884" w:rsidP="00CD2884">
            <w:pPr>
              <w:jc w:val="right"/>
              <w:rPr>
                <w:color w:val="000000"/>
                <w:sz w:val="20"/>
                <w:szCs w:val="20"/>
                <w:lang w:val="en-US"/>
              </w:rPr>
            </w:pPr>
            <w:r w:rsidRPr="00CD2884">
              <w:rPr>
                <w:color w:val="000000"/>
                <w:sz w:val="20"/>
                <w:szCs w:val="20"/>
                <w:lang w:val="en-US"/>
              </w:rPr>
              <w:t>13,309</w:t>
            </w:r>
          </w:p>
        </w:tc>
        <w:tc>
          <w:tcPr>
            <w:tcW w:w="992" w:type="dxa"/>
            <w:tcBorders>
              <w:top w:val="nil"/>
              <w:left w:val="nil"/>
              <w:bottom w:val="single" w:sz="4" w:space="0" w:color="auto"/>
              <w:right w:val="single" w:sz="4" w:space="0" w:color="auto"/>
            </w:tcBorders>
            <w:shd w:val="clear" w:color="auto" w:fill="auto"/>
            <w:vAlign w:val="center"/>
            <w:hideMark/>
          </w:tcPr>
          <w:p w14:paraId="6910B285" w14:textId="77777777" w:rsidR="00CD2884" w:rsidRPr="00CD2884" w:rsidRDefault="00CD2884" w:rsidP="00CD2884">
            <w:pPr>
              <w:jc w:val="right"/>
              <w:rPr>
                <w:b/>
                <w:bCs/>
                <w:color w:val="000000"/>
                <w:sz w:val="20"/>
                <w:szCs w:val="20"/>
                <w:lang w:val="en-US"/>
              </w:rPr>
            </w:pPr>
            <w:r w:rsidRPr="00CD2884">
              <w:rPr>
                <w:b/>
                <w:bCs/>
                <w:color w:val="000000"/>
                <w:sz w:val="20"/>
                <w:szCs w:val="20"/>
                <w:lang w:val="en-US"/>
              </w:rPr>
              <w:t>68,250</w:t>
            </w:r>
          </w:p>
        </w:tc>
      </w:tr>
      <w:tr w:rsidR="00CD2884" w:rsidRPr="00CD2884" w14:paraId="062E1AF8" w14:textId="77777777" w:rsidTr="00361ECF">
        <w:trPr>
          <w:trHeight w:val="422"/>
        </w:trPr>
        <w:tc>
          <w:tcPr>
            <w:tcW w:w="805" w:type="dxa"/>
            <w:vMerge/>
            <w:tcBorders>
              <w:top w:val="nil"/>
              <w:left w:val="single" w:sz="4" w:space="0" w:color="auto"/>
              <w:bottom w:val="single" w:sz="4" w:space="0" w:color="000000"/>
              <w:right w:val="single" w:sz="4" w:space="0" w:color="auto"/>
            </w:tcBorders>
            <w:vAlign w:val="center"/>
            <w:hideMark/>
          </w:tcPr>
          <w:p w14:paraId="782AA0E9" w14:textId="77777777" w:rsidR="00CD2884" w:rsidRPr="00CD2884" w:rsidRDefault="00CD2884" w:rsidP="00CD2884">
            <w:pPr>
              <w:rPr>
                <w:color w:val="000000"/>
                <w:sz w:val="20"/>
                <w:szCs w:val="20"/>
                <w:lang w:val="en-US"/>
              </w:rPr>
            </w:pPr>
          </w:p>
        </w:tc>
        <w:tc>
          <w:tcPr>
            <w:tcW w:w="1033" w:type="dxa"/>
            <w:vMerge/>
            <w:tcBorders>
              <w:top w:val="nil"/>
              <w:left w:val="single" w:sz="4" w:space="0" w:color="auto"/>
              <w:bottom w:val="single" w:sz="4" w:space="0" w:color="000000"/>
              <w:right w:val="single" w:sz="4" w:space="0" w:color="auto"/>
            </w:tcBorders>
            <w:vAlign w:val="center"/>
            <w:hideMark/>
          </w:tcPr>
          <w:p w14:paraId="166BF3D9" w14:textId="77777777" w:rsidR="00CD2884" w:rsidRPr="00CD2884" w:rsidRDefault="00CD2884" w:rsidP="00CD2884">
            <w:pPr>
              <w:rPr>
                <w:color w:val="000000"/>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46768035" w14:textId="77777777" w:rsidR="00CD2884" w:rsidRPr="00CD2884" w:rsidRDefault="00CD2884" w:rsidP="00CD2884">
            <w:pPr>
              <w:rPr>
                <w:color w:val="000000"/>
                <w:sz w:val="20"/>
                <w:szCs w:val="20"/>
                <w:lang w:val="en-US"/>
              </w:rPr>
            </w:pPr>
          </w:p>
        </w:tc>
        <w:tc>
          <w:tcPr>
            <w:tcW w:w="1276" w:type="dxa"/>
            <w:tcBorders>
              <w:top w:val="nil"/>
              <w:left w:val="nil"/>
              <w:bottom w:val="single" w:sz="4" w:space="0" w:color="auto"/>
              <w:right w:val="single" w:sz="4" w:space="0" w:color="auto"/>
            </w:tcBorders>
            <w:shd w:val="clear" w:color="auto" w:fill="auto"/>
            <w:vAlign w:val="center"/>
            <w:hideMark/>
          </w:tcPr>
          <w:p w14:paraId="4B2149D2" w14:textId="77777777" w:rsidR="00CD2884" w:rsidRPr="00CD2884" w:rsidRDefault="00CD2884" w:rsidP="00CD2884">
            <w:pPr>
              <w:rPr>
                <w:color w:val="000000"/>
                <w:sz w:val="20"/>
                <w:szCs w:val="20"/>
                <w:lang w:val="en-US"/>
              </w:rPr>
            </w:pPr>
            <w:r w:rsidRPr="00CD2884">
              <w:rPr>
                <w:color w:val="000000"/>
                <w:sz w:val="20"/>
                <w:szCs w:val="20"/>
                <w:lang w:val="en-US"/>
              </w:rPr>
              <w:t>Decrease</w:t>
            </w:r>
          </w:p>
        </w:tc>
        <w:tc>
          <w:tcPr>
            <w:tcW w:w="1275" w:type="dxa"/>
            <w:tcBorders>
              <w:top w:val="nil"/>
              <w:left w:val="nil"/>
              <w:bottom w:val="single" w:sz="4" w:space="0" w:color="auto"/>
              <w:right w:val="single" w:sz="4" w:space="0" w:color="auto"/>
            </w:tcBorders>
            <w:shd w:val="clear" w:color="auto" w:fill="auto"/>
            <w:vAlign w:val="center"/>
            <w:hideMark/>
          </w:tcPr>
          <w:p w14:paraId="5719CB97" w14:textId="77777777" w:rsidR="00CD2884" w:rsidRPr="00CD2884" w:rsidRDefault="00CD2884" w:rsidP="00CD2884">
            <w:pPr>
              <w:jc w:val="right"/>
              <w:rPr>
                <w:color w:val="000000"/>
                <w:sz w:val="20"/>
                <w:szCs w:val="20"/>
                <w:lang w:val="en-US"/>
              </w:rPr>
            </w:pPr>
            <w:r w:rsidRPr="00CD2884">
              <w:rPr>
                <w:color w:val="000000"/>
                <w:sz w:val="20"/>
                <w:szCs w:val="20"/>
                <w:lang w:val="en-US"/>
              </w:rPr>
              <w:t>-5,265</w:t>
            </w:r>
          </w:p>
        </w:tc>
        <w:tc>
          <w:tcPr>
            <w:tcW w:w="1276" w:type="dxa"/>
            <w:gridSpan w:val="2"/>
            <w:tcBorders>
              <w:top w:val="nil"/>
              <w:left w:val="nil"/>
              <w:bottom w:val="single" w:sz="4" w:space="0" w:color="auto"/>
              <w:right w:val="single" w:sz="4" w:space="0" w:color="auto"/>
            </w:tcBorders>
            <w:shd w:val="clear" w:color="auto" w:fill="auto"/>
            <w:vAlign w:val="center"/>
            <w:hideMark/>
          </w:tcPr>
          <w:p w14:paraId="13A43294" w14:textId="77777777" w:rsidR="00CD2884" w:rsidRPr="00CD2884" w:rsidRDefault="00CD2884" w:rsidP="00CD2884">
            <w:pPr>
              <w:jc w:val="right"/>
              <w:rPr>
                <w:color w:val="000000"/>
                <w:sz w:val="20"/>
                <w:szCs w:val="20"/>
                <w:lang w:val="en-US"/>
              </w:rPr>
            </w:pPr>
            <w:r w:rsidRPr="00CD2884">
              <w:rPr>
                <w:color w:val="000000"/>
                <w:sz w:val="20"/>
                <w:szCs w:val="20"/>
                <w:lang w:val="en-US"/>
              </w:rPr>
              <w:t>-6,176</w:t>
            </w:r>
          </w:p>
        </w:tc>
        <w:tc>
          <w:tcPr>
            <w:tcW w:w="1276" w:type="dxa"/>
            <w:gridSpan w:val="2"/>
            <w:tcBorders>
              <w:top w:val="nil"/>
              <w:left w:val="nil"/>
              <w:bottom w:val="single" w:sz="4" w:space="0" w:color="auto"/>
              <w:right w:val="single" w:sz="4" w:space="0" w:color="auto"/>
            </w:tcBorders>
            <w:shd w:val="clear" w:color="auto" w:fill="auto"/>
            <w:vAlign w:val="center"/>
            <w:hideMark/>
          </w:tcPr>
          <w:p w14:paraId="1D351FA0" w14:textId="77777777" w:rsidR="00CD2884" w:rsidRPr="00CD2884" w:rsidRDefault="00CD2884" w:rsidP="00CD2884">
            <w:pPr>
              <w:jc w:val="right"/>
              <w:rPr>
                <w:color w:val="000000"/>
                <w:sz w:val="20"/>
                <w:szCs w:val="20"/>
                <w:lang w:val="en-US"/>
              </w:rPr>
            </w:pPr>
            <w:r w:rsidRPr="00CD2884">
              <w:rPr>
                <w:color w:val="000000"/>
                <w:sz w:val="20"/>
                <w:szCs w:val="20"/>
                <w:lang w:val="en-US"/>
              </w:rPr>
              <w:t>-4,860</w:t>
            </w:r>
          </w:p>
        </w:tc>
        <w:tc>
          <w:tcPr>
            <w:tcW w:w="1276" w:type="dxa"/>
            <w:gridSpan w:val="2"/>
            <w:tcBorders>
              <w:top w:val="nil"/>
              <w:left w:val="nil"/>
              <w:bottom w:val="single" w:sz="4" w:space="0" w:color="auto"/>
              <w:right w:val="single" w:sz="4" w:space="0" w:color="auto"/>
            </w:tcBorders>
            <w:shd w:val="clear" w:color="auto" w:fill="auto"/>
            <w:vAlign w:val="center"/>
            <w:hideMark/>
          </w:tcPr>
          <w:p w14:paraId="1A0AF805" w14:textId="77777777" w:rsidR="00CD2884" w:rsidRPr="00CD2884" w:rsidRDefault="00CD2884" w:rsidP="00CD2884">
            <w:pPr>
              <w:jc w:val="right"/>
              <w:rPr>
                <w:color w:val="000000"/>
                <w:sz w:val="20"/>
                <w:szCs w:val="20"/>
                <w:lang w:val="en-US"/>
              </w:rPr>
            </w:pPr>
            <w:r w:rsidRPr="00CD2884">
              <w:rPr>
                <w:color w:val="000000"/>
                <w:sz w:val="20"/>
                <w:szCs w:val="20"/>
                <w:lang w:val="en-US"/>
              </w:rPr>
              <w:t>-3,949</w:t>
            </w:r>
          </w:p>
        </w:tc>
        <w:tc>
          <w:tcPr>
            <w:tcW w:w="992" w:type="dxa"/>
            <w:tcBorders>
              <w:top w:val="nil"/>
              <w:left w:val="nil"/>
              <w:bottom w:val="single" w:sz="4" w:space="0" w:color="auto"/>
              <w:right w:val="single" w:sz="4" w:space="0" w:color="auto"/>
            </w:tcBorders>
            <w:shd w:val="clear" w:color="auto" w:fill="auto"/>
            <w:vAlign w:val="center"/>
            <w:hideMark/>
          </w:tcPr>
          <w:p w14:paraId="31D9A8D1" w14:textId="77777777" w:rsidR="00CD2884" w:rsidRPr="00CD2884" w:rsidRDefault="00CD2884" w:rsidP="00CD2884">
            <w:pPr>
              <w:jc w:val="right"/>
              <w:rPr>
                <w:b/>
                <w:bCs/>
                <w:color w:val="000000"/>
                <w:sz w:val="20"/>
                <w:szCs w:val="20"/>
                <w:lang w:val="en-US"/>
              </w:rPr>
            </w:pPr>
            <w:r w:rsidRPr="00CD2884">
              <w:rPr>
                <w:b/>
                <w:bCs/>
                <w:color w:val="000000"/>
                <w:sz w:val="20"/>
                <w:szCs w:val="20"/>
                <w:lang w:val="en-US"/>
              </w:rPr>
              <w:t>-20,250</w:t>
            </w:r>
          </w:p>
        </w:tc>
      </w:tr>
      <w:tr w:rsidR="00CD2884" w:rsidRPr="00CD2884" w14:paraId="70565490" w14:textId="77777777" w:rsidTr="00361ECF">
        <w:trPr>
          <w:trHeight w:val="440"/>
        </w:trPr>
        <w:tc>
          <w:tcPr>
            <w:tcW w:w="805" w:type="dxa"/>
            <w:vMerge/>
            <w:tcBorders>
              <w:top w:val="nil"/>
              <w:left w:val="single" w:sz="4" w:space="0" w:color="auto"/>
              <w:bottom w:val="single" w:sz="4" w:space="0" w:color="000000"/>
              <w:right w:val="single" w:sz="4" w:space="0" w:color="auto"/>
            </w:tcBorders>
            <w:vAlign w:val="center"/>
            <w:hideMark/>
          </w:tcPr>
          <w:p w14:paraId="31CD42AF" w14:textId="77777777" w:rsidR="00CD2884" w:rsidRPr="00CD2884" w:rsidRDefault="00CD2884" w:rsidP="00CD2884">
            <w:pPr>
              <w:rPr>
                <w:color w:val="000000"/>
                <w:sz w:val="20"/>
                <w:szCs w:val="20"/>
                <w:lang w:val="en-US"/>
              </w:rPr>
            </w:pPr>
          </w:p>
        </w:tc>
        <w:tc>
          <w:tcPr>
            <w:tcW w:w="1033" w:type="dxa"/>
            <w:vMerge/>
            <w:tcBorders>
              <w:top w:val="nil"/>
              <w:left w:val="single" w:sz="4" w:space="0" w:color="auto"/>
              <w:bottom w:val="single" w:sz="4" w:space="0" w:color="000000"/>
              <w:right w:val="single" w:sz="4" w:space="0" w:color="auto"/>
            </w:tcBorders>
            <w:vAlign w:val="center"/>
            <w:hideMark/>
          </w:tcPr>
          <w:p w14:paraId="2A83FBF5" w14:textId="77777777" w:rsidR="00CD2884" w:rsidRPr="00CD2884" w:rsidRDefault="00CD2884" w:rsidP="00CD2884">
            <w:pPr>
              <w:rPr>
                <w:color w:val="000000"/>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2465AB51" w14:textId="77777777" w:rsidR="00CD2884" w:rsidRPr="00CD2884" w:rsidRDefault="00CD2884" w:rsidP="00CD2884">
            <w:pPr>
              <w:rPr>
                <w:color w:val="000000"/>
                <w:sz w:val="20"/>
                <w:szCs w:val="20"/>
                <w:lang w:val="en-US"/>
              </w:rPr>
            </w:pPr>
          </w:p>
        </w:tc>
        <w:tc>
          <w:tcPr>
            <w:tcW w:w="1276" w:type="dxa"/>
            <w:tcBorders>
              <w:top w:val="nil"/>
              <w:left w:val="nil"/>
              <w:bottom w:val="single" w:sz="4" w:space="0" w:color="auto"/>
              <w:right w:val="single" w:sz="4" w:space="0" w:color="auto"/>
            </w:tcBorders>
            <w:shd w:val="clear" w:color="auto" w:fill="auto"/>
            <w:vAlign w:val="center"/>
            <w:hideMark/>
          </w:tcPr>
          <w:p w14:paraId="6B69F693" w14:textId="77777777" w:rsidR="00CD2884" w:rsidRPr="00CD2884" w:rsidRDefault="00CD2884" w:rsidP="00CD2884">
            <w:pPr>
              <w:rPr>
                <w:color w:val="000000"/>
                <w:sz w:val="20"/>
                <w:szCs w:val="20"/>
                <w:lang w:val="en-US"/>
              </w:rPr>
            </w:pPr>
            <w:r w:rsidRPr="00CD2884">
              <w:rPr>
                <w:color w:val="000000"/>
                <w:sz w:val="20"/>
                <w:szCs w:val="20"/>
                <w:lang w:val="en-US"/>
              </w:rPr>
              <w:t>Revised</w:t>
            </w:r>
          </w:p>
        </w:tc>
        <w:tc>
          <w:tcPr>
            <w:tcW w:w="1275" w:type="dxa"/>
            <w:tcBorders>
              <w:top w:val="nil"/>
              <w:left w:val="nil"/>
              <w:bottom w:val="single" w:sz="4" w:space="0" w:color="auto"/>
              <w:right w:val="single" w:sz="4" w:space="0" w:color="auto"/>
            </w:tcBorders>
            <w:shd w:val="clear" w:color="auto" w:fill="auto"/>
            <w:vAlign w:val="center"/>
            <w:hideMark/>
          </w:tcPr>
          <w:p w14:paraId="5B254F6D" w14:textId="77777777" w:rsidR="00CD2884" w:rsidRPr="00CD2884" w:rsidRDefault="00CD2884" w:rsidP="00CD2884">
            <w:pPr>
              <w:jc w:val="right"/>
              <w:rPr>
                <w:color w:val="000000"/>
                <w:sz w:val="20"/>
                <w:szCs w:val="20"/>
                <w:lang w:val="en-US"/>
              </w:rPr>
            </w:pPr>
            <w:r w:rsidRPr="00CD2884">
              <w:rPr>
                <w:color w:val="000000"/>
                <w:sz w:val="20"/>
                <w:szCs w:val="20"/>
                <w:lang w:val="en-US"/>
              </w:rPr>
              <w:t>12,480</w:t>
            </w:r>
          </w:p>
        </w:tc>
        <w:tc>
          <w:tcPr>
            <w:tcW w:w="1276" w:type="dxa"/>
            <w:gridSpan w:val="2"/>
            <w:tcBorders>
              <w:top w:val="nil"/>
              <w:left w:val="nil"/>
              <w:bottom w:val="single" w:sz="4" w:space="0" w:color="auto"/>
              <w:right w:val="single" w:sz="4" w:space="0" w:color="auto"/>
            </w:tcBorders>
            <w:shd w:val="clear" w:color="auto" w:fill="auto"/>
            <w:vAlign w:val="center"/>
            <w:hideMark/>
          </w:tcPr>
          <w:p w14:paraId="4164E356" w14:textId="77777777" w:rsidR="00CD2884" w:rsidRPr="00CD2884" w:rsidRDefault="00CD2884" w:rsidP="00CD2884">
            <w:pPr>
              <w:jc w:val="right"/>
              <w:rPr>
                <w:color w:val="000000"/>
                <w:sz w:val="20"/>
                <w:szCs w:val="20"/>
                <w:lang w:val="en-US"/>
              </w:rPr>
            </w:pPr>
            <w:r w:rsidRPr="00CD2884">
              <w:rPr>
                <w:color w:val="000000"/>
                <w:sz w:val="20"/>
                <w:szCs w:val="20"/>
                <w:lang w:val="en-US"/>
              </w:rPr>
              <w:t>14,640</w:t>
            </w:r>
          </w:p>
        </w:tc>
        <w:tc>
          <w:tcPr>
            <w:tcW w:w="1276" w:type="dxa"/>
            <w:gridSpan w:val="2"/>
            <w:tcBorders>
              <w:top w:val="nil"/>
              <w:left w:val="nil"/>
              <w:bottom w:val="single" w:sz="4" w:space="0" w:color="auto"/>
              <w:right w:val="single" w:sz="4" w:space="0" w:color="auto"/>
            </w:tcBorders>
            <w:shd w:val="clear" w:color="auto" w:fill="auto"/>
            <w:vAlign w:val="center"/>
            <w:hideMark/>
          </w:tcPr>
          <w:p w14:paraId="567232CE" w14:textId="77777777" w:rsidR="00CD2884" w:rsidRPr="00CD2884" w:rsidRDefault="00CD2884" w:rsidP="00CD2884">
            <w:pPr>
              <w:jc w:val="right"/>
              <w:rPr>
                <w:color w:val="000000"/>
                <w:sz w:val="20"/>
                <w:szCs w:val="20"/>
                <w:lang w:val="en-US"/>
              </w:rPr>
            </w:pPr>
            <w:r w:rsidRPr="00CD2884">
              <w:rPr>
                <w:color w:val="000000"/>
                <w:sz w:val="20"/>
                <w:szCs w:val="20"/>
                <w:lang w:val="en-US"/>
              </w:rPr>
              <w:t>11,520</w:t>
            </w:r>
          </w:p>
        </w:tc>
        <w:tc>
          <w:tcPr>
            <w:tcW w:w="1276" w:type="dxa"/>
            <w:gridSpan w:val="2"/>
            <w:tcBorders>
              <w:top w:val="nil"/>
              <w:left w:val="nil"/>
              <w:bottom w:val="single" w:sz="4" w:space="0" w:color="auto"/>
              <w:right w:val="single" w:sz="4" w:space="0" w:color="auto"/>
            </w:tcBorders>
            <w:shd w:val="clear" w:color="auto" w:fill="auto"/>
            <w:vAlign w:val="center"/>
            <w:hideMark/>
          </w:tcPr>
          <w:p w14:paraId="7613FD7F" w14:textId="77777777" w:rsidR="00CD2884" w:rsidRPr="00CD2884" w:rsidRDefault="00CD2884" w:rsidP="00CD2884">
            <w:pPr>
              <w:jc w:val="right"/>
              <w:rPr>
                <w:color w:val="000000"/>
                <w:sz w:val="20"/>
                <w:szCs w:val="20"/>
                <w:lang w:val="en-US"/>
              </w:rPr>
            </w:pPr>
            <w:r w:rsidRPr="00CD2884">
              <w:rPr>
                <w:color w:val="000000"/>
                <w:sz w:val="20"/>
                <w:szCs w:val="20"/>
                <w:lang w:val="en-US"/>
              </w:rPr>
              <w:t>9,360</w:t>
            </w:r>
          </w:p>
        </w:tc>
        <w:tc>
          <w:tcPr>
            <w:tcW w:w="992" w:type="dxa"/>
            <w:tcBorders>
              <w:top w:val="nil"/>
              <w:left w:val="nil"/>
              <w:bottom w:val="single" w:sz="4" w:space="0" w:color="auto"/>
              <w:right w:val="single" w:sz="4" w:space="0" w:color="auto"/>
            </w:tcBorders>
            <w:shd w:val="clear" w:color="auto" w:fill="auto"/>
            <w:vAlign w:val="center"/>
            <w:hideMark/>
          </w:tcPr>
          <w:p w14:paraId="77F0EA38" w14:textId="77777777" w:rsidR="00CD2884" w:rsidRPr="00CD2884" w:rsidRDefault="00CD2884" w:rsidP="00CD2884">
            <w:pPr>
              <w:jc w:val="right"/>
              <w:rPr>
                <w:b/>
                <w:bCs/>
                <w:color w:val="000000"/>
                <w:sz w:val="20"/>
                <w:szCs w:val="20"/>
                <w:lang w:val="en-US"/>
              </w:rPr>
            </w:pPr>
            <w:r w:rsidRPr="00CD2884">
              <w:rPr>
                <w:b/>
                <w:bCs/>
                <w:color w:val="000000"/>
                <w:sz w:val="20"/>
                <w:szCs w:val="20"/>
                <w:lang w:val="en-US"/>
              </w:rPr>
              <w:t>48,000</w:t>
            </w:r>
          </w:p>
        </w:tc>
      </w:tr>
      <w:tr w:rsidR="00CD2884" w:rsidRPr="00CD2884" w14:paraId="1E333F07" w14:textId="77777777" w:rsidTr="00361ECF">
        <w:trPr>
          <w:trHeight w:val="289"/>
        </w:trPr>
        <w:tc>
          <w:tcPr>
            <w:tcW w:w="183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AF6F9A5" w14:textId="77777777" w:rsidR="00CD2884" w:rsidRPr="00CD2884" w:rsidRDefault="00CD2884" w:rsidP="00CD2884">
            <w:pPr>
              <w:rPr>
                <w:b/>
                <w:bCs/>
                <w:color w:val="000000"/>
                <w:sz w:val="20"/>
                <w:szCs w:val="20"/>
                <w:lang w:val="en-US"/>
              </w:rPr>
            </w:pPr>
            <w:r w:rsidRPr="00CD2884">
              <w:rPr>
                <w:b/>
                <w:bCs/>
                <w:color w:val="000000"/>
                <w:sz w:val="20"/>
                <w:szCs w:val="20"/>
                <w:lang w:val="en-US"/>
              </w:rPr>
              <w:lastRenderedPageBreak/>
              <w:t xml:space="preserve">TOTAL </w:t>
            </w:r>
            <w:r w:rsidRPr="00CD2884">
              <w:rPr>
                <w:i/>
                <w:iCs/>
                <w:color w:val="000000"/>
                <w:sz w:val="20"/>
                <w:szCs w:val="20"/>
                <w:lang w:val="en-US"/>
              </w:rPr>
              <w:t>(without overlap)</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2FD406FC" w14:textId="77777777" w:rsidR="00CD2884" w:rsidRPr="00CD2884" w:rsidRDefault="00CD2884" w:rsidP="00CD2884">
            <w:pPr>
              <w:jc w:val="center"/>
              <w:rPr>
                <w:color w:val="000000"/>
                <w:sz w:val="20"/>
                <w:szCs w:val="20"/>
                <w:lang w:val="en-US"/>
              </w:rPr>
            </w:pPr>
            <w:r w:rsidRPr="00CD2884">
              <w:rPr>
                <w:color w:val="000000"/>
                <w:sz w:val="20"/>
                <w:szCs w:val="20"/>
                <w:lang w:val="en-US"/>
              </w:rPr>
              <w:t>Food</w:t>
            </w:r>
          </w:p>
        </w:tc>
        <w:tc>
          <w:tcPr>
            <w:tcW w:w="1276" w:type="dxa"/>
            <w:tcBorders>
              <w:top w:val="nil"/>
              <w:left w:val="nil"/>
              <w:bottom w:val="single" w:sz="4" w:space="0" w:color="auto"/>
              <w:right w:val="single" w:sz="4" w:space="0" w:color="auto"/>
            </w:tcBorders>
            <w:shd w:val="clear" w:color="auto" w:fill="auto"/>
            <w:vAlign w:val="center"/>
            <w:hideMark/>
          </w:tcPr>
          <w:p w14:paraId="741CB56E" w14:textId="77777777" w:rsidR="00CD2884" w:rsidRPr="00CD2884" w:rsidRDefault="00CD2884" w:rsidP="00CD2884">
            <w:pPr>
              <w:rPr>
                <w:color w:val="000000"/>
                <w:sz w:val="20"/>
                <w:szCs w:val="20"/>
                <w:lang w:val="en-US"/>
              </w:rPr>
            </w:pPr>
            <w:r w:rsidRPr="00CD2884">
              <w:rPr>
                <w:color w:val="000000"/>
                <w:sz w:val="20"/>
                <w:szCs w:val="20"/>
                <w:lang w:val="en-US"/>
              </w:rPr>
              <w:t>Current</w:t>
            </w:r>
          </w:p>
        </w:tc>
        <w:tc>
          <w:tcPr>
            <w:tcW w:w="1559" w:type="dxa"/>
            <w:gridSpan w:val="2"/>
            <w:tcBorders>
              <w:top w:val="nil"/>
              <w:left w:val="nil"/>
              <w:bottom w:val="single" w:sz="4" w:space="0" w:color="auto"/>
              <w:right w:val="single" w:sz="4" w:space="0" w:color="auto"/>
            </w:tcBorders>
            <w:shd w:val="clear" w:color="auto" w:fill="auto"/>
            <w:vAlign w:val="center"/>
            <w:hideMark/>
          </w:tcPr>
          <w:p w14:paraId="0C692C88" w14:textId="77777777" w:rsidR="00CD2884" w:rsidRPr="00CD2884" w:rsidRDefault="00CD2884" w:rsidP="00CD2884">
            <w:pPr>
              <w:jc w:val="right"/>
              <w:rPr>
                <w:color w:val="000000"/>
                <w:sz w:val="20"/>
                <w:szCs w:val="20"/>
                <w:lang w:val="en-US"/>
              </w:rPr>
            </w:pPr>
            <w:r w:rsidRPr="00CD2884">
              <w:rPr>
                <w:color w:val="000000"/>
                <w:sz w:val="20"/>
                <w:szCs w:val="20"/>
                <w:lang w:val="en-US"/>
              </w:rPr>
              <w:t>87,683</w:t>
            </w:r>
          </w:p>
        </w:tc>
        <w:tc>
          <w:tcPr>
            <w:tcW w:w="1276" w:type="dxa"/>
            <w:gridSpan w:val="2"/>
            <w:tcBorders>
              <w:top w:val="nil"/>
              <w:left w:val="nil"/>
              <w:bottom w:val="single" w:sz="4" w:space="0" w:color="auto"/>
              <w:right w:val="single" w:sz="4" w:space="0" w:color="auto"/>
            </w:tcBorders>
            <w:shd w:val="clear" w:color="auto" w:fill="auto"/>
            <w:vAlign w:val="center"/>
            <w:hideMark/>
          </w:tcPr>
          <w:p w14:paraId="39DE22B7" w14:textId="77777777" w:rsidR="00CD2884" w:rsidRPr="00CD2884" w:rsidRDefault="00CD2884" w:rsidP="00CD2884">
            <w:pPr>
              <w:jc w:val="right"/>
              <w:rPr>
                <w:color w:val="000000"/>
                <w:sz w:val="20"/>
                <w:szCs w:val="20"/>
                <w:lang w:val="en-US"/>
              </w:rPr>
            </w:pPr>
            <w:r w:rsidRPr="00CD2884">
              <w:rPr>
                <w:color w:val="000000"/>
                <w:sz w:val="20"/>
                <w:szCs w:val="20"/>
                <w:lang w:val="en-US"/>
              </w:rPr>
              <w:t>95,164</w:t>
            </w:r>
          </w:p>
        </w:tc>
        <w:tc>
          <w:tcPr>
            <w:tcW w:w="1134" w:type="dxa"/>
            <w:gridSpan w:val="2"/>
            <w:tcBorders>
              <w:top w:val="nil"/>
              <w:left w:val="nil"/>
              <w:bottom w:val="single" w:sz="4" w:space="0" w:color="auto"/>
              <w:right w:val="single" w:sz="4" w:space="0" w:color="auto"/>
            </w:tcBorders>
            <w:shd w:val="clear" w:color="auto" w:fill="auto"/>
            <w:vAlign w:val="center"/>
            <w:hideMark/>
          </w:tcPr>
          <w:p w14:paraId="19E6A0FF" w14:textId="77777777" w:rsidR="00CD2884" w:rsidRPr="00CD2884" w:rsidRDefault="00CD2884" w:rsidP="00CD2884">
            <w:pPr>
              <w:jc w:val="right"/>
              <w:rPr>
                <w:color w:val="000000"/>
                <w:sz w:val="20"/>
                <w:szCs w:val="20"/>
                <w:lang w:val="en-US"/>
              </w:rPr>
            </w:pPr>
            <w:r w:rsidRPr="00CD2884">
              <w:rPr>
                <w:color w:val="000000"/>
                <w:sz w:val="20"/>
                <w:szCs w:val="20"/>
                <w:lang w:val="en-US"/>
              </w:rPr>
              <w:t>62,458</w:t>
            </w:r>
          </w:p>
        </w:tc>
        <w:tc>
          <w:tcPr>
            <w:tcW w:w="1134" w:type="dxa"/>
            <w:tcBorders>
              <w:top w:val="nil"/>
              <w:left w:val="nil"/>
              <w:bottom w:val="single" w:sz="4" w:space="0" w:color="auto"/>
              <w:right w:val="single" w:sz="4" w:space="0" w:color="auto"/>
            </w:tcBorders>
            <w:shd w:val="clear" w:color="auto" w:fill="auto"/>
            <w:vAlign w:val="center"/>
            <w:hideMark/>
          </w:tcPr>
          <w:p w14:paraId="3FBB1A4C" w14:textId="77777777" w:rsidR="00CD2884" w:rsidRPr="00CD2884" w:rsidRDefault="00CD2884" w:rsidP="00CD2884">
            <w:pPr>
              <w:jc w:val="right"/>
              <w:rPr>
                <w:color w:val="000000"/>
                <w:sz w:val="20"/>
                <w:szCs w:val="20"/>
                <w:lang w:val="en-US"/>
              </w:rPr>
            </w:pPr>
            <w:r w:rsidRPr="00CD2884">
              <w:rPr>
                <w:color w:val="000000"/>
                <w:sz w:val="20"/>
                <w:szCs w:val="20"/>
                <w:lang w:val="en-US"/>
              </w:rPr>
              <w:t>49,031</w:t>
            </w:r>
          </w:p>
        </w:tc>
        <w:tc>
          <w:tcPr>
            <w:tcW w:w="992" w:type="dxa"/>
            <w:tcBorders>
              <w:top w:val="nil"/>
              <w:left w:val="nil"/>
              <w:bottom w:val="single" w:sz="4" w:space="0" w:color="auto"/>
              <w:right w:val="single" w:sz="4" w:space="0" w:color="auto"/>
            </w:tcBorders>
            <w:shd w:val="clear" w:color="auto" w:fill="auto"/>
            <w:vAlign w:val="center"/>
            <w:hideMark/>
          </w:tcPr>
          <w:p w14:paraId="07ECB047" w14:textId="77777777" w:rsidR="00CD2884" w:rsidRPr="00CD2884" w:rsidRDefault="00CD2884" w:rsidP="00CD2884">
            <w:pPr>
              <w:jc w:val="right"/>
              <w:rPr>
                <w:color w:val="000000"/>
                <w:sz w:val="20"/>
                <w:szCs w:val="20"/>
                <w:lang w:val="en-US"/>
              </w:rPr>
            </w:pPr>
            <w:r w:rsidRPr="00CD2884">
              <w:rPr>
                <w:color w:val="000000"/>
                <w:sz w:val="20"/>
                <w:szCs w:val="20"/>
                <w:lang w:val="en-US"/>
              </w:rPr>
              <w:t>294,335</w:t>
            </w:r>
          </w:p>
        </w:tc>
      </w:tr>
      <w:tr w:rsidR="00CD2884" w:rsidRPr="00CD2884" w14:paraId="57BE3D12" w14:textId="77777777" w:rsidTr="00361ECF">
        <w:trPr>
          <w:trHeight w:val="255"/>
        </w:trPr>
        <w:tc>
          <w:tcPr>
            <w:tcW w:w="1838" w:type="dxa"/>
            <w:gridSpan w:val="2"/>
            <w:vMerge/>
            <w:tcBorders>
              <w:top w:val="single" w:sz="4" w:space="0" w:color="auto"/>
              <w:left w:val="single" w:sz="4" w:space="0" w:color="auto"/>
              <w:bottom w:val="single" w:sz="4" w:space="0" w:color="000000"/>
              <w:right w:val="single" w:sz="4" w:space="0" w:color="000000"/>
            </w:tcBorders>
            <w:vAlign w:val="center"/>
            <w:hideMark/>
          </w:tcPr>
          <w:p w14:paraId="2F05C1F7" w14:textId="77777777" w:rsidR="00CD2884" w:rsidRPr="00CD2884" w:rsidRDefault="00CD2884" w:rsidP="00CD2884">
            <w:pPr>
              <w:rPr>
                <w:b/>
                <w:bCs/>
                <w:color w:val="000000"/>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0AEEF315" w14:textId="77777777" w:rsidR="00CD2884" w:rsidRPr="00CD2884" w:rsidRDefault="00CD2884" w:rsidP="00CD2884">
            <w:pPr>
              <w:rPr>
                <w:color w:val="000000"/>
                <w:sz w:val="20"/>
                <w:szCs w:val="20"/>
                <w:lang w:val="en-US"/>
              </w:rPr>
            </w:pP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F011A6" w14:textId="77777777" w:rsidR="00CD2884" w:rsidRPr="00CD2884" w:rsidRDefault="00CD2884" w:rsidP="00CD2884">
            <w:pPr>
              <w:rPr>
                <w:color w:val="000000"/>
                <w:sz w:val="20"/>
                <w:szCs w:val="20"/>
                <w:lang w:val="en-US"/>
              </w:rPr>
            </w:pPr>
            <w:r w:rsidRPr="00CD2884">
              <w:rPr>
                <w:color w:val="000000"/>
                <w:sz w:val="20"/>
                <w:szCs w:val="20"/>
                <w:lang w:val="en-US"/>
              </w:rPr>
              <w:t>Increase</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3E1B671" w14:textId="77777777" w:rsidR="00CD2884" w:rsidRPr="00CD2884" w:rsidRDefault="00CD2884" w:rsidP="00CD2884">
            <w:pPr>
              <w:jc w:val="right"/>
              <w:rPr>
                <w:color w:val="000000"/>
                <w:sz w:val="20"/>
                <w:szCs w:val="20"/>
                <w:lang w:val="en-US"/>
              </w:rPr>
            </w:pPr>
            <w:r w:rsidRPr="00CD2884">
              <w:rPr>
                <w:color w:val="000000"/>
                <w:sz w:val="20"/>
                <w:szCs w:val="20"/>
                <w:lang w:val="en-US"/>
              </w:rPr>
              <w:t>21,130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520DC2D" w14:textId="77777777" w:rsidR="00CD2884" w:rsidRPr="00CD2884" w:rsidRDefault="00CD2884" w:rsidP="00CD2884">
            <w:pPr>
              <w:jc w:val="right"/>
              <w:rPr>
                <w:color w:val="000000"/>
                <w:sz w:val="20"/>
                <w:szCs w:val="20"/>
                <w:lang w:val="en-US"/>
              </w:rPr>
            </w:pPr>
            <w:r w:rsidRPr="00CD2884">
              <w:rPr>
                <w:color w:val="000000"/>
                <w:sz w:val="20"/>
                <w:szCs w:val="20"/>
                <w:lang w:val="en-US"/>
              </w:rPr>
              <w:t>25,809</w:t>
            </w:r>
          </w:p>
        </w:tc>
        <w:tc>
          <w:tcPr>
            <w:tcW w:w="113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8AB7CFE" w14:textId="77777777" w:rsidR="00CD2884" w:rsidRPr="00CD2884" w:rsidRDefault="00CD2884" w:rsidP="00CD2884">
            <w:pPr>
              <w:jc w:val="right"/>
              <w:rPr>
                <w:color w:val="000000"/>
                <w:sz w:val="20"/>
                <w:szCs w:val="20"/>
                <w:lang w:val="en-US"/>
              </w:rPr>
            </w:pPr>
            <w:r w:rsidRPr="00CD2884">
              <w:rPr>
                <w:color w:val="000000"/>
                <w:sz w:val="20"/>
                <w:szCs w:val="20"/>
                <w:lang w:val="en-US"/>
              </w:rPr>
              <w:t>20,797</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E70387" w14:textId="77777777" w:rsidR="00CD2884" w:rsidRPr="00CD2884" w:rsidRDefault="00CD2884" w:rsidP="00CD2884">
            <w:pPr>
              <w:jc w:val="right"/>
              <w:rPr>
                <w:color w:val="000000"/>
                <w:sz w:val="20"/>
                <w:szCs w:val="20"/>
                <w:lang w:val="en-US"/>
              </w:rPr>
            </w:pPr>
            <w:r w:rsidRPr="00CD2884">
              <w:rPr>
                <w:color w:val="000000"/>
                <w:sz w:val="20"/>
                <w:szCs w:val="20"/>
                <w:lang w:val="en-US"/>
              </w:rPr>
              <w:t>17,214</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7F110E" w14:textId="77777777" w:rsidR="00CD2884" w:rsidRPr="00CD2884" w:rsidRDefault="00CD2884" w:rsidP="00CD2884">
            <w:pPr>
              <w:jc w:val="right"/>
              <w:rPr>
                <w:color w:val="000000"/>
                <w:sz w:val="20"/>
                <w:szCs w:val="20"/>
                <w:lang w:val="en-US"/>
              </w:rPr>
            </w:pPr>
            <w:r w:rsidRPr="00CD2884">
              <w:rPr>
                <w:color w:val="000000"/>
                <w:sz w:val="20"/>
                <w:szCs w:val="20"/>
                <w:lang w:val="en-US"/>
              </w:rPr>
              <w:t>84,950</w:t>
            </w:r>
          </w:p>
        </w:tc>
      </w:tr>
      <w:tr w:rsidR="00CD2884" w:rsidRPr="00CD2884" w14:paraId="7F21A888" w14:textId="77777777" w:rsidTr="00361ECF">
        <w:trPr>
          <w:trHeight w:val="255"/>
        </w:trPr>
        <w:tc>
          <w:tcPr>
            <w:tcW w:w="1838" w:type="dxa"/>
            <w:gridSpan w:val="2"/>
            <w:vMerge/>
            <w:tcBorders>
              <w:top w:val="single" w:sz="4" w:space="0" w:color="auto"/>
              <w:left w:val="single" w:sz="4" w:space="0" w:color="auto"/>
              <w:bottom w:val="single" w:sz="4" w:space="0" w:color="000000"/>
              <w:right w:val="single" w:sz="4" w:space="0" w:color="000000"/>
            </w:tcBorders>
            <w:vAlign w:val="center"/>
            <w:hideMark/>
          </w:tcPr>
          <w:p w14:paraId="3839C676" w14:textId="77777777" w:rsidR="00CD2884" w:rsidRPr="00CD2884" w:rsidRDefault="00CD2884" w:rsidP="00CD2884">
            <w:pPr>
              <w:rPr>
                <w:b/>
                <w:bCs/>
                <w:color w:val="000000"/>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1B7F7E6D" w14:textId="77777777" w:rsidR="00CD2884" w:rsidRPr="00CD2884" w:rsidRDefault="00CD2884" w:rsidP="00CD2884">
            <w:pPr>
              <w:rPr>
                <w:color w:val="000000"/>
                <w:sz w:val="20"/>
                <w:szCs w:val="20"/>
                <w:lang w:val="en-US"/>
              </w:rPr>
            </w:pP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21E21C" w14:textId="77777777" w:rsidR="00CD2884" w:rsidRPr="00CD2884" w:rsidRDefault="00CD2884" w:rsidP="00CD2884">
            <w:pPr>
              <w:rPr>
                <w:color w:val="000000"/>
                <w:sz w:val="20"/>
                <w:szCs w:val="20"/>
                <w:lang w:val="en-US"/>
              </w:rPr>
            </w:pPr>
            <w:r w:rsidRPr="00CD2884">
              <w:rPr>
                <w:color w:val="000000"/>
                <w:sz w:val="20"/>
                <w:szCs w:val="20"/>
                <w:lang w:val="en-US"/>
              </w:rPr>
              <w:t>Revised</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FEBFCB9" w14:textId="77777777" w:rsidR="00CD2884" w:rsidRPr="00CD2884" w:rsidRDefault="00CD2884" w:rsidP="00CD2884">
            <w:pPr>
              <w:jc w:val="right"/>
              <w:rPr>
                <w:color w:val="000000"/>
                <w:sz w:val="20"/>
                <w:szCs w:val="20"/>
                <w:lang w:val="en-US"/>
              </w:rPr>
            </w:pPr>
            <w:r w:rsidRPr="00CD2884">
              <w:rPr>
                <w:color w:val="000000"/>
                <w:sz w:val="20"/>
                <w:szCs w:val="20"/>
                <w:lang w:val="en-US"/>
              </w:rPr>
              <w:t>108,812</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B4B3A06" w14:textId="77777777" w:rsidR="00CD2884" w:rsidRPr="00CD2884" w:rsidRDefault="00CD2884" w:rsidP="00CD2884">
            <w:pPr>
              <w:jc w:val="right"/>
              <w:rPr>
                <w:color w:val="000000"/>
                <w:sz w:val="20"/>
                <w:szCs w:val="20"/>
                <w:lang w:val="en-US"/>
              </w:rPr>
            </w:pPr>
            <w:r w:rsidRPr="00CD2884">
              <w:rPr>
                <w:color w:val="000000"/>
                <w:sz w:val="20"/>
                <w:szCs w:val="20"/>
                <w:lang w:val="en-US"/>
              </w:rPr>
              <w:t>120,973</w:t>
            </w:r>
          </w:p>
        </w:tc>
        <w:tc>
          <w:tcPr>
            <w:tcW w:w="113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FFDB28D" w14:textId="77777777" w:rsidR="00CD2884" w:rsidRPr="00CD2884" w:rsidRDefault="00CD2884" w:rsidP="00CD2884">
            <w:pPr>
              <w:jc w:val="right"/>
              <w:rPr>
                <w:color w:val="000000"/>
                <w:sz w:val="20"/>
                <w:szCs w:val="20"/>
                <w:lang w:val="en-US"/>
              </w:rPr>
            </w:pPr>
            <w:r w:rsidRPr="00CD2884">
              <w:rPr>
                <w:color w:val="000000"/>
                <w:sz w:val="20"/>
                <w:szCs w:val="20"/>
                <w:lang w:val="en-US"/>
              </w:rPr>
              <w:t>83,255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B791CE" w14:textId="77777777" w:rsidR="00CD2884" w:rsidRPr="00CD2884" w:rsidRDefault="00CD2884" w:rsidP="00CD2884">
            <w:pPr>
              <w:jc w:val="right"/>
              <w:rPr>
                <w:color w:val="000000"/>
                <w:sz w:val="20"/>
                <w:szCs w:val="20"/>
                <w:lang w:val="en-US"/>
              </w:rPr>
            </w:pPr>
            <w:r w:rsidRPr="00CD2884">
              <w:rPr>
                <w:color w:val="000000"/>
                <w:sz w:val="20"/>
                <w:szCs w:val="20"/>
                <w:lang w:val="en-US"/>
              </w:rPr>
              <w:t>66,245</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6169B9" w14:textId="77777777" w:rsidR="00CD2884" w:rsidRPr="00CD2884" w:rsidRDefault="00CD2884" w:rsidP="00CD2884">
            <w:pPr>
              <w:jc w:val="right"/>
              <w:rPr>
                <w:color w:val="000000"/>
                <w:sz w:val="20"/>
                <w:szCs w:val="20"/>
                <w:lang w:val="en-US"/>
              </w:rPr>
            </w:pPr>
            <w:r w:rsidRPr="00CD2884">
              <w:rPr>
                <w:color w:val="000000"/>
                <w:sz w:val="20"/>
                <w:szCs w:val="20"/>
                <w:lang w:val="en-US"/>
              </w:rPr>
              <w:t>379,285</w:t>
            </w:r>
          </w:p>
        </w:tc>
      </w:tr>
      <w:tr w:rsidR="00CD2884" w:rsidRPr="00CD2884" w14:paraId="2FC898C1" w14:textId="77777777" w:rsidTr="00361ECF">
        <w:trPr>
          <w:trHeight w:val="255"/>
        </w:trPr>
        <w:tc>
          <w:tcPr>
            <w:tcW w:w="1838" w:type="dxa"/>
            <w:gridSpan w:val="2"/>
            <w:vMerge/>
            <w:tcBorders>
              <w:top w:val="single" w:sz="4" w:space="0" w:color="auto"/>
              <w:left w:val="single" w:sz="4" w:space="0" w:color="auto"/>
              <w:bottom w:val="single" w:sz="4" w:space="0" w:color="000000"/>
              <w:right w:val="single" w:sz="4" w:space="0" w:color="000000"/>
            </w:tcBorders>
            <w:vAlign w:val="center"/>
            <w:hideMark/>
          </w:tcPr>
          <w:p w14:paraId="494B70CD" w14:textId="77777777" w:rsidR="00CD2884" w:rsidRPr="00CD2884" w:rsidRDefault="00CD2884" w:rsidP="00CD2884">
            <w:pPr>
              <w:rPr>
                <w:b/>
                <w:bCs/>
                <w:color w:val="000000"/>
                <w:sz w:val="20"/>
                <w:szCs w:val="20"/>
                <w:lang w:val="en-US"/>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6E334B00" w14:textId="77777777" w:rsidR="00CD2884" w:rsidRPr="00CD2884" w:rsidRDefault="00CD2884" w:rsidP="00CD2884">
            <w:pPr>
              <w:jc w:val="center"/>
              <w:rPr>
                <w:color w:val="000000"/>
                <w:sz w:val="20"/>
                <w:szCs w:val="20"/>
                <w:lang w:val="en-US"/>
              </w:rPr>
            </w:pPr>
            <w:r w:rsidRPr="00CD2884">
              <w:rPr>
                <w:color w:val="000000"/>
                <w:sz w:val="20"/>
                <w:szCs w:val="20"/>
                <w:lang w:val="en-US"/>
              </w:rPr>
              <w:t>Cash</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D139BC" w14:textId="77777777" w:rsidR="00CD2884" w:rsidRPr="00CD2884" w:rsidRDefault="00CD2884" w:rsidP="00CD2884">
            <w:pPr>
              <w:rPr>
                <w:color w:val="000000"/>
                <w:sz w:val="20"/>
                <w:szCs w:val="20"/>
                <w:lang w:val="en-US"/>
              </w:rPr>
            </w:pPr>
            <w:r w:rsidRPr="00CD2884">
              <w:rPr>
                <w:color w:val="000000"/>
                <w:sz w:val="20"/>
                <w:szCs w:val="20"/>
                <w:lang w:val="en-US"/>
              </w:rPr>
              <w:t>Current</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5A0A927" w14:textId="77777777" w:rsidR="00CD2884" w:rsidRPr="00CD2884" w:rsidRDefault="00CD2884" w:rsidP="00CD2884">
            <w:pPr>
              <w:jc w:val="right"/>
              <w:rPr>
                <w:color w:val="000000"/>
                <w:sz w:val="20"/>
                <w:szCs w:val="20"/>
                <w:lang w:val="en-US"/>
              </w:rPr>
            </w:pPr>
            <w:r w:rsidRPr="00CD2884">
              <w:rPr>
                <w:color w:val="000000"/>
                <w:sz w:val="20"/>
                <w:szCs w:val="20"/>
                <w:lang w:val="en-US"/>
              </w:rPr>
              <w:t>57,845</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F861E6C" w14:textId="77777777" w:rsidR="00CD2884" w:rsidRPr="00CD2884" w:rsidRDefault="00CD2884" w:rsidP="00CD2884">
            <w:pPr>
              <w:jc w:val="right"/>
              <w:rPr>
                <w:color w:val="000000"/>
                <w:sz w:val="20"/>
                <w:szCs w:val="20"/>
                <w:lang w:val="en-US"/>
              </w:rPr>
            </w:pPr>
            <w:r w:rsidRPr="00CD2884">
              <w:rPr>
                <w:color w:val="000000"/>
                <w:sz w:val="20"/>
                <w:szCs w:val="20"/>
                <w:lang w:val="en-US"/>
              </w:rPr>
              <w:t>63,341</w:t>
            </w:r>
          </w:p>
        </w:tc>
        <w:tc>
          <w:tcPr>
            <w:tcW w:w="113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74A0C99" w14:textId="77777777" w:rsidR="00CD2884" w:rsidRPr="00CD2884" w:rsidRDefault="00CD2884" w:rsidP="00CD2884">
            <w:pPr>
              <w:jc w:val="right"/>
              <w:rPr>
                <w:color w:val="000000"/>
                <w:sz w:val="20"/>
                <w:szCs w:val="20"/>
                <w:lang w:val="en-US"/>
              </w:rPr>
            </w:pPr>
            <w:r w:rsidRPr="00CD2884">
              <w:rPr>
                <w:color w:val="000000"/>
                <w:sz w:val="20"/>
                <w:szCs w:val="20"/>
                <w:lang w:val="en-US"/>
              </w:rPr>
              <w:t>51,868</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D20AB2" w14:textId="77777777" w:rsidR="00CD2884" w:rsidRPr="00CD2884" w:rsidRDefault="00CD2884" w:rsidP="00CD2884">
            <w:pPr>
              <w:jc w:val="right"/>
              <w:rPr>
                <w:color w:val="000000"/>
                <w:sz w:val="20"/>
                <w:szCs w:val="20"/>
                <w:lang w:val="en-US"/>
              </w:rPr>
            </w:pPr>
            <w:r w:rsidRPr="00CD2884">
              <w:rPr>
                <w:color w:val="000000"/>
                <w:sz w:val="20"/>
                <w:szCs w:val="20"/>
                <w:lang w:val="en-US"/>
              </w:rPr>
              <w:t>40,427</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F12296" w14:textId="77777777" w:rsidR="00CD2884" w:rsidRPr="00CD2884" w:rsidRDefault="00CD2884" w:rsidP="00CD2884">
            <w:pPr>
              <w:jc w:val="right"/>
              <w:rPr>
                <w:color w:val="000000"/>
                <w:sz w:val="20"/>
                <w:szCs w:val="20"/>
                <w:lang w:val="en-US"/>
              </w:rPr>
            </w:pPr>
            <w:r w:rsidRPr="00CD2884">
              <w:rPr>
                <w:color w:val="000000"/>
                <w:sz w:val="20"/>
                <w:szCs w:val="20"/>
                <w:lang w:val="en-US"/>
              </w:rPr>
              <w:t>213,481</w:t>
            </w:r>
          </w:p>
        </w:tc>
      </w:tr>
      <w:tr w:rsidR="00CD2884" w:rsidRPr="00CD2884" w14:paraId="7DBEE342" w14:textId="77777777" w:rsidTr="00361ECF">
        <w:trPr>
          <w:trHeight w:val="255"/>
        </w:trPr>
        <w:tc>
          <w:tcPr>
            <w:tcW w:w="1838" w:type="dxa"/>
            <w:gridSpan w:val="2"/>
            <w:vMerge/>
            <w:tcBorders>
              <w:top w:val="single" w:sz="4" w:space="0" w:color="auto"/>
              <w:left w:val="single" w:sz="4" w:space="0" w:color="auto"/>
              <w:bottom w:val="single" w:sz="4" w:space="0" w:color="000000"/>
              <w:right w:val="single" w:sz="4" w:space="0" w:color="000000"/>
            </w:tcBorders>
            <w:vAlign w:val="center"/>
            <w:hideMark/>
          </w:tcPr>
          <w:p w14:paraId="3D98E9CC" w14:textId="77777777" w:rsidR="00CD2884" w:rsidRPr="00CD2884" w:rsidRDefault="00CD2884" w:rsidP="00CD2884">
            <w:pPr>
              <w:rPr>
                <w:b/>
                <w:bCs/>
                <w:color w:val="000000"/>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2E4E0E1A" w14:textId="77777777" w:rsidR="00CD2884" w:rsidRPr="00CD2884" w:rsidRDefault="00CD2884" w:rsidP="00CD2884">
            <w:pPr>
              <w:rPr>
                <w:color w:val="000000"/>
                <w:sz w:val="20"/>
                <w:szCs w:val="20"/>
                <w:lang w:val="en-US"/>
              </w:rPr>
            </w:pP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37FD0DE" w14:textId="77777777" w:rsidR="00CD2884" w:rsidRPr="00CD2884" w:rsidRDefault="00CD2884" w:rsidP="00CD2884">
            <w:pPr>
              <w:rPr>
                <w:color w:val="000000"/>
                <w:sz w:val="20"/>
                <w:szCs w:val="20"/>
                <w:lang w:val="en-US"/>
              </w:rPr>
            </w:pPr>
            <w:r w:rsidRPr="00CD2884">
              <w:rPr>
                <w:color w:val="000000"/>
                <w:sz w:val="20"/>
                <w:szCs w:val="20"/>
                <w:lang w:val="en-US"/>
              </w:rPr>
              <w:t>Increase</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97C8AD2" w14:textId="77777777" w:rsidR="00CD2884" w:rsidRPr="00CD2884" w:rsidRDefault="00CD2884" w:rsidP="00CD2884">
            <w:pPr>
              <w:jc w:val="right"/>
              <w:rPr>
                <w:color w:val="000000"/>
                <w:sz w:val="20"/>
                <w:szCs w:val="20"/>
                <w:lang w:val="en-US"/>
              </w:rPr>
            </w:pPr>
            <w:r w:rsidRPr="00CD2884">
              <w:rPr>
                <w:color w:val="000000"/>
                <w:sz w:val="20"/>
                <w:szCs w:val="20"/>
                <w:lang w:val="en-US"/>
              </w:rPr>
              <w:t>36,106</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9E680A5" w14:textId="77777777" w:rsidR="00CD2884" w:rsidRPr="00CD2884" w:rsidRDefault="00CD2884" w:rsidP="00CD2884">
            <w:pPr>
              <w:jc w:val="right"/>
              <w:rPr>
                <w:color w:val="000000"/>
                <w:sz w:val="20"/>
                <w:szCs w:val="20"/>
                <w:lang w:val="en-US"/>
              </w:rPr>
            </w:pPr>
            <w:r w:rsidRPr="00CD2884">
              <w:rPr>
                <w:color w:val="000000"/>
                <w:sz w:val="20"/>
                <w:szCs w:val="20"/>
                <w:lang w:val="en-US"/>
              </w:rPr>
              <w:t>42,654</w:t>
            </w:r>
          </w:p>
        </w:tc>
        <w:tc>
          <w:tcPr>
            <w:tcW w:w="113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AE1F210" w14:textId="77777777" w:rsidR="00CD2884" w:rsidRPr="00CD2884" w:rsidRDefault="00CD2884" w:rsidP="00CD2884">
            <w:pPr>
              <w:jc w:val="right"/>
              <w:rPr>
                <w:color w:val="000000"/>
                <w:sz w:val="20"/>
                <w:szCs w:val="20"/>
                <w:lang w:val="en-US"/>
              </w:rPr>
            </w:pPr>
            <w:r w:rsidRPr="00CD2884">
              <w:rPr>
                <w:color w:val="000000"/>
                <w:sz w:val="20"/>
                <w:szCs w:val="20"/>
                <w:lang w:val="en-US"/>
              </w:rPr>
              <w:t>33,430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102B87" w14:textId="77777777" w:rsidR="00CD2884" w:rsidRPr="00CD2884" w:rsidRDefault="00CD2884" w:rsidP="00CD2884">
            <w:pPr>
              <w:jc w:val="right"/>
              <w:rPr>
                <w:color w:val="000000"/>
                <w:sz w:val="20"/>
                <w:szCs w:val="20"/>
                <w:lang w:val="en-US"/>
              </w:rPr>
            </w:pPr>
            <w:r w:rsidRPr="00CD2884">
              <w:rPr>
                <w:color w:val="000000"/>
                <w:sz w:val="20"/>
                <w:szCs w:val="20"/>
                <w:lang w:val="en-US"/>
              </w:rPr>
              <w:t>27,275</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629A1B" w14:textId="77777777" w:rsidR="00CD2884" w:rsidRPr="00CD2884" w:rsidRDefault="00CD2884" w:rsidP="00CD2884">
            <w:pPr>
              <w:jc w:val="right"/>
              <w:rPr>
                <w:color w:val="000000"/>
                <w:sz w:val="20"/>
                <w:szCs w:val="20"/>
                <w:lang w:val="en-US"/>
              </w:rPr>
            </w:pPr>
            <w:r w:rsidRPr="00CD2884">
              <w:rPr>
                <w:color w:val="000000"/>
                <w:sz w:val="20"/>
                <w:szCs w:val="20"/>
                <w:lang w:val="en-US"/>
              </w:rPr>
              <w:t>139,466</w:t>
            </w:r>
          </w:p>
        </w:tc>
      </w:tr>
      <w:tr w:rsidR="00CD2884" w:rsidRPr="00CD2884" w14:paraId="4A65153C" w14:textId="77777777" w:rsidTr="00361ECF">
        <w:trPr>
          <w:trHeight w:val="255"/>
        </w:trPr>
        <w:tc>
          <w:tcPr>
            <w:tcW w:w="1838" w:type="dxa"/>
            <w:gridSpan w:val="2"/>
            <w:vMerge/>
            <w:tcBorders>
              <w:top w:val="single" w:sz="4" w:space="0" w:color="auto"/>
              <w:left w:val="single" w:sz="4" w:space="0" w:color="auto"/>
              <w:bottom w:val="single" w:sz="4" w:space="0" w:color="000000"/>
              <w:right w:val="single" w:sz="4" w:space="0" w:color="000000"/>
            </w:tcBorders>
            <w:vAlign w:val="center"/>
            <w:hideMark/>
          </w:tcPr>
          <w:p w14:paraId="1F2158EF" w14:textId="77777777" w:rsidR="00CD2884" w:rsidRPr="00CD2884" w:rsidRDefault="00CD2884" w:rsidP="00CD2884">
            <w:pPr>
              <w:rPr>
                <w:b/>
                <w:bCs/>
                <w:color w:val="000000"/>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5D5D8956" w14:textId="77777777" w:rsidR="00CD2884" w:rsidRPr="00CD2884" w:rsidRDefault="00CD2884" w:rsidP="00CD2884">
            <w:pPr>
              <w:rPr>
                <w:color w:val="000000"/>
                <w:sz w:val="20"/>
                <w:szCs w:val="20"/>
                <w:lang w:val="en-US"/>
              </w:rPr>
            </w:pP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6A9124" w14:textId="77777777" w:rsidR="00CD2884" w:rsidRPr="00CD2884" w:rsidRDefault="00CD2884" w:rsidP="00CD2884">
            <w:pPr>
              <w:rPr>
                <w:color w:val="000000"/>
                <w:sz w:val="20"/>
                <w:szCs w:val="20"/>
                <w:lang w:val="en-US"/>
              </w:rPr>
            </w:pPr>
            <w:r w:rsidRPr="00CD2884">
              <w:rPr>
                <w:color w:val="000000"/>
                <w:sz w:val="20"/>
                <w:szCs w:val="20"/>
                <w:lang w:val="en-US"/>
              </w:rPr>
              <w:t>Revised</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B4EF74E" w14:textId="77777777" w:rsidR="00CD2884" w:rsidRPr="00CD2884" w:rsidRDefault="00CD2884" w:rsidP="00CD2884">
            <w:pPr>
              <w:jc w:val="right"/>
              <w:rPr>
                <w:color w:val="000000"/>
                <w:sz w:val="20"/>
                <w:szCs w:val="20"/>
                <w:lang w:val="en-US"/>
              </w:rPr>
            </w:pPr>
            <w:r w:rsidRPr="00CD2884">
              <w:rPr>
                <w:color w:val="000000"/>
                <w:sz w:val="20"/>
                <w:szCs w:val="20"/>
                <w:lang w:val="en-US"/>
              </w:rPr>
              <w:t>92,890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F725462" w14:textId="77777777" w:rsidR="00CD2884" w:rsidRPr="00CD2884" w:rsidRDefault="00CD2884" w:rsidP="00CD2884">
            <w:pPr>
              <w:jc w:val="right"/>
              <w:rPr>
                <w:color w:val="000000"/>
                <w:sz w:val="20"/>
                <w:szCs w:val="20"/>
                <w:lang w:val="en-US"/>
              </w:rPr>
            </w:pPr>
            <w:r w:rsidRPr="00CD2884">
              <w:rPr>
                <w:color w:val="000000"/>
                <w:sz w:val="20"/>
                <w:szCs w:val="20"/>
                <w:lang w:val="en-US"/>
              </w:rPr>
              <w:t>104,750</w:t>
            </w:r>
          </w:p>
        </w:tc>
        <w:tc>
          <w:tcPr>
            <w:tcW w:w="113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01C26C4" w14:textId="77777777" w:rsidR="00CD2884" w:rsidRPr="00CD2884" w:rsidRDefault="00CD2884" w:rsidP="00CD2884">
            <w:pPr>
              <w:jc w:val="right"/>
              <w:rPr>
                <w:color w:val="000000"/>
                <w:sz w:val="20"/>
                <w:szCs w:val="20"/>
                <w:lang w:val="en-US"/>
              </w:rPr>
            </w:pPr>
            <w:r w:rsidRPr="00CD2884">
              <w:rPr>
                <w:color w:val="000000"/>
                <w:sz w:val="20"/>
                <w:szCs w:val="20"/>
                <w:lang w:val="en-US"/>
              </w:rPr>
              <w:t>84,318</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080E16" w14:textId="77777777" w:rsidR="00CD2884" w:rsidRPr="00CD2884" w:rsidRDefault="00CD2884" w:rsidP="00CD2884">
            <w:pPr>
              <w:jc w:val="right"/>
              <w:rPr>
                <w:color w:val="000000"/>
                <w:sz w:val="20"/>
                <w:szCs w:val="20"/>
                <w:lang w:val="en-US"/>
              </w:rPr>
            </w:pPr>
            <w:r w:rsidRPr="00CD2884">
              <w:rPr>
                <w:color w:val="000000"/>
                <w:sz w:val="20"/>
                <w:szCs w:val="20"/>
                <w:lang w:val="en-US"/>
              </w:rPr>
              <w:t>66,906</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113683" w14:textId="77777777" w:rsidR="00CD2884" w:rsidRPr="00CD2884" w:rsidRDefault="00CD2884" w:rsidP="00CD2884">
            <w:pPr>
              <w:jc w:val="right"/>
              <w:rPr>
                <w:color w:val="000000"/>
                <w:sz w:val="20"/>
                <w:szCs w:val="20"/>
                <w:lang w:val="en-US"/>
              </w:rPr>
            </w:pPr>
            <w:r w:rsidRPr="00CD2884">
              <w:rPr>
                <w:color w:val="000000"/>
                <w:sz w:val="20"/>
                <w:szCs w:val="20"/>
                <w:lang w:val="en-US"/>
              </w:rPr>
              <w:t>348,864</w:t>
            </w:r>
          </w:p>
        </w:tc>
      </w:tr>
      <w:tr w:rsidR="00CD2884" w:rsidRPr="00CD2884" w14:paraId="58BA54C3" w14:textId="77777777" w:rsidTr="00361ECF">
        <w:trPr>
          <w:trHeight w:val="259"/>
        </w:trPr>
        <w:tc>
          <w:tcPr>
            <w:tcW w:w="1838" w:type="dxa"/>
            <w:gridSpan w:val="2"/>
            <w:vMerge/>
            <w:tcBorders>
              <w:top w:val="single" w:sz="4" w:space="0" w:color="auto"/>
              <w:left w:val="single" w:sz="4" w:space="0" w:color="auto"/>
              <w:bottom w:val="single" w:sz="4" w:space="0" w:color="000000"/>
              <w:right w:val="single" w:sz="4" w:space="0" w:color="000000"/>
            </w:tcBorders>
            <w:vAlign w:val="center"/>
            <w:hideMark/>
          </w:tcPr>
          <w:p w14:paraId="22EC69E1" w14:textId="77777777" w:rsidR="00CD2884" w:rsidRPr="00CD2884" w:rsidRDefault="00CD2884" w:rsidP="00CD2884">
            <w:pPr>
              <w:rPr>
                <w:b/>
                <w:bCs/>
                <w:color w:val="000000"/>
                <w:sz w:val="20"/>
                <w:szCs w:val="20"/>
                <w:lang w:val="en-US"/>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62A6905D" w14:textId="77777777" w:rsidR="00CD2884" w:rsidRPr="00CD2884" w:rsidRDefault="00CD2884" w:rsidP="00CD2884">
            <w:pPr>
              <w:jc w:val="center"/>
              <w:rPr>
                <w:b/>
                <w:bCs/>
                <w:color w:val="000000"/>
                <w:sz w:val="20"/>
                <w:szCs w:val="20"/>
                <w:lang w:val="en-US"/>
              </w:rPr>
            </w:pPr>
            <w:r w:rsidRPr="00CD2884">
              <w:rPr>
                <w:b/>
                <w:bCs/>
                <w:color w:val="000000"/>
                <w:sz w:val="20"/>
                <w:szCs w:val="20"/>
                <w:lang w:val="en-US"/>
              </w:rPr>
              <w:t>Total</w:t>
            </w:r>
          </w:p>
        </w:tc>
        <w:tc>
          <w:tcPr>
            <w:tcW w:w="1276" w:type="dxa"/>
            <w:tcBorders>
              <w:top w:val="nil"/>
              <w:left w:val="nil"/>
              <w:bottom w:val="single" w:sz="4" w:space="0" w:color="auto"/>
              <w:right w:val="single" w:sz="4" w:space="0" w:color="auto"/>
            </w:tcBorders>
            <w:shd w:val="clear" w:color="auto" w:fill="auto"/>
            <w:vAlign w:val="center"/>
            <w:hideMark/>
          </w:tcPr>
          <w:p w14:paraId="2AFD1F65" w14:textId="77777777" w:rsidR="00CD2884" w:rsidRPr="00CD2884" w:rsidRDefault="00CD2884" w:rsidP="00CD2884">
            <w:pPr>
              <w:rPr>
                <w:b/>
                <w:bCs/>
                <w:color w:val="000000"/>
                <w:sz w:val="20"/>
                <w:szCs w:val="20"/>
                <w:lang w:val="en-US"/>
              </w:rPr>
            </w:pPr>
            <w:r w:rsidRPr="00CD2884">
              <w:rPr>
                <w:b/>
                <w:bCs/>
                <w:color w:val="000000"/>
                <w:sz w:val="20"/>
                <w:szCs w:val="20"/>
                <w:lang w:val="en-US"/>
              </w:rPr>
              <w:t>Current</w:t>
            </w:r>
          </w:p>
        </w:tc>
        <w:tc>
          <w:tcPr>
            <w:tcW w:w="1559" w:type="dxa"/>
            <w:gridSpan w:val="2"/>
            <w:tcBorders>
              <w:top w:val="nil"/>
              <w:left w:val="nil"/>
              <w:bottom w:val="single" w:sz="4" w:space="0" w:color="auto"/>
              <w:right w:val="single" w:sz="4" w:space="0" w:color="auto"/>
            </w:tcBorders>
            <w:shd w:val="clear" w:color="auto" w:fill="auto"/>
            <w:vAlign w:val="center"/>
            <w:hideMark/>
          </w:tcPr>
          <w:p w14:paraId="4BAA36D7" w14:textId="77777777" w:rsidR="00CD2884" w:rsidRPr="00CD2884" w:rsidRDefault="00CD2884" w:rsidP="00CD2884">
            <w:pPr>
              <w:jc w:val="right"/>
              <w:rPr>
                <w:b/>
                <w:bCs/>
                <w:color w:val="000000"/>
                <w:sz w:val="20"/>
                <w:szCs w:val="20"/>
                <w:lang w:val="en-US"/>
              </w:rPr>
            </w:pPr>
            <w:r w:rsidRPr="00CD2884">
              <w:rPr>
                <w:b/>
                <w:bCs/>
                <w:color w:val="000000"/>
                <w:sz w:val="20"/>
                <w:szCs w:val="20"/>
                <w:lang w:val="en-US"/>
              </w:rPr>
              <w:t>126,743</w:t>
            </w:r>
          </w:p>
        </w:tc>
        <w:tc>
          <w:tcPr>
            <w:tcW w:w="1276" w:type="dxa"/>
            <w:gridSpan w:val="2"/>
            <w:tcBorders>
              <w:top w:val="nil"/>
              <w:left w:val="nil"/>
              <w:bottom w:val="single" w:sz="4" w:space="0" w:color="auto"/>
              <w:right w:val="single" w:sz="4" w:space="0" w:color="auto"/>
            </w:tcBorders>
            <w:shd w:val="clear" w:color="auto" w:fill="auto"/>
            <w:vAlign w:val="center"/>
            <w:hideMark/>
          </w:tcPr>
          <w:p w14:paraId="5C06A514" w14:textId="77777777" w:rsidR="00CD2884" w:rsidRPr="00CD2884" w:rsidRDefault="00CD2884" w:rsidP="00CD2884">
            <w:pPr>
              <w:jc w:val="right"/>
              <w:rPr>
                <w:b/>
                <w:bCs/>
                <w:color w:val="000000"/>
                <w:sz w:val="20"/>
                <w:szCs w:val="20"/>
                <w:lang w:val="en-US"/>
              </w:rPr>
            </w:pPr>
            <w:r w:rsidRPr="00CD2884">
              <w:rPr>
                <w:b/>
                <w:bCs/>
                <w:color w:val="000000"/>
                <w:sz w:val="20"/>
                <w:szCs w:val="20"/>
                <w:lang w:val="en-US"/>
              </w:rPr>
              <w:t>140,984</w:t>
            </w:r>
          </w:p>
        </w:tc>
        <w:tc>
          <w:tcPr>
            <w:tcW w:w="1134" w:type="dxa"/>
            <w:gridSpan w:val="2"/>
            <w:tcBorders>
              <w:top w:val="nil"/>
              <w:left w:val="nil"/>
              <w:bottom w:val="single" w:sz="4" w:space="0" w:color="auto"/>
              <w:right w:val="single" w:sz="4" w:space="0" w:color="auto"/>
            </w:tcBorders>
            <w:shd w:val="clear" w:color="auto" w:fill="auto"/>
            <w:vAlign w:val="center"/>
            <w:hideMark/>
          </w:tcPr>
          <w:p w14:paraId="05F7DB58" w14:textId="77777777" w:rsidR="00CD2884" w:rsidRPr="00CD2884" w:rsidRDefault="00CD2884" w:rsidP="00CD2884">
            <w:pPr>
              <w:jc w:val="right"/>
              <w:rPr>
                <w:b/>
                <w:bCs/>
                <w:color w:val="000000"/>
                <w:sz w:val="20"/>
                <w:szCs w:val="20"/>
                <w:lang w:val="en-US"/>
              </w:rPr>
            </w:pPr>
            <w:r w:rsidRPr="00CD2884">
              <w:rPr>
                <w:b/>
                <w:bCs/>
                <w:color w:val="000000"/>
                <w:sz w:val="20"/>
                <w:szCs w:val="20"/>
                <w:lang w:val="en-US"/>
              </w:rPr>
              <w:t>98,513</w:t>
            </w:r>
          </w:p>
        </w:tc>
        <w:tc>
          <w:tcPr>
            <w:tcW w:w="1134" w:type="dxa"/>
            <w:tcBorders>
              <w:top w:val="nil"/>
              <w:left w:val="nil"/>
              <w:bottom w:val="single" w:sz="4" w:space="0" w:color="auto"/>
              <w:right w:val="single" w:sz="4" w:space="0" w:color="auto"/>
            </w:tcBorders>
            <w:shd w:val="clear" w:color="auto" w:fill="auto"/>
            <w:vAlign w:val="center"/>
            <w:hideMark/>
          </w:tcPr>
          <w:p w14:paraId="10A661BD" w14:textId="77777777" w:rsidR="00CD2884" w:rsidRPr="00CD2884" w:rsidRDefault="00CD2884" w:rsidP="00CD2884">
            <w:pPr>
              <w:jc w:val="right"/>
              <w:rPr>
                <w:b/>
                <w:bCs/>
                <w:color w:val="000000"/>
                <w:sz w:val="20"/>
                <w:szCs w:val="20"/>
                <w:lang w:val="en-US"/>
              </w:rPr>
            </w:pPr>
            <w:r w:rsidRPr="00CD2884">
              <w:rPr>
                <w:b/>
                <w:bCs/>
                <w:color w:val="000000"/>
                <w:sz w:val="20"/>
                <w:szCs w:val="20"/>
                <w:lang w:val="en-US"/>
              </w:rPr>
              <w:t>78,326</w:t>
            </w:r>
          </w:p>
        </w:tc>
        <w:tc>
          <w:tcPr>
            <w:tcW w:w="992" w:type="dxa"/>
            <w:tcBorders>
              <w:top w:val="nil"/>
              <w:left w:val="nil"/>
              <w:bottom w:val="single" w:sz="4" w:space="0" w:color="auto"/>
              <w:right w:val="single" w:sz="4" w:space="0" w:color="auto"/>
            </w:tcBorders>
            <w:shd w:val="clear" w:color="auto" w:fill="auto"/>
            <w:vAlign w:val="center"/>
            <w:hideMark/>
          </w:tcPr>
          <w:p w14:paraId="5A004DED" w14:textId="77777777" w:rsidR="00CD2884" w:rsidRPr="00CD2884" w:rsidRDefault="00CD2884" w:rsidP="00CD2884">
            <w:pPr>
              <w:jc w:val="right"/>
              <w:rPr>
                <w:b/>
                <w:bCs/>
                <w:color w:val="000000"/>
                <w:sz w:val="20"/>
                <w:szCs w:val="20"/>
                <w:lang w:val="en-US"/>
              </w:rPr>
            </w:pPr>
            <w:r w:rsidRPr="00CD2884">
              <w:rPr>
                <w:b/>
                <w:bCs/>
                <w:color w:val="000000"/>
                <w:sz w:val="20"/>
                <w:szCs w:val="20"/>
                <w:lang w:val="en-US"/>
              </w:rPr>
              <w:t>444,566</w:t>
            </w:r>
          </w:p>
        </w:tc>
      </w:tr>
      <w:tr w:rsidR="00CD2884" w:rsidRPr="00CD2884" w14:paraId="75231E13" w14:textId="77777777" w:rsidTr="00361ECF">
        <w:trPr>
          <w:trHeight w:val="255"/>
        </w:trPr>
        <w:tc>
          <w:tcPr>
            <w:tcW w:w="1838" w:type="dxa"/>
            <w:gridSpan w:val="2"/>
            <w:vMerge/>
            <w:tcBorders>
              <w:top w:val="single" w:sz="4" w:space="0" w:color="auto"/>
              <w:left w:val="single" w:sz="4" w:space="0" w:color="auto"/>
              <w:bottom w:val="single" w:sz="4" w:space="0" w:color="000000"/>
              <w:right w:val="single" w:sz="4" w:space="0" w:color="000000"/>
            </w:tcBorders>
            <w:vAlign w:val="center"/>
            <w:hideMark/>
          </w:tcPr>
          <w:p w14:paraId="7F52AA9B" w14:textId="77777777" w:rsidR="00CD2884" w:rsidRPr="00CD2884" w:rsidRDefault="00CD2884" w:rsidP="00CD2884">
            <w:pPr>
              <w:rPr>
                <w:b/>
                <w:bCs/>
                <w:color w:val="000000"/>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2168007C" w14:textId="77777777" w:rsidR="00CD2884" w:rsidRPr="00CD2884" w:rsidRDefault="00CD2884" w:rsidP="00CD2884">
            <w:pPr>
              <w:rPr>
                <w:b/>
                <w:bCs/>
                <w:color w:val="000000"/>
                <w:sz w:val="20"/>
                <w:szCs w:val="20"/>
                <w:lang w:val="en-US"/>
              </w:rPr>
            </w:pPr>
          </w:p>
        </w:tc>
        <w:tc>
          <w:tcPr>
            <w:tcW w:w="1276" w:type="dxa"/>
            <w:tcBorders>
              <w:top w:val="nil"/>
              <w:left w:val="nil"/>
              <w:bottom w:val="single" w:sz="4" w:space="0" w:color="auto"/>
              <w:right w:val="single" w:sz="4" w:space="0" w:color="auto"/>
            </w:tcBorders>
            <w:shd w:val="clear" w:color="auto" w:fill="auto"/>
            <w:vAlign w:val="center"/>
            <w:hideMark/>
          </w:tcPr>
          <w:p w14:paraId="2DE75869" w14:textId="77777777" w:rsidR="00CD2884" w:rsidRPr="00CD2884" w:rsidRDefault="00CD2884" w:rsidP="00CD2884">
            <w:pPr>
              <w:rPr>
                <w:b/>
                <w:bCs/>
                <w:color w:val="000000"/>
                <w:sz w:val="20"/>
                <w:szCs w:val="20"/>
                <w:lang w:val="en-US"/>
              </w:rPr>
            </w:pPr>
            <w:r w:rsidRPr="00CD2884">
              <w:rPr>
                <w:b/>
                <w:bCs/>
                <w:color w:val="000000"/>
                <w:sz w:val="20"/>
                <w:szCs w:val="20"/>
                <w:lang w:val="en-US"/>
              </w:rPr>
              <w:t>Increase</w:t>
            </w:r>
          </w:p>
        </w:tc>
        <w:tc>
          <w:tcPr>
            <w:tcW w:w="1559" w:type="dxa"/>
            <w:gridSpan w:val="2"/>
            <w:tcBorders>
              <w:top w:val="nil"/>
              <w:left w:val="nil"/>
              <w:bottom w:val="single" w:sz="4" w:space="0" w:color="auto"/>
              <w:right w:val="single" w:sz="4" w:space="0" w:color="auto"/>
            </w:tcBorders>
            <w:shd w:val="clear" w:color="auto" w:fill="auto"/>
            <w:vAlign w:val="center"/>
            <w:hideMark/>
          </w:tcPr>
          <w:p w14:paraId="1F3772F0" w14:textId="77777777" w:rsidR="00CD2884" w:rsidRPr="00CD2884" w:rsidRDefault="00CD2884" w:rsidP="00CD2884">
            <w:pPr>
              <w:jc w:val="right"/>
              <w:rPr>
                <w:b/>
                <w:bCs/>
                <w:color w:val="000000"/>
                <w:sz w:val="20"/>
                <w:szCs w:val="20"/>
                <w:lang w:val="en-US"/>
              </w:rPr>
            </w:pPr>
            <w:r w:rsidRPr="00CD2884">
              <w:rPr>
                <w:b/>
                <w:bCs/>
                <w:color w:val="000000"/>
                <w:sz w:val="20"/>
                <w:szCs w:val="20"/>
                <w:lang w:val="en-US"/>
              </w:rPr>
              <w:t>60,699</w:t>
            </w:r>
          </w:p>
        </w:tc>
        <w:tc>
          <w:tcPr>
            <w:tcW w:w="1276" w:type="dxa"/>
            <w:gridSpan w:val="2"/>
            <w:tcBorders>
              <w:top w:val="nil"/>
              <w:left w:val="nil"/>
              <w:bottom w:val="single" w:sz="4" w:space="0" w:color="auto"/>
              <w:right w:val="single" w:sz="4" w:space="0" w:color="auto"/>
            </w:tcBorders>
            <w:shd w:val="clear" w:color="auto" w:fill="auto"/>
            <w:vAlign w:val="center"/>
            <w:hideMark/>
          </w:tcPr>
          <w:p w14:paraId="2D411CE8" w14:textId="77777777" w:rsidR="00CD2884" w:rsidRPr="00CD2884" w:rsidRDefault="00CD2884" w:rsidP="00CD2884">
            <w:pPr>
              <w:jc w:val="right"/>
              <w:rPr>
                <w:b/>
                <w:bCs/>
                <w:color w:val="000000"/>
                <w:sz w:val="20"/>
                <w:szCs w:val="20"/>
                <w:lang w:val="en-US"/>
              </w:rPr>
            </w:pPr>
            <w:r w:rsidRPr="00CD2884">
              <w:rPr>
                <w:b/>
                <w:bCs/>
                <w:color w:val="000000"/>
                <w:sz w:val="20"/>
                <w:szCs w:val="20"/>
                <w:lang w:val="en-US"/>
              </w:rPr>
              <w:t>71,693</w:t>
            </w:r>
          </w:p>
        </w:tc>
        <w:tc>
          <w:tcPr>
            <w:tcW w:w="1134" w:type="dxa"/>
            <w:gridSpan w:val="2"/>
            <w:tcBorders>
              <w:top w:val="nil"/>
              <w:left w:val="nil"/>
              <w:bottom w:val="single" w:sz="4" w:space="0" w:color="auto"/>
              <w:right w:val="single" w:sz="4" w:space="0" w:color="auto"/>
            </w:tcBorders>
            <w:shd w:val="clear" w:color="auto" w:fill="auto"/>
            <w:vAlign w:val="center"/>
            <w:hideMark/>
          </w:tcPr>
          <w:p w14:paraId="35FEC134" w14:textId="77777777" w:rsidR="00CD2884" w:rsidRPr="00CD2884" w:rsidRDefault="00CD2884" w:rsidP="00CD2884">
            <w:pPr>
              <w:jc w:val="right"/>
              <w:rPr>
                <w:b/>
                <w:bCs/>
                <w:color w:val="000000"/>
                <w:sz w:val="20"/>
                <w:szCs w:val="20"/>
                <w:lang w:val="en-US"/>
              </w:rPr>
            </w:pPr>
            <w:r w:rsidRPr="00CD2884">
              <w:rPr>
                <w:b/>
                <w:bCs/>
                <w:color w:val="000000"/>
                <w:sz w:val="20"/>
                <w:szCs w:val="20"/>
                <w:lang w:val="en-US"/>
              </w:rPr>
              <w:t>57,142</w:t>
            </w:r>
          </w:p>
        </w:tc>
        <w:tc>
          <w:tcPr>
            <w:tcW w:w="1134" w:type="dxa"/>
            <w:tcBorders>
              <w:top w:val="nil"/>
              <w:left w:val="nil"/>
              <w:bottom w:val="single" w:sz="4" w:space="0" w:color="auto"/>
              <w:right w:val="single" w:sz="4" w:space="0" w:color="auto"/>
            </w:tcBorders>
            <w:shd w:val="clear" w:color="auto" w:fill="auto"/>
            <w:vAlign w:val="center"/>
            <w:hideMark/>
          </w:tcPr>
          <w:p w14:paraId="0946C854" w14:textId="77777777" w:rsidR="00CD2884" w:rsidRPr="00CD2884" w:rsidRDefault="00CD2884" w:rsidP="00CD2884">
            <w:pPr>
              <w:jc w:val="right"/>
              <w:rPr>
                <w:b/>
                <w:bCs/>
                <w:color w:val="000000"/>
                <w:sz w:val="20"/>
                <w:szCs w:val="20"/>
                <w:lang w:val="en-US"/>
              </w:rPr>
            </w:pPr>
            <w:r w:rsidRPr="00CD2884">
              <w:rPr>
                <w:b/>
                <w:bCs/>
                <w:color w:val="000000"/>
                <w:sz w:val="20"/>
                <w:szCs w:val="20"/>
                <w:lang w:val="en-US"/>
              </w:rPr>
              <w:t>46,541</w:t>
            </w:r>
          </w:p>
        </w:tc>
        <w:tc>
          <w:tcPr>
            <w:tcW w:w="992" w:type="dxa"/>
            <w:tcBorders>
              <w:top w:val="nil"/>
              <w:left w:val="nil"/>
              <w:bottom w:val="single" w:sz="4" w:space="0" w:color="auto"/>
              <w:right w:val="single" w:sz="4" w:space="0" w:color="auto"/>
            </w:tcBorders>
            <w:shd w:val="clear" w:color="auto" w:fill="auto"/>
            <w:vAlign w:val="center"/>
            <w:hideMark/>
          </w:tcPr>
          <w:p w14:paraId="7B7FE939" w14:textId="77777777" w:rsidR="00CD2884" w:rsidRPr="00CD2884" w:rsidRDefault="00CD2884" w:rsidP="00CD2884">
            <w:pPr>
              <w:jc w:val="right"/>
              <w:rPr>
                <w:b/>
                <w:bCs/>
                <w:color w:val="000000"/>
                <w:sz w:val="20"/>
                <w:szCs w:val="20"/>
                <w:lang w:val="en-US"/>
              </w:rPr>
            </w:pPr>
            <w:r w:rsidRPr="00CD2884">
              <w:rPr>
                <w:b/>
                <w:bCs/>
                <w:color w:val="000000"/>
                <w:sz w:val="20"/>
                <w:szCs w:val="20"/>
                <w:lang w:val="en-US"/>
              </w:rPr>
              <w:t>236,076</w:t>
            </w:r>
          </w:p>
        </w:tc>
      </w:tr>
      <w:tr w:rsidR="00CD2884" w:rsidRPr="00CD2884" w14:paraId="372F2B6D" w14:textId="77777777" w:rsidTr="00361ECF">
        <w:trPr>
          <w:trHeight w:val="255"/>
        </w:trPr>
        <w:tc>
          <w:tcPr>
            <w:tcW w:w="1838" w:type="dxa"/>
            <w:gridSpan w:val="2"/>
            <w:vMerge/>
            <w:tcBorders>
              <w:top w:val="single" w:sz="4" w:space="0" w:color="auto"/>
              <w:left w:val="single" w:sz="4" w:space="0" w:color="auto"/>
              <w:bottom w:val="single" w:sz="4" w:space="0" w:color="000000"/>
              <w:right w:val="single" w:sz="4" w:space="0" w:color="000000"/>
            </w:tcBorders>
            <w:vAlign w:val="center"/>
            <w:hideMark/>
          </w:tcPr>
          <w:p w14:paraId="5F45AE2B" w14:textId="77777777" w:rsidR="00CD2884" w:rsidRPr="00CD2884" w:rsidRDefault="00CD2884" w:rsidP="00CD2884">
            <w:pPr>
              <w:rPr>
                <w:b/>
                <w:bCs/>
                <w:color w:val="000000"/>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14:paraId="0F379DC9" w14:textId="77777777" w:rsidR="00CD2884" w:rsidRPr="00CD2884" w:rsidRDefault="00CD2884" w:rsidP="00CD2884">
            <w:pPr>
              <w:rPr>
                <w:b/>
                <w:bCs/>
                <w:color w:val="000000"/>
                <w:sz w:val="20"/>
                <w:szCs w:val="20"/>
                <w:lang w:val="en-US"/>
              </w:rPr>
            </w:pPr>
          </w:p>
        </w:tc>
        <w:tc>
          <w:tcPr>
            <w:tcW w:w="1276" w:type="dxa"/>
            <w:tcBorders>
              <w:top w:val="nil"/>
              <w:left w:val="nil"/>
              <w:bottom w:val="single" w:sz="4" w:space="0" w:color="auto"/>
              <w:right w:val="single" w:sz="4" w:space="0" w:color="auto"/>
            </w:tcBorders>
            <w:shd w:val="clear" w:color="auto" w:fill="auto"/>
            <w:vAlign w:val="center"/>
            <w:hideMark/>
          </w:tcPr>
          <w:p w14:paraId="63ACECA7" w14:textId="77777777" w:rsidR="00CD2884" w:rsidRPr="00CD2884" w:rsidRDefault="00CD2884" w:rsidP="00CD2884">
            <w:pPr>
              <w:rPr>
                <w:b/>
                <w:bCs/>
                <w:color w:val="000000"/>
                <w:sz w:val="20"/>
                <w:szCs w:val="20"/>
                <w:lang w:val="en-US"/>
              </w:rPr>
            </w:pPr>
            <w:r w:rsidRPr="00CD2884">
              <w:rPr>
                <w:b/>
                <w:bCs/>
                <w:color w:val="000000"/>
                <w:sz w:val="20"/>
                <w:szCs w:val="20"/>
                <w:lang w:val="en-US"/>
              </w:rPr>
              <w:t>Revised</w:t>
            </w:r>
          </w:p>
        </w:tc>
        <w:tc>
          <w:tcPr>
            <w:tcW w:w="1559" w:type="dxa"/>
            <w:gridSpan w:val="2"/>
            <w:tcBorders>
              <w:top w:val="nil"/>
              <w:left w:val="nil"/>
              <w:bottom w:val="single" w:sz="4" w:space="0" w:color="auto"/>
              <w:right w:val="single" w:sz="4" w:space="0" w:color="auto"/>
            </w:tcBorders>
            <w:shd w:val="clear" w:color="auto" w:fill="auto"/>
            <w:vAlign w:val="center"/>
            <w:hideMark/>
          </w:tcPr>
          <w:p w14:paraId="7BFFAB31" w14:textId="77777777" w:rsidR="00CD2884" w:rsidRPr="00CD2884" w:rsidRDefault="00CD2884" w:rsidP="00CD2884">
            <w:pPr>
              <w:jc w:val="right"/>
              <w:rPr>
                <w:b/>
                <w:bCs/>
                <w:color w:val="000000"/>
                <w:sz w:val="20"/>
                <w:szCs w:val="20"/>
                <w:lang w:val="en-US"/>
              </w:rPr>
            </w:pPr>
            <w:r w:rsidRPr="00CD2884">
              <w:rPr>
                <w:b/>
                <w:bCs/>
                <w:color w:val="000000"/>
                <w:sz w:val="20"/>
                <w:szCs w:val="20"/>
                <w:lang w:val="en-US"/>
              </w:rPr>
              <w:t>187,442</w:t>
            </w:r>
          </w:p>
        </w:tc>
        <w:tc>
          <w:tcPr>
            <w:tcW w:w="1276" w:type="dxa"/>
            <w:gridSpan w:val="2"/>
            <w:tcBorders>
              <w:top w:val="nil"/>
              <w:left w:val="nil"/>
              <w:bottom w:val="single" w:sz="4" w:space="0" w:color="auto"/>
              <w:right w:val="single" w:sz="4" w:space="0" w:color="auto"/>
            </w:tcBorders>
            <w:shd w:val="clear" w:color="auto" w:fill="auto"/>
            <w:vAlign w:val="center"/>
            <w:hideMark/>
          </w:tcPr>
          <w:p w14:paraId="1A575F8E" w14:textId="77777777" w:rsidR="00CD2884" w:rsidRPr="00CD2884" w:rsidRDefault="00CD2884" w:rsidP="00CD2884">
            <w:pPr>
              <w:jc w:val="right"/>
              <w:rPr>
                <w:b/>
                <w:bCs/>
                <w:color w:val="000000"/>
                <w:sz w:val="20"/>
                <w:szCs w:val="20"/>
                <w:lang w:val="en-US"/>
              </w:rPr>
            </w:pPr>
            <w:r w:rsidRPr="00CD2884">
              <w:rPr>
                <w:b/>
                <w:bCs/>
                <w:color w:val="000000"/>
                <w:sz w:val="20"/>
                <w:szCs w:val="20"/>
                <w:lang w:val="en-US"/>
              </w:rPr>
              <w:t>212,677</w:t>
            </w:r>
          </w:p>
        </w:tc>
        <w:tc>
          <w:tcPr>
            <w:tcW w:w="1134" w:type="dxa"/>
            <w:gridSpan w:val="2"/>
            <w:tcBorders>
              <w:top w:val="nil"/>
              <w:left w:val="nil"/>
              <w:bottom w:val="single" w:sz="4" w:space="0" w:color="auto"/>
              <w:right w:val="single" w:sz="4" w:space="0" w:color="auto"/>
            </w:tcBorders>
            <w:shd w:val="clear" w:color="auto" w:fill="auto"/>
            <w:vAlign w:val="center"/>
            <w:hideMark/>
          </w:tcPr>
          <w:p w14:paraId="24F97BAA" w14:textId="77777777" w:rsidR="00CD2884" w:rsidRPr="00CD2884" w:rsidRDefault="00CD2884" w:rsidP="00CD2884">
            <w:pPr>
              <w:jc w:val="right"/>
              <w:rPr>
                <w:b/>
                <w:bCs/>
                <w:color w:val="000000"/>
                <w:sz w:val="20"/>
                <w:szCs w:val="20"/>
                <w:lang w:val="en-US"/>
              </w:rPr>
            </w:pPr>
            <w:r w:rsidRPr="00CD2884">
              <w:rPr>
                <w:b/>
                <w:bCs/>
                <w:color w:val="000000"/>
                <w:sz w:val="20"/>
                <w:szCs w:val="20"/>
                <w:lang w:val="en-US"/>
              </w:rPr>
              <w:t>155,655</w:t>
            </w:r>
          </w:p>
        </w:tc>
        <w:tc>
          <w:tcPr>
            <w:tcW w:w="1134" w:type="dxa"/>
            <w:tcBorders>
              <w:top w:val="nil"/>
              <w:left w:val="nil"/>
              <w:bottom w:val="single" w:sz="4" w:space="0" w:color="auto"/>
              <w:right w:val="single" w:sz="4" w:space="0" w:color="auto"/>
            </w:tcBorders>
            <w:shd w:val="clear" w:color="auto" w:fill="auto"/>
            <w:vAlign w:val="center"/>
            <w:hideMark/>
          </w:tcPr>
          <w:p w14:paraId="120A01A0" w14:textId="77777777" w:rsidR="00CD2884" w:rsidRPr="00CD2884" w:rsidRDefault="00CD2884" w:rsidP="00CD2884">
            <w:pPr>
              <w:jc w:val="right"/>
              <w:rPr>
                <w:b/>
                <w:bCs/>
                <w:color w:val="000000"/>
                <w:sz w:val="20"/>
                <w:szCs w:val="20"/>
                <w:lang w:val="en-US"/>
              </w:rPr>
            </w:pPr>
            <w:r w:rsidRPr="00CD2884">
              <w:rPr>
                <w:b/>
                <w:bCs/>
                <w:color w:val="000000"/>
                <w:sz w:val="20"/>
                <w:szCs w:val="20"/>
                <w:lang w:val="en-US"/>
              </w:rPr>
              <w:t>124,868</w:t>
            </w:r>
          </w:p>
        </w:tc>
        <w:tc>
          <w:tcPr>
            <w:tcW w:w="992" w:type="dxa"/>
            <w:tcBorders>
              <w:top w:val="nil"/>
              <w:left w:val="nil"/>
              <w:bottom w:val="single" w:sz="4" w:space="0" w:color="auto"/>
              <w:right w:val="single" w:sz="4" w:space="0" w:color="auto"/>
            </w:tcBorders>
            <w:shd w:val="clear" w:color="auto" w:fill="auto"/>
            <w:vAlign w:val="center"/>
            <w:hideMark/>
          </w:tcPr>
          <w:p w14:paraId="24ED1AF0" w14:textId="77777777" w:rsidR="00CD2884" w:rsidRPr="00CD2884" w:rsidRDefault="00CD2884" w:rsidP="00CD2884">
            <w:pPr>
              <w:jc w:val="right"/>
              <w:rPr>
                <w:b/>
                <w:bCs/>
                <w:color w:val="000000"/>
                <w:sz w:val="20"/>
                <w:szCs w:val="20"/>
                <w:lang w:val="en-US"/>
              </w:rPr>
            </w:pPr>
            <w:r w:rsidRPr="00CD2884">
              <w:rPr>
                <w:b/>
                <w:bCs/>
                <w:color w:val="000000"/>
                <w:sz w:val="20"/>
                <w:szCs w:val="20"/>
                <w:lang w:val="en-US"/>
              </w:rPr>
              <w:t>680,642</w:t>
            </w:r>
          </w:p>
        </w:tc>
      </w:tr>
    </w:tbl>
    <w:p w14:paraId="45B2AA24" w14:textId="77777777" w:rsidR="00CE4CD2" w:rsidRDefault="00CE4CD2" w:rsidP="000C2327">
      <w:pPr>
        <w:pStyle w:val="addcoms"/>
        <w:spacing w:before="240" w:after="240"/>
        <w:ind w:right="85"/>
        <w:jc w:val="both"/>
        <w:rPr>
          <w:rFonts w:ascii="Times New Roman" w:hAnsi="Times New Roman"/>
          <w:b/>
          <w:bCs/>
          <w:i/>
          <w:iCs/>
          <w:sz w:val="24"/>
          <w:szCs w:val="24"/>
        </w:rPr>
        <w:sectPr w:rsidR="00CE4CD2" w:rsidSect="00DC575A">
          <w:headerReference w:type="default" r:id="rId11"/>
          <w:pgSz w:w="11906" w:h="16838"/>
          <w:pgMar w:top="1440" w:right="1440" w:bottom="1440" w:left="1440" w:header="708" w:footer="708" w:gutter="0"/>
          <w:cols w:space="708"/>
          <w:docGrid w:linePitch="360"/>
        </w:sectPr>
      </w:pPr>
    </w:p>
    <w:p w14:paraId="6F21462A" w14:textId="549AF34B" w:rsidR="00CD2884" w:rsidRDefault="00771114" w:rsidP="00DF1E87">
      <w:pPr>
        <w:pStyle w:val="addcoms"/>
        <w:spacing w:before="240" w:after="120"/>
        <w:ind w:right="85"/>
        <w:jc w:val="both"/>
        <w:rPr>
          <w:b/>
          <w:bCs/>
          <w:i/>
          <w:iCs/>
        </w:rPr>
      </w:pPr>
      <w:r w:rsidRPr="00BB7149">
        <w:rPr>
          <w:rFonts w:ascii="Times New Roman" w:hAnsi="Times New Roman"/>
          <w:b/>
          <w:bCs/>
          <w:i/>
          <w:iCs/>
          <w:sz w:val="24"/>
          <w:szCs w:val="24"/>
        </w:rPr>
        <w:lastRenderedPageBreak/>
        <w:t>Transfers</w:t>
      </w:r>
    </w:p>
    <w:tbl>
      <w:tblPr>
        <w:tblW w:w="14043" w:type="dxa"/>
        <w:tblLook w:val="04A0" w:firstRow="1" w:lastRow="0" w:firstColumn="1" w:lastColumn="0" w:noHBand="0" w:noVBand="1"/>
      </w:tblPr>
      <w:tblGrid>
        <w:gridCol w:w="1470"/>
        <w:gridCol w:w="967"/>
        <w:gridCol w:w="967"/>
        <w:gridCol w:w="967"/>
        <w:gridCol w:w="967"/>
        <w:gridCol w:w="967"/>
        <w:gridCol w:w="967"/>
        <w:gridCol w:w="967"/>
        <w:gridCol w:w="967"/>
        <w:gridCol w:w="968"/>
        <w:gridCol w:w="967"/>
        <w:gridCol w:w="967"/>
        <w:gridCol w:w="967"/>
        <w:gridCol w:w="968"/>
      </w:tblGrid>
      <w:tr w:rsidR="00CD2884" w:rsidRPr="00CD2884" w14:paraId="1181A116" w14:textId="77777777" w:rsidTr="007F4CAC">
        <w:trPr>
          <w:trHeight w:val="300"/>
        </w:trPr>
        <w:tc>
          <w:tcPr>
            <w:tcW w:w="14043" w:type="dxa"/>
            <w:gridSpan w:val="14"/>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2D0770DD" w14:textId="6F1851B0" w:rsidR="00CD2884" w:rsidRPr="00CD2884" w:rsidRDefault="00CD2884" w:rsidP="00CD2884">
            <w:pPr>
              <w:jc w:val="center"/>
              <w:rPr>
                <w:rFonts w:ascii="Calibri" w:hAnsi="Calibri" w:cs="Calibri"/>
                <w:b/>
                <w:bCs/>
                <w:color w:val="000000"/>
                <w:sz w:val="20"/>
                <w:szCs w:val="20"/>
                <w:lang w:val="en-US"/>
              </w:rPr>
            </w:pPr>
            <w:r w:rsidRPr="00CD2884">
              <w:rPr>
                <w:rFonts w:ascii="Calibri" w:hAnsi="Calibri" w:cs="Calibri"/>
                <w:b/>
                <w:bCs/>
                <w:color w:val="000000"/>
                <w:sz w:val="20"/>
                <w:szCs w:val="20"/>
                <w:lang w:val="en-US"/>
              </w:rPr>
              <w:t>TABLE 2: FOOD RATION (g/person/day) or CASH-BASED TRANSFER VALUE (USD/person/day) BY STRATEGIC OUTCOME AND ACTIVITY</w:t>
            </w:r>
          </w:p>
        </w:tc>
      </w:tr>
      <w:tr w:rsidR="00CD2884" w:rsidRPr="00CD2884" w14:paraId="5569112A" w14:textId="77777777" w:rsidTr="007F4CAC">
        <w:trPr>
          <w:trHeight w:val="245"/>
        </w:trPr>
        <w:tc>
          <w:tcPr>
            <w:tcW w:w="1470" w:type="dxa"/>
            <w:tcBorders>
              <w:top w:val="nil"/>
              <w:left w:val="double" w:sz="6" w:space="0" w:color="auto"/>
              <w:bottom w:val="double" w:sz="6" w:space="0" w:color="auto"/>
              <w:right w:val="double" w:sz="6" w:space="0" w:color="auto"/>
            </w:tcBorders>
            <w:shd w:val="clear" w:color="auto" w:fill="auto"/>
            <w:vAlign w:val="center"/>
            <w:hideMark/>
          </w:tcPr>
          <w:p w14:paraId="350D7174" w14:textId="77777777" w:rsidR="00CD2884" w:rsidRPr="00CD2884" w:rsidRDefault="00CD2884" w:rsidP="00CD2884">
            <w:pPr>
              <w:rPr>
                <w:b/>
                <w:bCs/>
                <w:color w:val="000000"/>
                <w:sz w:val="16"/>
                <w:szCs w:val="16"/>
                <w:lang w:val="en-US"/>
              </w:rPr>
            </w:pPr>
            <w:r w:rsidRPr="00CD2884">
              <w:rPr>
                <w:b/>
                <w:bCs/>
                <w:color w:val="000000"/>
                <w:sz w:val="16"/>
                <w:szCs w:val="16"/>
                <w:lang w:val="en-US"/>
              </w:rPr>
              <w:t>Strategic outcome</w:t>
            </w:r>
          </w:p>
        </w:tc>
        <w:tc>
          <w:tcPr>
            <w:tcW w:w="12573" w:type="dxa"/>
            <w:gridSpan w:val="13"/>
            <w:tcBorders>
              <w:top w:val="double" w:sz="6" w:space="0" w:color="auto"/>
              <w:left w:val="nil"/>
              <w:bottom w:val="double" w:sz="6" w:space="0" w:color="auto"/>
              <w:right w:val="double" w:sz="6" w:space="0" w:color="auto"/>
            </w:tcBorders>
            <w:shd w:val="clear" w:color="auto" w:fill="auto"/>
            <w:vAlign w:val="center"/>
            <w:hideMark/>
          </w:tcPr>
          <w:p w14:paraId="5FC64C46"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 xml:space="preserve">Strategic outcome 1 </w:t>
            </w:r>
          </w:p>
        </w:tc>
      </w:tr>
      <w:tr w:rsidR="00CD2884" w:rsidRPr="00CD2884" w14:paraId="6CB35942" w14:textId="77777777" w:rsidTr="007F4CAC">
        <w:trPr>
          <w:trHeight w:val="163"/>
        </w:trPr>
        <w:tc>
          <w:tcPr>
            <w:tcW w:w="1470" w:type="dxa"/>
            <w:tcBorders>
              <w:top w:val="nil"/>
              <w:left w:val="double" w:sz="6" w:space="0" w:color="auto"/>
              <w:bottom w:val="double" w:sz="6" w:space="0" w:color="auto"/>
              <w:right w:val="double" w:sz="6" w:space="0" w:color="auto"/>
            </w:tcBorders>
            <w:shd w:val="clear" w:color="auto" w:fill="auto"/>
            <w:vAlign w:val="center"/>
            <w:hideMark/>
          </w:tcPr>
          <w:p w14:paraId="3AC45C23" w14:textId="77777777" w:rsidR="00CD2884" w:rsidRPr="00CD2884" w:rsidRDefault="00CD2884" w:rsidP="00CD2884">
            <w:pPr>
              <w:rPr>
                <w:b/>
                <w:bCs/>
                <w:color w:val="000000"/>
                <w:sz w:val="16"/>
                <w:szCs w:val="16"/>
                <w:lang w:val="en-US"/>
              </w:rPr>
            </w:pPr>
            <w:r w:rsidRPr="00CD2884">
              <w:rPr>
                <w:b/>
                <w:bCs/>
                <w:color w:val="000000"/>
                <w:sz w:val="16"/>
                <w:szCs w:val="16"/>
                <w:lang w:val="en-US"/>
              </w:rPr>
              <w:t>Activity</w:t>
            </w:r>
          </w:p>
        </w:tc>
        <w:tc>
          <w:tcPr>
            <w:tcW w:w="8704" w:type="dxa"/>
            <w:gridSpan w:val="9"/>
            <w:tcBorders>
              <w:top w:val="double" w:sz="6" w:space="0" w:color="auto"/>
              <w:left w:val="nil"/>
              <w:bottom w:val="double" w:sz="6" w:space="0" w:color="auto"/>
              <w:right w:val="double" w:sz="6" w:space="0" w:color="auto"/>
            </w:tcBorders>
            <w:shd w:val="clear" w:color="auto" w:fill="auto"/>
            <w:vAlign w:val="center"/>
            <w:hideMark/>
          </w:tcPr>
          <w:p w14:paraId="1A0F896D" w14:textId="77777777" w:rsidR="00CD2884" w:rsidRPr="00CD2884" w:rsidRDefault="00CD2884" w:rsidP="00CD2884">
            <w:pPr>
              <w:jc w:val="center"/>
              <w:rPr>
                <w:i/>
                <w:iCs/>
                <w:color w:val="000000"/>
                <w:sz w:val="16"/>
                <w:szCs w:val="16"/>
                <w:lang w:val="en-US"/>
              </w:rPr>
            </w:pPr>
            <w:r w:rsidRPr="00CD2884">
              <w:rPr>
                <w:i/>
                <w:iCs/>
                <w:color w:val="000000"/>
                <w:sz w:val="16"/>
                <w:szCs w:val="16"/>
                <w:lang w:val="en-US"/>
              </w:rPr>
              <w:t>Activity 1</w:t>
            </w:r>
          </w:p>
        </w:tc>
        <w:tc>
          <w:tcPr>
            <w:tcW w:w="3869" w:type="dxa"/>
            <w:gridSpan w:val="4"/>
            <w:tcBorders>
              <w:top w:val="double" w:sz="6" w:space="0" w:color="auto"/>
              <w:left w:val="nil"/>
              <w:bottom w:val="double" w:sz="6" w:space="0" w:color="auto"/>
              <w:right w:val="double" w:sz="6" w:space="0" w:color="auto"/>
            </w:tcBorders>
            <w:shd w:val="clear" w:color="auto" w:fill="auto"/>
            <w:vAlign w:val="center"/>
            <w:hideMark/>
          </w:tcPr>
          <w:p w14:paraId="6117E4DA" w14:textId="77777777" w:rsidR="00CD2884" w:rsidRPr="00CD2884" w:rsidRDefault="00CD2884" w:rsidP="00CD2884">
            <w:pPr>
              <w:jc w:val="center"/>
              <w:rPr>
                <w:i/>
                <w:iCs/>
                <w:color w:val="000000"/>
                <w:sz w:val="16"/>
                <w:szCs w:val="16"/>
                <w:lang w:val="en-US"/>
              </w:rPr>
            </w:pPr>
            <w:r w:rsidRPr="00CD2884">
              <w:rPr>
                <w:i/>
                <w:iCs/>
                <w:color w:val="000000"/>
                <w:sz w:val="16"/>
                <w:szCs w:val="16"/>
                <w:lang w:val="en-US"/>
              </w:rPr>
              <w:t>Activity 8</w:t>
            </w:r>
          </w:p>
        </w:tc>
      </w:tr>
      <w:tr w:rsidR="009B6387" w:rsidRPr="00CD2884" w14:paraId="14EFF60D" w14:textId="77777777" w:rsidTr="007F4CAC">
        <w:trPr>
          <w:trHeight w:val="600"/>
        </w:trPr>
        <w:tc>
          <w:tcPr>
            <w:tcW w:w="1470" w:type="dxa"/>
            <w:tcBorders>
              <w:top w:val="nil"/>
              <w:left w:val="double" w:sz="6" w:space="0" w:color="auto"/>
              <w:bottom w:val="double" w:sz="6" w:space="0" w:color="auto"/>
              <w:right w:val="double" w:sz="6" w:space="0" w:color="auto"/>
            </w:tcBorders>
            <w:shd w:val="clear" w:color="auto" w:fill="auto"/>
            <w:vAlign w:val="center"/>
            <w:hideMark/>
          </w:tcPr>
          <w:p w14:paraId="37741F8E" w14:textId="77777777" w:rsidR="00CD2884" w:rsidRPr="00CD2884" w:rsidRDefault="00CD2884" w:rsidP="00CD2884">
            <w:pPr>
              <w:rPr>
                <w:b/>
                <w:bCs/>
                <w:color w:val="000000"/>
                <w:sz w:val="16"/>
                <w:szCs w:val="16"/>
                <w:lang w:val="en-US"/>
              </w:rPr>
            </w:pPr>
            <w:r w:rsidRPr="00CD2884">
              <w:rPr>
                <w:b/>
                <w:bCs/>
                <w:color w:val="000000"/>
                <w:sz w:val="16"/>
                <w:szCs w:val="16"/>
                <w:lang w:val="en-US"/>
              </w:rPr>
              <w:t>Beneficiary type</w:t>
            </w:r>
          </w:p>
        </w:tc>
        <w:tc>
          <w:tcPr>
            <w:tcW w:w="967" w:type="dxa"/>
            <w:tcBorders>
              <w:top w:val="nil"/>
              <w:left w:val="nil"/>
              <w:bottom w:val="double" w:sz="6" w:space="0" w:color="auto"/>
              <w:right w:val="double" w:sz="6" w:space="0" w:color="auto"/>
            </w:tcBorders>
            <w:shd w:val="clear" w:color="auto" w:fill="auto"/>
            <w:vAlign w:val="center"/>
            <w:hideMark/>
          </w:tcPr>
          <w:p w14:paraId="7CEB57AF"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 xml:space="preserve">GD </w:t>
            </w:r>
            <w:r w:rsidRPr="00CD2884">
              <w:rPr>
                <w:b/>
                <w:bCs/>
                <w:color w:val="000000"/>
                <w:sz w:val="16"/>
                <w:szCs w:val="16"/>
                <w:lang w:val="en-US"/>
              </w:rPr>
              <w:br/>
              <w:t>(Jan-</w:t>
            </w:r>
            <w:proofErr w:type="spellStart"/>
            <w:r w:rsidRPr="00CD2884">
              <w:rPr>
                <w:b/>
                <w:bCs/>
                <w:color w:val="000000"/>
                <w:sz w:val="16"/>
                <w:szCs w:val="16"/>
                <w:lang w:val="en-US"/>
              </w:rPr>
              <w:t>Juin</w:t>
            </w:r>
            <w:proofErr w:type="spellEnd"/>
            <w:r w:rsidRPr="00CD2884">
              <w:rPr>
                <w:b/>
                <w:bCs/>
                <w:color w:val="000000"/>
                <w:sz w:val="16"/>
                <w:szCs w:val="16"/>
                <w:lang w:val="en-US"/>
              </w:rPr>
              <w:t xml:space="preserve"> 20)</w:t>
            </w:r>
          </w:p>
        </w:tc>
        <w:tc>
          <w:tcPr>
            <w:tcW w:w="967" w:type="dxa"/>
            <w:tcBorders>
              <w:top w:val="nil"/>
              <w:left w:val="nil"/>
              <w:bottom w:val="double" w:sz="6" w:space="0" w:color="auto"/>
              <w:right w:val="double" w:sz="6" w:space="0" w:color="auto"/>
            </w:tcBorders>
            <w:shd w:val="clear" w:color="auto" w:fill="auto"/>
            <w:vAlign w:val="center"/>
            <w:hideMark/>
          </w:tcPr>
          <w:p w14:paraId="6B8FD141"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GD</w:t>
            </w:r>
            <w:r w:rsidRPr="00CD2884">
              <w:rPr>
                <w:b/>
                <w:bCs/>
                <w:color w:val="000000"/>
                <w:sz w:val="16"/>
                <w:szCs w:val="16"/>
                <w:lang w:val="en-US"/>
              </w:rPr>
              <w:br/>
              <w:t>(</w:t>
            </w:r>
            <w:proofErr w:type="spellStart"/>
            <w:r w:rsidRPr="00CD2884">
              <w:rPr>
                <w:b/>
                <w:bCs/>
                <w:color w:val="000000"/>
                <w:sz w:val="16"/>
                <w:szCs w:val="16"/>
                <w:lang w:val="en-US"/>
              </w:rPr>
              <w:t>Juil-Aout</w:t>
            </w:r>
            <w:proofErr w:type="spellEnd"/>
            <w:r w:rsidRPr="00CD2884">
              <w:rPr>
                <w:b/>
                <w:bCs/>
                <w:color w:val="000000"/>
                <w:sz w:val="16"/>
                <w:szCs w:val="16"/>
                <w:lang w:val="en-US"/>
              </w:rPr>
              <w:t xml:space="preserve"> 20)</w:t>
            </w:r>
          </w:p>
        </w:tc>
        <w:tc>
          <w:tcPr>
            <w:tcW w:w="967" w:type="dxa"/>
            <w:tcBorders>
              <w:top w:val="nil"/>
              <w:left w:val="nil"/>
              <w:bottom w:val="double" w:sz="6" w:space="0" w:color="auto"/>
              <w:right w:val="double" w:sz="6" w:space="0" w:color="auto"/>
            </w:tcBorders>
            <w:shd w:val="clear" w:color="auto" w:fill="auto"/>
            <w:vAlign w:val="center"/>
            <w:hideMark/>
          </w:tcPr>
          <w:p w14:paraId="075B8E0C"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GD</w:t>
            </w:r>
            <w:r w:rsidRPr="00CD2884">
              <w:rPr>
                <w:b/>
                <w:bCs/>
                <w:color w:val="000000"/>
                <w:sz w:val="16"/>
                <w:szCs w:val="16"/>
                <w:lang w:val="en-US"/>
              </w:rPr>
              <w:br/>
              <w:t>(Sep20- Dec22)</w:t>
            </w:r>
          </w:p>
        </w:tc>
        <w:tc>
          <w:tcPr>
            <w:tcW w:w="967" w:type="dxa"/>
            <w:tcBorders>
              <w:top w:val="nil"/>
              <w:left w:val="nil"/>
              <w:bottom w:val="double" w:sz="6" w:space="0" w:color="auto"/>
              <w:right w:val="double" w:sz="6" w:space="0" w:color="auto"/>
            </w:tcBorders>
            <w:shd w:val="clear" w:color="auto" w:fill="auto"/>
            <w:vAlign w:val="center"/>
            <w:hideMark/>
          </w:tcPr>
          <w:p w14:paraId="5E651755"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GD</w:t>
            </w:r>
            <w:r w:rsidRPr="00CD2884">
              <w:rPr>
                <w:b/>
                <w:bCs/>
                <w:color w:val="000000"/>
                <w:sz w:val="16"/>
                <w:szCs w:val="16"/>
                <w:lang w:val="en-US"/>
              </w:rPr>
              <w:br/>
              <w:t>(Jan-Dec 20)</w:t>
            </w:r>
          </w:p>
        </w:tc>
        <w:tc>
          <w:tcPr>
            <w:tcW w:w="967" w:type="dxa"/>
            <w:tcBorders>
              <w:top w:val="nil"/>
              <w:left w:val="nil"/>
              <w:bottom w:val="double" w:sz="6" w:space="0" w:color="auto"/>
              <w:right w:val="double" w:sz="6" w:space="0" w:color="auto"/>
            </w:tcBorders>
            <w:shd w:val="clear" w:color="auto" w:fill="auto"/>
            <w:vAlign w:val="center"/>
            <w:hideMark/>
          </w:tcPr>
          <w:p w14:paraId="673D01D3"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GD</w:t>
            </w:r>
            <w:r w:rsidRPr="00CD2884">
              <w:rPr>
                <w:b/>
                <w:bCs/>
                <w:color w:val="000000"/>
                <w:sz w:val="16"/>
                <w:szCs w:val="16"/>
                <w:lang w:val="en-US"/>
              </w:rPr>
              <w:br/>
              <w:t>(Jan21-Dec22)</w:t>
            </w:r>
          </w:p>
        </w:tc>
        <w:tc>
          <w:tcPr>
            <w:tcW w:w="967" w:type="dxa"/>
            <w:tcBorders>
              <w:top w:val="nil"/>
              <w:left w:val="nil"/>
              <w:bottom w:val="double" w:sz="6" w:space="0" w:color="auto"/>
              <w:right w:val="double" w:sz="6" w:space="0" w:color="auto"/>
            </w:tcBorders>
            <w:shd w:val="clear" w:color="auto" w:fill="auto"/>
            <w:vAlign w:val="center"/>
            <w:hideMark/>
          </w:tcPr>
          <w:p w14:paraId="2A7BF5B6"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BSF 6-23 months</w:t>
            </w:r>
          </w:p>
        </w:tc>
        <w:tc>
          <w:tcPr>
            <w:tcW w:w="967" w:type="dxa"/>
            <w:tcBorders>
              <w:top w:val="nil"/>
              <w:left w:val="nil"/>
              <w:bottom w:val="double" w:sz="6" w:space="0" w:color="auto"/>
              <w:right w:val="double" w:sz="6" w:space="0" w:color="auto"/>
            </w:tcBorders>
            <w:shd w:val="clear" w:color="auto" w:fill="auto"/>
            <w:vAlign w:val="center"/>
            <w:hideMark/>
          </w:tcPr>
          <w:p w14:paraId="708E1CD5"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BSF PLW</w:t>
            </w:r>
          </w:p>
        </w:tc>
        <w:tc>
          <w:tcPr>
            <w:tcW w:w="967" w:type="dxa"/>
            <w:tcBorders>
              <w:top w:val="nil"/>
              <w:left w:val="nil"/>
              <w:bottom w:val="double" w:sz="6" w:space="0" w:color="auto"/>
              <w:right w:val="double" w:sz="6" w:space="0" w:color="auto"/>
            </w:tcBorders>
            <w:shd w:val="clear" w:color="auto" w:fill="auto"/>
            <w:vAlign w:val="center"/>
            <w:hideMark/>
          </w:tcPr>
          <w:p w14:paraId="16F50FCB"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TSF 6-59 months</w:t>
            </w:r>
          </w:p>
        </w:tc>
        <w:tc>
          <w:tcPr>
            <w:tcW w:w="968" w:type="dxa"/>
            <w:tcBorders>
              <w:top w:val="nil"/>
              <w:left w:val="nil"/>
              <w:bottom w:val="double" w:sz="6" w:space="0" w:color="auto"/>
              <w:right w:val="double" w:sz="6" w:space="0" w:color="auto"/>
            </w:tcBorders>
            <w:shd w:val="clear" w:color="auto" w:fill="auto"/>
            <w:vAlign w:val="center"/>
            <w:hideMark/>
          </w:tcPr>
          <w:p w14:paraId="526B8E53"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TSF PLW</w:t>
            </w:r>
          </w:p>
        </w:tc>
        <w:tc>
          <w:tcPr>
            <w:tcW w:w="1934" w:type="dxa"/>
            <w:gridSpan w:val="2"/>
            <w:tcBorders>
              <w:top w:val="double" w:sz="6" w:space="0" w:color="auto"/>
              <w:left w:val="nil"/>
              <w:bottom w:val="double" w:sz="6" w:space="0" w:color="auto"/>
              <w:right w:val="double" w:sz="6" w:space="0" w:color="auto"/>
            </w:tcBorders>
            <w:shd w:val="clear" w:color="auto" w:fill="auto"/>
            <w:vAlign w:val="center"/>
            <w:hideMark/>
          </w:tcPr>
          <w:p w14:paraId="033FED1C"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GD</w:t>
            </w:r>
          </w:p>
        </w:tc>
        <w:tc>
          <w:tcPr>
            <w:tcW w:w="967" w:type="dxa"/>
            <w:tcBorders>
              <w:top w:val="nil"/>
              <w:left w:val="nil"/>
              <w:bottom w:val="double" w:sz="6" w:space="0" w:color="auto"/>
              <w:right w:val="double" w:sz="6" w:space="0" w:color="auto"/>
            </w:tcBorders>
            <w:shd w:val="clear" w:color="auto" w:fill="auto"/>
            <w:vAlign w:val="center"/>
            <w:hideMark/>
          </w:tcPr>
          <w:p w14:paraId="4677EE50"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BSF 6-23 months</w:t>
            </w:r>
          </w:p>
        </w:tc>
        <w:tc>
          <w:tcPr>
            <w:tcW w:w="968" w:type="dxa"/>
            <w:tcBorders>
              <w:top w:val="nil"/>
              <w:left w:val="nil"/>
              <w:bottom w:val="double" w:sz="6" w:space="0" w:color="auto"/>
              <w:right w:val="double" w:sz="6" w:space="0" w:color="auto"/>
            </w:tcBorders>
            <w:shd w:val="clear" w:color="auto" w:fill="auto"/>
            <w:vAlign w:val="center"/>
            <w:hideMark/>
          </w:tcPr>
          <w:p w14:paraId="01FE542D"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BSF PLW</w:t>
            </w:r>
          </w:p>
        </w:tc>
      </w:tr>
      <w:tr w:rsidR="009B6387" w:rsidRPr="00CD2884" w14:paraId="0AE3CBD4" w14:textId="77777777" w:rsidTr="007F4CAC">
        <w:trPr>
          <w:trHeight w:val="327"/>
        </w:trPr>
        <w:tc>
          <w:tcPr>
            <w:tcW w:w="1470" w:type="dxa"/>
            <w:tcBorders>
              <w:top w:val="nil"/>
              <w:left w:val="double" w:sz="6" w:space="0" w:color="auto"/>
              <w:bottom w:val="double" w:sz="6" w:space="0" w:color="auto"/>
              <w:right w:val="double" w:sz="6" w:space="0" w:color="auto"/>
            </w:tcBorders>
            <w:shd w:val="clear" w:color="auto" w:fill="auto"/>
            <w:vAlign w:val="center"/>
            <w:hideMark/>
          </w:tcPr>
          <w:p w14:paraId="54BF10F0" w14:textId="77777777" w:rsidR="00CD2884" w:rsidRPr="00CD2884" w:rsidRDefault="00CD2884" w:rsidP="00CD2884">
            <w:pPr>
              <w:rPr>
                <w:b/>
                <w:bCs/>
                <w:color w:val="000000"/>
                <w:sz w:val="16"/>
                <w:szCs w:val="16"/>
                <w:lang w:val="en-US"/>
              </w:rPr>
            </w:pPr>
            <w:r w:rsidRPr="00CD2884">
              <w:rPr>
                <w:b/>
                <w:bCs/>
                <w:color w:val="000000"/>
                <w:sz w:val="16"/>
                <w:szCs w:val="16"/>
                <w:lang w:val="en-US"/>
              </w:rPr>
              <w:t xml:space="preserve">Modality </w:t>
            </w:r>
            <w:r w:rsidRPr="00CD2884">
              <w:rPr>
                <w:color w:val="000000"/>
                <w:sz w:val="16"/>
                <w:szCs w:val="16"/>
                <w:lang w:val="en-US"/>
              </w:rPr>
              <w:t>(indicate food or CBT)</w:t>
            </w:r>
          </w:p>
        </w:tc>
        <w:tc>
          <w:tcPr>
            <w:tcW w:w="967" w:type="dxa"/>
            <w:tcBorders>
              <w:top w:val="nil"/>
              <w:left w:val="nil"/>
              <w:bottom w:val="double" w:sz="6" w:space="0" w:color="auto"/>
              <w:right w:val="double" w:sz="6" w:space="0" w:color="auto"/>
            </w:tcBorders>
            <w:shd w:val="clear" w:color="auto" w:fill="auto"/>
            <w:vAlign w:val="center"/>
            <w:hideMark/>
          </w:tcPr>
          <w:p w14:paraId="40F9AB38"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Food</w:t>
            </w:r>
          </w:p>
        </w:tc>
        <w:tc>
          <w:tcPr>
            <w:tcW w:w="967" w:type="dxa"/>
            <w:tcBorders>
              <w:top w:val="nil"/>
              <w:left w:val="nil"/>
              <w:bottom w:val="double" w:sz="6" w:space="0" w:color="auto"/>
              <w:right w:val="double" w:sz="6" w:space="0" w:color="auto"/>
            </w:tcBorders>
            <w:shd w:val="clear" w:color="auto" w:fill="auto"/>
            <w:vAlign w:val="center"/>
            <w:hideMark/>
          </w:tcPr>
          <w:p w14:paraId="452A49A0"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Food</w:t>
            </w:r>
          </w:p>
        </w:tc>
        <w:tc>
          <w:tcPr>
            <w:tcW w:w="967" w:type="dxa"/>
            <w:tcBorders>
              <w:top w:val="nil"/>
              <w:left w:val="nil"/>
              <w:bottom w:val="double" w:sz="6" w:space="0" w:color="auto"/>
              <w:right w:val="double" w:sz="6" w:space="0" w:color="auto"/>
            </w:tcBorders>
            <w:shd w:val="clear" w:color="auto" w:fill="auto"/>
            <w:vAlign w:val="center"/>
            <w:hideMark/>
          </w:tcPr>
          <w:p w14:paraId="02576781"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Food</w:t>
            </w:r>
          </w:p>
        </w:tc>
        <w:tc>
          <w:tcPr>
            <w:tcW w:w="967" w:type="dxa"/>
            <w:tcBorders>
              <w:top w:val="nil"/>
              <w:left w:val="nil"/>
              <w:bottom w:val="double" w:sz="6" w:space="0" w:color="auto"/>
              <w:right w:val="double" w:sz="6" w:space="0" w:color="auto"/>
            </w:tcBorders>
            <w:shd w:val="clear" w:color="auto" w:fill="auto"/>
            <w:vAlign w:val="center"/>
            <w:hideMark/>
          </w:tcPr>
          <w:p w14:paraId="6E2A7450"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Cash</w:t>
            </w:r>
          </w:p>
        </w:tc>
        <w:tc>
          <w:tcPr>
            <w:tcW w:w="967" w:type="dxa"/>
            <w:tcBorders>
              <w:top w:val="nil"/>
              <w:left w:val="nil"/>
              <w:bottom w:val="double" w:sz="6" w:space="0" w:color="auto"/>
              <w:right w:val="double" w:sz="6" w:space="0" w:color="auto"/>
            </w:tcBorders>
            <w:shd w:val="clear" w:color="auto" w:fill="auto"/>
            <w:vAlign w:val="center"/>
            <w:hideMark/>
          </w:tcPr>
          <w:p w14:paraId="6DBD0099"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Cash</w:t>
            </w:r>
          </w:p>
        </w:tc>
        <w:tc>
          <w:tcPr>
            <w:tcW w:w="967" w:type="dxa"/>
            <w:tcBorders>
              <w:top w:val="nil"/>
              <w:left w:val="nil"/>
              <w:bottom w:val="double" w:sz="6" w:space="0" w:color="auto"/>
              <w:right w:val="double" w:sz="6" w:space="0" w:color="auto"/>
            </w:tcBorders>
            <w:shd w:val="clear" w:color="auto" w:fill="auto"/>
            <w:vAlign w:val="center"/>
            <w:hideMark/>
          </w:tcPr>
          <w:p w14:paraId="06CCCEC5"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Food</w:t>
            </w:r>
          </w:p>
        </w:tc>
        <w:tc>
          <w:tcPr>
            <w:tcW w:w="967" w:type="dxa"/>
            <w:tcBorders>
              <w:top w:val="nil"/>
              <w:left w:val="nil"/>
              <w:bottom w:val="double" w:sz="6" w:space="0" w:color="auto"/>
              <w:right w:val="double" w:sz="6" w:space="0" w:color="auto"/>
            </w:tcBorders>
            <w:shd w:val="clear" w:color="auto" w:fill="auto"/>
            <w:vAlign w:val="center"/>
            <w:hideMark/>
          </w:tcPr>
          <w:p w14:paraId="7A24FF4E"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Food</w:t>
            </w:r>
          </w:p>
        </w:tc>
        <w:tc>
          <w:tcPr>
            <w:tcW w:w="967" w:type="dxa"/>
            <w:tcBorders>
              <w:top w:val="nil"/>
              <w:left w:val="nil"/>
              <w:bottom w:val="double" w:sz="6" w:space="0" w:color="auto"/>
              <w:right w:val="double" w:sz="6" w:space="0" w:color="auto"/>
            </w:tcBorders>
            <w:shd w:val="clear" w:color="auto" w:fill="auto"/>
            <w:vAlign w:val="center"/>
            <w:hideMark/>
          </w:tcPr>
          <w:p w14:paraId="786345D3"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Food</w:t>
            </w:r>
          </w:p>
        </w:tc>
        <w:tc>
          <w:tcPr>
            <w:tcW w:w="968" w:type="dxa"/>
            <w:tcBorders>
              <w:top w:val="nil"/>
              <w:left w:val="nil"/>
              <w:bottom w:val="double" w:sz="6" w:space="0" w:color="auto"/>
              <w:right w:val="double" w:sz="6" w:space="0" w:color="auto"/>
            </w:tcBorders>
            <w:shd w:val="clear" w:color="auto" w:fill="auto"/>
            <w:vAlign w:val="center"/>
            <w:hideMark/>
          </w:tcPr>
          <w:p w14:paraId="137A9E79"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Food</w:t>
            </w:r>
          </w:p>
        </w:tc>
        <w:tc>
          <w:tcPr>
            <w:tcW w:w="967" w:type="dxa"/>
            <w:tcBorders>
              <w:top w:val="nil"/>
              <w:left w:val="nil"/>
              <w:bottom w:val="double" w:sz="6" w:space="0" w:color="auto"/>
              <w:right w:val="double" w:sz="6" w:space="0" w:color="auto"/>
            </w:tcBorders>
            <w:shd w:val="clear" w:color="auto" w:fill="auto"/>
            <w:vAlign w:val="center"/>
            <w:hideMark/>
          </w:tcPr>
          <w:p w14:paraId="621E544F"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Food</w:t>
            </w:r>
          </w:p>
        </w:tc>
        <w:tc>
          <w:tcPr>
            <w:tcW w:w="967" w:type="dxa"/>
            <w:tcBorders>
              <w:top w:val="nil"/>
              <w:left w:val="nil"/>
              <w:bottom w:val="double" w:sz="6" w:space="0" w:color="auto"/>
              <w:right w:val="double" w:sz="6" w:space="0" w:color="auto"/>
            </w:tcBorders>
            <w:shd w:val="clear" w:color="auto" w:fill="auto"/>
            <w:vAlign w:val="center"/>
            <w:hideMark/>
          </w:tcPr>
          <w:p w14:paraId="4095380F"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Cash</w:t>
            </w:r>
          </w:p>
        </w:tc>
        <w:tc>
          <w:tcPr>
            <w:tcW w:w="967" w:type="dxa"/>
            <w:tcBorders>
              <w:top w:val="nil"/>
              <w:left w:val="nil"/>
              <w:bottom w:val="double" w:sz="6" w:space="0" w:color="auto"/>
              <w:right w:val="double" w:sz="6" w:space="0" w:color="auto"/>
            </w:tcBorders>
            <w:shd w:val="clear" w:color="auto" w:fill="auto"/>
            <w:vAlign w:val="center"/>
            <w:hideMark/>
          </w:tcPr>
          <w:p w14:paraId="37947DBA"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Food</w:t>
            </w:r>
          </w:p>
        </w:tc>
        <w:tc>
          <w:tcPr>
            <w:tcW w:w="968" w:type="dxa"/>
            <w:tcBorders>
              <w:top w:val="nil"/>
              <w:left w:val="nil"/>
              <w:bottom w:val="double" w:sz="6" w:space="0" w:color="auto"/>
              <w:right w:val="double" w:sz="6" w:space="0" w:color="auto"/>
            </w:tcBorders>
            <w:shd w:val="clear" w:color="auto" w:fill="auto"/>
            <w:vAlign w:val="center"/>
            <w:hideMark/>
          </w:tcPr>
          <w:p w14:paraId="56A82016"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Food</w:t>
            </w:r>
          </w:p>
        </w:tc>
      </w:tr>
      <w:tr w:rsidR="009B6387" w:rsidRPr="00CD2884" w14:paraId="4478887B" w14:textId="77777777" w:rsidTr="007F4CAC">
        <w:trPr>
          <w:trHeight w:val="300"/>
        </w:trPr>
        <w:tc>
          <w:tcPr>
            <w:tcW w:w="1470" w:type="dxa"/>
            <w:tcBorders>
              <w:top w:val="nil"/>
              <w:left w:val="double" w:sz="6" w:space="0" w:color="auto"/>
              <w:bottom w:val="double" w:sz="6" w:space="0" w:color="auto"/>
              <w:right w:val="double" w:sz="6" w:space="0" w:color="auto"/>
            </w:tcBorders>
            <w:shd w:val="clear" w:color="auto" w:fill="auto"/>
            <w:vAlign w:val="center"/>
            <w:hideMark/>
          </w:tcPr>
          <w:p w14:paraId="600F43B4" w14:textId="77777777" w:rsidR="00CD2884" w:rsidRPr="00CD2884" w:rsidRDefault="00CD2884" w:rsidP="00CD2884">
            <w:pPr>
              <w:rPr>
                <w:color w:val="000000"/>
                <w:sz w:val="16"/>
                <w:szCs w:val="16"/>
                <w:lang w:val="en-US"/>
              </w:rPr>
            </w:pPr>
            <w:r w:rsidRPr="00CD2884">
              <w:rPr>
                <w:color w:val="000000"/>
                <w:sz w:val="16"/>
                <w:szCs w:val="16"/>
                <w:lang w:val="en-US"/>
              </w:rPr>
              <w:t>Cereals</w:t>
            </w:r>
          </w:p>
        </w:tc>
        <w:tc>
          <w:tcPr>
            <w:tcW w:w="967" w:type="dxa"/>
            <w:tcBorders>
              <w:top w:val="nil"/>
              <w:left w:val="nil"/>
              <w:bottom w:val="double" w:sz="6" w:space="0" w:color="auto"/>
              <w:right w:val="double" w:sz="6" w:space="0" w:color="auto"/>
            </w:tcBorders>
            <w:shd w:val="clear" w:color="auto" w:fill="auto"/>
            <w:vAlign w:val="center"/>
            <w:hideMark/>
          </w:tcPr>
          <w:p w14:paraId="44A5395D" w14:textId="77777777" w:rsidR="00CD2884" w:rsidRPr="00CD2884" w:rsidRDefault="00CD2884" w:rsidP="00CD2884">
            <w:pPr>
              <w:jc w:val="center"/>
              <w:rPr>
                <w:color w:val="000000"/>
                <w:sz w:val="16"/>
                <w:szCs w:val="16"/>
                <w:lang w:val="en-US"/>
              </w:rPr>
            </w:pPr>
            <w:r w:rsidRPr="00CD2884">
              <w:rPr>
                <w:color w:val="000000"/>
                <w:sz w:val="16"/>
                <w:szCs w:val="16"/>
                <w:lang w:val="en-US"/>
              </w:rPr>
              <w:t>250</w:t>
            </w:r>
          </w:p>
        </w:tc>
        <w:tc>
          <w:tcPr>
            <w:tcW w:w="967" w:type="dxa"/>
            <w:tcBorders>
              <w:top w:val="nil"/>
              <w:left w:val="nil"/>
              <w:bottom w:val="double" w:sz="6" w:space="0" w:color="auto"/>
              <w:right w:val="double" w:sz="6" w:space="0" w:color="auto"/>
            </w:tcBorders>
            <w:shd w:val="clear" w:color="auto" w:fill="auto"/>
            <w:vAlign w:val="center"/>
            <w:hideMark/>
          </w:tcPr>
          <w:p w14:paraId="119690FC" w14:textId="77777777" w:rsidR="00CD2884" w:rsidRPr="00CD2884" w:rsidRDefault="00CD2884" w:rsidP="00CD2884">
            <w:pPr>
              <w:jc w:val="center"/>
              <w:rPr>
                <w:color w:val="000000"/>
                <w:sz w:val="16"/>
                <w:szCs w:val="16"/>
                <w:lang w:val="en-US"/>
              </w:rPr>
            </w:pPr>
            <w:r w:rsidRPr="00CD2884">
              <w:rPr>
                <w:color w:val="000000"/>
                <w:sz w:val="16"/>
                <w:szCs w:val="16"/>
                <w:lang w:val="en-US"/>
              </w:rPr>
              <w:t>250</w:t>
            </w:r>
          </w:p>
        </w:tc>
        <w:tc>
          <w:tcPr>
            <w:tcW w:w="967" w:type="dxa"/>
            <w:tcBorders>
              <w:top w:val="nil"/>
              <w:left w:val="nil"/>
              <w:bottom w:val="double" w:sz="6" w:space="0" w:color="auto"/>
              <w:right w:val="double" w:sz="6" w:space="0" w:color="auto"/>
            </w:tcBorders>
            <w:shd w:val="clear" w:color="auto" w:fill="auto"/>
            <w:vAlign w:val="center"/>
            <w:hideMark/>
          </w:tcPr>
          <w:p w14:paraId="5844D21C" w14:textId="77777777" w:rsidR="00CD2884" w:rsidRPr="00CD2884" w:rsidRDefault="00CD2884" w:rsidP="00CD2884">
            <w:pPr>
              <w:jc w:val="center"/>
              <w:rPr>
                <w:color w:val="000000"/>
                <w:sz w:val="16"/>
                <w:szCs w:val="16"/>
                <w:lang w:val="en-US"/>
              </w:rPr>
            </w:pPr>
            <w:r w:rsidRPr="00CD2884">
              <w:rPr>
                <w:color w:val="000000"/>
                <w:sz w:val="16"/>
                <w:szCs w:val="16"/>
                <w:lang w:val="en-US"/>
              </w:rPr>
              <w:t>250</w:t>
            </w:r>
          </w:p>
        </w:tc>
        <w:tc>
          <w:tcPr>
            <w:tcW w:w="967" w:type="dxa"/>
            <w:tcBorders>
              <w:top w:val="nil"/>
              <w:left w:val="nil"/>
              <w:bottom w:val="double" w:sz="6" w:space="0" w:color="auto"/>
              <w:right w:val="double" w:sz="6" w:space="0" w:color="auto"/>
            </w:tcBorders>
            <w:shd w:val="clear" w:color="auto" w:fill="auto"/>
            <w:vAlign w:val="center"/>
            <w:hideMark/>
          </w:tcPr>
          <w:p w14:paraId="633D6FB6"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46F37667"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05122CBB"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254AB736"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3E634BB7"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8" w:type="dxa"/>
            <w:tcBorders>
              <w:top w:val="nil"/>
              <w:left w:val="nil"/>
              <w:bottom w:val="double" w:sz="6" w:space="0" w:color="auto"/>
              <w:right w:val="double" w:sz="6" w:space="0" w:color="auto"/>
            </w:tcBorders>
            <w:shd w:val="clear" w:color="auto" w:fill="auto"/>
            <w:vAlign w:val="center"/>
            <w:hideMark/>
          </w:tcPr>
          <w:p w14:paraId="025C6EB2"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2F0F5385" w14:textId="77777777" w:rsidR="00CD2884" w:rsidRPr="00CD2884" w:rsidRDefault="00CD2884" w:rsidP="00CD2884">
            <w:pPr>
              <w:jc w:val="center"/>
              <w:rPr>
                <w:color w:val="000000"/>
                <w:sz w:val="16"/>
                <w:szCs w:val="16"/>
                <w:lang w:val="en-US"/>
              </w:rPr>
            </w:pPr>
            <w:r w:rsidRPr="00CD2884">
              <w:rPr>
                <w:color w:val="000000"/>
                <w:sz w:val="16"/>
                <w:szCs w:val="16"/>
                <w:lang w:val="en-US"/>
              </w:rPr>
              <w:t>350</w:t>
            </w:r>
          </w:p>
        </w:tc>
        <w:tc>
          <w:tcPr>
            <w:tcW w:w="967" w:type="dxa"/>
            <w:tcBorders>
              <w:top w:val="nil"/>
              <w:left w:val="nil"/>
              <w:bottom w:val="double" w:sz="6" w:space="0" w:color="auto"/>
              <w:right w:val="double" w:sz="6" w:space="0" w:color="auto"/>
            </w:tcBorders>
            <w:shd w:val="clear" w:color="auto" w:fill="auto"/>
            <w:vAlign w:val="center"/>
            <w:hideMark/>
          </w:tcPr>
          <w:p w14:paraId="7A03D947"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00B35FF9"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8" w:type="dxa"/>
            <w:tcBorders>
              <w:top w:val="nil"/>
              <w:left w:val="nil"/>
              <w:bottom w:val="double" w:sz="6" w:space="0" w:color="auto"/>
              <w:right w:val="double" w:sz="6" w:space="0" w:color="auto"/>
            </w:tcBorders>
            <w:shd w:val="clear" w:color="auto" w:fill="auto"/>
            <w:vAlign w:val="center"/>
            <w:hideMark/>
          </w:tcPr>
          <w:p w14:paraId="7C758B93"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r>
      <w:tr w:rsidR="009B6387" w:rsidRPr="00CD2884" w14:paraId="1CB67F0A" w14:textId="77777777" w:rsidTr="007F4CAC">
        <w:trPr>
          <w:trHeight w:val="300"/>
        </w:trPr>
        <w:tc>
          <w:tcPr>
            <w:tcW w:w="1470" w:type="dxa"/>
            <w:tcBorders>
              <w:top w:val="nil"/>
              <w:left w:val="double" w:sz="6" w:space="0" w:color="auto"/>
              <w:bottom w:val="double" w:sz="6" w:space="0" w:color="auto"/>
              <w:right w:val="double" w:sz="6" w:space="0" w:color="auto"/>
            </w:tcBorders>
            <w:shd w:val="clear" w:color="auto" w:fill="auto"/>
            <w:vAlign w:val="center"/>
            <w:hideMark/>
          </w:tcPr>
          <w:p w14:paraId="5F18A249" w14:textId="77777777" w:rsidR="00CD2884" w:rsidRPr="00CD2884" w:rsidRDefault="00CD2884" w:rsidP="00CD2884">
            <w:pPr>
              <w:rPr>
                <w:color w:val="000000"/>
                <w:sz w:val="16"/>
                <w:szCs w:val="16"/>
                <w:lang w:val="en-US"/>
              </w:rPr>
            </w:pPr>
            <w:r w:rsidRPr="00CD2884">
              <w:rPr>
                <w:color w:val="000000"/>
                <w:sz w:val="16"/>
                <w:szCs w:val="16"/>
                <w:lang w:val="en-US"/>
              </w:rPr>
              <w:t>Pulses</w:t>
            </w:r>
          </w:p>
        </w:tc>
        <w:tc>
          <w:tcPr>
            <w:tcW w:w="967" w:type="dxa"/>
            <w:tcBorders>
              <w:top w:val="nil"/>
              <w:left w:val="nil"/>
              <w:bottom w:val="double" w:sz="6" w:space="0" w:color="auto"/>
              <w:right w:val="double" w:sz="6" w:space="0" w:color="auto"/>
            </w:tcBorders>
            <w:shd w:val="clear" w:color="auto" w:fill="auto"/>
            <w:vAlign w:val="center"/>
            <w:hideMark/>
          </w:tcPr>
          <w:p w14:paraId="4F16AEEC"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34417CDC"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4F5FD7B1"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2AE27DFD"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4E0820D6"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28E087FD"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48CDAB02"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15264B1D"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8" w:type="dxa"/>
            <w:tcBorders>
              <w:top w:val="nil"/>
              <w:left w:val="nil"/>
              <w:bottom w:val="double" w:sz="6" w:space="0" w:color="auto"/>
              <w:right w:val="double" w:sz="6" w:space="0" w:color="auto"/>
            </w:tcBorders>
            <w:shd w:val="clear" w:color="auto" w:fill="auto"/>
            <w:vAlign w:val="center"/>
            <w:hideMark/>
          </w:tcPr>
          <w:p w14:paraId="791C53C6"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4EC6D4A1" w14:textId="77777777" w:rsidR="00CD2884" w:rsidRPr="00CD2884" w:rsidRDefault="00CD2884" w:rsidP="00CD2884">
            <w:pPr>
              <w:jc w:val="center"/>
              <w:rPr>
                <w:color w:val="000000"/>
                <w:sz w:val="16"/>
                <w:szCs w:val="16"/>
                <w:lang w:val="en-US"/>
              </w:rPr>
            </w:pPr>
            <w:r w:rsidRPr="00CD2884">
              <w:rPr>
                <w:color w:val="000000"/>
                <w:sz w:val="16"/>
                <w:szCs w:val="16"/>
                <w:lang w:val="en-US"/>
              </w:rPr>
              <w:t>30</w:t>
            </w:r>
          </w:p>
        </w:tc>
        <w:tc>
          <w:tcPr>
            <w:tcW w:w="967" w:type="dxa"/>
            <w:tcBorders>
              <w:top w:val="nil"/>
              <w:left w:val="nil"/>
              <w:bottom w:val="double" w:sz="6" w:space="0" w:color="auto"/>
              <w:right w:val="double" w:sz="6" w:space="0" w:color="auto"/>
            </w:tcBorders>
            <w:shd w:val="clear" w:color="auto" w:fill="auto"/>
            <w:vAlign w:val="center"/>
            <w:hideMark/>
          </w:tcPr>
          <w:p w14:paraId="3CD80E83"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47B19241"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8" w:type="dxa"/>
            <w:tcBorders>
              <w:top w:val="nil"/>
              <w:left w:val="nil"/>
              <w:bottom w:val="double" w:sz="6" w:space="0" w:color="auto"/>
              <w:right w:val="double" w:sz="6" w:space="0" w:color="auto"/>
            </w:tcBorders>
            <w:shd w:val="clear" w:color="auto" w:fill="auto"/>
            <w:vAlign w:val="center"/>
            <w:hideMark/>
          </w:tcPr>
          <w:p w14:paraId="02449937"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r>
      <w:tr w:rsidR="009B6387" w:rsidRPr="00CD2884" w14:paraId="422B4CCC" w14:textId="77777777" w:rsidTr="007F4CAC">
        <w:trPr>
          <w:trHeight w:val="300"/>
        </w:trPr>
        <w:tc>
          <w:tcPr>
            <w:tcW w:w="1470" w:type="dxa"/>
            <w:tcBorders>
              <w:top w:val="nil"/>
              <w:left w:val="double" w:sz="6" w:space="0" w:color="auto"/>
              <w:bottom w:val="double" w:sz="6" w:space="0" w:color="auto"/>
              <w:right w:val="double" w:sz="6" w:space="0" w:color="auto"/>
            </w:tcBorders>
            <w:shd w:val="clear" w:color="auto" w:fill="auto"/>
            <w:vAlign w:val="center"/>
            <w:hideMark/>
          </w:tcPr>
          <w:p w14:paraId="203474FC" w14:textId="77777777" w:rsidR="00CD2884" w:rsidRPr="00CD2884" w:rsidRDefault="00CD2884" w:rsidP="00CD2884">
            <w:pPr>
              <w:rPr>
                <w:color w:val="000000"/>
                <w:sz w:val="16"/>
                <w:szCs w:val="16"/>
                <w:lang w:val="en-US"/>
              </w:rPr>
            </w:pPr>
            <w:r w:rsidRPr="00CD2884">
              <w:rPr>
                <w:color w:val="000000"/>
                <w:sz w:val="16"/>
                <w:szCs w:val="16"/>
                <w:lang w:val="en-US"/>
              </w:rPr>
              <w:t>Oil</w:t>
            </w:r>
          </w:p>
        </w:tc>
        <w:tc>
          <w:tcPr>
            <w:tcW w:w="967" w:type="dxa"/>
            <w:tcBorders>
              <w:top w:val="nil"/>
              <w:left w:val="nil"/>
              <w:bottom w:val="double" w:sz="6" w:space="0" w:color="auto"/>
              <w:right w:val="double" w:sz="6" w:space="0" w:color="auto"/>
            </w:tcBorders>
            <w:shd w:val="clear" w:color="auto" w:fill="auto"/>
            <w:vAlign w:val="center"/>
            <w:hideMark/>
          </w:tcPr>
          <w:p w14:paraId="1778A391" w14:textId="77777777" w:rsidR="00CD2884" w:rsidRPr="00CD2884" w:rsidRDefault="00CD2884" w:rsidP="00CD2884">
            <w:pPr>
              <w:jc w:val="center"/>
              <w:rPr>
                <w:color w:val="000000"/>
                <w:sz w:val="16"/>
                <w:szCs w:val="16"/>
                <w:lang w:val="en-US"/>
              </w:rPr>
            </w:pPr>
            <w:r w:rsidRPr="00CD2884">
              <w:rPr>
                <w:color w:val="000000"/>
                <w:sz w:val="16"/>
                <w:szCs w:val="16"/>
                <w:lang w:val="en-US"/>
              </w:rPr>
              <w:t>25</w:t>
            </w:r>
          </w:p>
        </w:tc>
        <w:tc>
          <w:tcPr>
            <w:tcW w:w="967" w:type="dxa"/>
            <w:tcBorders>
              <w:top w:val="nil"/>
              <w:left w:val="nil"/>
              <w:bottom w:val="double" w:sz="6" w:space="0" w:color="auto"/>
              <w:right w:val="double" w:sz="6" w:space="0" w:color="auto"/>
            </w:tcBorders>
            <w:shd w:val="clear" w:color="auto" w:fill="auto"/>
            <w:vAlign w:val="center"/>
            <w:hideMark/>
          </w:tcPr>
          <w:p w14:paraId="0A27B81D" w14:textId="77777777" w:rsidR="00CD2884" w:rsidRPr="00CD2884" w:rsidRDefault="00CD2884" w:rsidP="00CD2884">
            <w:pPr>
              <w:jc w:val="center"/>
              <w:rPr>
                <w:color w:val="000000"/>
                <w:sz w:val="16"/>
                <w:szCs w:val="16"/>
                <w:lang w:val="en-US"/>
              </w:rPr>
            </w:pPr>
            <w:r w:rsidRPr="00CD2884">
              <w:rPr>
                <w:color w:val="000000"/>
                <w:sz w:val="16"/>
                <w:szCs w:val="16"/>
                <w:lang w:val="en-US"/>
              </w:rPr>
              <w:t>25</w:t>
            </w:r>
          </w:p>
        </w:tc>
        <w:tc>
          <w:tcPr>
            <w:tcW w:w="967" w:type="dxa"/>
            <w:tcBorders>
              <w:top w:val="nil"/>
              <w:left w:val="nil"/>
              <w:bottom w:val="double" w:sz="6" w:space="0" w:color="auto"/>
              <w:right w:val="double" w:sz="6" w:space="0" w:color="auto"/>
            </w:tcBorders>
            <w:shd w:val="clear" w:color="auto" w:fill="auto"/>
            <w:vAlign w:val="center"/>
            <w:hideMark/>
          </w:tcPr>
          <w:p w14:paraId="30CEDA1F" w14:textId="77777777" w:rsidR="00CD2884" w:rsidRPr="00CD2884" w:rsidRDefault="00CD2884" w:rsidP="00CD2884">
            <w:pPr>
              <w:jc w:val="center"/>
              <w:rPr>
                <w:color w:val="000000"/>
                <w:sz w:val="16"/>
                <w:szCs w:val="16"/>
                <w:lang w:val="en-US"/>
              </w:rPr>
            </w:pPr>
            <w:r w:rsidRPr="00CD2884">
              <w:rPr>
                <w:color w:val="000000"/>
                <w:sz w:val="16"/>
                <w:szCs w:val="16"/>
                <w:lang w:val="en-US"/>
              </w:rPr>
              <w:t>25</w:t>
            </w:r>
          </w:p>
        </w:tc>
        <w:tc>
          <w:tcPr>
            <w:tcW w:w="967" w:type="dxa"/>
            <w:tcBorders>
              <w:top w:val="nil"/>
              <w:left w:val="nil"/>
              <w:bottom w:val="double" w:sz="6" w:space="0" w:color="auto"/>
              <w:right w:val="double" w:sz="6" w:space="0" w:color="auto"/>
            </w:tcBorders>
            <w:shd w:val="clear" w:color="auto" w:fill="auto"/>
            <w:vAlign w:val="center"/>
            <w:hideMark/>
          </w:tcPr>
          <w:p w14:paraId="0A92A9D6"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378A30AA"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4B79ACE5"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15EA9D71" w14:textId="77777777" w:rsidR="00CD2884" w:rsidRPr="00CD2884" w:rsidRDefault="00CD2884" w:rsidP="00CD2884">
            <w:pPr>
              <w:jc w:val="center"/>
              <w:rPr>
                <w:color w:val="000000"/>
                <w:sz w:val="16"/>
                <w:szCs w:val="16"/>
                <w:lang w:val="en-US"/>
              </w:rPr>
            </w:pPr>
            <w:r w:rsidRPr="00CD2884">
              <w:rPr>
                <w:color w:val="000000"/>
                <w:sz w:val="16"/>
                <w:szCs w:val="16"/>
                <w:lang w:val="en-US"/>
              </w:rPr>
              <w:t>20</w:t>
            </w:r>
          </w:p>
        </w:tc>
        <w:tc>
          <w:tcPr>
            <w:tcW w:w="967" w:type="dxa"/>
            <w:tcBorders>
              <w:top w:val="nil"/>
              <w:left w:val="nil"/>
              <w:bottom w:val="double" w:sz="6" w:space="0" w:color="auto"/>
              <w:right w:val="double" w:sz="6" w:space="0" w:color="auto"/>
            </w:tcBorders>
            <w:shd w:val="clear" w:color="auto" w:fill="auto"/>
            <w:vAlign w:val="center"/>
            <w:hideMark/>
          </w:tcPr>
          <w:p w14:paraId="64A6C021"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8" w:type="dxa"/>
            <w:tcBorders>
              <w:top w:val="nil"/>
              <w:left w:val="nil"/>
              <w:bottom w:val="double" w:sz="6" w:space="0" w:color="auto"/>
              <w:right w:val="double" w:sz="6" w:space="0" w:color="auto"/>
            </w:tcBorders>
            <w:shd w:val="clear" w:color="auto" w:fill="auto"/>
            <w:vAlign w:val="center"/>
            <w:hideMark/>
          </w:tcPr>
          <w:p w14:paraId="6C25A826" w14:textId="77777777" w:rsidR="00CD2884" w:rsidRPr="00CD2884" w:rsidRDefault="00CD2884" w:rsidP="00CD2884">
            <w:pPr>
              <w:jc w:val="center"/>
              <w:rPr>
                <w:color w:val="000000"/>
                <w:sz w:val="16"/>
                <w:szCs w:val="16"/>
                <w:lang w:val="en-US"/>
              </w:rPr>
            </w:pPr>
            <w:r w:rsidRPr="00CD2884">
              <w:rPr>
                <w:color w:val="000000"/>
                <w:sz w:val="16"/>
                <w:szCs w:val="16"/>
                <w:lang w:val="en-US"/>
              </w:rPr>
              <w:t>25</w:t>
            </w:r>
          </w:p>
        </w:tc>
        <w:tc>
          <w:tcPr>
            <w:tcW w:w="967" w:type="dxa"/>
            <w:tcBorders>
              <w:top w:val="nil"/>
              <w:left w:val="nil"/>
              <w:bottom w:val="double" w:sz="6" w:space="0" w:color="auto"/>
              <w:right w:val="double" w:sz="6" w:space="0" w:color="auto"/>
            </w:tcBorders>
            <w:shd w:val="clear" w:color="auto" w:fill="auto"/>
            <w:vAlign w:val="center"/>
            <w:hideMark/>
          </w:tcPr>
          <w:p w14:paraId="7BB0A4CD" w14:textId="77777777" w:rsidR="00CD2884" w:rsidRPr="00CD2884" w:rsidRDefault="00CD2884" w:rsidP="00CD2884">
            <w:pPr>
              <w:jc w:val="center"/>
              <w:rPr>
                <w:color w:val="000000"/>
                <w:sz w:val="16"/>
                <w:szCs w:val="16"/>
                <w:lang w:val="en-US"/>
              </w:rPr>
            </w:pPr>
            <w:r w:rsidRPr="00CD2884">
              <w:rPr>
                <w:color w:val="000000"/>
                <w:sz w:val="16"/>
                <w:szCs w:val="16"/>
                <w:lang w:val="en-US"/>
              </w:rPr>
              <w:t>20</w:t>
            </w:r>
          </w:p>
        </w:tc>
        <w:tc>
          <w:tcPr>
            <w:tcW w:w="967" w:type="dxa"/>
            <w:tcBorders>
              <w:top w:val="nil"/>
              <w:left w:val="nil"/>
              <w:bottom w:val="double" w:sz="6" w:space="0" w:color="auto"/>
              <w:right w:val="double" w:sz="6" w:space="0" w:color="auto"/>
            </w:tcBorders>
            <w:shd w:val="clear" w:color="auto" w:fill="auto"/>
            <w:vAlign w:val="center"/>
            <w:hideMark/>
          </w:tcPr>
          <w:p w14:paraId="42AF34FF"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56910376"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8" w:type="dxa"/>
            <w:tcBorders>
              <w:top w:val="nil"/>
              <w:left w:val="nil"/>
              <w:bottom w:val="double" w:sz="6" w:space="0" w:color="auto"/>
              <w:right w:val="double" w:sz="6" w:space="0" w:color="auto"/>
            </w:tcBorders>
            <w:shd w:val="clear" w:color="auto" w:fill="auto"/>
            <w:vAlign w:val="center"/>
            <w:hideMark/>
          </w:tcPr>
          <w:p w14:paraId="143EA421" w14:textId="77777777" w:rsidR="00CD2884" w:rsidRPr="00CD2884" w:rsidRDefault="00CD2884" w:rsidP="00CD2884">
            <w:pPr>
              <w:jc w:val="center"/>
              <w:rPr>
                <w:color w:val="000000"/>
                <w:sz w:val="16"/>
                <w:szCs w:val="16"/>
                <w:lang w:val="en-US"/>
              </w:rPr>
            </w:pPr>
            <w:r w:rsidRPr="00CD2884">
              <w:rPr>
                <w:color w:val="000000"/>
                <w:sz w:val="16"/>
                <w:szCs w:val="16"/>
                <w:lang w:val="en-US"/>
              </w:rPr>
              <w:t>20</w:t>
            </w:r>
          </w:p>
        </w:tc>
      </w:tr>
      <w:tr w:rsidR="009B6387" w:rsidRPr="00CD2884" w14:paraId="1634DDC4" w14:textId="77777777" w:rsidTr="007F4CAC">
        <w:trPr>
          <w:trHeight w:val="300"/>
        </w:trPr>
        <w:tc>
          <w:tcPr>
            <w:tcW w:w="1470" w:type="dxa"/>
            <w:tcBorders>
              <w:top w:val="nil"/>
              <w:left w:val="double" w:sz="6" w:space="0" w:color="auto"/>
              <w:bottom w:val="double" w:sz="6" w:space="0" w:color="auto"/>
              <w:right w:val="double" w:sz="6" w:space="0" w:color="auto"/>
            </w:tcBorders>
            <w:shd w:val="clear" w:color="auto" w:fill="auto"/>
            <w:vAlign w:val="center"/>
            <w:hideMark/>
          </w:tcPr>
          <w:p w14:paraId="122DFA8A" w14:textId="77777777" w:rsidR="00CD2884" w:rsidRPr="00CD2884" w:rsidRDefault="00CD2884" w:rsidP="00CD2884">
            <w:pPr>
              <w:rPr>
                <w:color w:val="000000"/>
                <w:sz w:val="16"/>
                <w:szCs w:val="16"/>
                <w:lang w:val="en-US"/>
              </w:rPr>
            </w:pPr>
            <w:r w:rsidRPr="00CD2884">
              <w:rPr>
                <w:color w:val="000000"/>
                <w:sz w:val="16"/>
                <w:szCs w:val="16"/>
                <w:lang w:val="en-US"/>
              </w:rPr>
              <w:t>Salt</w:t>
            </w:r>
          </w:p>
        </w:tc>
        <w:tc>
          <w:tcPr>
            <w:tcW w:w="967" w:type="dxa"/>
            <w:tcBorders>
              <w:top w:val="nil"/>
              <w:left w:val="nil"/>
              <w:bottom w:val="double" w:sz="6" w:space="0" w:color="auto"/>
              <w:right w:val="double" w:sz="6" w:space="0" w:color="auto"/>
            </w:tcBorders>
            <w:shd w:val="clear" w:color="auto" w:fill="auto"/>
            <w:vAlign w:val="center"/>
            <w:hideMark/>
          </w:tcPr>
          <w:p w14:paraId="08F13E1A" w14:textId="77777777" w:rsidR="00CD2884" w:rsidRPr="00CD2884" w:rsidRDefault="00CD2884" w:rsidP="00CD2884">
            <w:pPr>
              <w:jc w:val="center"/>
              <w:rPr>
                <w:color w:val="000000"/>
                <w:sz w:val="16"/>
                <w:szCs w:val="16"/>
                <w:lang w:val="en-US"/>
              </w:rPr>
            </w:pPr>
            <w:r w:rsidRPr="00CD2884">
              <w:rPr>
                <w:color w:val="000000"/>
                <w:sz w:val="16"/>
                <w:szCs w:val="16"/>
                <w:lang w:val="en-US"/>
              </w:rPr>
              <w:t>5</w:t>
            </w:r>
          </w:p>
        </w:tc>
        <w:tc>
          <w:tcPr>
            <w:tcW w:w="967" w:type="dxa"/>
            <w:tcBorders>
              <w:top w:val="nil"/>
              <w:left w:val="nil"/>
              <w:bottom w:val="double" w:sz="6" w:space="0" w:color="auto"/>
              <w:right w:val="double" w:sz="6" w:space="0" w:color="auto"/>
            </w:tcBorders>
            <w:shd w:val="clear" w:color="auto" w:fill="auto"/>
            <w:vAlign w:val="center"/>
            <w:hideMark/>
          </w:tcPr>
          <w:p w14:paraId="29E8273D" w14:textId="77777777" w:rsidR="00CD2884" w:rsidRPr="00CD2884" w:rsidRDefault="00CD2884" w:rsidP="00CD2884">
            <w:pPr>
              <w:jc w:val="center"/>
              <w:rPr>
                <w:color w:val="000000"/>
                <w:sz w:val="16"/>
                <w:szCs w:val="16"/>
                <w:lang w:val="en-US"/>
              </w:rPr>
            </w:pPr>
            <w:r w:rsidRPr="00CD2884">
              <w:rPr>
                <w:color w:val="000000"/>
                <w:sz w:val="16"/>
                <w:szCs w:val="16"/>
                <w:lang w:val="en-US"/>
              </w:rPr>
              <w:t>5</w:t>
            </w:r>
          </w:p>
        </w:tc>
        <w:tc>
          <w:tcPr>
            <w:tcW w:w="967" w:type="dxa"/>
            <w:tcBorders>
              <w:top w:val="nil"/>
              <w:left w:val="nil"/>
              <w:bottom w:val="double" w:sz="6" w:space="0" w:color="auto"/>
              <w:right w:val="double" w:sz="6" w:space="0" w:color="auto"/>
            </w:tcBorders>
            <w:shd w:val="clear" w:color="auto" w:fill="auto"/>
            <w:vAlign w:val="center"/>
            <w:hideMark/>
          </w:tcPr>
          <w:p w14:paraId="4A36270D" w14:textId="77777777" w:rsidR="00CD2884" w:rsidRPr="00CD2884" w:rsidRDefault="00CD2884" w:rsidP="00CD2884">
            <w:pPr>
              <w:jc w:val="center"/>
              <w:rPr>
                <w:color w:val="000000"/>
                <w:sz w:val="16"/>
                <w:szCs w:val="16"/>
                <w:lang w:val="en-US"/>
              </w:rPr>
            </w:pPr>
            <w:r w:rsidRPr="00CD2884">
              <w:rPr>
                <w:color w:val="000000"/>
                <w:sz w:val="16"/>
                <w:szCs w:val="16"/>
                <w:lang w:val="en-US"/>
              </w:rPr>
              <w:t>5</w:t>
            </w:r>
          </w:p>
        </w:tc>
        <w:tc>
          <w:tcPr>
            <w:tcW w:w="967" w:type="dxa"/>
            <w:tcBorders>
              <w:top w:val="nil"/>
              <w:left w:val="nil"/>
              <w:bottom w:val="double" w:sz="6" w:space="0" w:color="auto"/>
              <w:right w:val="double" w:sz="6" w:space="0" w:color="auto"/>
            </w:tcBorders>
            <w:shd w:val="clear" w:color="auto" w:fill="auto"/>
            <w:vAlign w:val="center"/>
            <w:hideMark/>
          </w:tcPr>
          <w:p w14:paraId="1A84FA09"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7A78FCB7"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0E83E355"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74B4E840"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5B3EDE2D"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8" w:type="dxa"/>
            <w:tcBorders>
              <w:top w:val="nil"/>
              <w:left w:val="nil"/>
              <w:bottom w:val="double" w:sz="6" w:space="0" w:color="auto"/>
              <w:right w:val="double" w:sz="6" w:space="0" w:color="auto"/>
            </w:tcBorders>
            <w:shd w:val="clear" w:color="auto" w:fill="auto"/>
            <w:vAlign w:val="center"/>
            <w:hideMark/>
          </w:tcPr>
          <w:p w14:paraId="15DE592A"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0E0F5A8E" w14:textId="77777777" w:rsidR="00CD2884" w:rsidRPr="00CD2884" w:rsidRDefault="00CD2884" w:rsidP="00CD2884">
            <w:pPr>
              <w:jc w:val="center"/>
              <w:rPr>
                <w:color w:val="000000"/>
                <w:sz w:val="16"/>
                <w:szCs w:val="16"/>
                <w:lang w:val="en-US"/>
              </w:rPr>
            </w:pPr>
            <w:r w:rsidRPr="00CD2884">
              <w:rPr>
                <w:color w:val="000000"/>
                <w:sz w:val="16"/>
                <w:szCs w:val="16"/>
                <w:lang w:val="en-US"/>
              </w:rPr>
              <w:t>3</w:t>
            </w:r>
          </w:p>
        </w:tc>
        <w:tc>
          <w:tcPr>
            <w:tcW w:w="967" w:type="dxa"/>
            <w:tcBorders>
              <w:top w:val="nil"/>
              <w:left w:val="nil"/>
              <w:bottom w:val="double" w:sz="6" w:space="0" w:color="auto"/>
              <w:right w:val="double" w:sz="6" w:space="0" w:color="auto"/>
            </w:tcBorders>
            <w:shd w:val="clear" w:color="auto" w:fill="auto"/>
            <w:vAlign w:val="center"/>
            <w:hideMark/>
          </w:tcPr>
          <w:p w14:paraId="7E11B932"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08FABB8A"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8" w:type="dxa"/>
            <w:tcBorders>
              <w:top w:val="nil"/>
              <w:left w:val="nil"/>
              <w:bottom w:val="double" w:sz="6" w:space="0" w:color="auto"/>
              <w:right w:val="double" w:sz="6" w:space="0" w:color="auto"/>
            </w:tcBorders>
            <w:shd w:val="clear" w:color="auto" w:fill="auto"/>
            <w:vAlign w:val="center"/>
            <w:hideMark/>
          </w:tcPr>
          <w:p w14:paraId="15F940BA"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r>
      <w:tr w:rsidR="009B6387" w:rsidRPr="00CD2884" w14:paraId="5F4EF62D" w14:textId="77777777" w:rsidTr="007F4CAC">
        <w:trPr>
          <w:trHeight w:val="300"/>
        </w:trPr>
        <w:tc>
          <w:tcPr>
            <w:tcW w:w="1470" w:type="dxa"/>
            <w:tcBorders>
              <w:top w:val="nil"/>
              <w:left w:val="double" w:sz="6" w:space="0" w:color="auto"/>
              <w:bottom w:val="double" w:sz="6" w:space="0" w:color="auto"/>
              <w:right w:val="double" w:sz="6" w:space="0" w:color="auto"/>
            </w:tcBorders>
            <w:shd w:val="clear" w:color="auto" w:fill="auto"/>
            <w:vAlign w:val="center"/>
            <w:hideMark/>
          </w:tcPr>
          <w:p w14:paraId="052C528B" w14:textId="77777777" w:rsidR="00CD2884" w:rsidRPr="00CD2884" w:rsidRDefault="00CD2884" w:rsidP="00CD2884">
            <w:pPr>
              <w:rPr>
                <w:color w:val="000000"/>
                <w:sz w:val="16"/>
                <w:szCs w:val="16"/>
                <w:lang w:val="en-US"/>
              </w:rPr>
            </w:pPr>
            <w:r w:rsidRPr="00CD2884">
              <w:rPr>
                <w:color w:val="000000"/>
                <w:sz w:val="16"/>
                <w:szCs w:val="16"/>
                <w:lang w:val="en-US"/>
              </w:rPr>
              <w:t>Sugar</w:t>
            </w:r>
          </w:p>
        </w:tc>
        <w:tc>
          <w:tcPr>
            <w:tcW w:w="967" w:type="dxa"/>
            <w:tcBorders>
              <w:top w:val="nil"/>
              <w:left w:val="nil"/>
              <w:bottom w:val="double" w:sz="6" w:space="0" w:color="auto"/>
              <w:right w:val="double" w:sz="6" w:space="0" w:color="auto"/>
            </w:tcBorders>
            <w:shd w:val="clear" w:color="auto" w:fill="auto"/>
            <w:vAlign w:val="center"/>
            <w:hideMark/>
          </w:tcPr>
          <w:p w14:paraId="106743AA"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649B87D4"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3DB6BD43"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268786BD"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3848BA81"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5927C965"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6665FC0F"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7183B984"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8" w:type="dxa"/>
            <w:tcBorders>
              <w:top w:val="nil"/>
              <w:left w:val="nil"/>
              <w:bottom w:val="double" w:sz="6" w:space="0" w:color="auto"/>
              <w:right w:val="double" w:sz="6" w:space="0" w:color="auto"/>
            </w:tcBorders>
            <w:shd w:val="clear" w:color="auto" w:fill="auto"/>
            <w:vAlign w:val="center"/>
            <w:hideMark/>
          </w:tcPr>
          <w:p w14:paraId="6570F6A2"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39B2A475"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155BDCCC"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00322BBF"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8" w:type="dxa"/>
            <w:tcBorders>
              <w:top w:val="nil"/>
              <w:left w:val="nil"/>
              <w:bottom w:val="double" w:sz="6" w:space="0" w:color="auto"/>
              <w:right w:val="double" w:sz="6" w:space="0" w:color="auto"/>
            </w:tcBorders>
            <w:shd w:val="clear" w:color="auto" w:fill="auto"/>
            <w:vAlign w:val="center"/>
            <w:hideMark/>
          </w:tcPr>
          <w:p w14:paraId="1FC4E341"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r>
      <w:tr w:rsidR="009B6387" w:rsidRPr="00CD2884" w14:paraId="7F59A0CA" w14:textId="77777777" w:rsidTr="007F4CAC">
        <w:trPr>
          <w:trHeight w:val="300"/>
        </w:trPr>
        <w:tc>
          <w:tcPr>
            <w:tcW w:w="1470" w:type="dxa"/>
            <w:tcBorders>
              <w:top w:val="nil"/>
              <w:left w:val="double" w:sz="6" w:space="0" w:color="auto"/>
              <w:bottom w:val="double" w:sz="6" w:space="0" w:color="auto"/>
              <w:right w:val="double" w:sz="6" w:space="0" w:color="auto"/>
            </w:tcBorders>
            <w:shd w:val="clear" w:color="auto" w:fill="auto"/>
            <w:vAlign w:val="center"/>
            <w:hideMark/>
          </w:tcPr>
          <w:p w14:paraId="73470219" w14:textId="77777777" w:rsidR="00CD2884" w:rsidRPr="00CD2884" w:rsidRDefault="00CD2884" w:rsidP="00CD2884">
            <w:pPr>
              <w:rPr>
                <w:color w:val="000000"/>
                <w:sz w:val="16"/>
                <w:szCs w:val="16"/>
                <w:lang w:val="en-US"/>
              </w:rPr>
            </w:pPr>
            <w:proofErr w:type="spellStart"/>
            <w:r w:rsidRPr="00CD2884">
              <w:rPr>
                <w:color w:val="000000"/>
                <w:sz w:val="16"/>
                <w:szCs w:val="16"/>
                <w:lang w:val="en-US"/>
              </w:rPr>
              <w:t>Supercereal</w:t>
            </w:r>
            <w:proofErr w:type="spellEnd"/>
          </w:p>
        </w:tc>
        <w:tc>
          <w:tcPr>
            <w:tcW w:w="967" w:type="dxa"/>
            <w:tcBorders>
              <w:top w:val="nil"/>
              <w:left w:val="nil"/>
              <w:bottom w:val="double" w:sz="6" w:space="0" w:color="auto"/>
              <w:right w:val="double" w:sz="6" w:space="0" w:color="auto"/>
            </w:tcBorders>
            <w:shd w:val="clear" w:color="auto" w:fill="auto"/>
            <w:vAlign w:val="center"/>
            <w:hideMark/>
          </w:tcPr>
          <w:p w14:paraId="06286C8D"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57D90D40"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3CDE3AA6"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347CC973"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3248FDC5"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353C42DD"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63DDD905" w14:textId="77777777" w:rsidR="00CD2884" w:rsidRPr="00CD2884" w:rsidRDefault="00CD2884" w:rsidP="00CD2884">
            <w:pPr>
              <w:jc w:val="center"/>
              <w:rPr>
                <w:color w:val="000000"/>
                <w:sz w:val="16"/>
                <w:szCs w:val="16"/>
                <w:lang w:val="en-US"/>
              </w:rPr>
            </w:pPr>
            <w:r w:rsidRPr="00CD2884">
              <w:rPr>
                <w:color w:val="000000"/>
                <w:sz w:val="16"/>
                <w:szCs w:val="16"/>
                <w:lang w:val="en-US"/>
              </w:rPr>
              <w:t>200</w:t>
            </w:r>
          </w:p>
        </w:tc>
        <w:tc>
          <w:tcPr>
            <w:tcW w:w="967" w:type="dxa"/>
            <w:tcBorders>
              <w:top w:val="nil"/>
              <w:left w:val="nil"/>
              <w:bottom w:val="double" w:sz="6" w:space="0" w:color="auto"/>
              <w:right w:val="double" w:sz="6" w:space="0" w:color="auto"/>
            </w:tcBorders>
            <w:shd w:val="clear" w:color="auto" w:fill="auto"/>
            <w:vAlign w:val="center"/>
            <w:hideMark/>
          </w:tcPr>
          <w:p w14:paraId="50DB929F"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8" w:type="dxa"/>
            <w:tcBorders>
              <w:top w:val="nil"/>
              <w:left w:val="nil"/>
              <w:bottom w:val="double" w:sz="6" w:space="0" w:color="auto"/>
              <w:right w:val="double" w:sz="6" w:space="0" w:color="auto"/>
            </w:tcBorders>
            <w:shd w:val="clear" w:color="auto" w:fill="auto"/>
            <w:vAlign w:val="center"/>
            <w:hideMark/>
          </w:tcPr>
          <w:p w14:paraId="1294B6A1" w14:textId="77777777" w:rsidR="00CD2884" w:rsidRPr="00CD2884" w:rsidRDefault="00CD2884" w:rsidP="00CD2884">
            <w:pPr>
              <w:jc w:val="center"/>
              <w:rPr>
                <w:color w:val="000000"/>
                <w:sz w:val="16"/>
                <w:szCs w:val="16"/>
                <w:lang w:val="en-US"/>
              </w:rPr>
            </w:pPr>
            <w:r w:rsidRPr="00CD2884">
              <w:rPr>
                <w:color w:val="000000"/>
                <w:sz w:val="16"/>
                <w:szCs w:val="16"/>
                <w:lang w:val="en-US"/>
              </w:rPr>
              <w:t>250</w:t>
            </w:r>
          </w:p>
        </w:tc>
        <w:tc>
          <w:tcPr>
            <w:tcW w:w="967" w:type="dxa"/>
            <w:tcBorders>
              <w:top w:val="nil"/>
              <w:left w:val="nil"/>
              <w:bottom w:val="double" w:sz="6" w:space="0" w:color="auto"/>
              <w:right w:val="double" w:sz="6" w:space="0" w:color="auto"/>
            </w:tcBorders>
            <w:shd w:val="clear" w:color="auto" w:fill="auto"/>
            <w:vAlign w:val="center"/>
            <w:hideMark/>
          </w:tcPr>
          <w:p w14:paraId="6E2F024C"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1C780636"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43930EF9"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8" w:type="dxa"/>
            <w:tcBorders>
              <w:top w:val="nil"/>
              <w:left w:val="nil"/>
              <w:bottom w:val="double" w:sz="6" w:space="0" w:color="auto"/>
              <w:right w:val="double" w:sz="6" w:space="0" w:color="auto"/>
            </w:tcBorders>
            <w:shd w:val="clear" w:color="auto" w:fill="auto"/>
            <w:vAlign w:val="center"/>
            <w:hideMark/>
          </w:tcPr>
          <w:p w14:paraId="7BB239A0" w14:textId="77777777" w:rsidR="00CD2884" w:rsidRPr="00CD2884" w:rsidRDefault="00CD2884" w:rsidP="00CD2884">
            <w:pPr>
              <w:jc w:val="center"/>
              <w:rPr>
                <w:color w:val="000000"/>
                <w:sz w:val="16"/>
                <w:szCs w:val="16"/>
                <w:lang w:val="en-US"/>
              </w:rPr>
            </w:pPr>
            <w:r w:rsidRPr="00CD2884">
              <w:rPr>
                <w:color w:val="000000"/>
                <w:sz w:val="16"/>
                <w:szCs w:val="16"/>
                <w:lang w:val="en-US"/>
              </w:rPr>
              <w:t>200</w:t>
            </w:r>
          </w:p>
        </w:tc>
      </w:tr>
      <w:tr w:rsidR="009B6387" w:rsidRPr="00CD2884" w14:paraId="71A16553" w14:textId="77777777" w:rsidTr="007F4CAC">
        <w:trPr>
          <w:trHeight w:val="300"/>
        </w:trPr>
        <w:tc>
          <w:tcPr>
            <w:tcW w:w="1470" w:type="dxa"/>
            <w:tcBorders>
              <w:top w:val="nil"/>
              <w:left w:val="double" w:sz="6" w:space="0" w:color="auto"/>
              <w:bottom w:val="double" w:sz="6" w:space="0" w:color="auto"/>
              <w:right w:val="double" w:sz="6" w:space="0" w:color="auto"/>
            </w:tcBorders>
            <w:shd w:val="clear" w:color="auto" w:fill="auto"/>
            <w:vAlign w:val="center"/>
            <w:hideMark/>
          </w:tcPr>
          <w:p w14:paraId="2C7A545A" w14:textId="77777777" w:rsidR="00CD2884" w:rsidRPr="00CD2884" w:rsidRDefault="00CD2884" w:rsidP="00CD2884">
            <w:pPr>
              <w:rPr>
                <w:color w:val="000000"/>
                <w:sz w:val="16"/>
                <w:szCs w:val="16"/>
                <w:lang w:val="en-US"/>
              </w:rPr>
            </w:pPr>
            <w:proofErr w:type="spellStart"/>
            <w:r w:rsidRPr="00CD2884">
              <w:rPr>
                <w:color w:val="000000"/>
                <w:sz w:val="16"/>
                <w:szCs w:val="16"/>
                <w:lang w:val="en-US"/>
              </w:rPr>
              <w:t>Supercereal</w:t>
            </w:r>
            <w:proofErr w:type="spellEnd"/>
            <w:r w:rsidRPr="00CD2884">
              <w:rPr>
                <w:color w:val="000000"/>
                <w:sz w:val="16"/>
                <w:szCs w:val="16"/>
                <w:lang w:val="en-US"/>
              </w:rPr>
              <w:t xml:space="preserve"> Plus</w:t>
            </w:r>
          </w:p>
        </w:tc>
        <w:tc>
          <w:tcPr>
            <w:tcW w:w="967" w:type="dxa"/>
            <w:tcBorders>
              <w:top w:val="nil"/>
              <w:left w:val="nil"/>
              <w:bottom w:val="double" w:sz="6" w:space="0" w:color="auto"/>
              <w:right w:val="double" w:sz="6" w:space="0" w:color="auto"/>
            </w:tcBorders>
            <w:shd w:val="clear" w:color="auto" w:fill="auto"/>
            <w:vAlign w:val="center"/>
            <w:hideMark/>
          </w:tcPr>
          <w:p w14:paraId="6C02DAFB"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4497CAAA"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0E46C2CA"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4BAB697E"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09FAE3C3"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79007346" w14:textId="77777777" w:rsidR="00CD2884" w:rsidRPr="00CD2884" w:rsidRDefault="00CD2884" w:rsidP="00CD2884">
            <w:pPr>
              <w:jc w:val="center"/>
              <w:rPr>
                <w:color w:val="000000"/>
                <w:sz w:val="16"/>
                <w:szCs w:val="16"/>
                <w:lang w:val="en-US"/>
              </w:rPr>
            </w:pPr>
            <w:r w:rsidRPr="00CD2884">
              <w:rPr>
                <w:color w:val="000000"/>
                <w:sz w:val="16"/>
                <w:szCs w:val="16"/>
                <w:lang w:val="en-US"/>
              </w:rPr>
              <w:t>200</w:t>
            </w:r>
          </w:p>
        </w:tc>
        <w:tc>
          <w:tcPr>
            <w:tcW w:w="967" w:type="dxa"/>
            <w:tcBorders>
              <w:top w:val="nil"/>
              <w:left w:val="nil"/>
              <w:bottom w:val="double" w:sz="6" w:space="0" w:color="auto"/>
              <w:right w:val="double" w:sz="6" w:space="0" w:color="auto"/>
            </w:tcBorders>
            <w:shd w:val="clear" w:color="auto" w:fill="auto"/>
            <w:vAlign w:val="center"/>
            <w:hideMark/>
          </w:tcPr>
          <w:p w14:paraId="2153308E"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0F7A6F43"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8" w:type="dxa"/>
            <w:tcBorders>
              <w:top w:val="nil"/>
              <w:left w:val="nil"/>
              <w:bottom w:val="double" w:sz="6" w:space="0" w:color="auto"/>
              <w:right w:val="double" w:sz="6" w:space="0" w:color="auto"/>
            </w:tcBorders>
            <w:shd w:val="clear" w:color="auto" w:fill="auto"/>
            <w:vAlign w:val="center"/>
            <w:hideMark/>
          </w:tcPr>
          <w:p w14:paraId="670B0F3D"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2E549651"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7E175E44"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6188436C" w14:textId="77777777" w:rsidR="00CD2884" w:rsidRPr="00CD2884" w:rsidRDefault="00CD2884" w:rsidP="00CD2884">
            <w:pPr>
              <w:jc w:val="center"/>
              <w:rPr>
                <w:color w:val="000000"/>
                <w:sz w:val="16"/>
                <w:szCs w:val="16"/>
                <w:lang w:val="en-US"/>
              </w:rPr>
            </w:pPr>
            <w:r w:rsidRPr="00CD2884">
              <w:rPr>
                <w:color w:val="000000"/>
                <w:sz w:val="16"/>
                <w:szCs w:val="16"/>
                <w:lang w:val="en-US"/>
              </w:rPr>
              <w:t>100</w:t>
            </w:r>
          </w:p>
        </w:tc>
        <w:tc>
          <w:tcPr>
            <w:tcW w:w="968" w:type="dxa"/>
            <w:tcBorders>
              <w:top w:val="nil"/>
              <w:left w:val="nil"/>
              <w:bottom w:val="double" w:sz="6" w:space="0" w:color="auto"/>
              <w:right w:val="double" w:sz="6" w:space="0" w:color="auto"/>
            </w:tcBorders>
            <w:shd w:val="clear" w:color="auto" w:fill="auto"/>
            <w:vAlign w:val="center"/>
            <w:hideMark/>
          </w:tcPr>
          <w:p w14:paraId="438F75A7"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r>
      <w:tr w:rsidR="009B6387" w:rsidRPr="00CD2884" w14:paraId="26C7C3C6" w14:textId="77777777" w:rsidTr="007F4CAC">
        <w:trPr>
          <w:trHeight w:val="300"/>
        </w:trPr>
        <w:tc>
          <w:tcPr>
            <w:tcW w:w="1470" w:type="dxa"/>
            <w:tcBorders>
              <w:top w:val="nil"/>
              <w:left w:val="double" w:sz="6" w:space="0" w:color="auto"/>
              <w:bottom w:val="double" w:sz="6" w:space="0" w:color="auto"/>
              <w:right w:val="double" w:sz="6" w:space="0" w:color="auto"/>
            </w:tcBorders>
            <w:shd w:val="clear" w:color="auto" w:fill="auto"/>
            <w:vAlign w:val="center"/>
            <w:hideMark/>
          </w:tcPr>
          <w:p w14:paraId="57B9234D" w14:textId="77777777" w:rsidR="00CD2884" w:rsidRPr="00CD2884" w:rsidRDefault="00CD2884" w:rsidP="00CD2884">
            <w:pPr>
              <w:rPr>
                <w:color w:val="000000"/>
                <w:sz w:val="16"/>
                <w:szCs w:val="16"/>
                <w:lang w:val="en-US"/>
              </w:rPr>
            </w:pPr>
            <w:proofErr w:type="spellStart"/>
            <w:r w:rsidRPr="00CD2884">
              <w:rPr>
                <w:color w:val="000000"/>
                <w:sz w:val="16"/>
                <w:szCs w:val="16"/>
                <w:lang w:val="en-US"/>
              </w:rPr>
              <w:t>Plumpy’Sup</w:t>
            </w:r>
            <w:proofErr w:type="spellEnd"/>
            <w:r w:rsidRPr="00CD2884">
              <w:rPr>
                <w:color w:val="000000"/>
                <w:sz w:val="16"/>
                <w:szCs w:val="16"/>
                <w:lang w:val="en-US"/>
              </w:rPr>
              <w:t xml:space="preserve"> </w:t>
            </w:r>
          </w:p>
        </w:tc>
        <w:tc>
          <w:tcPr>
            <w:tcW w:w="967" w:type="dxa"/>
            <w:tcBorders>
              <w:top w:val="nil"/>
              <w:left w:val="nil"/>
              <w:bottom w:val="double" w:sz="6" w:space="0" w:color="auto"/>
              <w:right w:val="double" w:sz="6" w:space="0" w:color="auto"/>
            </w:tcBorders>
            <w:shd w:val="clear" w:color="auto" w:fill="auto"/>
            <w:vAlign w:val="center"/>
            <w:hideMark/>
          </w:tcPr>
          <w:p w14:paraId="748C2E71"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40DE8D5A"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34E1898B"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4B6656C9"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301C4D30"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48CA010E"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08974F08"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2FBF8A53" w14:textId="77777777" w:rsidR="00CD2884" w:rsidRPr="00CD2884" w:rsidRDefault="00CD2884" w:rsidP="00CD2884">
            <w:pPr>
              <w:jc w:val="center"/>
              <w:rPr>
                <w:color w:val="000000"/>
                <w:sz w:val="16"/>
                <w:szCs w:val="16"/>
                <w:lang w:val="en-US"/>
              </w:rPr>
            </w:pPr>
            <w:r w:rsidRPr="00CD2884">
              <w:rPr>
                <w:color w:val="000000"/>
                <w:sz w:val="16"/>
                <w:szCs w:val="16"/>
                <w:lang w:val="en-US"/>
              </w:rPr>
              <w:t>100</w:t>
            </w:r>
          </w:p>
        </w:tc>
        <w:tc>
          <w:tcPr>
            <w:tcW w:w="968" w:type="dxa"/>
            <w:tcBorders>
              <w:top w:val="nil"/>
              <w:left w:val="nil"/>
              <w:bottom w:val="double" w:sz="6" w:space="0" w:color="auto"/>
              <w:right w:val="double" w:sz="6" w:space="0" w:color="auto"/>
            </w:tcBorders>
            <w:shd w:val="clear" w:color="auto" w:fill="auto"/>
            <w:vAlign w:val="center"/>
            <w:hideMark/>
          </w:tcPr>
          <w:p w14:paraId="622A5044"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0C5630CD"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619AD1C2"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0B6DDC8B"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8" w:type="dxa"/>
            <w:tcBorders>
              <w:top w:val="nil"/>
              <w:left w:val="nil"/>
              <w:bottom w:val="double" w:sz="6" w:space="0" w:color="auto"/>
              <w:right w:val="double" w:sz="6" w:space="0" w:color="auto"/>
            </w:tcBorders>
            <w:shd w:val="clear" w:color="auto" w:fill="auto"/>
            <w:vAlign w:val="center"/>
            <w:hideMark/>
          </w:tcPr>
          <w:p w14:paraId="10B2648A"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r>
      <w:tr w:rsidR="009B6387" w:rsidRPr="00CD2884" w14:paraId="75D38D24" w14:textId="77777777" w:rsidTr="007F4CAC">
        <w:trPr>
          <w:trHeight w:val="437"/>
        </w:trPr>
        <w:tc>
          <w:tcPr>
            <w:tcW w:w="1470" w:type="dxa"/>
            <w:tcBorders>
              <w:top w:val="nil"/>
              <w:left w:val="double" w:sz="6" w:space="0" w:color="auto"/>
              <w:bottom w:val="double" w:sz="6" w:space="0" w:color="auto"/>
              <w:right w:val="double" w:sz="6" w:space="0" w:color="auto"/>
            </w:tcBorders>
            <w:shd w:val="clear" w:color="auto" w:fill="auto"/>
            <w:vAlign w:val="center"/>
            <w:hideMark/>
          </w:tcPr>
          <w:p w14:paraId="58AE3AE6" w14:textId="77777777" w:rsidR="00CD2884" w:rsidRPr="00CD2884" w:rsidRDefault="00CD2884" w:rsidP="00CD2884">
            <w:pPr>
              <w:rPr>
                <w:color w:val="000000"/>
                <w:sz w:val="16"/>
                <w:szCs w:val="16"/>
                <w:lang w:val="en-US"/>
              </w:rPr>
            </w:pPr>
            <w:r w:rsidRPr="00CD2884">
              <w:rPr>
                <w:color w:val="000000"/>
                <w:sz w:val="16"/>
                <w:szCs w:val="16"/>
                <w:lang w:val="en-US"/>
              </w:rPr>
              <w:t>micronutrient powder</w:t>
            </w:r>
          </w:p>
        </w:tc>
        <w:tc>
          <w:tcPr>
            <w:tcW w:w="967" w:type="dxa"/>
            <w:tcBorders>
              <w:top w:val="nil"/>
              <w:left w:val="nil"/>
              <w:bottom w:val="double" w:sz="6" w:space="0" w:color="auto"/>
              <w:right w:val="double" w:sz="6" w:space="0" w:color="auto"/>
            </w:tcBorders>
            <w:shd w:val="clear" w:color="auto" w:fill="auto"/>
            <w:vAlign w:val="center"/>
            <w:hideMark/>
          </w:tcPr>
          <w:p w14:paraId="2F167DB2"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0CE0DDF9"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29B057CD"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6D250BBE"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414061AC"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5DEFE1D1"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56B70310"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45FD6B7B"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8" w:type="dxa"/>
            <w:tcBorders>
              <w:top w:val="nil"/>
              <w:left w:val="nil"/>
              <w:bottom w:val="double" w:sz="6" w:space="0" w:color="auto"/>
              <w:right w:val="double" w:sz="6" w:space="0" w:color="auto"/>
            </w:tcBorders>
            <w:shd w:val="clear" w:color="auto" w:fill="auto"/>
            <w:vAlign w:val="center"/>
            <w:hideMark/>
          </w:tcPr>
          <w:p w14:paraId="26113264"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7CC6DE99"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74567D3A"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350F1EC5"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8" w:type="dxa"/>
            <w:tcBorders>
              <w:top w:val="nil"/>
              <w:left w:val="nil"/>
              <w:bottom w:val="double" w:sz="6" w:space="0" w:color="auto"/>
              <w:right w:val="double" w:sz="6" w:space="0" w:color="auto"/>
            </w:tcBorders>
            <w:shd w:val="clear" w:color="auto" w:fill="auto"/>
            <w:vAlign w:val="center"/>
            <w:hideMark/>
          </w:tcPr>
          <w:p w14:paraId="201C396B"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r>
      <w:tr w:rsidR="009B6387" w:rsidRPr="00CD2884" w14:paraId="014BABD0" w14:textId="77777777" w:rsidTr="007F4CAC">
        <w:trPr>
          <w:trHeight w:val="672"/>
        </w:trPr>
        <w:tc>
          <w:tcPr>
            <w:tcW w:w="1470" w:type="dxa"/>
            <w:tcBorders>
              <w:top w:val="nil"/>
              <w:left w:val="double" w:sz="6" w:space="0" w:color="auto"/>
              <w:bottom w:val="double" w:sz="6" w:space="0" w:color="auto"/>
              <w:right w:val="double" w:sz="6" w:space="0" w:color="auto"/>
            </w:tcBorders>
            <w:shd w:val="clear" w:color="auto" w:fill="auto"/>
            <w:vAlign w:val="center"/>
            <w:hideMark/>
          </w:tcPr>
          <w:p w14:paraId="4FDAA506" w14:textId="77777777" w:rsidR="00CD2884" w:rsidRPr="00CD2884" w:rsidRDefault="00CD2884" w:rsidP="00CD2884">
            <w:pPr>
              <w:rPr>
                <w:color w:val="000000"/>
                <w:sz w:val="16"/>
                <w:szCs w:val="16"/>
                <w:lang w:val="en-US"/>
              </w:rPr>
            </w:pPr>
            <w:r w:rsidRPr="00CD2884">
              <w:rPr>
                <w:color w:val="000000"/>
                <w:sz w:val="16"/>
                <w:szCs w:val="16"/>
                <w:lang w:val="en-US"/>
              </w:rPr>
              <w:t>total kcal/day (to be completed for food and cash modalities)</w:t>
            </w:r>
          </w:p>
        </w:tc>
        <w:tc>
          <w:tcPr>
            <w:tcW w:w="967" w:type="dxa"/>
            <w:tcBorders>
              <w:top w:val="nil"/>
              <w:left w:val="nil"/>
              <w:bottom w:val="double" w:sz="6" w:space="0" w:color="auto"/>
              <w:right w:val="double" w:sz="6" w:space="0" w:color="auto"/>
            </w:tcBorders>
            <w:shd w:val="clear" w:color="auto" w:fill="auto"/>
            <w:vAlign w:val="center"/>
            <w:hideMark/>
          </w:tcPr>
          <w:p w14:paraId="11F9B644" w14:textId="77777777" w:rsidR="00CD2884" w:rsidRPr="00CD2884" w:rsidRDefault="00CD2884" w:rsidP="00CD2884">
            <w:pPr>
              <w:jc w:val="center"/>
              <w:rPr>
                <w:color w:val="000000"/>
                <w:sz w:val="16"/>
                <w:szCs w:val="16"/>
                <w:lang w:val="en-US"/>
              </w:rPr>
            </w:pPr>
            <w:r w:rsidRPr="00CD2884">
              <w:rPr>
                <w:color w:val="000000"/>
                <w:sz w:val="16"/>
                <w:szCs w:val="16"/>
                <w:lang w:val="en-US"/>
              </w:rPr>
              <w:t>1058</w:t>
            </w:r>
          </w:p>
        </w:tc>
        <w:tc>
          <w:tcPr>
            <w:tcW w:w="967" w:type="dxa"/>
            <w:tcBorders>
              <w:top w:val="nil"/>
              <w:left w:val="nil"/>
              <w:bottom w:val="double" w:sz="6" w:space="0" w:color="auto"/>
              <w:right w:val="double" w:sz="6" w:space="0" w:color="auto"/>
            </w:tcBorders>
            <w:shd w:val="clear" w:color="auto" w:fill="auto"/>
            <w:vAlign w:val="center"/>
            <w:hideMark/>
          </w:tcPr>
          <w:p w14:paraId="33D21570" w14:textId="77777777" w:rsidR="00CD2884" w:rsidRPr="00CD2884" w:rsidRDefault="00CD2884" w:rsidP="00CD2884">
            <w:pPr>
              <w:jc w:val="center"/>
              <w:rPr>
                <w:color w:val="000000"/>
                <w:sz w:val="16"/>
                <w:szCs w:val="16"/>
                <w:lang w:val="en-US"/>
              </w:rPr>
            </w:pPr>
            <w:r w:rsidRPr="00CD2884">
              <w:rPr>
                <w:color w:val="000000"/>
                <w:sz w:val="16"/>
                <w:szCs w:val="16"/>
                <w:lang w:val="en-US"/>
              </w:rPr>
              <w:t>1058</w:t>
            </w:r>
          </w:p>
        </w:tc>
        <w:tc>
          <w:tcPr>
            <w:tcW w:w="967" w:type="dxa"/>
            <w:tcBorders>
              <w:top w:val="nil"/>
              <w:left w:val="nil"/>
              <w:bottom w:val="double" w:sz="6" w:space="0" w:color="auto"/>
              <w:right w:val="double" w:sz="6" w:space="0" w:color="auto"/>
            </w:tcBorders>
            <w:shd w:val="clear" w:color="auto" w:fill="auto"/>
            <w:vAlign w:val="center"/>
            <w:hideMark/>
          </w:tcPr>
          <w:p w14:paraId="1D8D2F26" w14:textId="77777777" w:rsidR="00CD2884" w:rsidRPr="00CD2884" w:rsidRDefault="00CD2884" w:rsidP="00CD2884">
            <w:pPr>
              <w:jc w:val="center"/>
              <w:rPr>
                <w:color w:val="000000"/>
                <w:sz w:val="16"/>
                <w:szCs w:val="16"/>
                <w:lang w:val="en-US"/>
              </w:rPr>
            </w:pPr>
            <w:r w:rsidRPr="00CD2884">
              <w:rPr>
                <w:color w:val="000000"/>
                <w:sz w:val="16"/>
                <w:szCs w:val="16"/>
                <w:lang w:val="en-US"/>
              </w:rPr>
              <w:t>1058</w:t>
            </w:r>
          </w:p>
        </w:tc>
        <w:tc>
          <w:tcPr>
            <w:tcW w:w="967" w:type="dxa"/>
            <w:tcBorders>
              <w:top w:val="nil"/>
              <w:left w:val="nil"/>
              <w:bottom w:val="double" w:sz="6" w:space="0" w:color="auto"/>
              <w:right w:val="double" w:sz="6" w:space="0" w:color="auto"/>
            </w:tcBorders>
            <w:shd w:val="clear" w:color="auto" w:fill="auto"/>
            <w:vAlign w:val="center"/>
            <w:hideMark/>
          </w:tcPr>
          <w:p w14:paraId="4C5686E4" w14:textId="77777777" w:rsidR="00CD2884" w:rsidRPr="00CD2884" w:rsidRDefault="00CD2884" w:rsidP="00CD2884">
            <w:pPr>
              <w:jc w:val="center"/>
              <w:rPr>
                <w:color w:val="000000"/>
                <w:sz w:val="16"/>
                <w:szCs w:val="16"/>
                <w:lang w:val="en-US"/>
              </w:rPr>
            </w:pPr>
            <w:r w:rsidRPr="00CD2884">
              <w:rPr>
                <w:color w:val="000000"/>
                <w:sz w:val="16"/>
                <w:szCs w:val="16"/>
                <w:lang w:val="en-US"/>
              </w:rPr>
              <w:t>1058</w:t>
            </w:r>
          </w:p>
        </w:tc>
        <w:tc>
          <w:tcPr>
            <w:tcW w:w="967" w:type="dxa"/>
            <w:tcBorders>
              <w:top w:val="nil"/>
              <w:left w:val="nil"/>
              <w:bottom w:val="double" w:sz="6" w:space="0" w:color="auto"/>
              <w:right w:val="double" w:sz="6" w:space="0" w:color="auto"/>
            </w:tcBorders>
            <w:shd w:val="clear" w:color="auto" w:fill="auto"/>
            <w:vAlign w:val="center"/>
            <w:hideMark/>
          </w:tcPr>
          <w:p w14:paraId="2E81BA9C" w14:textId="77777777" w:rsidR="00CD2884" w:rsidRPr="00CD2884" w:rsidRDefault="00CD2884" w:rsidP="00CD2884">
            <w:pPr>
              <w:jc w:val="center"/>
              <w:rPr>
                <w:color w:val="000000"/>
                <w:sz w:val="16"/>
                <w:szCs w:val="16"/>
                <w:lang w:val="en-US"/>
              </w:rPr>
            </w:pPr>
            <w:r w:rsidRPr="00CD2884">
              <w:rPr>
                <w:color w:val="000000"/>
                <w:sz w:val="16"/>
                <w:szCs w:val="16"/>
                <w:lang w:val="en-US"/>
              </w:rPr>
              <w:t>1058</w:t>
            </w:r>
          </w:p>
        </w:tc>
        <w:tc>
          <w:tcPr>
            <w:tcW w:w="967" w:type="dxa"/>
            <w:tcBorders>
              <w:top w:val="nil"/>
              <w:left w:val="nil"/>
              <w:bottom w:val="double" w:sz="6" w:space="0" w:color="auto"/>
              <w:right w:val="double" w:sz="6" w:space="0" w:color="auto"/>
            </w:tcBorders>
            <w:shd w:val="clear" w:color="auto" w:fill="auto"/>
            <w:vAlign w:val="center"/>
            <w:hideMark/>
          </w:tcPr>
          <w:p w14:paraId="41E0CE16" w14:textId="77777777" w:rsidR="00CD2884" w:rsidRPr="00CD2884" w:rsidRDefault="00CD2884" w:rsidP="00CD2884">
            <w:pPr>
              <w:jc w:val="center"/>
              <w:rPr>
                <w:color w:val="000000"/>
                <w:sz w:val="16"/>
                <w:szCs w:val="16"/>
                <w:lang w:val="en-US"/>
              </w:rPr>
            </w:pPr>
            <w:r w:rsidRPr="00CD2884">
              <w:rPr>
                <w:color w:val="000000"/>
                <w:sz w:val="16"/>
                <w:szCs w:val="16"/>
                <w:lang w:val="en-US"/>
              </w:rPr>
              <w:t>787</w:t>
            </w:r>
          </w:p>
        </w:tc>
        <w:tc>
          <w:tcPr>
            <w:tcW w:w="967" w:type="dxa"/>
            <w:tcBorders>
              <w:top w:val="nil"/>
              <w:left w:val="nil"/>
              <w:bottom w:val="double" w:sz="6" w:space="0" w:color="auto"/>
              <w:right w:val="double" w:sz="6" w:space="0" w:color="auto"/>
            </w:tcBorders>
            <w:shd w:val="clear" w:color="auto" w:fill="auto"/>
            <w:vAlign w:val="center"/>
            <w:hideMark/>
          </w:tcPr>
          <w:p w14:paraId="684EEC8B" w14:textId="77777777" w:rsidR="00CD2884" w:rsidRPr="00CD2884" w:rsidRDefault="00CD2884" w:rsidP="00CD2884">
            <w:pPr>
              <w:jc w:val="center"/>
              <w:rPr>
                <w:color w:val="000000"/>
                <w:sz w:val="16"/>
                <w:szCs w:val="16"/>
                <w:lang w:val="en-US"/>
              </w:rPr>
            </w:pPr>
            <w:r w:rsidRPr="00CD2884">
              <w:rPr>
                <w:color w:val="000000"/>
                <w:sz w:val="16"/>
                <w:szCs w:val="16"/>
                <w:lang w:val="en-US"/>
              </w:rPr>
              <w:t>928</w:t>
            </w:r>
          </w:p>
        </w:tc>
        <w:tc>
          <w:tcPr>
            <w:tcW w:w="967" w:type="dxa"/>
            <w:tcBorders>
              <w:top w:val="nil"/>
              <w:left w:val="nil"/>
              <w:bottom w:val="double" w:sz="6" w:space="0" w:color="auto"/>
              <w:right w:val="double" w:sz="6" w:space="0" w:color="auto"/>
            </w:tcBorders>
            <w:shd w:val="clear" w:color="auto" w:fill="auto"/>
            <w:vAlign w:val="center"/>
            <w:hideMark/>
          </w:tcPr>
          <w:p w14:paraId="36D5866F" w14:textId="77777777" w:rsidR="00CD2884" w:rsidRPr="00CD2884" w:rsidRDefault="00CD2884" w:rsidP="00CD2884">
            <w:pPr>
              <w:jc w:val="center"/>
              <w:rPr>
                <w:color w:val="000000"/>
                <w:sz w:val="16"/>
                <w:szCs w:val="16"/>
                <w:lang w:val="en-US"/>
              </w:rPr>
            </w:pPr>
            <w:r w:rsidRPr="00CD2884">
              <w:rPr>
                <w:color w:val="000000"/>
                <w:sz w:val="16"/>
                <w:szCs w:val="16"/>
                <w:lang w:val="en-US"/>
              </w:rPr>
              <w:t>535</w:t>
            </w:r>
          </w:p>
        </w:tc>
        <w:tc>
          <w:tcPr>
            <w:tcW w:w="968" w:type="dxa"/>
            <w:tcBorders>
              <w:top w:val="nil"/>
              <w:left w:val="nil"/>
              <w:bottom w:val="double" w:sz="6" w:space="0" w:color="auto"/>
              <w:right w:val="double" w:sz="6" w:space="0" w:color="auto"/>
            </w:tcBorders>
            <w:shd w:val="clear" w:color="auto" w:fill="auto"/>
            <w:vAlign w:val="center"/>
            <w:hideMark/>
          </w:tcPr>
          <w:p w14:paraId="3893266B" w14:textId="77777777" w:rsidR="00CD2884" w:rsidRPr="00CD2884" w:rsidRDefault="00CD2884" w:rsidP="00CD2884">
            <w:pPr>
              <w:jc w:val="center"/>
              <w:rPr>
                <w:color w:val="000000"/>
                <w:sz w:val="16"/>
                <w:szCs w:val="16"/>
                <w:lang w:val="en-US"/>
              </w:rPr>
            </w:pPr>
            <w:r w:rsidRPr="00CD2884">
              <w:rPr>
                <w:color w:val="000000"/>
                <w:sz w:val="16"/>
                <w:szCs w:val="16"/>
                <w:lang w:val="en-US"/>
              </w:rPr>
              <w:t>1160</w:t>
            </w:r>
          </w:p>
        </w:tc>
        <w:tc>
          <w:tcPr>
            <w:tcW w:w="967" w:type="dxa"/>
            <w:tcBorders>
              <w:top w:val="nil"/>
              <w:left w:val="nil"/>
              <w:bottom w:val="double" w:sz="6" w:space="0" w:color="auto"/>
              <w:right w:val="double" w:sz="6" w:space="0" w:color="auto"/>
            </w:tcBorders>
            <w:shd w:val="clear" w:color="auto" w:fill="auto"/>
            <w:vAlign w:val="center"/>
            <w:hideMark/>
          </w:tcPr>
          <w:p w14:paraId="0035A566" w14:textId="77777777" w:rsidR="00CD2884" w:rsidRPr="00CD2884" w:rsidRDefault="00CD2884" w:rsidP="00CD2884">
            <w:pPr>
              <w:jc w:val="center"/>
              <w:rPr>
                <w:color w:val="000000"/>
                <w:sz w:val="16"/>
                <w:szCs w:val="16"/>
                <w:lang w:val="en-US"/>
              </w:rPr>
            </w:pPr>
            <w:r w:rsidRPr="00CD2884">
              <w:rPr>
                <w:color w:val="000000"/>
                <w:sz w:val="16"/>
                <w:szCs w:val="16"/>
                <w:lang w:val="en-US"/>
              </w:rPr>
              <w:t>1450</w:t>
            </w:r>
          </w:p>
        </w:tc>
        <w:tc>
          <w:tcPr>
            <w:tcW w:w="967" w:type="dxa"/>
            <w:tcBorders>
              <w:top w:val="nil"/>
              <w:left w:val="nil"/>
              <w:bottom w:val="double" w:sz="6" w:space="0" w:color="auto"/>
              <w:right w:val="double" w:sz="6" w:space="0" w:color="auto"/>
            </w:tcBorders>
            <w:shd w:val="clear" w:color="auto" w:fill="auto"/>
            <w:vAlign w:val="center"/>
            <w:hideMark/>
          </w:tcPr>
          <w:p w14:paraId="2516FB52" w14:textId="77777777" w:rsidR="00CD2884" w:rsidRPr="00CD2884" w:rsidRDefault="00CD2884" w:rsidP="00CD2884">
            <w:pPr>
              <w:jc w:val="center"/>
              <w:rPr>
                <w:color w:val="000000"/>
                <w:sz w:val="16"/>
                <w:szCs w:val="16"/>
                <w:lang w:val="en-US"/>
              </w:rPr>
            </w:pPr>
            <w:r w:rsidRPr="00CD2884">
              <w:rPr>
                <w:color w:val="000000"/>
                <w:sz w:val="16"/>
                <w:szCs w:val="16"/>
                <w:lang w:val="en-US"/>
              </w:rPr>
              <w:t>1450</w:t>
            </w:r>
          </w:p>
        </w:tc>
        <w:tc>
          <w:tcPr>
            <w:tcW w:w="967" w:type="dxa"/>
            <w:tcBorders>
              <w:top w:val="nil"/>
              <w:left w:val="nil"/>
              <w:bottom w:val="double" w:sz="6" w:space="0" w:color="auto"/>
              <w:right w:val="double" w:sz="6" w:space="0" w:color="auto"/>
            </w:tcBorders>
            <w:shd w:val="clear" w:color="auto" w:fill="auto"/>
            <w:vAlign w:val="center"/>
            <w:hideMark/>
          </w:tcPr>
          <w:p w14:paraId="7DB43448" w14:textId="77777777" w:rsidR="00CD2884" w:rsidRPr="00CD2884" w:rsidRDefault="00CD2884" w:rsidP="00CD2884">
            <w:pPr>
              <w:jc w:val="center"/>
              <w:rPr>
                <w:color w:val="000000"/>
                <w:sz w:val="16"/>
                <w:szCs w:val="16"/>
                <w:lang w:val="en-US"/>
              </w:rPr>
            </w:pPr>
            <w:r w:rsidRPr="00CD2884">
              <w:rPr>
                <w:color w:val="000000"/>
                <w:sz w:val="16"/>
                <w:szCs w:val="16"/>
                <w:lang w:val="en-US"/>
              </w:rPr>
              <w:t>394</w:t>
            </w:r>
          </w:p>
        </w:tc>
        <w:tc>
          <w:tcPr>
            <w:tcW w:w="968" w:type="dxa"/>
            <w:tcBorders>
              <w:top w:val="nil"/>
              <w:left w:val="nil"/>
              <w:bottom w:val="double" w:sz="6" w:space="0" w:color="auto"/>
              <w:right w:val="double" w:sz="6" w:space="0" w:color="auto"/>
            </w:tcBorders>
            <w:shd w:val="clear" w:color="auto" w:fill="auto"/>
            <w:vAlign w:val="center"/>
            <w:hideMark/>
          </w:tcPr>
          <w:p w14:paraId="05469EED" w14:textId="77777777" w:rsidR="00CD2884" w:rsidRPr="00CD2884" w:rsidRDefault="00CD2884" w:rsidP="00CD2884">
            <w:pPr>
              <w:jc w:val="center"/>
              <w:rPr>
                <w:color w:val="000000"/>
                <w:sz w:val="16"/>
                <w:szCs w:val="16"/>
                <w:lang w:val="en-US"/>
              </w:rPr>
            </w:pPr>
            <w:r w:rsidRPr="00CD2884">
              <w:rPr>
                <w:color w:val="000000"/>
                <w:sz w:val="16"/>
                <w:szCs w:val="16"/>
                <w:lang w:val="en-US"/>
              </w:rPr>
              <w:t>928</w:t>
            </w:r>
          </w:p>
        </w:tc>
      </w:tr>
      <w:tr w:rsidR="009B6387" w:rsidRPr="00CD2884" w14:paraId="699E8A6D" w14:textId="77777777" w:rsidTr="007F4CAC">
        <w:trPr>
          <w:trHeight w:val="492"/>
        </w:trPr>
        <w:tc>
          <w:tcPr>
            <w:tcW w:w="1470" w:type="dxa"/>
            <w:tcBorders>
              <w:top w:val="nil"/>
              <w:left w:val="double" w:sz="6" w:space="0" w:color="auto"/>
              <w:bottom w:val="double" w:sz="6" w:space="0" w:color="auto"/>
              <w:right w:val="double" w:sz="6" w:space="0" w:color="auto"/>
            </w:tcBorders>
            <w:shd w:val="clear" w:color="auto" w:fill="auto"/>
            <w:vAlign w:val="center"/>
            <w:hideMark/>
          </w:tcPr>
          <w:p w14:paraId="4F0B0980" w14:textId="77777777" w:rsidR="00CD2884" w:rsidRPr="00CD2884" w:rsidRDefault="00CD2884" w:rsidP="00CD2884">
            <w:pPr>
              <w:rPr>
                <w:color w:val="000000"/>
                <w:sz w:val="16"/>
                <w:szCs w:val="16"/>
                <w:lang w:val="en-US"/>
              </w:rPr>
            </w:pPr>
            <w:r w:rsidRPr="00CD2884">
              <w:rPr>
                <w:color w:val="000000"/>
                <w:sz w:val="16"/>
                <w:szCs w:val="16"/>
                <w:lang w:val="en-US"/>
              </w:rPr>
              <w:t>% kcal from protein</w:t>
            </w:r>
          </w:p>
        </w:tc>
        <w:tc>
          <w:tcPr>
            <w:tcW w:w="967" w:type="dxa"/>
            <w:tcBorders>
              <w:top w:val="nil"/>
              <w:left w:val="nil"/>
              <w:bottom w:val="double" w:sz="6" w:space="0" w:color="auto"/>
              <w:right w:val="double" w:sz="6" w:space="0" w:color="auto"/>
            </w:tcBorders>
            <w:shd w:val="clear" w:color="auto" w:fill="auto"/>
            <w:vAlign w:val="center"/>
            <w:hideMark/>
          </w:tcPr>
          <w:p w14:paraId="75786384" w14:textId="77777777" w:rsidR="00CD2884" w:rsidRPr="00CD2884" w:rsidRDefault="00CD2884" w:rsidP="00CD2884">
            <w:pPr>
              <w:jc w:val="center"/>
              <w:rPr>
                <w:color w:val="000000"/>
                <w:sz w:val="16"/>
                <w:szCs w:val="16"/>
                <w:lang w:val="en-US"/>
              </w:rPr>
            </w:pPr>
            <w:r w:rsidRPr="00CD2884">
              <w:rPr>
                <w:color w:val="000000"/>
                <w:sz w:val="16"/>
                <w:szCs w:val="16"/>
                <w:lang w:val="en-US"/>
              </w:rPr>
              <w:t>11.7</w:t>
            </w:r>
          </w:p>
        </w:tc>
        <w:tc>
          <w:tcPr>
            <w:tcW w:w="967" w:type="dxa"/>
            <w:tcBorders>
              <w:top w:val="nil"/>
              <w:left w:val="nil"/>
              <w:bottom w:val="double" w:sz="6" w:space="0" w:color="auto"/>
              <w:right w:val="double" w:sz="6" w:space="0" w:color="auto"/>
            </w:tcBorders>
            <w:shd w:val="clear" w:color="auto" w:fill="auto"/>
            <w:vAlign w:val="center"/>
            <w:hideMark/>
          </w:tcPr>
          <w:p w14:paraId="268EB976" w14:textId="77777777" w:rsidR="00CD2884" w:rsidRPr="00CD2884" w:rsidRDefault="00CD2884" w:rsidP="00CD2884">
            <w:pPr>
              <w:jc w:val="center"/>
              <w:rPr>
                <w:color w:val="000000"/>
                <w:sz w:val="16"/>
                <w:szCs w:val="16"/>
                <w:lang w:val="en-US"/>
              </w:rPr>
            </w:pPr>
            <w:r w:rsidRPr="00CD2884">
              <w:rPr>
                <w:color w:val="000000"/>
                <w:sz w:val="16"/>
                <w:szCs w:val="16"/>
                <w:lang w:val="en-US"/>
              </w:rPr>
              <w:t>11.7</w:t>
            </w:r>
          </w:p>
        </w:tc>
        <w:tc>
          <w:tcPr>
            <w:tcW w:w="967" w:type="dxa"/>
            <w:tcBorders>
              <w:top w:val="nil"/>
              <w:left w:val="nil"/>
              <w:bottom w:val="double" w:sz="6" w:space="0" w:color="auto"/>
              <w:right w:val="double" w:sz="6" w:space="0" w:color="auto"/>
            </w:tcBorders>
            <w:shd w:val="clear" w:color="auto" w:fill="auto"/>
            <w:vAlign w:val="center"/>
            <w:hideMark/>
          </w:tcPr>
          <w:p w14:paraId="4C6DBD1B" w14:textId="77777777" w:rsidR="00CD2884" w:rsidRPr="00CD2884" w:rsidRDefault="00CD2884" w:rsidP="00CD2884">
            <w:pPr>
              <w:jc w:val="center"/>
              <w:rPr>
                <w:color w:val="000000"/>
                <w:sz w:val="16"/>
                <w:szCs w:val="16"/>
                <w:lang w:val="en-US"/>
              </w:rPr>
            </w:pPr>
            <w:r w:rsidRPr="00CD2884">
              <w:rPr>
                <w:color w:val="000000"/>
                <w:sz w:val="16"/>
                <w:szCs w:val="16"/>
                <w:lang w:val="en-US"/>
              </w:rPr>
              <w:t>11.7</w:t>
            </w:r>
          </w:p>
        </w:tc>
        <w:tc>
          <w:tcPr>
            <w:tcW w:w="967" w:type="dxa"/>
            <w:tcBorders>
              <w:top w:val="nil"/>
              <w:left w:val="nil"/>
              <w:bottom w:val="double" w:sz="6" w:space="0" w:color="auto"/>
              <w:right w:val="double" w:sz="6" w:space="0" w:color="auto"/>
            </w:tcBorders>
            <w:shd w:val="clear" w:color="auto" w:fill="auto"/>
            <w:vAlign w:val="center"/>
            <w:hideMark/>
          </w:tcPr>
          <w:p w14:paraId="28FC9B76" w14:textId="77777777" w:rsidR="00CD2884" w:rsidRPr="00CD2884" w:rsidRDefault="00CD2884" w:rsidP="00CD2884">
            <w:pPr>
              <w:jc w:val="center"/>
              <w:rPr>
                <w:color w:val="000000"/>
                <w:sz w:val="16"/>
                <w:szCs w:val="16"/>
                <w:lang w:val="en-US"/>
              </w:rPr>
            </w:pPr>
            <w:r w:rsidRPr="00CD2884">
              <w:rPr>
                <w:color w:val="000000"/>
                <w:sz w:val="16"/>
                <w:szCs w:val="16"/>
                <w:lang w:val="en-US"/>
              </w:rPr>
              <w:t>11.7</w:t>
            </w:r>
          </w:p>
        </w:tc>
        <w:tc>
          <w:tcPr>
            <w:tcW w:w="967" w:type="dxa"/>
            <w:tcBorders>
              <w:top w:val="nil"/>
              <w:left w:val="nil"/>
              <w:bottom w:val="double" w:sz="6" w:space="0" w:color="auto"/>
              <w:right w:val="double" w:sz="6" w:space="0" w:color="auto"/>
            </w:tcBorders>
            <w:shd w:val="clear" w:color="auto" w:fill="auto"/>
            <w:vAlign w:val="center"/>
            <w:hideMark/>
          </w:tcPr>
          <w:p w14:paraId="7DE4D1DC" w14:textId="77777777" w:rsidR="00CD2884" w:rsidRPr="00CD2884" w:rsidRDefault="00CD2884" w:rsidP="00CD2884">
            <w:pPr>
              <w:jc w:val="center"/>
              <w:rPr>
                <w:color w:val="000000"/>
                <w:sz w:val="16"/>
                <w:szCs w:val="16"/>
                <w:lang w:val="en-US"/>
              </w:rPr>
            </w:pPr>
            <w:r w:rsidRPr="00CD2884">
              <w:rPr>
                <w:color w:val="000000"/>
                <w:sz w:val="16"/>
                <w:szCs w:val="16"/>
                <w:lang w:val="en-US"/>
              </w:rPr>
              <w:t>11.7</w:t>
            </w:r>
          </w:p>
        </w:tc>
        <w:tc>
          <w:tcPr>
            <w:tcW w:w="967" w:type="dxa"/>
            <w:tcBorders>
              <w:top w:val="nil"/>
              <w:left w:val="nil"/>
              <w:bottom w:val="double" w:sz="6" w:space="0" w:color="auto"/>
              <w:right w:val="double" w:sz="6" w:space="0" w:color="auto"/>
            </w:tcBorders>
            <w:shd w:val="clear" w:color="auto" w:fill="auto"/>
            <w:vAlign w:val="center"/>
            <w:hideMark/>
          </w:tcPr>
          <w:p w14:paraId="4E53D683" w14:textId="77777777" w:rsidR="00CD2884" w:rsidRPr="00CD2884" w:rsidRDefault="00CD2884" w:rsidP="00CD2884">
            <w:pPr>
              <w:jc w:val="center"/>
              <w:rPr>
                <w:color w:val="000000"/>
                <w:sz w:val="16"/>
                <w:szCs w:val="16"/>
                <w:lang w:val="en-US"/>
              </w:rPr>
            </w:pPr>
            <w:r w:rsidRPr="00CD2884">
              <w:rPr>
                <w:color w:val="000000"/>
                <w:sz w:val="16"/>
                <w:szCs w:val="16"/>
                <w:lang w:val="en-US"/>
              </w:rPr>
              <w:t>16.6</w:t>
            </w:r>
          </w:p>
        </w:tc>
        <w:tc>
          <w:tcPr>
            <w:tcW w:w="967" w:type="dxa"/>
            <w:tcBorders>
              <w:top w:val="nil"/>
              <w:left w:val="nil"/>
              <w:bottom w:val="double" w:sz="6" w:space="0" w:color="auto"/>
              <w:right w:val="double" w:sz="6" w:space="0" w:color="auto"/>
            </w:tcBorders>
            <w:shd w:val="clear" w:color="auto" w:fill="auto"/>
            <w:vAlign w:val="center"/>
            <w:hideMark/>
          </w:tcPr>
          <w:p w14:paraId="01594785" w14:textId="77777777" w:rsidR="00CD2884" w:rsidRPr="00CD2884" w:rsidRDefault="00CD2884" w:rsidP="00CD2884">
            <w:pPr>
              <w:jc w:val="center"/>
              <w:rPr>
                <w:color w:val="000000"/>
                <w:sz w:val="16"/>
                <w:szCs w:val="16"/>
                <w:lang w:val="en-US"/>
              </w:rPr>
            </w:pPr>
            <w:r w:rsidRPr="00CD2884">
              <w:rPr>
                <w:color w:val="000000"/>
                <w:sz w:val="16"/>
                <w:szCs w:val="16"/>
                <w:lang w:val="en-US"/>
              </w:rPr>
              <w:t>13.2</w:t>
            </w:r>
          </w:p>
        </w:tc>
        <w:tc>
          <w:tcPr>
            <w:tcW w:w="967" w:type="dxa"/>
            <w:tcBorders>
              <w:top w:val="nil"/>
              <w:left w:val="nil"/>
              <w:bottom w:val="double" w:sz="6" w:space="0" w:color="auto"/>
              <w:right w:val="double" w:sz="6" w:space="0" w:color="auto"/>
            </w:tcBorders>
            <w:shd w:val="clear" w:color="auto" w:fill="auto"/>
            <w:vAlign w:val="center"/>
            <w:hideMark/>
          </w:tcPr>
          <w:p w14:paraId="59196A51" w14:textId="77777777" w:rsidR="00CD2884" w:rsidRPr="00CD2884" w:rsidRDefault="00CD2884" w:rsidP="00CD2884">
            <w:pPr>
              <w:jc w:val="center"/>
              <w:rPr>
                <w:color w:val="000000"/>
                <w:sz w:val="16"/>
                <w:szCs w:val="16"/>
                <w:lang w:val="en-US"/>
              </w:rPr>
            </w:pPr>
            <w:r w:rsidRPr="00CD2884">
              <w:rPr>
                <w:color w:val="000000"/>
                <w:sz w:val="16"/>
                <w:szCs w:val="16"/>
                <w:lang w:val="en-US"/>
              </w:rPr>
              <w:t>10.5</w:t>
            </w:r>
          </w:p>
        </w:tc>
        <w:tc>
          <w:tcPr>
            <w:tcW w:w="968" w:type="dxa"/>
            <w:tcBorders>
              <w:top w:val="nil"/>
              <w:left w:val="nil"/>
              <w:bottom w:val="double" w:sz="6" w:space="0" w:color="auto"/>
              <w:right w:val="double" w:sz="6" w:space="0" w:color="auto"/>
            </w:tcBorders>
            <w:shd w:val="clear" w:color="auto" w:fill="auto"/>
            <w:vAlign w:val="center"/>
            <w:hideMark/>
          </w:tcPr>
          <w:p w14:paraId="3F109DB0" w14:textId="77777777" w:rsidR="00CD2884" w:rsidRPr="00CD2884" w:rsidRDefault="00CD2884" w:rsidP="00CD2884">
            <w:pPr>
              <w:jc w:val="center"/>
              <w:rPr>
                <w:color w:val="000000"/>
                <w:sz w:val="16"/>
                <w:szCs w:val="16"/>
                <w:lang w:val="en-US"/>
              </w:rPr>
            </w:pPr>
            <w:r w:rsidRPr="00CD2884">
              <w:rPr>
                <w:color w:val="000000"/>
                <w:sz w:val="16"/>
                <w:szCs w:val="16"/>
                <w:lang w:val="en-US"/>
              </w:rPr>
              <w:t>13.2</w:t>
            </w:r>
          </w:p>
        </w:tc>
        <w:tc>
          <w:tcPr>
            <w:tcW w:w="967" w:type="dxa"/>
            <w:tcBorders>
              <w:top w:val="nil"/>
              <w:left w:val="nil"/>
              <w:bottom w:val="double" w:sz="6" w:space="0" w:color="auto"/>
              <w:right w:val="double" w:sz="6" w:space="0" w:color="auto"/>
            </w:tcBorders>
            <w:shd w:val="clear" w:color="auto" w:fill="auto"/>
            <w:vAlign w:val="center"/>
            <w:hideMark/>
          </w:tcPr>
          <w:p w14:paraId="7B7E3C54" w14:textId="77777777" w:rsidR="00CD2884" w:rsidRPr="00CD2884" w:rsidRDefault="00CD2884" w:rsidP="00CD2884">
            <w:pPr>
              <w:jc w:val="center"/>
              <w:rPr>
                <w:color w:val="000000"/>
                <w:sz w:val="16"/>
                <w:szCs w:val="16"/>
                <w:lang w:val="en-US"/>
              </w:rPr>
            </w:pPr>
            <w:r w:rsidRPr="00CD2884">
              <w:rPr>
                <w:color w:val="000000"/>
                <w:sz w:val="16"/>
                <w:szCs w:val="16"/>
                <w:lang w:val="en-US"/>
              </w:rPr>
              <w:t>13.7</w:t>
            </w:r>
          </w:p>
        </w:tc>
        <w:tc>
          <w:tcPr>
            <w:tcW w:w="967" w:type="dxa"/>
            <w:tcBorders>
              <w:top w:val="nil"/>
              <w:left w:val="nil"/>
              <w:bottom w:val="double" w:sz="6" w:space="0" w:color="auto"/>
              <w:right w:val="double" w:sz="6" w:space="0" w:color="auto"/>
            </w:tcBorders>
            <w:shd w:val="clear" w:color="auto" w:fill="auto"/>
            <w:vAlign w:val="center"/>
            <w:hideMark/>
          </w:tcPr>
          <w:p w14:paraId="34DD6916" w14:textId="77777777" w:rsidR="00CD2884" w:rsidRPr="00CD2884" w:rsidRDefault="00CD2884" w:rsidP="00CD2884">
            <w:pPr>
              <w:jc w:val="center"/>
              <w:rPr>
                <w:color w:val="000000"/>
                <w:sz w:val="16"/>
                <w:szCs w:val="16"/>
                <w:lang w:val="en-US"/>
              </w:rPr>
            </w:pPr>
            <w:r w:rsidRPr="00CD2884">
              <w:rPr>
                <w:color w:val="000000"/>
                <w:sz w:val="16"/>
                <w:szCs w:val="16"/>
                <w:lang w:val="en-US"/>
              </w:rPr>
              <w:t>13.7</w:t>
            </w:r>
          </w:p>
        </w:tc>
        <w:tc>
          <w:tcPr>
            <w:tcW w:w="967" w:type="dxa"/>
            <w:tcBorders>
              <w:top w:val="nil"/>
              <w:left w:val="nil"/>
              <w:bottom w:val="double" w:sz="6" w:space="0" w:color="auto"/>
              <w:right w:val="double" w:sz="6" w:space="0" w:color="auto"/>
            </w:tcBorders>
            <w:shd w:val="clear" w:color="auto" w:fill="auto"/>
            <w:vAlign w:val="center"/>
            <w:hideMark/>
          </w:tcPr>
          <w:p w14:paraId="2D155386" w14:textId="77777777" w:rsidR="00CD2884" w:rsidRPr="00CD2884" w:rsidRDefault="00CD2884" w:rsidP="00CD2884">
            <w:pPr>
              <w:jc w:val="center"/>
              <w:rPr>
                <w:color w:val="000000"/>
                <w:sz w:val="16"/>
                <w:szCs w:val="16"/>
                <w:lang w:val="en-US"/>
              </w:rPr>
            </w:pPr>
            <w:r w:rsidRPr="00CD2884">
              <w:rPr>
                <w:color w:val="000000"/>
                <w:sz w:val="16"/>
                <w:szCs w:val="16"/>
                <w:lang w:val="en-US"/>
              </w:rPr>
              <w:t>16.6</w:t>
            </w:r>
          </w:p>
        </w:tc>
        <w:tc>
          <w:tcPr>
            <w:tcW w:w="968" w:type="dxa"/>
            <w:tcBorders>
              <w:top w:val="nil"/>
              <w:left w:val="nil"/>
              <w:bottom w:val="double" w:sz="6" w:space="0" w:color="auto"/>
              <w:right w:val="double" w:sz="6" w:space="0" w:color="auto"/>
            </w:tcBorders>
            <w:shd w:val="clear" w:color="auto" w:fill="auto"/>
            <w:vAlign w:val="center"/>
            <w:hideMark/>
          </w:tcPr>
          <w:p w14:paraId="2632100D" w14:textId="77777777" w:rsidR="00CD2884" w:rsidRPr="00CD2884" w:rsidRDefault="00CD2884" w:rsidP="00CD2884">
            <w:pPr>
              <w:jc w:val="center"/>
              <w:rPr>
                <w:color w:val="000000"/>
                <w:sz w:val="16"/>
                <w:szCs w:val="16"/>
                <w:lang w:val="en-US"/>
              </w:rPr>
            </w:pPr>
            <w:r w:rsidRPr="00CD2884">
              <w:rPr>
                <w:color w:val="000000"/>
                <w:sz w:val="16"/>
                <w:szCs w:val="16"/>
                <w:lang w:val="en-US"/>
              </w:rPr>
              <w:t>13.2</w:t>
            </w:r>
          </w:p>
        </w:tc>
      </w:tr>
      <w:tr w:rsidR="009B6387" w:rsidRPr="00CD2884" w14:paraId="4EE4D4D4" w14:textId="77777777" w:rsidTr="007F4CAC">
        <w:trPr>
          <w:trHeight w:val="614"/>
        </w:trPr>
        <w:tc>
          <w:tcPr>
            <w:tcW w:w="1470" w:type="dxa"/>
            <w:tcBorders>
              <w:top w:val="nil"/>
              <w:left w:val="double" w:sz="6" w:space="0" w:color="auto"/>
              <w:bottom w:val="double" w:sz="6" w:space="0" w:color="auto"/>
              <w:right w:val="double" w:sz="6" w:space="0" w:color="auto"/>
            </w:tcBorders>
            <w:shd w:val="clear" w:color="auto" w:fill="auto"/>
            <w:vAlign w:val="center"/>
            <w:hideMark/>
          </w:tcPr>
          <w:p w14:paraId="02317149" w14:textId="33086052" w:rsidR="00CD2884" w:rsidRPr="00CD2884" w:rsidRDefault="00CD2884" w:rsidP="00CD2884">
            <w:pPr>
              <w:rPr>
                <w:color w:val="000000"/>
                <w:sz w:val="16"/>
                <w:szCs w:val="16"/>
                <w:lang w:val="en-US"/>
              </w:rPr>
            </w:pPr>
            <w:r w:rsidRPr="00CD2884">
              <w:rPr>
                <w:color w:val="000000"/>
                <w:sz w:val="16"/>
                <w:szCs w:val="16"/>
                <w:lang w:val="en-US"/>
              </w:rPr>
              <w:t>C</w:t>
            </w:r>
            <w:r w:rsidR="009B6387">
              <w:rPr>
                <w:color w:val="000000"/>
                <w:sz w:val="16"/>
                <w:szCs w:val="16"/>
                <w:lang w:val="en-US"/>
              </w:rPr>
              <w:t xml:space="preserve">BT </w:t>
            </w:r>
            <w:r w:rsidRPr="00CD2884">
              <w:rPr>
                <w:color w:val="000000"/>
                <w:sz w:val="16"/>
                <w:szCs w:val="16"/>
                <w:lang w:val="en-US"/>
              </w:rPr>
              <w:t>(USD/person/day; use average as needed)</w:t>
            </w:r>
          </w:p>
        </w:tc>
        <w:tc>
          <w:tcPr>
            <w:tcW w:w="967" w:type="dxa"/>
            <w:tcBorders>
              <w:top w:val="nil"/>
              <w:left w:val="nil"/>
              <w:bottom w:val="double" w:sz="6" w:space="0" w:color="auto"/>
              <w:right w:val="double" w:sz="6" w:space="0" w:color="auto"/>
            </w:tcBorders>
            <w:shd w:val="clear" w:color="auto" w:fill="auto"/>
            <w:vAlign w:val="center"/>
            <w:hideMark/>
          </w:tcPr>
          <w:p w14:paraId="3DD3B065"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7D22F958"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41C48FF7"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2CD3DF42" w14:textId="77777777" w:rsidR="00CD2884" w:rsidRPr="00CD2884" w:rsidRDefault="00CD2884" w:rsidP="00CD2884">
            <w:pPr>
              <w:jc w:val="center"/>
              <w:rPr>
                <w:color w:val="000000"/>
                <w:sz w:val="16"/>
                <w:szCs w:val="16"/>
                <w:lang w:val="en-US"/>
              </w:rPr>
            </w:pPr>
            <w:r w:rsidRPr="00CD2884">
              <w:rPr>
                <w:color w:val="000000"/>
                <w:sz w:val="16"/>
                <w:szCs w:val="16"/>
                <w:lang w:val="en-US"/>
              </w:rPr>
              <w:t>0.403</w:t>
            </w:r>
          </w:p>
        </w:tc>
        <w:tc>
          <w:tcPr>
            <w:tcW w:w="967" w:type="dxa"/>
            <w:tcBorders>
              <w:top w:val="nil"/>
              <w:left w:val="nil"/>
              <w:bottom w:val="double" w:sz="6" w:space="0" w:color="auto"/>
              <w:right w:val="double" w:sz="6" w:space="0" w:color="auto"/>
            </w:tcBorders>
            <w:shd w:val="clear" w:color="auto" w:fill="auto"/>
            <w:vAlign w:val="center"/>
            <w:hideMark/>
          </w:tcPr>
          <w:p w14:paraId="5728A95D" w14:textId="77777777" w:rsidR="00CD2884" w:rsidRPr="00CD2884" w:rsidRDefault="00CD2884" w:rsidP="00CD2884">
            <w:pPr>
              <w:jc w:val="center"/>
              <w:rPr>
                <w:color w:val="000000"/>
                <w:sz w:val="16"/>
                <w:szCs w:val="16"/>
                <w:lang w:val="en-US"/>
              </w:rPr>
            </w:pPr>
            <w:r w:rsidRPr="00CD2884">
              <w:rPr>
                <w:color w:val="000000"/>
                <w:sz w:val="16"/>
                <w:szCs w:val="16"/>
                <w:lang w:val="en-US"/>
              </w:rPr>
              <w:t>0.403</w:t>
            </w:r>
          </w:p>
        </w:tc>
        <w:tc>
          <w:tcPr>
            <w:tcW w:w="967" w:type="dxa"/>
            <w:tcBorders>
              <w:top w:val="nil"/>
              <w:left w:val="nil"/>
              <w:bottom w:val="double" w:sz="6" w:space="0" w:color="auto"/>
              <w:right w:val="double" w:sz="6" w:space="0" w:color="auto"/>
            </w:tcBorders>
            <w:shd w:val="clear" w:color="auto" w:fill="auto"/>
            <w:vAlign w:val="center"/>
            <w:hideMark/>
          </w:tcPr>
          <w:p w14:paraId="4DF62C13"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7805C631"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10913838"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8" w:type="dxa"/>
            <w:tcBorders>
              <w:top w:val="nil"/>
              <w:left w:val="nil"/>
              <w:bottom w:val="double" w:sz="6" w:space="0" w:color="auto"/>
              <w:right w:val="double" w:sz="6" w:space="0" w:color="auto"/>
            </w:tcBorders>
            <w:shd w:val="clear" w:color="auto" w:fill="auto"/>
            <w:vAlign w:val="center"/>
            <w:hideMark/>
          </w:tcPr>
          <w:p w14:paraId="2E267DE8"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15B904A7"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7" w:type="dxa"/>
            <w:tcBorders>
              <w:top w:val="nil"/>
              <w:left w:val="nil"/>
              <w:bottom w:val="double" w:sz="6" w:space="0" w:color="auto"/>
              <w:right w:val="double" w:sz="6" w:space="0" w:color="auto"/>
            </w:tcBorders>
            <w:shd w:val="clear" w:color="auto" w:fill="auto"/>
            <w:vAlign w:val="center"/>
            <w:hideMark/>
          </w:tcPr>
          <w:p w14:paraId="75F42633" w14:textId="77777777" w:rsidR="00CD2884" w:rsidRPr="00CD2884" w:rsidRDefault="00CD2884" w:rsidP="00CD2884">
            <w:pPr>
              <w:jc w:val="center"/>
              <w:rPr>
                <w:color w:val="000000"/>
                <w:sz w:val="16"/>
                <w:szCs w:val="16"/>
                <w:lang w:val="en-US"/>
              </w:rPr>
            </w:pPr>
            <w:r w:rsidRPr="00CD2884">
              <w:rPr>
                <w:color w:val="000000"/>
                <w:sz w:val="16"/>
                <w:szCs w:val="16"/>
                <w:lang w:val="en-US"/>
              </w:rPr>
              <w:t>0.403</w:t>
            </w:r>
          </w:p>
        </w:tc>
        <w:tc>
          <w:tcPr>
            <w:tcW w:w="967" w:type="dxa"/>
            <w:tcBorders>
              <w:top w:val="nil"/>
              <w:left w:val="nil"/>
              <w:bottom w:val="double" w:sz="6" w:space="0" w:color="auto"/>
              <w:right w:val="double" w:sz="6" w:space="0" w:color="auto"/>
            </w:tcBorders>
            <w:shd w:val="clear" w:color="auto" w:fill="auto"/>
            <w:vAlign w:val="center"/>
            <w:hideMark/>
          </w:tcPr>
          <w:p w14:paraId="326A60D3"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68" w:type="dxa"/>
            <w:tcBorders>
              <w:top w:val="nil"/>
              <w:left w:val="nil"/>
              <w:bottom w:val="double" w:sz="6" w:space="0" w:color="auto"/>
              <w:right w:val="double" w:sz="6" w:space="0" w:color="auto"/>
            </w:tcBorders>
            <w:shd w:val="clear" w:color="auto" w:fill="auto"/>
            <w:vAlign w:val="center"/>
            <w:hideMark/>
          </w:tcPr>
          <w:p w14:paraId="36114084"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r>
      <w:tr w:rsidR="007F4CAC" w:rsidRPr="00CD2884" w14:paraId="181CA68D" w14:textId="77777777" w:rsidTr="007F4CAC">
        <w:trPr>
          <w:trHeight w:val="545"/>
        </w:trPr>
        <w:tc>
          <w:tcPr>
            <w:tcW w:w="1470" w:type="dxa"/>
            <w:tcBorders>
              <w:top w:val="nil"/>
              <w:left w:val="double" w:sz="6" w:space="0" w:color="auto"/>
              <w:bottom w:val="double" w:sz="6" w:space="0" w:color="auto"/>
              <w:right w:val="double" w:sz="6" w:space="0" w:color="auto"/>
            </w:tcBorders>
            <w:shd w:val="clear" w:color="auto" w:fill="auto"/>
            <w:vAlign w:val="center"/>
            <w:hideMark/>
          </w:tcPr>
          <w:p w14:paraId="3BC5B0CB" w14:textId="77777777" w:rsidR="007F4CAC" w:rsidRPr="00CD2884" w:rsidRDefault="007F4CAC" w:rsidP="007F4CAC">
            <w:pPr>
              <w:rPr>
                <w:color w:val="000000"/>
                <w:sz w:val="16"/>
                <w:szCs w:val="16"/>
                <w:lang w:val="en-US"/>
              </w:rPr>
            </w:pPr>
            <w:r w:rsidRPr="00CD2884">
              <w:rPr>
                <w:color w:val="000000"/>
                <w:sz w:val="16"/>
                <w:szCs w:val="16"/>
                <w:lang w:val="en-US"/>
              </w:rPr>
              <w:t>Number of feeding days per year</w:t>
            </w:r>
          </w:p>
        </w:tc>
        <w:tc>
          <w:tcPr>
            <w:tcW w:w="967" w:type="dxa"/>
            <w:tcBorders>
              <w:top w:val="nil"/>
              <w:left w:val="nil"/>
              <w:bottom w:val="double" w:sz="6" w:space="0" w:color="auto"/>
              <w:right w:val="double" w:sz="6" w:space="0" w:color="auto"/>
            </w:tcBorders>
            <w:shd w:val="clear" w:color="auto" w:fill="auto"/>
            <w:vAlign w:val="center"/>
            <w:hideMark/>
          </w:tcPr>
          <w:p w14:paraId="2A1C252D" w14:textId="35BCBD8B" w:rsidR="007F4CAC" w:rsidRPr="00CD2884" w:rsidRDefault="007F4CAC" w:rsidP="007F4CAC">
            <w:pPr>
              <w:jc w:val="center"/>
              <w:rPr>
                <w:color w:val="000000"/>
                <w:sz w:val="16"/>
                <w:szCs w:val="16"/>
                <w:lang w:val="en-US"/>
              </w:rPr>
            </w:pPr>
            <w:r w:rsidRPr="00CD2884">
              <w:rPr>
                <w:color w:val="000000"/>
                <w:sz w:val="16"/>
                <w:szCs w:val="16"/>
                <w:lang w:val="en-US"/>
              </w:rPr>
              <w:t>90</w:t>
            </w:r>
            <w:r>
              <w:rPr>
                <w:color w:val="000000"/>
                <w:sz w:val="16"/>
                <w:szCs w:val="16"/>
                <w:lang w:val="en-US"/>
              </w:rPr>
              <w:br/>
              <w:t>(g1-g3)</w:t>
            </w:r>
          </w:p>
        </w:tc>
        <w:tc>
          <w:tcPr>
            <w:tcW w:w="967" w:type="dxa"/>
            <w:tcBorders>
              <w:top w:val="nil"/>
              <w:left w:val="nil"/>
              <w:bottom w:val="double" w:sz="6" w:space="0" w:color="auto"/>
              <w:right w:val="double" w:sz="6" w:space="0" w:color="auto"/>
            </w:tcBorders>
            <w:shd w:val="clear" w:color="auto" w:fill="auto"/>
            <w:vAlign w:val="center"/>
            <w:hideMark/>
          </w:tcPr>
          <w:p w14:paraId="14CB097D" w14:textId="7FAD0963" w:rsidR="007F4CAC" w:rsidRPr="00CD2884" w:rsidRDefault="007F4CAC" w:rsidP="007F4CAC">
            <w:pPr>
              <w:jc w:val="center"/>
              <w:rPr>
                <w:color w:val="000000"/>
                <w:sz w:val="16"/>
                <w:szCs w:val="16"/>
                <w:lang w:val="en-US"/>
              </w:rPr>
            </w:pPr>
            <w:r w:rsidRPr="00CD2884">
              <w:rPr>
                <w:color w:val="000000"/>
                <w:sz w:val="16"/>
                <w:szCs w:val="16"/>
                <w:lang w:val="en-US"/>
              </w:rPr>
              <w:t>60</w:t>
            </w:r>
            <w:r>
              <w:rPr>
                <w:color w:val="000000"/>
                <w:sz w:val="16"/>
                <w:szCs w:val="16"/>
                <w:lang w:val="en-US"/>
              </w:rPr>
              <w:br/>
              <w:t>(g1-g2)</w:t>
            </w:r>
          </w:p>
        </w:tc>
        <w:tc>
          <w:tcPr>
            <w:tcW w:w="967" w:type="dxa"/>
            <w:tcBorders>
              <w:top w:val="nil"/>
              <w:left w:val="nil"/>
              <w:bottom w:val="double" w:sz="6" w:space="0" w:color="auto"/>
              <w:right w:val="double" w:sz="6" w:space="0" w:color="auto"/>
            </w:tcBorders>
            <w:shd w:val="clear" w:color="auto" w:fill="auto"/>
            <w:vAlign w:val="center"/>
            <w:hideMark/>
          </w:tcPr>
          <w:p w14:paraId="4C37C797" w14:textId="4C526856" w:rsidR="007F4CAC" w:rsidRPr="00CD2884" w:rsidRDefault="007F4CAC" w:rsidP="007F4CAC">
            <w:pPr>
              <w:jc w:val="center"/>
              <w:rPr>
                <w:color w:val="000000"/>
                <w:sz w:val="16"/>
                <w:szCs w:val="16"/>
                <w:lang w:val="en-US"/>
              </w:rPr>
            </w:pPr>
            <w:r w:rsidRPr="00CD2884">
              <w:rPr>
                <w:color w:val="000000"/>
                <w:sz w:val="16"/>
                <w:szCs w:val="16"/>
                <w:lang w:val="en-US"/>
              </w:rPr>
              <w:t>120</w:t>
            </w:r>
            <w:r>
              <w:rPr>
                <w:color w:val="000000"/>
                <w:sz w:val="16"/>
                <w:szCs w:val="16"/>
                <w:lang w:val="en-US"/>
              </w:rPr>
              <w:br/>
              <w:t>(g1)</w:t>
            </w:r>
          </w:p>
        </w:tc>
        <w:tc>
          <w:tcPr>
            <w:tcW w:w="967" w:type="dxa"/>
            <w:tcBorders>
              <w:top w:val="nil"/>
              <w:left w:val="nil"/>
              <w:bottom w:val="double" w:sz="6" w:space="0" w:color="auto"/>
              <w:right w:val="double" w:sz="6" w:space="0" w:color="auto"/>
            </w:tcBorders>
            <w:shd w:val="clear" w:color="auto" w:fill="auto"/>
            <w:vAlign w:val="center"/>
            <w:hideMark/>
          </w:tcPr>
          <w:p w14:paraId="12F0DB21" w14:textId="1F527B0E" w:rsidR="007F4CAC" w:rsidRPr="00CD2884" w:rsidRDefault="007F4CAC" w:rsidP="007F4CAC">
            <w:pPr>
              <w:jc w:val="center"/>
              <w:rPr>
                <w:color w:val="000000"/>
                <w:sz w:val="16"/>
                <w:szCs w:val="16"/>
                <w:lang w:val="en-US"/>
              </w:rPr>
            </w:pPr>
            <w:r w:rsidRPr="00CD2884">
              <w:rPr>
                <w:color w:val="000000"/>
                <w:sz w:val="16"/>
                <w:szCs w:val="16"/>
                <w:lang w:val="en-US"/>
              </w:rPr>
              <w:t>270</w:t>
            </w:r>
            <w:r>
              <w:rPr>
                <w:color w:val="000000"/>
                <w:sz w:val="16"/>
                <w:szCs w:val="16"/>
                <w:lang w:val="en-US"/>
              </w:rPr>
              <w:br/>
              <w:t>(g1-g4)</w:t>
            </w:r>
          </w:p>
        </w:tc>
        <w:tc>
          <w:tcPr>
            <w:tcW w:w="967" w:type="dxa"/>
            <w:tcBorders>
              <w:top w:val="nil"/>
              <w:left w:val="nil"/>
              <w:bottom w:val="double" w:sz="6" w:space="0" w:color="auto"/>
              <w:right w:val="double" w:sz="6" w:space="0" w:color="auto"/>
            </w:tcBorders>
            <w:shd w:val="clear" w:color="auto" w:fill="auto"/>
            <w:vAlign w:val="center"/>
            <w:hideMark/>
          </w:tcPr>
          <w:p w14:paraId="3D132A59" w14:textId="669ACF9B" w:rsidR="007F4CAC" w:rsidRPr="00CD2884" w:rsidRDefault="007F4CAC" w:rsidP="007F4CAC">
            <w:pPr>
              <w:jc w:val="center"/>
              <w:rPr>
                <w:color w:val="000000"/>
                <w:sz w:val="16"/>
                <w:szCs w:val="16"/>
                <w:lang w:val="en-US"/>
              </w:rPr>
            </w:pPr>
            <w:r w:rsidRPr="00CD2884">
              <w:rPr>
                <w:color w:val="000000"/>
                <w:sz w:val="16"/>
                <w:szCs w:val="16"/>
                <w:lang w:val="en-US"/>
              </w:rPr>
              <w:t>360</w:t>
            </w:r>
            <w:r>
              <w:rPr>
                <w:color w:val="000000"/>
                <w:sz w:val="16"/>
                <w:szCs w:val="16"/>
                <w:lang w:val="en-US"/>
              </w:rPr>
              <w:br/>
              <w:t>(g1-g3)</w:t>
            </w:r>
          </w:p>
        </w:tc>
        <w:tc>
          <w:tcPr>
            <w:tcW w:w="967" w:type="dxa"/>
            <w:tcBorders>
              <w:top w:val="nil"/>
              <w:left w:val="nil"/>
              <w:bottom w:val="double" w:sz="6" w:space="0" w:color="auto"/>
              <w:right w:val="double" w:sz="6" w:space="0" w:color="auto"/>
            </w:tcBorders>
            <w:shd w:val="clear" w:color="auto" w:fill="auto"/>
            <w:vAlign w:val="center"/>
            <w:hideMark/>
          </w:tcPr>
          <w:p w14:paraId="234C7C5D" w14:textId="77777777" w:rsidR="007F4CAC" w:rsidRPr="00CD2884" w:rsidRDefault="007F4CAC" w:rsidP="007F4CAC">
            <w:pPr>
              <w:jc w:val="center"/>
              <w:rPr>
                <w:color w:val="000000"/>
                <w:sz w:val="16"/>
                <w:szCs w:val="16"/>
                <w:lang w:val="en-US"/>
              </w:rPr>
            </w:pPr>
            <w:r w:rsidRPr="00CD2884">
              <w:rPr>
                <w:color w:val="000000"/>
                <w:sz w:val="16"/>
                <w:szCs w:val="16"/>
                <w:lang w:val="en-US"/>
              </w:rPr>
              <w:t>180</w:t>
            </w:r>
          </w:p>
        </w:tc>
        <w:tc>
          <w:tcPr>
            <w:tcW w:w="967" w:type="dxa"/>
            <w:tcBorders>
              <w:top w:val="nil"/>
              <w:left w:val="nil"/>
              <w:bottom w:val="double" w:sz="6" w:space="0" w:color="auto"/>
              <w:right w:val="double" w:sz="6" w:space="0" w:color="auto"/>
            </w:tcBorders>
            <w:shd w:val="clear" w:color="auto" w:fill="auto"/>
            <w:vAlign w:val="center"/>
            <w:hideMark/>
          </w:tcPr>
          <w:p w14:paraId="484BC211" w14:textId="77777777" w:rsidR="007F4CAC" w:rsidRPr="00CD2884" w:rsidRDefault="007F4CAC" w:rsidP="007F4CAC">
            <w:pPr>
              <w:jc w:val="center"/>
              <w:rPr>
                <w:color w:val="000000"/>
                <w:sz w:val="16"/>
                <w:szCs w:val="16"/>
                <w:lang w:val="en-US"/>
              </w:rPr>
            </w:pPr>
            <w:r w:rsidRPr="00CD2884">
              <w:rPr>
                <w:color w:val="000000"/>
                <w:sz w:val="16"/>
                <w:szCs w:val="16"/>
                <w:lang w:val="en-US"/>
              </w:rPr>
              <w:t>180</w:t>
            </w:r>
          </w:p>
        </w:tc>
        <w:tc>
          <w:tcPr>
            <w:tcW w:w="967" w:type="dxa"/>
            <w:tcBorders>
              <w:top w:val="nil"/>
              <w:left w:val="nil"/>
              <w:bottom w:val="double" w:sz="6" w:space="0" w:color="auto"/>
              <w:right w:val="double" w:sz="6" w:space="0" w:color="auto"/>
            </w:tcBorders>
            <w:shd w:val="clear" w:color="auto" w:fill="auto"/>
            <w:vAlign w:val="center"/>
            <w:hideMark/>
          </w:tcPr>
          <w:p w14:paraId="1D60EE8E" w14:textId="77777777" w:rsidR="007F4CAC" w:rsidRPr="00CD2884" w:rsidRDefault="007F4CAC" w:rsidP="007F4CAC">
            <w:pPr>
              <w:jc w:val="center"/>
              <w:rPr>
                <w:color w:val="000000"/>
                <w:sz w:val="16"/>
                <w:szCs w:val="16"/>
                <w:lang w:val="en-US"/>
              </w:rPr>
            </w:pPr>
            <w:r w:rsidRPr="00CD2884">
              <w:rPr>
                <w:color w:val="000000"/>
                <w:sz w:val="16"/>
                <w:szCs w:val="16"/>
                <w:lang w:val="en-US"/>
              </w:rPr>
              <w:t>60</w:t>
            </w:r>
          </w:p>
        </w:tc>
        <w:tc>
          <w:tcPr>
            <w:tcW w:w="968" w:type="dxa"/>
            <w:tcBorders>
              <w:top w:val="nil"/>
              <w:left w:val="nil"/>
              <w:bottom w:val="double" w:sz="6" w:space="0" w:color="auto"/>
              <w:right w:val="double" w:sz="6" w:space="0" w:color="auto"/>
            </w:tcBorders>
            <w:shd w:val="clear" w:color="auto" w:fill="auto"/>
            <w:vAlign w:val="center"/>
            <w:hideMark/>
          </w:tcPr>
          <w:p w14:paraId="2AAC720A" w14:textId="77777777" w:rsidR="007F4CAC" w:rsidRPr="00CD2884" w:rsidRDefault="007F4CAC" w:rsidP="007F4CAC">
            <w:pPr>
              <w:jc w:val="center"/>
              <w:rPr>
                <w:color w:val="000000"/>
                <w:sz w:val="16"/>
                <w:szCs w:val="16"/>
                <w:lang w:val="en-US"/>
              </w:rPr>
            </w:pPr>
            <w:r w:rsidRPr="00CD2884">
              <w:rPr>
                <w:color w:val="000000"/>
                <w:sz w:val="16"/>
                <w:szCs w:val="16"/>
                <w:lang w:val="en-US"/>
              </w:rPr>
              <w:t>180</w:t>
            </w:r>
          </w:p>
        </w:tc>
        <w:tc>
          <w:tcPr>
            <w:tcW w:w="967" w:type="dxa"/>
            <w:tcBorders>
              <w:top w:val="nil"/>
              <w:left w:val="nil"/>
              <w:bottom w:val="double" w:sz="6" w:space="0" w:color="auto"/>
              <w:right w:val="double" w:sz="6" w:space="0" w:color="auto"/>
            </w:tcBorders>
            <w:shd w:val="clear" w:color="auto" w:fill="auto"/>
            <w:vAlign w:val="center"/>
            <w:hideMark/>
          </w:tcPr>
          <w:p w14:paraId="349FA2CE" w14:textId="77777777" w:rsidR="007F4CAC" w:rsidRPr="00CD2884" w:rsidRDefault="007F4CAC" w:rsidP="007F4CAC">
            <w:pPr>
              <w:jc w:val="center"/>
              <w:rPr>
                <w:color w:val="000000"/>
                <w:sz w:val="16"/>
                <w:szCs w:val="16"/>
                <w:lang w:val="en-US"/>
              </w:rPr>
            </w:pPr>
            <w:r w:rsidRPr="00CD2884">
              <w:rPr>
                <w:color w:val="000000"/>
                <w:sz w:val="16"/>
                <w:szCs w:val="16"/>
                <w:lang w:val="en-US"/>
              </w:rPr>
              <w:t>60</w:t>
            </w:r>
          </w:p>
        </w:tc>
        <w:tc>
          <w:tcPr>
            <w:tcW w:w="967" w:type="dxa"/>
            <w:tcBorders>
              <w:top w:val="nil"/>
              <w:left w:val="nil"/>
              <w:bottom w:val="double" w:sz="6" w:space="0" w:color="auto"/>
              <w:right w:val="double" w:sz="6" w:space="0" w:color="auto"/>
            </w:tcBorders>
            <w:shd w:val="clear" w:color="auto" w:fill="auto"/>
            <w:vAlign w:val="center"/>
            <w:hideMark/>
          </w:tcPr>
          <w:p w14:paraId="6B358303" w14:textId="77777777" w:rsidR="007F4CAC" w:rsidRPr="00CD2884" w:rsidRDefault="007F4CAC" w:rsidP="007F4CAC">
            <w:pPr>
              <w:jc w:val="center"/>
              <w:rPr>
                <w:color w:val="000000"/>
                <w:sz w:val="16"/>
                <w:szCs w:val="16"/>
                <w:lang w:val="en-US"/>
              </w:rPr>
            </w:pPr>
            <w:r w:rsidRPr="00CD2884">
              <w:rPr>
                <w:color w:val="000000"/>
                <w:sz w:val="16"/>
                <w:szCs w:val="16"/>
                <w:lang w:val="en-US"/>
              </w:rPr>
              <w:t>60</w:t>
            </w:r>
          </w:p>
        </w:tc>
        <w:tc>
          <w:tcPr>
            <w:tcW w:w="967" w:type="dxa"/>
            <w:tcBorders>
              <w:top w:val="nil"/>
              <w:left w:val="nil"/>
              <w:bottom w:val="double" w:sz="6" w:space="0" w:color="auto"/>
              <w:right w:val="double" w:sz="6" w:space="0" w:color="auto"/>
            </w:tcBorders>
            <w:shd w:val="clear" w:color="auto" w:fill="auto"/>
            <w:vAlign w:val="center"/>
            <w:hideMark/>
          </w:tcPr>
          <w:p w14:paraId="7EF0038C" w14:textId="77777777" w:rsidR="007F4CAC" w:rsidRPr="00CD2884" w:rsidRDefault="007F4CAC" w:rsidP="007F4CAC">
            <w:pPr>
              <w:jc w:val="center"/>
              <w:rPr>
                <w:color w:val="000000"/>
                <w:sz w:val="16"/>
                <w:szCs w:val="16"/>
                <w:lang w:val="en-US"/>
              </w:rPr>
            </w:pPr>
            <w:r w:rsidRPr="00CD2884">
              <w:rPr>
                <w:color w:val="000000"/>
                <w:sz w:val="16"/>
                <w:szCs w:val="16"/>
                <w:lang w:val="en-US"/>
              </w:rPr>
              <w:t>60</w:t>
            </w:r>
          </w:p>
        </w:tc>
        <w:tc>
          <w:tcPr>
            <w:tcW w:w="968" w:type="dxa"/>
            <w:tcBorders>
              <w:top w:val="nil"/>
              <w:left w:val="nil"/>
              <w:bottom w:val="double" w:sz="6" w:space="0" w:color="auto"/>
              <w:right w:val="double" w:sz="6" w:space="0" w:color="auto"/>
            </w:tcBorders>
            <w:shd w:val="clear" w:color="auto" w:fill="auto"/>
            <w:vAlign w:val="center"/>
            <w:hideMark/>
          </w:tcPr>
          <w:p w14:paraId="58C4FCA2" w14:textId="77777777" w:rsidR="007F4CAC" w:rsidRPr="00CD2884" w:rsidRDefault="007F4CAC" w:rsidP="007F4CAC">
            <w:pPr>
              <w:jc w:val="center"/>
              <w:rPr>
                <w:color w:val="000000"/>
                <w:sz w:val="16"/>
                <w:szCs w:val="16"/>
                <w:lang w:val="en-US"/>
              </w:rPr>
            </w:pPr>
            <w:r w:rsidRPr="00CD2884">
              <w:rPr>
                <w:color w:val="000000"/>
                <w:sz w:val="16"/>
                <w:szCs w:val="16"/>
                <w:lang w:val="en-US"/>
              </w:rPr>
              <w:t>60</w:t>
            </w:r>
          </w:p>
        </w:tc>
      </w:tr>
    </w:tbl>
    <w:p w14:paraId="271ED867" w14:textId="54D40D4C" w:rsidR="007F4CAC" w:rsidRPr="000D5C61" w:rsidRDefault="007F4CAC" w:rsidP="007F4CAC">
      <w:pPr>
        <w:rPr>
          <w:i/>
          <w:iCs/>
          <w:sz w:val="20"/>
          <w:szCs w:val="20"/>
        </w:rPr>
        <w:sectPr w:rsidR="007F4CAC" w:rsidRPr="000D5C61" w:rsidSect="00CE4CD2">
          <w:pgSz w:w="16838" w:h="11906" w:orient="landscape"/>
          <w:pgMar w:top="1440" w:right="1440" w:bottom="1440" w:left="1440" w:header="708" w:footer="708" w:gutter="0"/>
          <w:cols w:space="708"/>
          <w:docGrid w:linePitch="360"/>
        </w:sectPr>
      </w:pPr>
      <w:r w:rsidRPr="000D5C61">
        <w:rPr>
          <w:i/>
          <w:iCs/>
          <w:sz w:val="20"/>
          <w:szCs w:val="20"/>
        </w:rPr>
        <w:t>*</w:t>
      </w:r>
      <w:r w:rsidR="000D5C61" w:rsidRPr="000D5C61">
        <w:rPr>
          <w:i/>
          <w:iCs/>
          <w:sz w:val="20"/>
          <w:szCs w:val="20"/>
        </w:rPr>
        <w:t>The groups</w:t>
      </w:r>
      <w:r w:rsidRPr="000D5C61">
        <w:rPr>
          <w:i/>
          <w:iCs/>
          <w:sz w:val="20"/>
          <w:szCs w:val="20"/>
        </w:rPr>
        <w:t xml:space="preserve"> (g) </w:t>
      </w:r>
      <w:r w:rsidR="000D5C61" w:rsidRPr="000D5C61">
        <w:rPr>
          <w:i/>
          <w:iCs/>
          <w:sz w:val="20"/>
          <w:szCs w:val="20"/>
        </w:rPr>
        <w:t xml:space="preserve">mentioned correspond to the various categories established as part of the vulnerability targeting exercise in </w:t>
      </w:r>
      <w:proofErr w:type="spellStart"/>
      <w:r w:rsidR="000D5C61" w:rsidRPr="000D5C61">
        <w:rPr>
          <w:i/>
          <w:iCs/>
          <w:sz w:val="20"/>
          <w:szCs w:val="20"/>
        </w:rPr>
        <w:t>Mbera</w:t>
      </w:r>
      <w:proofErr w:type="spellEnd"/>
      <w:r w:rsidR="000D5C61" w:rsidRPr="000D5C61">
        <w:rPr>
          <w:i/>
          <w:iCs/>
          <w:sz w:val="20"/>
          <w:szCs w:val="20"/>
        </w:rPr>
        <w:t xml:space="preserve"> camp.</w:t>
      </w:r>
    </w:p>
    <w:tbl>
      <w:tblPr>
        <w:tblW w:w="9347" w:type="dxa"/>
        <w:tblLook w:val="04A0" w:firstRow="1" w:lastRow="0" w:firstColumn="1" w:lastColumn="0" w:noHBand="0" w:noVBand="1"/>
      </w:tblPr>
      <w:tblGrid>
        <w:gridCol w:w="1574"/>
        <w:gridCol w:w="858"/>
        <w:gridCol w:w="858"/>
        <w:gridCol w:w="858"/>
        <w:gridCol w:w="863"/>
        <w:gridCol w:w="996"/>
        <w:gridCol w:w="858"/>
        <w:gridCol w:w="846"/>
        <w:gridCol w:w="808"/>
        <w:gridCol w:w="824"/>
        <w:gridCol w:w="15"/>
      </w:tblGrid>
      <w:tr w:rsidR="00CD2884" w:rsidRPr="00CD2884" w14:paraId="33494B2B" w14:textId="77777777" w:rsidTr="000D5C61">
        <w:trPr>
          <w:trHeight w:val="260"/>
        </w:trPr>
        <w:tc>
          <w:tcPr>
            <w:tcW w:w="9347" w:type="dxa"/>
            <w:gridSpan w:val="11"/>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6242AF3B" w14:textId="2152AADB" w:rsidR="00CD2884" w:rsidRPr="00CD2884" w:rsidRDefault="00CD2884" w:rsidP="00CD2884">
            <w:pPr>
              <w:jc w:val="center"/>
              <w:rPr>
                <w:rFonts w:ascii="Calibri" w:hAnsi="Calibri" w:cs="Calibri"/>
                <w:b/>
                <w:bCs/>
                <w:color w:val="000000"/>
                <w:sz w:val="18"/>
                <w:szCs w:val="18"/>
                <w:lang w:val="en-US"/>
              </w:rPr>
            </w:pPr>
            <w:r w:rsidRPr="00CD2884">
              <w:rPr>
                <w:rFonts w:ascii="Calibri" w:hAnsi="Calibri" w:cs="Calibri"/>
                <w:b/>
                <w:bCs/>
                <w:color w:val="000000"/>
                <w:sz w:val="18"/>
                <w:szCs w:val="18"/>
                <w:lang w:val="en-US"/>
              </w:rPr>
              <w:lastRenderedPageBreak/>
              <w:t>TABLE 2: FOOD RATION (g/person/day)</w:t>
            </w:r>
            <w:r w:rsidR="00EF50BB">
              <w:rPr>
                <w:rFonts w:ascii="Calibri" w:hAnsi="Calibri" w:cs="Calibri"/>
                <w:b/>
                <w:bCs/>
                <w:color w:val="000000"/>
                <w:sz w:val="18"/>
                <w:szCs w:val="18"/>
                <w:lang w:val="en-US"/>
              </w:rPr>
              <w:t xml:space="preserve"> </w:t>
            </w:r>
            <w:r w:rsidRPr="00CD2884">
              <w:rPr>
                <w:rFonts w:ascii="Calibri" w:hAnsi="Calibri" w:cs="Calibri"/>
                <w:b/>
                <w:bCs/>
                <w:color w:val="000000"/>
                <w:sz w:val="18"/>
                <w:szCs w:val="18"/>
                <w:lang w:val="en-US"/>
              </w:rPr>
              <w:t>[1] or CASH-BASED TRANSFER VALUE (USD/person/day) BY STRATEGIC OUTCOME AND ACTIVITY</w:t>
            </w:r>
          </w:p>
        </w:tc>
      </w:tr>
      <w:tr w:rsidR="00CD2884" w:rsidRPr="00CD2884" w14:paraId="58A79D33" w14:textId="77777777" w:rsidTr="000D5C61">
        <w:trPr>
          <w:trHeight w:val="322"/>
        </w:trPr>
        <w:tc>
          <w:tcPr>
            <w:tcW w:w="1574" w:type="dxa"/>
            <w:tcBorders>
              <w:top w:val="nil"/>
              <w:left w:val="double" w:sz="6" w:space="0" w:color="auto"/>
              <w:bottom w:val="double" w:sz="6" w:space="0" w:color="auto"/>
              <w:right w:val="double" w:sz="6" w:space="0" w:color="auto"/>
            </w:tcBorders>
            <w:shd w:val="clear" w:color="auto" w:fill="auto"/>
            <w:vAlign w:val="center"/>
            <w:hideMark/>
          </w:tcPr>
          <w:p w14:paraId="1DD57735" w14:textId="77777777" w:rsidR="00CD2884" w:rsidRPr="00CD2884" w:rsidRDefault="00CD2884" w:rsidP="00CD2884">
            <w:pPr>
              <w:rPr>
                <w:b/>
                <w:bCs/>
                <w:color w:val="000000"/>
                <w:sz w:val="16"/>
                <w:szCs w:val="16"/>
                <w:lang w:val="en-US"/>
              </w:rPr>
            </w:pPr>
            <w:r w:rsidRPr="00CD2884">
              <w:rPr>
                <w:b/>
                <w:bCs/>
                <w:color w:val="000000"/>
                <w:sz w:val="16"/>
                <w:szCs w:val="16"/>
                <w:lang w:val="en-US"/>
              </w:rPr>
              <w:t>Strategic outcome</w:t>
            </w:r>
          </w:p>
        </w:tc>
        <w:tc>
          <w:tcPr>
            <w:tcW w:w="4433" w:type="dxa"/>
            <w:gridSpan w:val="5"/>
            <w:tcBorders>
              <w:top w:val="double" w:sz="6" w:space="0" w:color="auto"/>
              <w:left w:val="nil"/>
              <w:bottom w:val="double" w:sz="6" w:space="0" w:color="auto"/>
              <w:right w:val="double" w:sz="6" w:space="0" w:color="auto"/>
            </w:tcBorders>
            <w:shd w:val="clear" w:color="auto" w:fill="auto"/>
            <w:vAlign w:val="center"/>
            <w:hideMark/>
          </w:tcPr>
          <w:p w14:paraId="214AE3C7"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Strategic Outcome 2</w:t>
            </w:r>
          </w:p>
        </w:tc>
        <w:tc>
          <w:tcPr>
            <w:tcW w:w="2512" w:type="dxa"/>
            <w:gridSpan w:val="3"/>
            <w:tcBorders>
              <w:top w:val="double" w:sz="6" w:space="0" w:color="auto"/>
              <w:left w:val="nil"/>
              <w:bottom w:val="double" w:sz="6" w:space="0" w:color="auto"/>
              <w:right w:val="double" w:sz="6" w:space="0" w:color="auto"/>
            </w:tcBorders>
            <w:shd w:val="clear" w:color="auto" w:fill="auto"/>
            <w:vAlign w:val="center"/>
            <w:hideMark/>
          </w:tcPr>
          <w:p w14:paraId="5111139F"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Strategic Outcome 3</w:t>
            </w:r>
          </w:p>
        </w:tc>
        <w:tc>
          <w:tcPr>
            <w:tcW w:w="826" w:type="dxa"/>
            <w:gridSpan w:val="2"/>
            <w:tcBorders>
              <w:top w:val="nil"/>
              <w:left w:val="nil"/>
              <w:bottom w:val="double" w:sz="6" w:space="0" w:color="auto"/>
              <w:right w:val="double" w:sz="6" w:space="0" w:color="auto"/>
            </w:tcBorders>
            <w:shd w:val="clear" w:color="auto" w:fill="auto"/>
            <w:vAlign w:val="center"/>
            <w:hideMark/>
          </w:tcPr>
          <w:p w14:paraId="172A9BCC"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Strategic Outcome 4</w:t>
            </w:r>
          </w:p>
        </w:tc>
      </w:tr>
      <w:tr w:rsidR="00CD2884" w:rsidRPr="00CD2884" w14:paraId="6F74066A" w14:textId="77777777" w:rsidTr="000D5C61">
        <w:trPr>
          <w:trHeight w:val="331"/>
        </w:trPr>
        <w:tc>
          <w:tcPr>
            <w:tcW w:w="1574" w:type="dxa"/>
            <w:tcBorders>
              <w:top w:val="nil"/>
              <w:left w:val="double" w:sz="6" w:space="0" w:color="auto"/>
              <w:bottom w:val="double" w:sz="6" w:space="0" w:color="auto"/>
              <w:right w:val="nil"/>
            </w:tcBorders>
            <w:shd w:val="clear" w:color="auto" w:fill="auto"/>
            <w:vAlign w:val="center"/>
            <w:hideMark/>
          </w:tcPr>
          <w:p w14:paraId="3146A14B" w14:textId="77777777" w:rsidR="00CD2884" w:rsidRPr="00CD2884" w:rsidRDefault="00CD2884" w:rsidP="00CD2884">
            <w:pPr>
              <w:rPr>
                <w:b/>
                <w:bCs/>
                <w:color w:val="000000"/>
                <w:sz w:val="16"/>
                <w:szCs w:val="16"/>
                <w:lang w:val="en-US"/>
              </w:rPr>
            </w:pPr>
            <w:r w:rsidRPr="00CD2884">
              <w:rPr>
                <w:b/>
                <w:bCs/>
                <w:color w:val="000000"/>
                <w:sz w:val="16"/>
                <w:szCs w:val="16"/>
                <w:lang w:val="en-US"/>
              </w:rPr>
              <w:t>Activity</w:t>
            </w:r>
          </w:p>
        </w:tc>
        <w:tc>
          <w:tcPr>
            <w:tcW w:w="3437" w:type="dxa"/>
            <w:gridSpan w:val="4"/>
            <w:tcBorders>
              <w:top w:val="double" w:sz="6" w:space="0" w:color="auto"/>
              <w:left w:val="double" w:sz="6" w:space="0" w:color="auto"/>
              <w:bottom w:val="double" w:sz="6" w:space="0" w:color="auto"/>
              <w:right w:val="double" w:sz="6" w:space="0" w:color="auto"/>
            </w:tcBorders>
            <w:shd w:val="clear" w:color="auto" w:fill="auto"/>
            <w:vAlign w:val="center"/>
            <w:hideMark/>
          </w:tcPr>
          <w:p w14:paraId="7DA68612" w14:textId="77777777" w:rsidR="00CD2884" w:rsidRPr="00CD2884" w:rsidRDefault="00CD2884" w:rsidP="00CD2884">
            <w:pPr>
              <w:jc w:val="center"/>
              <w:rPr>
                <w:i/>
                <w:iCs/>
                <w:color w:val="000000"/>
                <w:sz w:val="16"/>
                <w:szCs w:val="16"/>
                <w:lang w:val="en-US"/>
              </w:rPr>
            </w:pPr>
            <w:r w:rsidRPr="00CD2884">
              <w:rPr>
                <w:i/>
                <w:iCs/>
                <w:color w:val="000000"/>
                <w:sz w:val="16"/>
                <w:szCs w:val="16"/>
                <w:lang w:val="en-US"/>
              </w:rPr>
              <w:t>Activity 2</w:t>
            </w:r>
          </w:p>
        </w:tc>
        <w:tc>
          <w:tcPr>
            <w:tcW w:w="996" w:type="dxa"/>
            <w:tcBorders>
              <w:top w:val="nil"/>
              <w:left w:val="nil"/>
              <w:bottom w:val="double" w:sz="6" w:space="0" w:color="auto"/>
              <w:right w:val="double" w:sz="6" w:space="0" w:color="auto"/>
            </w:tcBorders>
            <w:shd w:val="clear" w:color="auto" w:fill="auto"/>
            <w:vAlign w:val="center"/>
            <w:hideMark/>
          </w:tcPr>
          <w:p w14:paraId="787259D8" w14:textId="77777777" w:rsidR="00CD2884" w:rsidRPr="00CD2884" w:rsidRDefault="00CD2884" w:rsidP="00CD2884">
            <w:pPr>
              <w:jc w:val="center"/>
              <w:rPr>
                <w:i/>
                <w:iCs/>
                <w:color w:val="000000"/>
                <w:sz w:val="16"/>
                <w:szCs w:val="16"/>
                <w:lang w:val="en-US"/>
              </w:rPr>
            </w:pPr>
            <w:r w:rsidRPr="00CD2884">
              <w:rPr>
                <w:i/>
                <w:iCs/>
                <w:color w:val="000000"/>
                <w:sz w:val="16"/>
                <w:szCs w:val="16"/>
                <w:lang w:val="en-US"/>
              </w:rPr>
              <w:t>Activity 3</w:t>
            </w:r>
          </w:p>
        </w:tc>
        <w:tc>
          <w:tcPr>
            <w:tcW w:w="2512" w:type="dxa"/>
            <w:gridSpan w:val="3"/>
            <w:tcBorders>
              <w:top w:val="double" w:sz="6" w:space="0" w:color="auto"/>
              <w:left w:val="nil"/>
              <w:bottom w:val="double" w:sz="6" w:space="0" w:color="auto"/>
              <w:right w:val="double" w:sz="6" w:space="0" w:color="auto"/>
            </w:tcBorders>
            <w:shd w:val="clear" w:color="auto" w:fill="auto"/>
            <w:vAlign w:val="center"/>
            <w:hideMark/>
          </w:tcPr>
          <w:p w14:paraId="55EDB6AB" w14:textId="77777777" w:rsidR="00CD2884" w:rsidRPr="00CD2884" w:rsidRDefault="00CD2884" w:rsidP="00CD2884">
            <w:pPr>
              <w:jc w:val="center"/>
              <w:rPr>
                <w:i/>
                <w:iCs/>
                <w:color w:val="000000"/>
                <w:sz w:val="16"/>
                <w:szCs w:val="16"/>
                <w:lang w:val="en-US"/>
              </w:rPr>
            </w:pPr>
            <w:r w:rsidRPr="00CD2884">
              <w:rPr>
                <w:i/>
                <w:iCs/>
                <w:color w:val="000000"/>
                <w:sz w:val="16"/>
                <w:szCs w:val="16"/>
                <w:lang w:val="en-US"/>
              </w:rPr>
              <w:t>Activity 4</w:t>
            </w:r>
          </w:p>
        </w:tc>
        <w:tc>
          <w:tcPr>
            <w:tcW w:w="826" w:type="dxa"/>
            <w:gridSpan w:val="2"/>
            <w:tcBorders>
              <w:top w:val="nil"/>
              <w:left w:val="nil"/>
              <w:bottom w:val="double" w:sz="6" w:space="0" w:color="auto"/>
              <w:right w:val="double" w:sz="6" w:space="0" w:color="auto"/>
            </w:tcBorders>
            <w:shd w:val="clear" w:color="auto" w:fill="auto"/>
            <w:vAlign w:val="center"/>
            <w:hideMark/>
          </w:tcPr>
          <w:p w14:paraId="1B859A10" w14:textId="77777777" w:rsidR="00CD2884" w:rsidRPr="00CD2884" w:rsidRDefault="00CD2884" w:rsidP="00CD2884">
            <w:pPr>
              <w:jc w:val="center"/>
              <w:rPr>
                <w:b/>
                <w:bCs/>
                <w:i/>
                <w:iCs/>
                <w:color w:val="000000"/>
                <w:sz w:val="16"/>
                <w:szCs w:val="16"/>
                <w:lang w:val="en-US"/>
              </w:rPr>
            </w:pPr>
            <w:r w:rsidRPr="00CD2884">
              <w:rPr>
                <w:b/>
                <w:bCs/>
                <w:i/>
                <w:iCs/>
                <w:color w:val="000000"/>
                <w:sz w:val="16"/>
                <w:szCs w:val="16"/>
                <w:lang w:val="en-US"/>
              </w:rPr>
              <w:t>Activity 5</w:t>
            </w:r>
          </w:p>
        </w:tc>
      </w:tr>
      <w:tr w:rsidR="00CD2884" w:rsidRPr="00CD2884" w14:paraId="5C7039E6" w14:textId="77777777" w:rsidTr="000D5C61">
        <w:trPr>
          <w:gridAfter w:val="1"/>
          <w:wAfter w:w="15" w:type="dxa"/>
          <w:trHeight w:val="355"/>
        </w:trPr>
        <w:tc>
          <w:tcPr>
            <w:tcW w:w="1574" w:type="dxa"/>
            <w:tcBorders>
              <w:top w:val="nil"/>
              <w:left w:val="double" w:sz="6" w:space="0" w:color="auto"/>
              <w:bottom w:val="double" w:sz="6" w:space="0" w:color="auto"/>
              <w:right w:val="double" w:sz="6" w:space="0" w:color="auto"/>
            </w:tcBorders>
            <w:shd w:val="clear" w:color="auto" w:fill="auto"/>
            <w:vAlign w:val="center"/>
            <w:hideMark/>
          </w:tcPr>
          <w:p w14:paraId="51270FF6" w14:textId="77777777" w:rsidR="00CD2884" w:rsidRPr="00CD2884" w:rsidRDefault="00CD2884" w:rsidP="00CD2884">
            <w:pPr>
              <w:rPr>
                <w:b/>
                <w:bCs/>
                <w:color w:val="000000"/>
                <w:sz w:val="16"/>
                <w:szCs w:val="16"/>
                <w:lang w:val="en-US"/>
              </w:rPr>
            </w:pPr>
            <w:r w:rsidRPr="00CD2884">
              <w:rPr>
                <w:b/>
                <w:bCs/>
                <w:color w:val="000000"/>
                <w:sz w:val="16"/>
                <w:szCs w:val="16"/>
                <w:lang w:val="en-US"/>
              </w:rPr>
              <w:t>Beneficiary type</w:t>
            </w:r>
          </w:p>
        </w:tc>
        <w:tc>
          <w:tcPr>
            <w:tcW w:w="858" w:type="dxa"/>
            <w:tcBorders>
              <w:top w:val="nil"/>
              <w:left w:val="nil"/>
              <w:bottom w:val="double" w:sz="6" w:space="0" w:color="auto"/>
              <w:right w:val="nil"/>
            </w:tcBorders>
            <w:shd w:val="clear" w:color="auto" w:fill="auto"/>
            <w:vAlign w:val="center"/>
            <w:hideMark/>
          </w:tcPr>
          <w:p w14:paraId="629C2928"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GD</w:t>
            </w:r>
          </w:p>
        </w:tc>
        <w:tc>
          <w:tcPr>
            <w:tcW w:w="858" w:type="dxa"/>
            <w:tcBorders>
              <w:top w:val="nil"/>
              <w:left w:val="nil"/>
              <w:bottom w:val="double" w:sz="6" w:space="0" w:color="auto"/>
              <w:right w:val="double" w:sz="6" w:space="0" w:color="auto"/>
            </w:tcBorders>
            <w:shd w:val="clear" w:color="auto" w:fill="auto"/>
            <w:vAlign w:val="center"/>
            <w:hideMark/>
          </w:tcPr>
          <w:p w14:paraId="1BE3C6BD"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 </w:t>
            </w:r>
          </w:p>
        </w:tc>
        <w:tc>
          <w:tcPr>
            <w:tcW w:w="858" w:type="dxa"/>
            <w:tcBorders>
              <w:top w:val="nil"/>
              <w:left w:val="nil"/>
              <w:bottom w:val="double" w:sz="6" w:space="0" w:color="auto"/>
              <w:right w:val="double" w:sz="6" w:space="0" w:color="auto"/>
            </w:tcBorders>
            <w:shd w:val="clear" w:color="auto" w:fill="auto"/>
            <w:vAlign w:val="center"/>
            <w:hideMark/>
          </w:tcPr>
          <w:p w14:paraId="0C4C0705"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BSF 6-23 months</w:t>
            </w:r>
          </w:p>
        </w:tc>
        <w:tc>
          <w:tcPr>
            <w:tcW w:w="862" w:type="dxa"/>
            <w:tcBorders>
              <w:top w:val="nil"/>
              <w:left w:val="nil"/>
              <w:bottom w:val="double" w:sz="6" w:space="0" w:color="auto"/>
              <w:right w:val="double" w:sz="6" w:space="0" w:color="auto"/>
            </w:tcBorders>
            <w:shd w:val="clear" w:color="auto" w:fill="auto"/>
            <w:vAlign w:val="center"/>
            <w:hideMark/>
          </w:tcPr>
          <w:p w14:paraId="5BB613CC"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BSF PLW</w:t>
            </w:r>
          </w:p>
        </w:tc>
        <w:tc>
          <w:tcPr>
            <w:tcW w:w="996" w:type="dxa"/>
            <w:tcBorders>
              <w:top w:val="nil"/>
              <w:left w:val="nil"/>
              <w:bottom w:val="double" w:sz="6" w:space="0" w:color="auto"/>
              <w:right w:val="double" w:sz="6" w:space="0" w:color="auto"/>
            </w:tcBorders>
            <w:shd w:val="clear" w:color="auto" w:fill="auto"/>
            <w:vAlign w:val="center"/>
            <w:hideMark/>
          </w:tcPr>
          <w:p w14:paraId="73224FCC" w14:textId="4E2FF83A" w:rsidR="00CD2884" w:rsidRPr="00CD2884" w:rsidRDefault="00CD2884" w:rsidP="00CD2884">
            <w:pPr>
              <w:jc w:val="center"/>
              <w:rPr>
                <w:b/>
                <w:bCs/>
                <w:color w:val="000000"/>
                <w:sz w:val="16"/>
                <w:szCs w:val="16"/>
                <w:lang w:val="en-US"/>
              </w:rPr>
            </w:pPr>
            <w:r w:rsidRPr="00CD2884">
              <w:rPr>
                <w:b/>
                <w:bCs/>
                <w:color w:val="000000"/>
                <w:sz w:val="16"/>
                <w:szCs w:val="16"/>
                <w:lang w:val="en-US"/>
              </w:rPr>
              <w:t>School</w:t>
            </w:r>
            <w:r w:rsidR="00EF50BB">
              <w:rPr>
                <w:b/>
                <w:bCs/>
                <w:color w:val="000000"/>
                <w:sz w:val="16"/>
                <w:szCs w:val="16"/>
                <w:lang w:val="en-US"/>
              </w:rPr>
              <w:t xml:space="preserve"> </w:t>
            </w:r>
            <w:r w:rsidRPr="00CD2884">
              <w:rPr>
                <w:b/>
                <w:bCs/>
                <w:color w:val="000000"/>
                <w:sz w:val="16"/>
                <w:szCs w:val="16"/>
                <w:lang w:val="en-US"/>
              </w:rPr>
              <w:t>Children</w:t>
            </w:r>
          </w:p>
        </w:tc>
        <w:tc>
          <w:tcPr>
            <w:tcW w:w="858" w:type="dxa"/>
            <w:tcBorders>
              <w:top w:val="nil"/>
              <w:left w:val="nil"/>
              <w:bottom w:val="double" w:sz="6" w:space="0" w:color="auto"/>
              <w:right w:val="double" w:sz="6" w:space="0" w:color="auto"/>
            </w:tcBorders>
            <w:shd w:val="clear" w:color="auto" w:fill="auto"/>
            <w:vAlign w:val="center"/>
            <w:hideMark/>
          </w:tcPr>
          <w:p w14:paraId="065C4B62"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TSF 6-59 months</w:t>
            </w:r>
          </w:p>
        </w:tc>
        <w:tc>
          <w:tcPr>
            <w:tcW w:w="846" w:type="dxa"/>
            <w:tcBorders>
              <w:top w:val="nil"/>
              <w:left w:val="nil"/>
              <w:bottom w:val="double" w:sz="6" w:space="0" w:color="auto"/>
              <w:right w:val="double" w:sz="6" w:space="0" w:color="auto"/>
            </w:tcBorders>
            <w:shd w:val="clear" w:color="auto" w:fill="auto"/>
            <w:vAlign w:val="center"/>
            <w:hideMark/>
          </w:tcPr>
          <w:p w14:paraId="1DC4B543"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TSF PLW</w:t>
            </w:r>
          </w:p>
        </w:tc>
        <w:tc>
          <w:tcPr>
            <w:tcW w:w="808" w:type="dxa"/>
            <w:tcBorders>
              <w:top w:val="nil"/>
              <w:left w:val="nil"/>
              <w:bottom w:val="double" w:sz="6" w:space="0" w:color="auto"/>
              <w:right w:val="double" w:sz="6" w:space="0" w:color="auto"/>
            </w:tcBorders>
            <w:shd w:val="clear" w:color="auto" w:fill="auto"/>
            <w:vAlign w:val="center"/>
            <w:hideMark/>
          </w:tcPr>
          <w:p w14:paraId="1E6A89D5"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TSF Aux.</w:t>
            </w:r>
          </w:p>
        </w:tc>
        <w:tc>
          <w:tcPr>
            <w:tcW w:w="814" w:type="dxa"/>
            <w:tcBorders>
              <w:top w:val="nil"/>
              <w:left w:val="nil"/>
              <w:bottom w:val="double" w:sz="6" w:space="0" w:color="auto"/>
              <w:right w:val="double" w:sz="6" w:space="0" w:color="auto"/>
            </w:tcBorders>
            <w:shd w:val="clear" w:color="auto" w:fill="auto"/>
            <w:vAlign w:val="center"/>
            <w:hideMark/>
          </w:tcPr>
          <w:p w14:paraId="78367695"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FFA</w:t>
            </w:r>
          </w:p>
        </w:tc>
      </w:tr>
      <w:tr w:rsidR="00CD2884" w:rsidRPr="00CD2884" w14:paraId="6623847E" w14:textId="77777777" w:rsidTr="000D5C61">
        <w:trPr>
          <w:gridAfter w:val="1"/>
          <w:wAfter w:w="15" w:type="dxa"/>
          <w:trHeight w:val="489"/>
        </w:trPr>
        <w:tc>
          <w:tcPr>
            <w:tcW w:w="1574" w:type="dxa"/>
            <w:tcBorders>
              <w:top w:val="nil"/>
              <w:left w:val="double" w:sz="6" w:space="0" w:color="auto"/>
              <w:bottom w:val="double" w:sz="6" w:space="0" w:color="auto"/>
              <w:right w:val="double" w:sz="6" w:space="0" w:color="auto"/>
            </w:tcBorders>
            <w:shd w:val="clear" w:color="auto" w:fill="auto"/>
            <w:vAlign w:val="center"/>
            <w:hideMark/>
          </w:tcPr>
          <w:p w14:paraId="586A0B7D" w14:textId="74E9F384" w:rsidR="00CD2884" w:rsidRPr="00CD2884" w:rsidRDefault="00CD2884" w:rsidP="00CD2884">
            <w:pPr>
              <w:rPr>
                <w:b/>
                <w:bCs/>
                <w:color w:val="000000"/>
                <w:sz w:val="16"/>
                <w:szCs w:val="16"/>
                <w:lang w:val="en-US"/>
              </w:rPr>
            </w:pPr>
            <w:r w:rsidRPr="00CD2884">
              <w:rPr>
                <w:b/>
                <w:bCs/>
                <w:color w:val="000000"/>
                <w:sz w:val="16"/>
                <w:szCs w:val="16"/>
                <w:lang w:val="en-US"/>
              </w:rPr>
              <w:t xml:space="preserve">Modality </w:t>
            </w:r>
          </w:p>
        </w:tc>
        <w:tc>
          <w:tcPr>
            <w:tcW w:w="858" w:type="dxa"/>
            <w:tcBorders>
              <w:top w:val="nil"/>
              <w:left w:val="nil"/>
              <w:bottom w:val="double" w:sz="6" w:space="0" w:color="auto"/>
              <w:right w:val="double" w:sz="6" w:space="0" w:color="auto"/>
            </w:tcBorders>
            <w:shd w:val="clear" w:color="auto" w:fill="auto"/>
            <w:vAlign w:val="center"/>
            <w:hideMark/>
          </w:tcPr>
          <w:p w14:paraId="77479991"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Food</w:t>
            </w:r>
          </w:p>
        </w:tc>
        <w:tc>
          <w:tcPr>
            <w:tcW w:w="858" w:type="dxa"/>
            <w:tcBorders>
              <w:top w:val="nil"/>
              <w:left w:val="nil"/>
              <w:bottom w:val="double" w:sz="6" w:space="0" w:color="auto"/>
              <w:right w:val="double" w:sz="6" w:space="0" w:color="auto"/>
            </w:tcBorders>
            <w:shd w:val="clear" w:color="auto" w:fill="auto"/>
            <w:vAlign w:val="center"/>
            <w:hideMark/>
          </w:tcPr>
          <w:p w14:paraId="10DB43BE"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Cash</w:t>
            </w:r>
          </w:p>
        </w:tc>
        <w:tc>
          <w:tcPr>
            <w:tcW w:w="858" w:type="dxa"/>
            <w:tcBorders>
              <w:top w:val="nil"/>
              <w:left w:val="nil"/>
              <w:bottom w:val="double" w:sz="6" w:space="0" w:color="auto"/>
              <w:right w:val="double" w:sz="6" w:space="0" w:color="auto"/>
            </w:tcBorders>
            <w:shd w:val="clear" w:color="auto" w:fill="auto"/>
            <w:vAlign w:val="center"/>
            <w:hideMark/>
          </w:tcPr>
          <w:p w14:paraId="46C29170"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Food</w:t>
            </w:r>
          </w:p>
        </w:tc>
        <w:tc>
          <w:tcPr>
            <w:tcW w:w="862" w:type="dxa"/>
            <w:tcBorders>
              <w:top w:val="nil"/>
              <w:left w:val="nil"/>
              <w:bottom w:val="double" w:sz="6" w:space="0" w:color="auto"/>
              <w:right w:val="double" w:sz="6" w:space="0" w:color="auto"/>
            </w:tcBorders>
            <w:shd w:val="clear" w:color="auto" w:fill="auto"/>
            <w:vAlign w:val="center"/>
            <w:hideMark/>
          </w:tcPr>
          <w:p w14:paraId="31523F1E"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Food</w:t>
            </w:r>
          </w:p>
        </w:tc>
        <w:tc>
          <w:tcPr>
            <w:tcW w:w="996" w:type="dxa"/>
            <w:tcBorders>
              <w:top w:val="nil"/>
              <w:left w:val="nil"/>
              <w:bottom w:val="double" w:sz="6" w:space="0" w:color="auto"/>
              <w:right w:val="double" w:sz="6" w:space="0" w:color="auto"/>
            </w:tcBorders>
            <w:shd w:val="clear" w:color="auto" w:fill="auto"/>
            <w:vAlign w:val="center"/>
            <w:hideMark/>
          </w:tcPr>
          <w:p w14:paraId="3B4C3C0A"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Food</w:t>
            </w:r>
          </w:p>
        </w:tc>
        <w:tc>
          <w:tcPr>
            <w:tcW w:w="858" w:type="dxa"/>
            <w:tcBorders>
              <w:top w:val="nil"/>
              <w:left w:val="nil"/>
              <w:bottom w:val="double" w:sz="6" w:space="0" w:color="auto"/>
              <w:right w:val="double" w:sz="6" w:space="0" w:color="auto"/>
            </w:tcBorders>
            <w:shd w:val="clear" w:color="auto" w:fill="auto"/>
            <w:vAlign w:val="center"/>
            <w:hideMark/>
          </w:tcPr>
          <w:p w14:paraId="76A812D0"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Food</w:t>
            </w:r>
          </w:p>
        </w:tc>
        <w:tc>
          <w:tcPr>
            <w:tcW w:w="846" w:type="dxa"/>
            <w:tcBorders>
              <w:top w:val="nil"/>
              <w:left w:val="nil"/>
              <w:bottom w:val="double" w:sz="6" w:space="0" w:color="auto"/>
              <w:right w:val="double" w:sz="6" w:space="0" w:color="auto"/>
            </w:tcBorders>
            <w:shd w:val="clear" w:color="auto" w:fill="auto"/>
            <w:vAlign w:val="center"/>
            <w:hideMark/>
          </w:tcPr>
          <w:p w14:paraId="28E6A4D5"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Food</w:t>
            </w:r>
          </w:p>
        </w:tc>
        <w:tc>
          <w:tcPr>
            <w:tcW w:w="808" w:type="dxa"/>
            <w:tcBorders>
              <w:top w:val="nil"/>
              <w:left w:val="nil"/>
              <w:bottom w:val="double" w:sz="6" w:space="0" w:color="auto"/>
              <w:right w:val="double" w:sz="6" w:space="0" w:color="auto"/>
            </w:tcBorders>
            <w:shd w:val="clear" w:color="auto" w:fill="auto"/>
            <w:vAlign w:val="center"/>
            <w:hideMark/>
          </w:tcPr>
          <w:p w14:paraId="334E4F2E"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Food</w:t>
            </w:r>
          </w:p>
        </w:tc>
        <w:tc>
          <w:tcPr>
            <w:tcW w:w="814" w:type="dxa"/>
            <w:tcBorders>
              <w:top w:val="nil"/>
              <w:left w:val="nil"/>
              <w:bottom w:val="double" w:sz="6" w:space="0" w:color="auto"/>
              <w:right w:val="double" w:sz="6" w:space="0" w:color="auto"/>
            </w:tcBorders>
            <w:shd w:val="clear" w:color="auto" w:fill="auto"/>
            <w:vAlign w:val="center"/>
            <w:hideMark/>
          </w:tcPr>
          <w:p w14:paraId="5E405C58" w14:textId="77777777" w:rsidR="00CD2884" w:rsidRPr="00CD2884" w:rsidRDefault="00CD2884" w:rsidP="00CD2884">
            <w:pPr>
              <w:jc w:val="center"/>
              <w:rPr>
                <w:b/>
                <w:bCs/>
                <w:color w:val="000000"/>
                <w:sz w:val="16"/>
                <w:szCs w:val="16"/>
                <w:lang w:val="en-US"/>
              </w:rPr>
            </w:pPr>
            <w:r w:rsidRPr="00CD2884">
              <w:rPr>
                <w:b/>
                <w:bCs/>
                <w:color w:val="000000"/>
                <w:sz w:val="16"/>
                <w:szCs w:val="16"/>
                <w:lang w:val="en-US"/>
              </w:rPr>
              <w:t>Cash</w:t>
            </w:r>
          </w:p>
        </w:tc>
      </w:tr>
      <w:tr w:rsidR="00CD2884" w:rsidRPr="00CD2884" w14:paraId="502C1DFD" w14:textId="77777777" w:rsidTr="000D5C61">
        <w:trPr>
          <w:gridAfter w:val="1"/>
          <w:wAfter w:w="15" w:type="dxa"/>
          <w:trHeight w:val="260"/>
        </w:trPr>
        <w:tc>
          <w:tcPr>
            <w:tcW w:w="1574" w:type="dxa"/>
            <w:tcBorders>
              <w:top w:val="nil"/>
              <w:left w:val="double" w:sz="6" w:space="0" w:color="auto"/>
              <w:bottom w:val="double" w:sz="6" w:space="0" w:color="auto"/>
              <w:right w:val="double" w:sz="6" w:space="0" w:color="auto"/>
            </w:tcBorders>
            <w:shd w:val="clear" w:color="auto" w:fill="auto"/>
            <w:vAlign w:val="center"/>
            <w:hideMark/>
          </w:tcPr>
          <w:p w14:paraId="7B9EBE85" w14:textId="77777777" w:rsidR="00CD2884" w:rsidRPr="00CD2884" w:rsidRDefault="00CD2884" w:rsidP="00CD2884">
            <w:pPr>
              <w:rPr>
                <w:color w:val="000000"/>
                <w:sz w:val="16"/>
                <w:szCs w:val="16"/>
                <w:lang w:val="en-US"/>
              </w:rPr>
            </w:pPr>
            <w:r w:rsidRPr="00CD2884">
              <w:rPr>
                <w:color w:val="000000"/>
                <w:sz w:val="16"/>
                <w:szCs w:val="16"/>
                <w:lang w:val="en-US"/>
              </w:rPr>
              <w:t>Cereals</w:t>
            </w:r>
          </w:p>
        </w:tc>
        <w:tc>
          <w:tcPr>
            <w:tcW w:w="858" w:type="dxa"/>
            <w:tcBorders>
              <w:top w:val="nil"/>
              <w:left w:val="nil"/>
              <w:bottom w:val="double" w:sz="6" w:space="0" w:color="auto"/>
              <w:right w:val="double" w:sz="6" w:space="0" w:color="auto"/>
            </w:tcBorders>
            <w:shd w:val="clear" w:color="auto" w:fill="auto"/>
            <w:vAlign w:val="center"/>
            <w:hideMark/>
          </w:tcPr>
          <w:p w14:paraId="13FFF1F9" w14:textId="77777777" w:rsidR="00CD2884" w:rsidRPr="00CD2884" w:rsidRDefault="00CD2884" w:rsidP="00CD2884">
            <w:pPr>
              <w:jc w:val="center"/>
              <w:rPr>
                <w:color w:val="000000"/>
                <w:sz w:val="16"/>
                <w:szCs w:val="16"/>
                <w:lang w:val="en-US"/>
              </w:rPr>
            </w:pPr>
            <w:r w:rsidRPr="00CD2884">
              <w:rPr>
                <w:color w:val="000000"/>
                <w:sz w:val="16"/>
                <w:szCs w:val="16"/>
                <w:lang w:val="en-US"/>
              </w:rPr>
              <w:t>350</w:t>
            </w:r>
          </w:p>
        </w:tc>
        <w:tc>
          <w:tcPr>
            <w:tcW w:w="858" w:type="dxa"/>
            <w:tcBorders>
              <w:top w:val="nil"/>
              <w:left w:val="nil"/>
              <w:bottom w:val="double" w:sz="6" w:space="0" w:color="auto"/>
              <w:right w:val="double" w:sz="6" w:space="0" w:color="auto"/>
            </w:tcBorders>
            <w:shd w:val="clear" w:color="auto" w:fill="auto"/>
            <w:vAlign w:val="center"/>
            <w:hideMark/>
          </w:tcPr>
          <w:p w14:paraId="5CF2A875"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58" w:type="dxa"/>
            <w:tcBorders>
              <w:top w:val="nil"/>
              <w:left w:val="nil"/>
              <w:bottom w:val="double" w:sz="6" w:space="0" w:color="auto"/>
              <w:right w:val="double" w:sz="6" w:space="0" w:color="auto"/>
            </w:tcBorders>
            <w:shd w:val="clear" w:color="auto" w:fill="auto"/>
            <w:vAlign w:val="center"/>
            <w:hideMark/>
          </w:tcPr>
          <w:p w14:paraId="643589E3"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62" w:type="dxa"/>
            <w:tcBorders>
              <w:top w:val="nil"/>
              <w:left w:val="nil"/>
              <w:bottom w:val="double" w:sz="6" w:space="0" w:color="auto"/>
              <w:right w:val="double" w:sz="6" w:space="0" w:color="auto"/>
            </w:tcBorders>
            <w:shd w:val="clear" w:color="auto" w:fill="auto"/>
            <w:vAlign w:val="center"/>
            <w:hideMark/>
          </w:tcPr>
          <w:p w14:paraId="74F7AD31"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96" w:type="dxa"/>
            <w:tcBorders>
              <w:top w:val="nil"/>
              <w:left w:val="nil"/>
              <w:bottom w:val="double" w:sz="6" w:space="0" w:color="auto"/>
              <w:right w:val="double" w:sz="6" w:space="0" w:color="auto"/>
            </w:tcBorders>
            <w:shd w:val="clear" w:color="auto" w:fill="auto"/>
            <w:vAlign w:val="center"/>
            <w:hideMark/>
          </w:tcPr>
          <w:p w14:paraId="5CBC27EF" w14:textId="77777777" w:rsidR="00CD2884" w:rsidRPr="00CD2884" w:rsidRDefault="00CD2884" w:rsidP="00CD2884">
            <w:pPr>
              <w:jc w:val="center"/>
              <w:rPr>
                <w:color w:val="000000"/>
                <w:sz w:val="16"/>
                <w:szCs w:val="16"/>
                <w:lang w:val="en-US"/>
              </w:rPr>
            </w:pPr>
            <w:r w:rsidRPr="00CD2884">
              <w:rPr>
                <w:color w:val="000000"/>
                <w:sz w:val="16"/>
                <w:szCs w:val="16"/>
                <w:lang w:val="en-US"/>
              </w:rPr>
              <w:t>150</w:t>
            </w:r>
          </w:p>
        </w:tc>
        <w:tc>
          <w:tcPr>
            <w:tcW w:w="858" w:type="dxa"/>
            <w:tcBorders>
              <w:top w:val="nil"/>
              <w:left w:val="nil"/>
              <w:bottom w:val="double" w:sz="6" w:space="0" w:color="auto"/>
              <w:right w:val="double" w:sz="6" w:space="0" w:color="auto"/>
            </w:tcBorders>
            <w:shd w:val="clear" w:color="auto" w:fill="auto"/>
            <w:vAlign w:val="center"/>
            <w:hideMark/>
          </w:tcPr>
          <w:p w14:paraId="3954F4D6"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46" w:type="dxa"/>
            <w:tcBorders>
              <w:top w:val="nil"/>
              <w:left w:val="nil"/>
              <w:bottom w:val="double" w:sz="6" w:space="0" w:color="auto"/>
              <w:right w:val="double" w:sz="6" w:space="0" w:color="auto"/>
            </w:tcBorders>
            <w:shd w:val="clear" w:color="auto" w:fill="auto"/>
            <w:vAlign w:val="center"/>
            <w:hideMark/>
          </w:tcPr>
          <w:p w14:paraId="0B4176A2"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08" w:type="dxa"/>
            <w:tcBorders>
              <w:top w:val="nil"/>
              <w:left w:val="nil"/>
              <w:bottom w:val="double" w:sz="6" w:space="0" w:color="auto"/>
              <w:right w:val="double" w:sz="6" w:space="0" w:color="auto"/>
            </w:tcBorders>
            <w:shd w:val="clear" w:color="auto" w:fill="auto"/>
            <w:vAlign w:val="center"/>
            <w:hideMark/>
          </w:tcPr>
          <w:p w14:paraId="6970E3DD" w14:textId="77777777" w:rsidR="00CD2884" w:rsidRPr="00CD2884" w:rsidRDefault="00CD2884" w:rsidP="00CD2884">
            <w:pPr>
              <w:jc w:val="center"/>
              <w:rPr>
                <w:color w:val="000000"/>
                <w:sz w:val="16"/>
                <w:szCs w:val="16"/>
                <w:lang w:val="en-US"/>
              </w:rPr>
            </w:pPr>
            <w:r w:rsidRPr="00CD2884">
              <w:rPr>
                <w:color w:val="000000"/>
                <w:sz w:val="16"/>
                <w:szCs w:val="16"/>
                <w:lang w:val="en-US"/>
              </w:rPr>
              <w:t>1000</w:t>
            </w:r>
          </w:p>
        </w:tc>
        <w:tc>
          <w:tcPr>
            <w:tcW w:w="814" w:type="dxa"/>
            <w:tcBorders>
              <w:top w:val="nil"/>
              <w:left w:val="nil"/>
              <w:bottom w:val="double" w:sz="6" w:space="0" w:color="auto"/>
              <w:right w:val="double" w:sz="6" w:space="0" w:color="auto"/>
            </w:tcBorders>
            <w:shd w:val="clear" w:color="auto" w:fill="auto"/>
            <w:vAlign w:val="center"/>
            <w:hideMark/>
          </w:tcPr>
          <w:p w14:paraId="2AE28C46"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r>
      <w:tr w:rsidR="00CD2884" w:rsidRPr="00CD2884" w14:paraId="26EB3F1D" w14:textId="77777777" w:rsidTr="000D5C61">
        <w:trPr>
          <w:gridAfter w:val="1"/>
          <w:wAfter w:w="15" w:type="dxa"/>
          <w:trHeight w:val="260"/>
        </w:trPr>
        <w:tc>
          <w:tcPr>
            <w:tcW w:w="1574" w:type="dxa"/>
            <w:tcBorders>
              <w:top w:val="nil"/>
              <w:left w:val="double" w:sz="6" w:space="0" w:color="auto"/>
              <w:bottom w:val="double" w:sz="6" w:space="0" w:color="auto"/>
              <w:right w:val="double" w:sz="6" w:space="0" w:color="auto"/>
            </w:tcBorders>
            <w:shd w:val="clear" w:color="auto" w:fill="auto"/>
            <w:vAlign w:val="center"/>
            <w:hideMark/>
          </w:tcPr>
          <w:p w14:paraId="47875477" w14:textId="77777777" w:rsidR="00CD2884" w:rsidRPr="00CD2884" w:rsidRDefault="00CD2884" w:rsidP="00CD2884">
            <w:pPr>
              <w:rPr>
                <w:color w:val="000000"/>
                <w:sz w:val="16"/>
                <w:szCs w:val="16"/>
                <w:lang w:val="en-US"/>
              </w:rPr>
            </w:pPr>
            <w:r w:rsidRPr="00CD2884">
              <w:rPr>
                <w:color w:val="000000"/>
                <w:sz w:val="16"/>
                <w:szCs w:val="16"/>
                <w:lang w:val="en-US"/>
              </w:rPr>
              <w:t>Pulses</w:t>
            </w:r>
          </w:p>
        </w:tc>
        <w:tc>
          <w:tcPr>
            <w:tcW w:w="858" w:type="dxa"/>
            <w:tcBorders>
              <w:top w:val="nil"/>
              <w:left w:val="nil"/>
              <w:bottom w:val="double" w:sz="6" w:space="0" w:color="auto"/>
              <w:right w:val="double" w:sz="6" w:space="0" w:color="auto"/>
            </w:tcBorders>
            <w:shd w:val="clear" w:color="auto" w:fill="auto"/>
            <w:vAlign w:val="center"/>
            <w:hideMark/>
          </w:tcPr>
          <w:p w14:paraId="2DC0461A" w14:textId="77777777" w:rsidR="00CD2884" w:rsidRPr="00CD2884" w:rsidRDefault="00CD2884" w:rsidP="00CD2884">
            <w:pPr>
              <w:jc w:val="center"/>
              <w:rPr>
                <w:color w:val="000000"/>
                <w:sz w:val="16"/>
                <w:szCs w:val="16"/>
                <w:lang w:val="en-US"/>
              </w:rPr>
            </w:pPr>
            <w:r w:rsidRPr="00CD2884">
              <w:rPr>
                <w:color w:val="000000"/>
                <w:sz w:val="16"/>
                <w:szCs w:val="16"/>
                <w:lang w:val="en-US"/>
              </w:rPr>
              <w:t>30</w:t>
            </w:r>
          </w:p>
        </w:tc>
        <w:tc>
          <w:tcPr>
            <w:tcW w:w="858" w:type="dxa"/>
            <w:tcBorders>
              <w:top w:val="nil"/>
              <w:left w:val="nil"/>
              <w:bottom w:val="double" w:sz="6" w:space="0" w:color="auto"/>
              <w:right w:val="double" w:sz="6" w:space="0" w:color="auto"/>
            </w:tcBorders>
            <w:shd w:val="clear" w:color="auto" w:fill="auto"/>
            <w:vAlign w:val="center"/>
            <w:hideMark/>
          </w:tcPr>
          <w:p w14:paraId="444E2A5D"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58" w:type="dxa"/>
            <w:tcBorders>
              <w:top w:val="nil"/>
              <w:left w:val="nil"/>
              <w:bottom w:val="double" w:sz="6" w:space="0" w:color="auto"/>
              <w:right w:val="double" w:sz="6" w:space="0" w:color="auto"/>
            </w:tcBorders>
            <w:shd w:val="clear" w:color="auto" w:fill="auto"/>
            <w:vAlign w:val="center"/>
            <w:hideMark/>
          </w:tcPr>
          <w:p w14:paraId="05BC003D"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62" w:type="dxa"/>
            <w:tcBorders>
              <w:top w:val="nil"/>
              <w:left w:val="nil"/>
              <w:bottom w:val="double" w:sz="6" w:space="0" w:color="auto"/>
              <w:right w:val="double" w:sz="6" w:space="0" w:color="auto"/>
            </w:tcBorders>
            <w:shd w:val="clear" w:color="auto" w:fill="auto"/>
            <w:vAlign w:val="center"/>
            <w:hideMark/>
          </w:tcPr>
          <w:p w14:paraId="1861DE75"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96" w:type="dxa"/>
            <w:tcBorders>
              <w:top w:val="nil"/>
              <w:left w:val="nil"/>
              <w:bottom w:val="double" w:sz="6" w:space="0" w:color="auto"/>
              <w:right w:val="double" w:sz="6" w:space="0" w:color="auto"/>
            </w:tcBorders>
            <w:shd w:val="clear" w:color="auto" w:fill="auto"/>
            <w:vAlign w:val="center"/>
            <w:hideMark/>
          </w:tcPr>
          <w:p w14:paraId="7D9FEE1D" w14:textId="77777777" w:rsidR="00CD2884" w:rsidRPr="00CD2884" w:rsidRDefault="00CD2884" w:rsidP="00CD2884">
            <w:pPr>
              <w:jc w:val="center"/>
              <w:rPr>
                <w:color w:val="000000"/>
                <w:sz w:val="16"/>
                <w:szCs w:val="16"/>
                <w:lang w:val="en-US"/>
              </w:rPr>
            </w:pPr>
            <w:r w:rsidRPr="00CD2884">
              <w:rPr>
                <w:color w:val="000000"/>
                <w:sz w:val="16"/>
                <w:szCs w:val="16"/>
                <w:lang w:val="en-US"/>
              </w:rPr>
              <w:t>40</w:t>
            </w:r>
          </w:p>
        </w:tc>
        <w:tc>
          <w:tcPr>
            <w:tcW w:w="858" w:type="dxa"/>
            <w:tcBorders>
              <w:top w:val="nil"/>
              <w:left w:val="nil"/>
              <w:bottom w:val="double" w:sz="6" w:space="0" w:color="auto"/>
              <w:right w:val="double" w:sz="6" w:space="0" w:color="auto"/>
            </w:tcBorders>
            <w:shd w:val="clear" w:color="auto" w:fill="auto"/>
            <w:vAlign w:val="center"/>
            <w:hideMark/>
          </w:tcPr>
          <w:p w14:paraId="7B7ED6E7"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46" w:type="dxa"/>
            <w:tcBorders>
              <w:top w:val="nil"/>
              <w:left w:val="nil"/>
              <w:bottom w:val="double" w:sz="6" w:space="0" w:color="auto"/>
              <w:right w:val="double" w:sz="6" w:space="0" w:color="auto"/>
            </w:tcBorders>
            <w:shd w:val="clear" w:color="auto" w:fill="auto"/>
            <w:vAlign w:val="center"/>
            <w:hideMark/>
          </w:tcPr>
          <w:p w14:paraId="4C074C3C"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08" w:type="dxa"/>
            <w:tcBorders>
              <w:top w:val="nil"/>
              <w:left w:val="nil"/>
              <w:bottom w:val="double" w:sz="6" w:space="0" w:color="auto"/>
              <w:right w:val="double" w:sz="6" w:space="0" w:color="auto"/>
            </w:tcBorders>
            <w:shd w:val="clear" w:color="auto" w:fill="auto"/>
            <w:vAlign w:val="center"/>
            <w:hideMark/>
          </w:tcPr>
          <w:p w14:paraId="4F047E6D" w14:textId="77777777" w:rsidR="00CD2884" w:rsidRPr="00CD2884" w:rsidRDefault="00CD2884" w:rsidP="00CD2884">
            <w:pPr>
              <w:jc w:val="center"/>
              <w:rPr>
                <w:color w:val="000000"/>
                <w:sz w:val="16"/>
                <w:szCs w:val="16"/>
                <w:lang w:val="en-US"/>
              </w:rPr>
            </w:pPr>
            <w:r w:rsidRPr="00CD2884">
              <w:rPr>
                <w:color w:val="000000"/>
                <w:sz w:val="16"/>
                <w:szCs w:val="16"/>
                <w:lang w:val="en-US"/>
              </w:rPr>
              <w:t>250</w:t>
            </w:r>
          </w:p>
        </w:tc>
        <w:tc>
          <w:tcPr>
            <w:tcW w:w="814" w:type="dxa"/>
            <w:tcBorders>
              <w:top w:val="nil"/>
              <w:left w:val="nil"/>
              <w:bottom w:val="double" w:sz="6" w:space="0" w:color="auto"/>
              <w:right w:val="double" w:sz="6" w:space="0" w:color="auto"/>
            </w:tcBorders>
            <w:shd w:val="clear" w:color="auto" w:fill="auto"/>
            <w:vAlign w:val="center"/>
            <w:hideMark/>
          </w:tcPr>
          <w:p w14:paraId="7A72F343"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r>
      <w:tr w:rsidR="00CD2884" w:rsidRPr="00CD2884" w14:paraId="568B72B5" w14:textId="77777777" w:rsidTr="000D5C61">
        <w:trPr>
          <w:gridAfter w:val="1"/>
          <w:wAfter w:w="15" w:type="dxa"/>
          <w:trHeight w:val="260"/>
        </w:trPr>
        <w:tc>
          <w:tcPr>
            <w:tcW w:w="1574" w:type="dxa"/>
            <w:tcBorders>
              <w:top w:val="nil"/>
              <w:left w:val="double" w:sz="6" w:space="0" w:color="auto"/>
              <w:bottom w:val="double" w:sz="6" w:space="0" w:color="auto"/>
              <w:right w:val="double" w:sz="6" w:space="0" w:color="auto"/>
            </w:tcBorders>
            <w:shd w:val="clear" w:color="auto" w:fill="auto"/>
            <w:vAlign w:val="center"/>
            <w:hideMark/>
          </w:tcPr>
          <w:p w14:paraId="29E0F30F" w14:textId="77777777" w:rsidR="00CD2884" w:rsidRPr="00CD2884" w:rsidRDefault="00CD2884" w:rsidP="00CD2884">
            <w:pPr>
              <w:rPr>
                <w:color w:val="000000"/>
                <w:sz w:val="16"/>
                <w:szCs w:val="16"/>
                <w:lang w:val="en-US"/>
              </w:rPr>
            </w:pPr>
            <w:r w:rsidRPr="00CD2884">
              <w:rPr>
                <w:color w:val="000000"/>
                <w:sz w:val="16"/>
                <w:szCs w:val="16"/>
                <w:lang w:val="en-US"/>
              </w:rPr>
              <w:t>Oil</w:t>
            </w:r>
          </w:p>
        </w:tc>
        <w:tc>
          <w:tcPr>
            <w:tcW w:w="858" w:type="dxa"/>
            <w:tcBorders>
              <w:top w:val="nil"/>
              <w:left w:val="nil"/>
              <w:bottom w:val="double" w:sz="6" w:space="0" w:color="auto"/>
              <w:right w:val="double" w:sz="6" w:space="0" w:color="auto"/>
            </w:tcBorders>
            <w:shd w:val="clear" w:color="auto" w:fill="auto"/>
            <w:vAlign w:val="center"/>
            <w:hideMark/>
          </w:tcPr>
          <w:p w14:paraId="35D950C7" w14:textId="77777777" w:rsidR="00CD2884" w:rsidRPr="00CD2884" w:rsidRDefault="00CD2884" w:rsidP="00CD2884">
            <w:pPr>
              <w:jc w:val="center"/>
              <w:rPr>
                <w:color w:val="000000"/>
                <w:sz w:val="16"/>
                <w:szCs w:val="16"/>
                <w:lang w:val="en-US"/>
              </w:rPr>
            </w:pPr>
            <w:r w:rsidRPr="00CD2884">
              <w:rPr>
                <w:color w:val="000000"/>
                <w:sz w:val="16"/>
                <w:szCs w:val="16"/>
                <w:lang w:val="en-US"/>
              </w:rPr>
              <w:t>20</w:t>
            </w:r>
          </w:p>
        </w:tc>
        <w:tc>
          <w:tcPr>
            <w:tcW w:w="858" w:type="dxa"/>
            <w:tcBorders>
              <w:top w:val="nil"/>
              <w:left w:val="nil"/>
              <w:bottom w:val="double" w:sz="6" w:space="0" w:color="auto"/>
              <w:right w:val="double" w:sz="6" w:space="0" w:color="auto"/>
            </w:tcBorders>
            <w:shd w:val="clear" w:color="auto" w:fill="auto"/>
            <w:vAlign w:val="center"/>
            <w:hideMark/>
          </w:tcPr>
          <w:p w14:paraId="6CFCC353"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58" w:type="dxa"/>
            <w:tcBorders>
              <w:top w:val="nil"/>
              <w:left w:val="nil"/>
              <w:bottom w:val="double" w:sz="6" w:space="0" w:color="auto"/>
              <w:right w:val="double" w:sz="6" w:space="0" w:color="auto"/>
            </w:tcBorders>
            <w:shd w:val="clear" w:color="auto" w:fill="auto"/>
            <w:vAlign w:val="center"/>
            <w:hideMark/>
          </w:tcPr>
          <w:p w14:paraId="37DE299C"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62" w:type="dxa"/>
            <w:tcBorders>
              <w:top w:val="nil"/>
              <w:left w:val="nil"/>
              <w:bottom w:val="double" w:sz="6" w:space="0" w:color="auto"/>
              <w:right w:val="double" w:sz="6" w:space="0" w:color="auto"/>
            </w:tcBorders>
            <w:shd w:val="clear" w:color="auto" w:fill="auto"/>
            <w:vAlign w:val="center"/>
            <w:hideMark/>
          </w:tcPr>
          <w:p w14:paraId="60EF1339" w14:textId="77777777" w:rsidR="00CD2884" w:rsidRPr="00CD2884" w:rsidRDefault="00CD2884" w:rsidP="00CD2884">
            <w:pPr>
              <w:jc w:val="center"/>
              <w:rPr>
                <w:color w:val="000000"/>
                <w:sz w:val="16"/>
                <w:szCs w:val="16"/>
                <w:lang w:val="en-US"/>
              </w:rPr>
            </w:pPr>
            <w:r w:rsidRPr="00CD2884">
              <w:rPr>
                <w:color w:val="000000"/>
                <w:sz w:val="16"/>
                <w:szCs w:val="16"/>
                <w:lang w:val="en-US"/>
              </w:rPr>
              <w:t>20</w:t>
            </w:r>
          </w:p>
        </w:tc>
        <w:tc>
          <w:tcPr>
            <w:tcW w:w="996" w:type="dxa"/>
            <w:tcBorders>
              <w:top w:val="nil"/>
              <w:left w:val="nil"/>
              <w:bottom w:val="double" w:sz="6" w:space="0" w:color="auto"/>
              <w:right w:val="double" w:sz="6" w:space="0" w:color="auto"/>
            </w:tcBorders>
            <w:shd w:val="clear" w:color="auto" w:fill="auto"/>
            <w:vAlign w:val="center"/>
            <w:hideMark/>
          </w:tcPr>
          <w:p w14:paraId="4EC14B78" w14:textId="77777777" w:rsidR="00CD2884" w:rsidRPr="00CD2884" w:rsidRDefault="00CD2884" w:rsidP="00CD2884">
            <w:pPr>
              <w:jc w:val="center"/>
              <w:rPr>
                <w:color w:val="000000"/>
                <w:sz w:val="16"/>
                <w:szCs w:val="16"/>
                <w:lang w:val="en-US"/>
              </w:rPr>
            </w:pPr>
            <w:r w:rsidRPr="00CD2884">
              <w:rPr>
                <w:color w:val="000000"/>
                <w:sz w:val="16"/>
                <w:szCs w:val="16"/>
                <w:lang w:val="en-US"/>
              </w:rPr>
              <w:t>15</w:t>
            </w:r>
          </w:p>
        </w:tc>
        <w:tc>
          <w:tcPr>
            <w:tcW w:w="858" w:type="dxa"/>
            <w:tcBorders>
              <w:top w:val="nil"/>
              <w:left w:val="nil"/>
              <w:bottom w:val="double" w:sz="6" w:space="0" w:color="auto"/>
              <w:right w:val="double" w:sz="6" w:space="0" w:color="auto"/>
            </w:tcBorders>
            <w:shd w:val="clear" w:color="auto" w:fill="auto"/>
            <w:vAlign w:val="center"/>
            <w:hideMark/>
          </w:tcPr>
          <w:p w14:paraId="68792BA9"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46" w:type="dxa"/>
            <w:tcBorders>
              <w:top w:val="nil"/>
              <w:left w:val="nil"/>
              <w:bottom w:val="double" w:sz="6" w:space="0" w:color="auto"/>
              <w:right w:val="double" w:sz="6" w:space="0" w:color="auto"/>
            </w:tcBorders>
            <w:shd w:val="clear" w:color="auto" w:fill="auto"/>
            <w:vAlign w:val="center"/>
            <w:hideMark/>
          </w:tcPr>
          <w:p w14:paraId="0B8CCFE9" w14:textId="77777777" w:rsidR="00CD2884" w:rsidRPr="00CD2884" w:rsidRDefault="00CD2884" w:rsidP="00CD2884">
            <w:pPr>
              <w:jc w:val="center"/>
              <w:rPr>
                <w:color w:val="000000"/>
                <w:sz w:val="16"/>
                <w:szCs w:val="16"/>
                <w:lang w:val="en-US"/>
              </w:rPr>
            </w:pPr>
            <w:r w:rsidRPr="00CD2884">
              <w:rPr>
                <w:color w:val="000000"/>
                <w:sz w:val="16"/>
                <w:szCs w:val="16"/>
                <w:lang w:val="en-US"/>
              </w:rPr>
              <w:t>25</w:t>
            </w:r>
          </w:p>
        </w:tc>
        <w:tc>
          <w:tcPr>
            <w:tcW w:w="808" w:type="dxa"/>
            <w:tcBorders>
              <w:top w:val="nil"/>
              <w:left w:val="nil"/>
              <w:bottom w:val="double" w:sz="6" w:space="0" w:color="auto"/>
              <w:right w:val="double" w:sz="6" w:space="0" w:color="auto"/>
            </w:tcBorders>
            <w:shd w:val="clear" w:color="auto" w:fill="auto"/>
            <w:vAlign w:val="center"/>
            <w:hideMark/>
          </w:tcPr>
          <w:p w14:paraId="3410C522" w14:textId="77777777" w:rsidR="00CD2884" w:rsidRPr="00CD2884" w:rsidRDefault="00CD2884" w:rsidP="00CD2884">
            <w:pPr>
              <w:jc w:val="center"/>
              <w:rPr>
                <w:color w:val="000000"/>
                <w:sz w:val="16"/>
                <w:szCs w:val="16"/>
                <w:lang w:val="en-US"/>
              </w:rPr>
            </w:pPr>
            <w:r w:rsidRPr="00CD2884">
              <w:rPr>
                <w:color w:val="000000"/>
                <w:sz w:val="16"/>
                <w:szCs w:val="16"/>
                <w:lang w:val="en-US"/>
              </w:rPr>
              <w:t>150</w:t>
            </w:r>
          </w:p>
        </w:tc>
        <w:tc>
          <w:tcPr>
            <w:tcW w:w="814" w:type="dxa"/>
            <w:tcBorders>
              <w:top w:val="nil"/>
              <w:left w:val="nil"/>
              <w:bottom w:val="double" w:sz="6" w:space="0" w:color="auto"/>
              <w:right w:val="double" w:sz="6" w:space="0" w:color="auto"/>
            </w:tcBorders>
            <w:shd w:val="clear" w:color="auto" w:fill="auto"/>
            <w:vAlign w:val="center"/>
            <w:hideMark/>
          </w:tcPr>
          <w:p w14:paraId="026778A1"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r>
      <w:tr w:rsidR="00CD2884" w:rsidRPr="00CD2884" w14:paraId="461E9FB4" w14:textId="77777777" w:rsidTr="000D5C61">
        <w:trPr>
          <w:gridAfter w:val="1"/>
          <w:wAfter w:w="15" w:type="dxa"/>
          <w:trHeight w:val="260"/>
        </w:trPr>
        <w:tc>
          <w:tcPr>
            <w:tcW w:w="1574" w:type="dxa"/>
            <w:tcBorders>
              <w:top w:val="nil"/>
              <w:left w:val="double" w:sz="6" w:space="0" w:color="auto"/>
              <w:bottom w:val="double" w:sz="6" w:space="0" w:color="auto"/>
              <w:right w:val="double" w:sz="6" w:space="0" w:color="auto"/>
            </w:tcBorders>
            <w:shd w:val="clear" w:color="auto" w:fill="auto"/>
            <w:vAlign w:val="center"/>
            <w:hideMark/>
          </w:tcPr>
          <w:p w14:paraId="3EBC68C4" w14:textId="77777777" w:rsidR="00CD2884" w:rsidRPr="00CD2884" w:rsidRDefault="00CD2884" w:rsidP="00CD2884">
            <w:pPr>
              <w:rPr>
                <w:color w:val="000000"/>
                <w:sz w:val="16"/>
                <w:szCs w:val="16"/>
                <w:lang w:val="en-US"/>
              </w:rPr>
            </w:pPr>
            <w:r w:rsidRPr="00CD2884">
              <w:rPr>
                <w:color w:val="000000"/>
                <w:sz w:val="16"/>
                <w:szCs w:val="16"/>
                <w:lang w:val="en-US"/>
              </w:rPr>
              <w:t>Salt</w:t>
            </w:r>
          </w:p>
        </w:tc>
        <w:tc>
          <w:tcPr>
            <w:tcW w:w="858" w:type="dxa"/>
            <w:tcBorders>
              <w:top w:val="nil"/>
              <w:left w:val="nil"/>
              <w:bottom w:val="double" w:sz="6" w:space="0" w:color="auto"/>
              <w:right w:val="double" w:sz="6" w:space="0" w:color="auto"/>
            </w:tcBorders>
            <w:shd w:val="clear" w:color="auto" w:fill="auto"/>
            <w:vAlign w:val="center"/>
            <w:hideMark/>
          </w:tcPr>
          <w:p w14:paraId="5D0BFDF8" w14:textId="77777777" w:rsidR="00CD2884" w:rsidRPr="00CD2884" w:rsidRDefault="00CD2884" w:rsidP="00CD2884">
            <w:pPr>
              <w:jc w:val="center"/>
              <w:rPr>
                <w:color w:val="000000"/>
                <w:sz w:val="16"/>
                <w:szCs w:val="16"/>
                <w:lang w:val="en-US"/>
              </w:rPr>
            </w:pPr>
            <w:r w:rsidRPr="00CD2884">
              <w:rPr>
                <w:color w:val="000000"/>
                <w:sz w:val="16"/>
                <w:szCs w:val="16"/>
                <w:lang w:val="en-US"/>
              </w:rPr>
              <w:t>3</w:t>
            </w:r>
          </w:p>
        </w:tc>
        <w:tc>
          <w:tcPr>
            <w:tcW w:w="858" w:type="dxa"/>
            <w:tcBorders>
              <w:top w:val="nil"/>
              <w:left w:val="nil"/>
              <w:bottom w:val="double" w:sz="6" w:space="0" w:color="auto"/>
              <w:right w:val="double" w:sz="6" w:space="0" w:color="auto"/>
            </w:tcBorders>
            <w:shd w:val="clear" w:color="auto" w:fill="auto"/>
            <w:vAlign w:val="center"/>
            <w:hideMark/>
          </w:tcPr>
          <w:p w14:paraId="301AF9F9"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58" w:type="dxa"/>
            <w:tcBorders>
              <w:top w:val="nil"/>
              <w:left w:val="nil"/>
              <w:bottom w:val="double" w:sz="6" w:space="0" w:color="auto"/>
              <w:right w:val="double" w:sz="6" w:space="0" w:color="auto"/>
            </w:tcBorders>
            <w:shd w:val="clear" w:color="auto" w:fill="auto"/>
            <w:vAlign w:val="center"/>
            <w:hideMark/>
          </w:tcPr>
          <w:p w14:paraId="15F487FF"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62" w:type="dxa"/>
            <w:tcBorders>
              <w:top w:val="nil"/>
              <w:left w:val="nil"/>
              <w:bottom w:val="double" w:sz="6" w:space="0" w:color="auto"/>
              <w:right w:val="double" w:sz="6" w:space="0" w:color="auto"/>
            </w:tcBorders>
            <w:shd w:val="clear" w:color="auto" w:fill="auto"/>
            <w:vAlign w:val="center"/>
            <w:hideMark/>
          </w:tcPr>
          <w:p w14:paraId="61120080"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96" w:type="dxa"/>
            <w:tcBorders>
              <w:top w:val="nil"/>
              <w:left w:val="nil"/>
              <w:bottom w:val="double" w:sz="6" w:space="0" w:color="auto"/>
              <w:right w:val="double" w:sz="6" w:space="0" w:color="auto"/>
            </w:tcBorders>
            <w:shd w:val="clear" w:color="auto" w:fill="auto"/>
            <w:vAlign w:val="center"/>
            <w:hideMark/>
          </w:tcPr>
          <w:p w14:paraId="0AAA178E" w14:textId="77777777" w:rsidR="00CD2884" w:rsidRPr="00CD2884" w:rsidRDefault="00CD2884" w:rsidP="00CD2884">
            <w:pPr>
              <w:jc w:val="center"/>
              <w:rPr>
                <w:color w:val="000000"/>
                <w:sz w:val="16"/>
                <w:szCs w:val="16"/>
                <w:lang w:val="en-US"/>
              </w:rPr>
            </w:pPr>
            <w:r w:rsidRPr="00CD2884">
              <w:rPr>
                <w:color w:val="000000"/>
                <w:sz w:val="16"/>
                <w:szCs w:val="16"/>
                <w:lang w:val="en-US"/>
              </w:rPr>
              <w:t>4</w:t>
            </w:r>
          </w:p>
        </w:tc>
        <w:tc>
          <w:tcPr>
            <w:tcW w:w="858" w:type="dxa"/>
            <w:tcBorders>
              <w:top w:val="nil"/>
              <w:left w:val="nil"/>
              <w:bottom w:val="double" w:sz="6" w:space="0" w:color="auto"/>
              <w:right w:val="double" w:sz="6" w:space="0" w:color="auto"/>
            </w:tcBorders>
            <w:shd w:val="clear" w:color="auto" w:fill="auto"/>
            <w:vAlign w:val="center"/>
            <w:hideMark/>
          </w:tcPr>
          <w:p w14:paraId="3A564906"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46" w:type="dxa"/>
            <w:tcBorders>
              <w:top w:val="nil"/>
              <w:left w:val="nil"/>
              <w:bottom w:val="double" w:sz="6" w:space="0" w:color="auto"/>
              <w:right w:val="double" w:sz="6" w:space="0" w:color="auto"/>
            </w:tcBorders>
            <w:shd w:val="clear" w:color="auto" w:fill="auto"/>
            <w:vAlign w:val="center"/>
            <w:hideMark/>
          </w:tcPr>
          <w:p w14:paraId="1B3C4BFD"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08" w:type="dxa"/>
            <w:tcBorders>
              <w:top w:val="nil"/>
              <w:left w:val="nil"/>
              <w:bottom w:val="double" w:sz="6" w:space="0" w:color="auto"/>
              <w:right w:val="double" w:sz="6" w:space="0" w:color="auto"/>
            </w:tcBorders>
            <w:shd w:val="clear" w:color="auto" w:fill="auto"/>
            <w:vAlign w:val="center"/>
            <w:hideMark/>
          </w:tcPr>
          <w:p w14:paraId="733BF675"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14" w:type="dxa"/>
            <w:tcBorders>
              <w:top w:val="nil"/>
              <w:left w:val="nil"/>
              <w:bottom w:val="double" w:sz="6" w:space="0" w:color="auto"/>
              <w:right w:val="double" w:sz="6" w:space="0" w:color="auto"/>
            </w:tcBorders>
            <w:shd w:val="clear" w:color="auto" w:fill="auto"/>
            <w:vAlign w:val="center"/>
            <w:hideMark/>
          </w:tcPr>
          <w:p w14:paraId="5E6AE6A1"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r>
      <w:tr w:rsidR="00CD2884" w:rsidRPr="00CD2884" w14:paraId="748F75FF" w14:textId="77777777" w:rsidTr="000D5C61">
        <w:trPr>
          <w:gridAfter w:val="1"/>
          <w:wAfter w:w="15" w:type="dxa"/>
          <w:trHeight w:val="260"/>
        </w:trPr>
        <w:tc>
          <w:tcPr>
            <w:tcW w:w="1574" w:type="dxa"/>
            <w:tcBorders>
              <w:top w:val="nil"/>
              <w:left w:val="double" w:sz="6" w:space="0" w:color="auto"/>
              <w:bottom w:val="double" w:sz="6" w:space="0" w:color="auto"/>
              <w:right w:val="double" w:sz="6" w:space="0" w:color="auto"/>
            </w:tcBorders>
            <w:shd w:val="clear" w:color="auto" w:fill="auto"/>
            <w:vAlign w:val="center"/>
            <w:hideMark/>
          </w:tcPr>
          <w:p w14:paraId="1FE1A7D7" w14:textId="77777777" w:rsidR="00CD2884" w:rsidRPr="00CD2884" w:rsidRDefault="00CD2884" w:rsidP="00CD2884">
            <w:pPr>
              <w:rPr>
                <w:color w:val="000000"/>
                <w:sz w:val="16"/>
                <w:szCs w:val="16"/>
                <w:lang w:val="en-US"/>
              </w:rPr>
            </w:pPr>
            <w:r w:rsidRPr="00CD2884">
              <w:rPr>
                <w:color w:val="000000"/>
                <w:sz w:val="16"/>
                <w:szCs w:val="16"/>
                <w:lang w:val="en-US"/>
              </w:rPr>
              <w:t>Sugar</w:t>
            </w:r>
          </w:p>
        </w:tc>
        <w:tc>
          <w:tcPr>
            <w:tcW w:w="858" w:type="dxa"/>
            <w:tcBorders>
              <w:top w:val="nil"/>
              <w:left w:val="nil"/>
              <w:bottom w:val="double" w:sz="6" w:space="0" w:color="auto"/>
              <w:right w:val="double" w:sz="6" w:space="0" w:color="auto"/>
            </w:tcBorders>
            <w:shd w:val="clear" w:color="auto" w:fill="auto"/>
            <w:vAlign w:val="center"/>
            <w:hideMark/>
          </w:tcPr>
          <w:p w14:paraId="2EF0A8B7"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58" w:type="dxa"/>
            <w:tcBorders>
              <w:top w:val="nil"/>
              <w:left w:val="nil"/>
              <w:bottom w:val="double" w:sz="6" w:space="0" w:color="auto"/>
              <w:right w:val="double" w:sz="6" w:space="0" w:color="auto"/>
            </w:tcBorders>
            <w:shd w:val="clear" w:color="auto" w:fill="auto"/>
            <w:vAlign w:val="center"/>
            <w:hideMark/>
          </w:tcPr>
          <w:p w14:paraId="61854481"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58" w:type="dxa"/>
            <w:tcBorders>
              <w:top w:val="nil"/>
              <w:left w:val="nil"/>
              <w:bottom w:val="double" w:sz="6" w:space="0" w:color="auto"/>
              <w:right w:val="double" w:sz="6" w:space="0" w:color="auto"/>
            </w:tcBorders>
            <w:shd w:val="clear" w:color="auto" w:fill="auto"/>
            <w:vAlign w:val="center"/>
            <w:hideMark/>
          </w:tcPr>
          <w:p w14:paraId="50A1E267"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62" w:type="dxa"/>
            <w:tcBorders>
              <w:top w:val="nil"/>
              <w:left w:val="nil"/>
              <w:bottom w:val="double" w:sz="6" w:space="0" w:color="auto"/>
              <w:right w:val="double" w:sz="6" w:space="0" w:color="auto"/>
            </w:tcBorders>
            <w:shd w:val="clear" w:color="auto" w:fill="auto"/>
            <w:vAlign w:val="center"/>
            <w:hideMark/>
          </w:tcPr>
          <w:p w14:paraId="6D776594"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96" w:type="dxa"/>
            <w:tcBorders>
              <w:top w:val="nil"/>
              <w:left w:val="nil"/>
              <w:bottom w:val="double" w:sz="6" w:space="0" w:color="auto"/>
              <w:right w:val="double" w:sz="6" w:space="0" w:color="auto"/>
            </w:tcBorders>
            <w:shd w:val="clear" w:color="auto" w:fill="auto"/>
            <w:vAlign w:val="center"/>
            <w:hideMark/>
          </w:tcPr>
          <w:p w14:paraId="1880C8A4"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58" w:type="dxa"/>
            <w:tcBorders>
              <w:top w:val="nil"/>
              <w:left w:val="nil"/>
              <w:bottom w:val="double" w:sz="6" w:space="0" w:color="auto"/>
              <w:right w:val="double" w:sz="6" w:space="0" w:color="auto"/>
            </w:tcBorders>
            <w:shd w:val="clear" w:color="auto" w:fill="auto"/>
            <w:vAlign w:val="center"/>
            <w:hideMark/>
          </w:tcPr>
          <w:p w14:paraId="1F9E0862"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46" w:type="dxa"/>
            <w:tcBorders>
              <w:top w:val="nil"/>
              <w:left w:val="nil"/>
              <w:bottom w:val="double" w:sz="6" w:space="0" w:color="auto"/>
              <w:right w:val="double" w:sz="6" w:space="0" w:color="auto"/>
            </w:tcBorders>
            <w:shd w:val="clear" w:color="auto" w:fill="auto"/>
            <w:vAlign w:val="center"/>
            <w:hideMark/>
          </w:tcPr>
          <w:p w14:paraId="0CB4520D"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08" w:type="dxa"/>
            <w:tcBorders>
              <w:top w:val="nil"/>
              <w:left w:val="nil"/>
              <w:bottom w:val="double" w:sz="6" w:space="0" w:color="auto"/>
              <w:right w:val="double" w:sz="6" w:space="0" w:color="auto"/>
            </w:tcBorders>
            <w:shd w:val="clear" w:color="auto" w:fill="auto"/>
            <w:vAlign w:val="center"/>
            <w:hideMark/>
          </w:tcPr>
          <w:p w14:paraId="7CBC63E8"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14" w:type="dxa"/>
            <w:tcBorders>
              <w:top w:val="nil"/>
              <w:left w:val="nil"/>
              <w:bottom w:val="double" w:sz="6" w:space="0" w:color="auto"/>
              <w:right w:val="double" w:sz="6" w:space="0" w:color="auto"/>
            </w:tcBorders>
            <w:shd w:val="clear" w:color="auto" w:fill="auto"/>
            <w:vAlign w:val="center"/>
            <w:hideMark/>
          </w:tcPr>
          <w:p w14:paraId="6251BB68"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r>
      <w:tr w:rsidR="00CD2884" w:rsidRPr="00CD2884" w14:paraId="06B510B2" w14:textId="77777777" w:rsidTr="000D5C61">
        <w:trPr>
          <w:gridAfter w:val="1"/>
          <w:wAfter w:w="15" w:type="dxa"/>
          <w:trHeight w:val="260"/>
        </w:trPr>
        <w:tc>
          <w:tcPr>
            <w:tcW w:w="1574" w:type="dxa"/>
            <w:tcBorders>
              <w:top w:val="nil"/>
              <w:left w:val="double" w:sz="6" w:space="0" w:color="auto"/>
              <w:bottom w:val="double" w:sz="6" w:space="0" w:color="auto"/>
              <w:right w:val="double" w:sz="6" w:space="0" w:color="auto"/>
            </w:tcBorders>
            <w:shd w:val="clear" w:color="auto" w:fill="auto"/>
            <w:vAlign w:val="center"/>
            <w:hideMark/>
          </w:tcPr>
          <w:p w14:paraId="3EAEA316" w14:textId="77777777" w:rsidR="00CD2884" w:rsidRPr="00CD2884" w:rsidRDefault="00CD2884" w:rsidP="00CD2884">
            <w:pPr>
              <w:rPr>
                <w:color w:val="000000"/>
                <w:sz w:val="16"/>
                <w:szCs w:val="16"/>
                <w:lang w:val="en-US"/>
              </w:rPr>
            </w:pPr>
            <w:proofErr w:type="spellStart"/>
            <w:r w:rsidRPr="00CD2884">
              <w:rPr>
                <w:color w:val="000000"/>
                <w:sz w:val="16"/>
                <w:szCs w:val="16"/>
                <w:lang w:val="en-US"/>
              </w:rPr>
              <w:t>Supercereal</w:t>
            </w:r>
            <w:proofErr w:type="spellEnd"/>
          </w:p>
        </w:tc>
        <w:tc>
          <w:tcPr>
            <w:tcW w:w="858" w:type="dxa"/>
            <w:tcBorders>
              <w:top w:val="nil"/>
              <w:left w:val="nil"/>
              <w:bottom w:val="double" w:sz="6" w:space="0" w:color="auto"/>
              <w:right w:val="double" w:sz="6" w:space="0" w:color="auto"/>
            </w:tcBorders>
            <w:shd w:val="clear" w:color="auto" w:fill="auto"/>
            <w:vAlign w:val="center"/>
            <w:hideMark/>
          </w:tcPr>
          <w:p w14:paraId="4CB348C0"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58" w:type="dxa"/>
            <w:tcBorders>
              <w:top w:val="nil"/>
              <w:left w:val="nil"/>
              <w:bottom w:val="double" w:sz="6" w:space="0" w:color="auto"/>
              <w:right w:val="double" w:sz="6" w:space="0" w:color="auto"/>
            </w:tcBorders>
            <w:shd w:val="clear" w:color="auto" w:fill="auto"/>
            <w:vAlign w:val="center"/>
            <w:hideMark/>
          </w:tcPr>
          <w:p w14:paraId="14FACBB7"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58" w:type="dxa"/>
            <w:tcBorders>
              <w:top w:val="nil"/>
              <w:left w:val="nil"/>
              <w:bottom w:val="double" w:sz="6" w:space="0" w:color="auto"/>
              <w:right w:val="double" w:sz="6" w:space="0" w:color="auto"/>
            </w:tcBorders>
            <w:shd w:val="clear" w:color="auto" w:fill="auto"/>
            <w:vAlign w:val="center"/>
            <w:hideMark/>
          </w:tcPr>
          <w:p w14:paraId="7465D669"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62" w:type="dxa"/>
            <w:tcBorders>
              <w:top w:val="nil"/>
              <w:left w:val="nil"/>
              <w:bottom w:val="double" w:sz="6" w:space="0" w:color="auto"/>
              <w:right w:val="double" w:sz="6" w:space="0" w:color="auto"/>
            </w:tcBorders>
            <w:shd w:val="clear" w:color="auto" w:fill="auto"/>
            <w:vAlign w:val="center"/>
            <w:hideMark/>
          </w:tcPr>
          <w:p w14:paraId="01DF7D6C" w14:textId="77777777" w:rsidR="00CD2884" w:rsidRPr="00CD2884" w:rsidRDefault="00CD2884" w:rsidP="00CD2884">
            <w:pPr>
              <w:jc w:val="center"/>
              <w:rPr>
                <w:color w:val="000000"/>
                <w:sz w:val="16"/>
                <w:szCs w:val="16"/>
                <w:lang w:val="en-US"/>
              </w:rPr>
            </w:pPr>
            <w:r w:rsidRPr="00CD2884">
              <w:rPr>
                <w:color w:val="000000"/>
                <w:sz w:val="16"/>
                <w:szCs w:val="16"/>
                <w:lang w:val="en-US"/>
              </w:rPr>
              <w:t>200</w:t>
            </w:r>
          </w:p>
        </w:tc>
        <w:tc>
          <w:tcPr>
            <w:tcW w:w="996" w:type="dxa"/>
            <w:tcBorders>
              <w:top w:val="nil"/>
              <w:left w:val="nil"/>
              <w:bottom w:val="double" w:sz="6" w:space="0" w:color="auto"/>
              <w:right w:val="double" w:sz="6" w:space="0" w:color="auto"/>
            </w:tcBorders>
            <w:shd w:val="clear" w:color="auto" w:fill="auto"/>
            <w:vAlign w:val="center"/>
            <w:hideMark/>
          </w:tcPr>
          <w:p w14:paraId="75DB54B3" w14:textId="77777777" w:rsidR="00CD2884" w:rsidRPr="00CD2884" w:rsidRDefault="00CD2884" w:rsidP="00CD2884">
            <w:pPr>
              <w:jc w:val="center"/>
              <w:rPr>
                <w:color w:val="000000"/>
                <w:sz w:val="16"/>
                <w:szCs w:val="16"/>
                <w:lang w:val="en-US"/>
              </w:rPr>
            </w:pPr>
            <w:r w:rsidRPr="00CD2884">
              <w:rPr>
                <w:color w:val="000000"/>
                <w:sz w:val="16"/>
                <w:szCs w:val="16"/>
                <w:lang w:val="en-US"/>
              </w:rPr>
              <w:t>80</w:t>
            </w:r>
          </w:p>
        </w:tc>
        <w:tc>
          <w:tcPr>
            <w:tcW w:w="858" w:type="dxa"/>
            <w:tcBorders>
              <w:top w:val="nil"/>
              <w:left w:val="nil"/>
              <w:bottom w:val="double" w:sz="6" w:space="0" w:color="auto"/>
              <w:right w:val="double" w:sz="6" w:space="0" w:color="auto"/>
            </w:tcBorders>
            <w:shd w:val="clear" w:color="auto" w:fill="auto"/>
            <w:vAlign w:val="center"/>
            <w:hideMark/>
          </w:tcPr>
          <w:p w14:paraId="7A4D4745"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46" w:type="dxa"/>
            <w:tcBorders>
              <w:top w:val="nil"/>
              <w:left w:val="nil"/>
              <w:bottom w:val="double" w:sz="6" w:space="0" w:color="auto"/>
              <w:right w:val="double" w:sz="6" w:space="0" w:color="auto"/>
            </w:tcBorders>
            <w:shd w:val="clear" w:color="auto" w:fill="auto"/>
            <w:vAlign w:val="center"/>
            <w:hideMark/>
          </w:tcPr>
          <w:p w14:paraId="01B416BC" w14:textId="77777777" w:rsidR="00CD2884" w:rsidRPr="00CD2884" w:rsidRDefault="00CD2884" w:rsidP="00CD2884">
            <w:pPr>
              <w:jc w:val="center"/>
              <w:rPr>
                <w:color w:val="000000"/>
                <w:sz w:val="16"/>
                <w:szCs w:val="16"/>
                <w:lang w:val="en-US"/>
              </w:rPr>
            </w:pPr>
            <w:r w:rsidRPr="00CD2884">
              <w:rPr>
                <w:color w:val="000000"/>
                <w:sz w:val="16"/>
                <w:szCs w:val="16"/>
                <w:lang w:val="en-US"/>
              </w:rPr>
              <w:t>250</w:t>
            </w:r>
          </w:p>
        </w:tc>
        <w:tc>
          <w:tcPr>
            <w:tcW w:w="808" w:type="dxa"/>
            <w:tcBorders>
              <w:top w:val="nil"/>
              <w:left w:val="nil"/>
              <w:bottom w:val="double" w:sz="6" w:space="0" w:color="auto"/>
              <w:right w:val="double" w:sz="6" w:space="0" w:color="auto"/>
            </w:tcBorders>
            <w:shd w:val="clear" w:color="auto" w:fill="auto"/>
            <w:vAlign w:val="center"/>
            <w:hideMark/>
          </w:tcPr>
          <w:p w14:paraId="74D8D6BA"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14" w:type="dxa"/>
            <w:tcBorders>
              <w:top w:val="nil"/>
              <w:left w:val="nil"/>
              <w:bottom w:val="double" w:sz="6" w:space="0" w:color="auto"/>
              <w:right w:val="double" w:sz="6" w:space="0" w:color="auto"/>
            </w:tcBorders>
            <w:shd w:val="clear" w:color="auto" w:fill="auto"/>
            <w:vAlign w:val="center"/>
            <w:hideMark/>
          </w:tcPr>
          <w:p w14:paraId="3DB292C3"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r>
      <w:tr w:rsidR="00CD2884" w:rsidRPr="00CD2884" w14:paraId="771DC445" w14:textId="77777777" w:rsidTr="000D5C61">
        <w:trPr>
          <w:gridAfter w:val="1"/>
          <w:wAfter w:w="15" w:type="dxa"/>
          <w:trHeight w:val="260"/>
        </w:trPr>
        <w:tc>
          <w:tcPr>
            <w:tcW w:w="1574" w:type="dxa"/>
            <w:tcBorders>
              <w:top w:val="nil"/>
              <w:left w:val="double" w:sz="6" w:space="0" w:color="auto"/>
              <w:bottom w:val="double" w:sz="6" w:space="0" w:color="auto"/>
              <w:right w:val="double" w:sz="6" w:space="0" w:color="auto"/>
            </w:tcBorders>
            <w:shd w:val="clear" w:color="auto" w:fill="auto"/>
            <w:vAlign w:val="center"/>
            <w:hideMark/>
          </w:tcPr>
          <w:p w14:paraId="6B4E2593" w14:textId="77777777" w:rsidR="00CD2884" w:rsidRPr="00CD2884" w:rsidRDefault="00CD2884" w:rsidP="00CD2884">
            <w:pPr>
              <w:rPr>
                <w:color w:val="000000"/>
                <w:sz w:val="16"/>
                <w:szCs w:val="16"/>
                <w:lang w:val="en-US"/>
              </w:rPr>
            </w:pPr>
            <w:proofErr w:type="spellStart"/>
            <w:r w:rsidRPr="00CD2884">
              <w:rPr>
                <w:color w:val="000000"/>
                <w:sz w:val="16"/>
                <w:szCs w:val="16"/>
                <w:lang w:val="en-US"/>
              </w:rPr>
              <w:t>Supercereal</w:t>
            </w:r>
            <w:proofErr w:type="spellEnd"/>
            <w:r w:rsidRPr="00CD2884">
              <w:rPr>
                <w:color w:val="000000"/>
                <w:sz w:val="16"/>
                <w:szCs w:val="16"/>
                <w:lang w:val="en-US"/>
              </w:rPr>
              <w:t xml:space="preserve"> Plus</w:t>
            </w:r>
          </w:p>
        </w:tc>
        <w:tc>
          <w:tcPr>
            <w:tcW w:w="858" w:type="dxa"/>
            <w:tcBorders>
              <w:top w:val="nil"/>
              <w:left w:val="nil"/>
              <w:bottom w:val="double" w:sz="6" w:space="0" w:color="auto"/>
              <w:right w:val="double" w:sz="6" w:space="0" w:color="auto"/>
            </w:tcBorders>
            <w:shd w:val="clear" w:color="auto" w:fill="auto"/>
            <w:vAlign w:val="center"/>
            <w:hideMark/>
          </w:tcPr>
          <w:p w14:paraId="300458FC"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58" w:type="dxa"/>
            <w:tcBorders>
              <w:top w:val="nil"/>
              <w:left w:val="nil"/>
              <w:bottom w:val="double" w:sz="6" w:space="0" w:color="auto"/>
              <w:right w:val="double" w:sz="6" w:space="0" w:color="auto"/>
            </w:tcBorders>
            <w:shd w:val="clear" w:color="auto" w:fill="auto"/>
            <w:vAlign w:val="center"/>
            <w:hideMark/>
          </w:tcPr>
          <w:p w14:paraId="31D69AA2"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58" w:type="dxa"/>
            <w:tcBorders>
              <w:top w:val="nil"/>
              <w:left w:val="nil"/>
              <w:bottom w:val="double" w:sz="6" w:space="0" w:color="auto"/>
              <w:right w:val="double" w:sz="6" w:space="0" w:color="auto"/>
            </w:tcBorders>
            <w:shd w:val="clear" w:color="auto" w:fill="auto"/>
            <w:vAlign w:val="center"/>
            <w:hideMark/>
          </w:tcPr>
          <w:p w14:paraId="10F6FF96" w14:textId="77777777" w:rsidR="00CD2884" w:rsidRPr="00CD2884" w:rsidRDefault="00CD2884" w:rsidP="00CD2884">
            <w:pPr>
              <w:jc w:val="center"/>
              <w:rPr>
                <w:color w:val="000000"/>
                <w:sz w:val="16"/>
                <w:szCs w:val="16"/>
                <w:lang w:val="en-US"/>
              </w:rPr>
            </w:pPr>
            <w:r w:rsidRPr="00CD2884">
              <w:rPr>
                <w:color w:val="000000"/>
                <w:sz w:val="16"/>
                <w:szCs w:val="16"/>
                <w:lang w:val="en-US"/>
              </w:rPr>
              <w:t>100</w:t>
            </w:r>
          </w:p>
        </w:tc>
        <w:tc>
          <w:tcPr>
            <w:tcW w:w="862" w:type="dxa"/>
            <w:tcBorders>
              <w:top w:val="nil"/>
              <w:left w:val="nil"/>
              <w:bottom w:val="double" w:sz="6" w:space="0" w:color="auto"/>
              <w:right w:val="double" w:sz="6" w:space="0" w:color="auto"/>
            </w:tcBorders>
            <w:shd w:val="clear" w:color="auto" w:fill="auto"/>
            <w:vAlign w:val="center"/>
            <w:hideMark/>
          </w:tcPr>
          <w:p w14:paraId="6EB7E2F3"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96" w:type="dxa"/>
            <w:tcBorders>
              <w:top w:val="nil"/>
              <w:left w:val="nil"/>
              <w:bottom w:val="double" w:sz="6" w:space="0" w:color="auto"/>
              <w:right w:val="double" w:sz="6" w:space="0" w:color="auto"/>
            </w:tcBorders>
            <w:shd w:val="clear" w:color="auto" w:fill="auto"/>
            <w:vAlign w:val="center"/>
            <w:hideMark/>
          </w:tcPr>
          <w:p w14:paraId="1F8A6CBB"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58" w:type="dxa"/>
            <w:tcBorders>
              <w:top w:val="nil"/>
              <w:left w:val="nil"/>
              <w:bottom w:val="double" w:sz="6" w:space="0" w:color="auto"/>
              <w:right w:val="double" w:sz="6" w:space="0" w:color="auto"/>
            </w:tcBorders>
            <w:shd w:val="clear" w:color="auto" w:fill="auto"/>
            <w:vAlign w:val="center"/>
            <w:hideMark/>
          </w:tcPr>
          <w:p w14:paraId="1C79FD81"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46" w:type="dxa"/>
            <w:tcBorders>
              <w:top w:val="nil"/>
              <w:left w:val="nil"/>
              <w:bottom w:val="double" w:sz="6" w:space="0" w:color="auto"/>
              <w:right w:val="double" w:sz="6" w:space="0" w:color="auto"/>
            </w:tcBorders>
            <w:shd w:val="clear" w:color="auto" w:fill="auto"/>
            <w:vAlign w:val="center"/>
            <w:hideMark/>
          </w:tcPr>
          <w:p w14:paraId="0EFF00DA"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08" w:type="dxa"/>
            <w:tcBorders>
              <w:top w:val="nil"/>
              <w:left w:val="nil"/>
              <w:bottom w:val="double" w:sz="6" w:space="0" w:color="auto"/>
              <w:right w:val="double" w:sz="6" w:space="0" w:color="auto"/>
            </w:tcBorders>
            <w:shd w:val="clear" w:color="auto" w:fill="auto"/>
            <w:vAlign w:val="center"/>
            <w:hideMark/>
          </w:tcPr>
          <w:p w14:paraId="67D06D81"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14" w:type="dxa"/>
            <w:tcBorders>
              <w:top w:val="nil"/>
              <w:left w:val="nil"/>
              <w:bottom w:val="double" w:sz="6" w:space="0" w:color="auto"/>
              <w:right w:val="double" w:sz="6" w:space="0" w:color="auto"/>
            </w:tcBorders>
            <w:shd w:val="clear" w:color="auto" w:fill="auto"/>
            <w:vAlign w:val="center"/>
            <w:hideMark/>
          </w:tcPr>
          <w:p w14:paraId="4205E48D"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r>
      <w:tr w:rsidR="00CD2884" w:rsidRPr="00CD2884" w14:paraId="4711E813" w14:textId="77777777" w:rsidTr="000D5C61">
        <w:trPr>
          <w:gridAfter w:val="1"/>
          <w:wAfter w:w="15" w:type="dxa"/>
          <w:trHeight w:val="260"/>
        </w:trPr>
        <w:tc>
          <w:tcPr>
            <w:tcW w:w="1574" w:type="dxa"/>
            <w:tcBorders>
              <w:top w:val="nil"/>
              <w:left w:val="double" w:sz="6" w:space="0" w:color="auto"/>
              <w:bottom w:val="double" w:sz="6" w:space="0" w:color="auto"/>
              <w:right w:val="double" w:sz="6" w:space="0" w:color="auto"/>
            </w:tcBorders>
            <w:shd w:val="clear" w:color="auto" w:fill="auto"/>
            <w:vAlign w:val="center"/>
            <w:hideMark/>
          </w:tcPr>
          <w:p w14:paraId="4BFF7D1B" w14:textId="77777777" w:rsidR="00CD2884" w:rsidRPr="00CD2884" w:rsidRDefault="00CD2884" w:rsidP="00CD2884">
            <w:pPr>
              <w:rPr>
                <w:color w:val="000000"/>
                <w:sz w:val="16"/>
                <w:szCs w:val="16"/>
                <w:lang w:val="en-US"/>
              </w:rPr>
            </w:pPr>
            <w:proofErr w:type="spellStart"/>
            <w:r w:rsidRPr="00CD2884">
              <w:rPr>
                <w:color w:val="000000"/>
                <w:sz w:val="16"/>
                <w:szCs w:val="16"/>
                <w:lang w:val="en-US"/>
              </w:rPr>
              <w:t>Plumpy’Sup</w:t>
            </w:r>
            <w:proofErr w:type="spellEnd"/>
            <w:r w:rsidRPr="00CD2884">
              <w:rPr>
                <w:color w:val="000000"/>
                <w:sz w:val="16"/>
                <w:szCs w:val="16"/>
                <w:lang w:val="en-US"/>
              </w:rPr>
              <w:t xml:space="preserve"> </w:t>
            </w:r>
          </w:p>
        </w:tc>
        <w:tc>
          <w:tcPr>
            <w:tcW w:w="858" w:type="dxa"/>
            <w:tcBorders>
              <w:top w:val="nil"/>
              <w:left w:val="nil"/>
              <w:bottom w:val="double" w:sz="6" w:space="0" w:color="auto"/>
              <w:right w:val="double" w:sz="6" w:space="0" w:color="auto"/>
            </w:tcBorders>
            <w:shd w:val="clear" w:color="auto" w:fill="auto"/>
            <w:vAlign w:val="center"/>
            <w:hideMark/>
          </w:tcPr>
          <w:p w14:paraId="236F6055"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58" w:type="dxa"/>
            <w:tcBorders>
              <w:top w:val="nil"/>
              <w:left w:val="nil"/>
              <w:bottom w:val="double" w:sz="6" w:space="0" w:color="auto"/>
              <w:right w:val="double" w:sz="6" w:space="0" w:color="auto"/>
            </w:tcBorders>
            <w:shd w:val="clear" w:color="auto" w:fill="auto"/>
            <w:vAlign w:val="center"/>
            <w:hideMark/>
          </w:tcPr>
          <w:p w14:paraId="02CF6976"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58" w:type="dxa"/>
            <w:tcBorders>
              <w:top w:val="nil"/>
              <w:left w:val="nil"/>
              <w:bottom w:val="double" w:sz="6" w:space="0" w:color="auto"/>
              <w:right w:val="double" w:sz="6" w:space="0" w:color="auto"/>
            </w:tcBorders>
            <w:shd w:val="clear" w:color="auto" w:fill="auto"/>
            <w:vAlign w:val="center"/>
            <w:hideMark/>
          </w:tcPr>
          <w:p w14:paraId="6A0D7967"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62" w:type="dxa"/>
            <w:tcBorders>
              <w:top w:val="nil"/>
              <w:left w:val="nil"/>
              <w:bottom w:val="double" w:sz="6" w:space="0" w:color="auto"/>
              <w:right w:val="double" w:sz="6" w:space="0" w:color="auto"/>
            </w:tcBorders>
            <w:shd w:val="clear" w:color="auto" w:fill="auto"/>
            <w:vAlign w:val="center"/>
            <w:hideMark/>
          </w:tcPr>
          <w:p w14:paraId="21F764B3"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96" w:type="dxa"/>
            <w:tcBorders>
              <w:top w:val="nil"/>
              <w:left w:val="nil"/>
              <w:bottom w:val="double" w:sz="6" w:space="0" w:color="auto"/>
              <w:right w:val="double" w:sz="6" w:space="0" w:color="auto"/>
            </w:tcBorders>
            <w:shd w:val="clear" w:color="auto" w:fill="auto"/>
            <w:vAlign w:val="center"/>
            <w:hideMark/>
          </w:tcPr>
          <w:p w14:paraId="2ADEF04F"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58" w:type="dxa"/>
            <w:tcBorders>
              <w:top w:val="nil"/>
              <w:left w:val="nil"/>
              <w:bottom w:val="double" w:sz="6" w:space="0" w:color="auto"/>
              <w:right w:val="double" w:sz="6" w:space="0" w:color="auto"/>
            </w:tcBorders>
            <w:shd w:val="clear" w:color="auto" w:fill="auto"/>
            <w:vAlign w:val="center"/>
            <w:hideMark/>
          </w:tcPr>
          <w:p w14:paraId="45B5D2E7" w14:textId="77777777" w:rsidR="00CD2884" w:rsidRPr="00CD2884" w:rsidRDefault="00CD2884" w:rsidP="00CD2884">
            <w:pPr>
              <w:jc w:val="center"/>
              <w:rPr>
                <w:color w:val="000000"/>
                <w:sz w:val="16"/>
                <w:szCs w:val="16"/>
                <w:lang w:val="en-US"/>
              </w:rPr>
            </w:pPr>
            <w:r w:rsidRPr="00CD2884">
              <w:rPr>
                <w:color w:val="000000"/>
                <w:sz w:val="16"/>
                <w:szCs w:val="16"/>
                <w:lang w:val="en-US"/>
              </w:rPr>
              <w:t>100</w:t>
            </w:r>
          </w:p>
        </w:tc>
        <w:tc>
          <w:tcPr>
            <w:tcW w:w="846" w:type="dxa"/>
            <w:tcBorders>
              <w:top w:val="nil"/>
              <w:left w:val="nil"/>
              <w:bottom w:val="double" w:sz="6" w:space="0" w:color="auto"/>
              <w:right w:val="double" w:sz="6" w:space="0" w:color="auto"/>
            </w:tcBorders>
            <w:shd w:val="clear" w:color="auto" w:fill="auto"/>
            <w:vAlign w:val="center"/>
            <w:hideMark/>
          </w:tcPr>
          <w:p w14:paraId="6B68B757"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08" w:type="dxa"/>
            <w:tcBorders>
              <w:top w:val="nil"/>
              <w:left w:val="nil"/>
              <w:bottom w:val="double" w:sz="6" w:space="0" w:color="auto"/>
              <w:right w:val="double" w:sz="6" w:space="0" w:color="auto"/>
            </w:tcBorders>
            <w:shd w:val="clear" w:color="auto" w:fill="auto"/>
            <w:vAlign w:val="center"/>
            <w:hideMark/>
          </w:tcPr>
          <w:p w14:paraId="2B4E7320"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14" w:type="dxa"/>
            <w:tcBorders>
              <w:top w:val="nil"/>
              <w:left w:val="nil"/>
              <w:bottom w:val="double" w:sz="6" w:space="0" w:color="auto"/>
              <w:right w:val="double" w:sz="6" w:space="0" w:color="auto"/>
            </w:tcBorders>
            <w:shd w:val="clear" w:color="auto" w:fill="auto"/>
            <w:vAlign w:val="center"/>
            <w:hideMark/>
          </w:tcPr>
          <w:p w14:paraId="7BA36977"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r>
      <w:tr w:rsidR="00CD2884" w:rsidRPr="00CD2884" w14:paraId="0CF2400D" w14:textId="77777777" w:rsidTr="000D5C61">
        <w:trPr>
          <w:gridAfter w:val="1"/>
          <w:wAfter w:w="15" w:type="dxa"/>
          <w:trHeight w:val="260"/>
        </w:trPr>
        <w:tc>
          <w:tcPr>
            <w:tcW w:w="1574" w:type="dxa"/>
            <w:tcBorders>
              <w:top w:val="nil"/>
              <w:left w:val="double" w:sz="6" w:space="0" w:color="auto"/>
              <w:bottom w:val="double" w:sz="6" w:space="0" w:color="auto"/>
              <w:right w:val="double" w:sz="6" w:space="0" w:color="auto"/>
            </w:tcBorders>
            <w:shd w:val="clear" w:color="auto" w:fill="auto"/>
            <w:vAlign w:val="center"/>
            <w:hideMark/>
          </w:tcPr>
          <w:p w14:paraId="150105D5" w14:textId="77777777" w:rsidR="00CD2884" w:rsidRPr="00CD2884" w:rsidRDefault="00CD2884" w:rsidP="00CD2884">
            <w:pPr>
              <w:rPr>
                <w:color w:val="000000"/>
                <w:sz w:val="16"/>
                <w:szCs w:val="16"/>
                <w:lang w:val="en-US"/>
              </w:rPr>
            </w:pPr>
            <w:r w:rsidRPr="00CD2884">
              <w:rPr>
                <w:color w:val="000000"/>
                <w:sz w:val="16"/>
                <w:szCs w:val="16"/>
                <w:lang w:val="en-US"/>
              </w:rPr>
              <w:t>Micronutrient powder</w:t>
            </w:r>
          </w:p>
        </w:tc>
        <w:tc>
          <w:tcPr>
            <w:tcW w:w="858" w:type="dxa"/>
            <w:tcBorders>
              <w:top w:val="nil"/>
              <w:left w:val="nil"/>
              <w:bottom w:val="double" w:sz="6" w:space="0" w:color="auto"/>
              <w:right w:val="double" w:sz="6" w:space="0" w:color="auto"/>
            </w:tcBorders>
            <w:shd w:val="clear" w:color="auto" w:fill="auto"/>
            <w:vAlign w:val="center"/>
            <w:hideMark/>
          </w:tcPr>
          <w:p w14:paraId="6349898E"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58" w:type="dxa"/>
            <w:tcBorders>
              <w:top w:val="nil"/>
              <w:left w:val="nil"/>
              <w:bottom w:val="double" w:sz="6" w:space="0" w:color="auto"/>
              <w:right w:val="double" w:sz="6" w:space="0" w:color="auto"/>
            </w:tcBorders>
            <w:shd w:val="clear" w:color="auto" w:fill="auto"/>
            <w:vAlign w:val="center"/>
            <w:hideMark/>
          </w:tcPr>
          <w:p w14:paraId="172EE9E0"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58" w:type="dxa"/>
            <w:tcBorders>
              <w:top w:val="nil"/>
              <w:left w:val="nil"/>
              <w:bottom w:val="double" w:sz="6" w:space="0" w:color="auto"/>
              <w:right w:val="double" w:sz="6" w:space="0" w:color="auto"/>
            </w:tcBorders>
            <w:shd w:val="clear" w:color="auto" w:fill="auto"/>
            <w:vAlign w:val="center"/>
            <w:hideMark/>
          </w:tcPr>
          <w:p w14:paraId="7DCEEF51"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62" w:type="dxa"/>
            <w:tcBorders>
              <w:top w:val="nil"/>
              <w:left w:val="nil"/>
              <w:bottom w:val="double" w:sz="6" w:space="0" w:color="auto"/>
              <w:right w:val="double" w:sz="6" w:space="0" w:color="auto"/>
            </w:tcBorders>
            <w:shd w:val="clear" w:color="auto" w:fill="auto"/>
            <w:vAlign w:val="center"/>
            <w:hideMark/>
          </w:tcPr>
          <w:p w14:paraId="06BFF86E"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96" w:type="dxa"/>
            <w:tcBorders>
              <w:top w:val="nil"/>
              <w:left w:val="nil"/>
              <w:bottom w:val="double" w:sz="6" w:space="0" w:color="auto"/>
              <w:right w:val="double" w:sz="6" w:space="0" w:color="auto"/>
            </w:tcBorders>
            <w:shd w:val="clear" w:color="auto" w:fill="auto"/>
            <w:vAlign w:val="center"/>
            <w:hideMark/>
          </w:tcPr>
          <w:p w14:paraId="0DAA4D22" w14:textId="77777777" w:rsidR="00CD2884" w:rsidRPr="00CD2884" w:rsidRDefault="00CD2884" w:rsidP="00CD2884">
            <w:pPr>
              <w:jc w:val="center"/>
              <w:rPr>
                <w:color w:val="000000"/>
                <w:sz w:val="16"/>
                <w:szCs w:val="16"/>
                <w:lang w:val="en-US"/>
              </w:rPr>
            </w:pPr>
            <w:r w:rsidRPr="00CD2884">
              <w:rPr>
                <w:color w:val="000000"/>
                <w:sz w:val="16"/>
                <w:szCs w:val="16"/>
                <w:lang w:val="en-US"/>
              </w:rPr>
              <w:t>1</w:t>
            </w:r>
          </w:p>
        </w:tc>
        <w:tc>
          <w:tcPr>
            <w:tcW w:w="858" w:type="dxa"/>
            <w:tcBorders>
              <w:top w:val="nil"/>
              <w:left w:val="nil"/>
              <w:bottom w:val="double" w:sz="6" w:space="0" w:color="auto"/>
              <w:right w:val="double" w:sz="6" w:space="0" w:color="auto"/>
            </w:tcBorders>
            <w:shd w:val="clear" w:color="auto" w:fill="auto"/>
            <w:vAlign w:val="center"/>
            <w:hideMark/>
          </w:tcPr>
          <w:p w14:paraId="595DDB88"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46" w:type="dxa"/>
            <w:tcBorders>
              <w:top w:val="nil"/>
              <w:left w:val="nil"/>
              <w:bottom w:val="double" w:sz="6" w:space="0" w:color="auto"/>
              <w:right w:val="double" w:sz="6" w:space="0" w:color="auto"/>
            </w:tcBorders>
            <w:shd w:val="clear" w:color="auto" w:fill="auto"/>
            <w:vAlign w:val="center"/>
            <w:hideMark/>
          </w:tcPr>
          <w:p w14:paraId="00BBC382"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08" w:type="dxa"/>
            <w:tcBorders>
              <w:top w:val="nil"/>
              <w:left w:val="nil"/>
              <w:bottom w:val="double" w:sz="6" w:space="0" w:color="auto"/>
              <w:right w:val="double" w:sz="6" w:space="0" w:color="auto"/>
            </w:tcBorders>
            <w:shd w:val="clear" w:color="auto" w:fill="auto"/>
            <w:vAlign w:val="center"/>
            <w:hideMark/>
          </w:tcPr>
          <w:p w14:paraId="3E47F033"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14" w:type="dxa"/>
            <w:tcBorders>
              <w:top w:val="nil"/>
              <w:left w:val="nil"/>
              <w:bottom w:val="double" w:sz="6" w:space="0" w:color="auto"/>
              <w:right w:val="double" w:sz="6" w:space="0" w:color="auto"/>
            </w:tcBorders>
            <w:shd w:val="clear" w:color="auto" w:fill="auto"/>
            <w:vAlign w:val="center"/>
            <w:hideMark/>
          </w:tcPr>
          <w:p w14:paraId="68D6A12E"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r>
      <w:tr w:rsidR="00CD2884" w:rsidRPr="00CD2884" w14:paraId="15CBDC02" w14:textId="77777777" w:rsidTr="000D5C61">
        <w:trPr>
          <w:gridAfter w:val="1"/>
          <w:wAfter w:w="15" w:type="dxa"/>
          <w:trHeight w:val="726"/>
        </w:trPr>
        <w:tc>
          <w:tcPr>
            <w:tcW w:w="1574" w:type="dxa"/>
            <w:tcBorders>
              <w:top w:val="nil"/>
              <w:left w:val="double" w:sz="6" w:space="0" w:color="auto"/>
              <w:bottom w:val="double" w:sz="6" w:space="0" w:color="auto"/>
              <w:right w:val="double" w:sz="6" w:space="0" w:color="auto"/>
            </w:tcBorders>
            <w:shd w:val="clear" w:color="auto" w:fill="auto"/>
            <w:vAlign w:val="center"/>
            <w:hideMark/>
          </w:tcPr>
          <w:p w14:paraId="448FDA23" w14:textId="4C6C619F" w:rsidR="00CD2884" w:rsidRPr="00CD2884" w:rsidRDefault="00CD2884" w:rsidP="00CD2884">
            <w:pPr>
              <w:rPr>
                <w:color w:val="000000"/>
                <w:sz w:val="16"/>
                <w:szCs w:val="16"/>
                <w:lang w:val="en-US"/>
              </w:rPr>
            </w:pPr>
            <w:r w:rsidRPr="00CD2884">
              <w:rPr>
                <w:color w:val="000000"/>
                <w:sz w:val="16"/>
                <w:szCs w:val="16"/>
                <w:lang w:val="en-US"/>
              </w:rPr>
              <w:t>total kcal/day</w:t>
            </w:r>
          </w:p>
        </w:tc>
        <w:tc>
          <w:tcPr>
            <w:tcW w:w="858" w:type="dxa"/>
            <w:tcBorders>
              <w:top w:val="nil"/>
              <w:left w:val="nil"/>
              <w:bottom w:val="double" w:sz="6" w:space="0" w:color="auto"/>
              <w:right w:val="double" w:sz="6" w:space="0" w:color="auto"/>
            </w:tcBorders>
            <w:shd w:val="clear" w:color="auto" w:fill="auto"/>
            <w:vAlign w:val="center"/>
            <w:hideMark/>
          </w:tcPr>
          <w:p w14:paraId="5DB03905" w14:textId="77777777" w:rsidR="00CD2884" w:rsidRPr="00CD2884" w:rsidRDefault="00CD2884" w:rsidP="00CD2884">
            <w:pPr>
              <w:jc w:val="center"/>
              <w:rPr>
                <w:color w:val="000000"/>
                <w:sz w:val="16"/>
                <w:szCs w:val="16"/>
                <w:lang w:val="en-US"/>
              </w:rPr>
            </w:pPr>
            <w:r w:rsidRPr="00CD2884">
              <w:rPr>
                <w:color w:val="000000"/>
                <w:sz w:val="16"/>
                <w:szCs w:val="16"/>
                <w:lang w:val="en-US"/>
              </w:rPr>
              <w:t>1450</w:t>
            </w:r>
          </w:p>
        </w:tc>
        <w:tc>
          <w:tcPr>
            <w:tcW w:w="858" w:type="dxa"/>
            <w:tcBorders>
              <w:top w:val="nil"/>
              <w:left w:val="nil"/>
              <w:bottom w:val="double" w:sz="6" w:space="0" w:color="auto"/>
              <w:right w:val="double" w:sz="6" w:space="0" w:color="auto"/>
            </w:tcBorders>
            <w:shd w:val="clear" w:color="auto" w:fill="auto"/>
            <w:vAlign w:val="center"/>
            <w:hideMark/>
          </w:tcPr>
          <w:p w14:paraId="4C885985" w14:textId="77777777" w:rsidR="00CD2884" w:rsidRPr="00CD2884" w:rsidRDefault="00CD2884" w:rsidP="00CD2884">
            <w:pPr>
              <w:jc w:val="center"/>
              <w:rPr>
                <w:color w:val="000000"/>
                <w:sz w:val="16"/>
                <w:szCs w:val="16"/>
                <w:lang w:val="en-US"/>
              </w:rPr>
            </w:pPr>
            <w:r w:rsidRPr="00CD2884">
              <w:rPr>
                <w:color w:val="000000"/>
                <w:sz w:val="16"/>
                <w:szCs w:val="16"/>
                <w:lang w:val="en-US"/>
              </w:rPr>
              <w:t>1450</w:t>
            </w:r>
          </w:p>
        </w:tc>
        <w:tc>
          <w:tcPr>
            <w:tcW w:w="858" w:type="dxa"/>
            <w:tcBorders>
              <w:top w:val="nil"/>
              <w:left w:val="nil"/>
              <w:bottom w:val="double" w:sz="6" w:space="0" w:color="auto"/>
              <w:right w:val="double" w:sz="6" w:space="0" w:color="auto"/>
            </w:tcBorders>
            <w:shd w:val="clear" w:color="auto" w:fill="auto"/>
            <w:vAlign w:val="center"/>
            <w:hideMark/>
          </w:tcPr>
          <w:p w14:paraId="25DF21F4" w14:textId="77777777" w:rsidR="00CD2884" w:rsidRPr="00CD2884" w:rsidRDefault="00CD2884" w:rsidP="00CD2884">
            <w:pPr>
              <w:jc w:val="center"/>
              <w:rPr>
                <w:color w:val="000000"/>
                <w:sz w:val="16"/>
                <w:szCs w:val="16"/>
                <w:lang w:val="en-US"/>
              </w:rPr>
            </w:pPr>
            <w:r w:rsidRPr="00CD2884">
              <w:rPr>
                <w:color w:val="000000"/>
                <w:sz w:val="16"/>
                <w:szCs w:val="16"/>
                <w:lang w:val="en-US"/>
              </w:rPr>
              <w:t>394</w:t>
            </w:r>
          </w:p>
        </w:tc>
        <w:tc>
          <w:tcPr>
            <w:tcW w:w="862" w:type="dxa"/>
            <w:tcBorders>
              <w:top w:val="nil"/>
              <w:left w:val="nil"/>
              <w:bottom w:val="double" w:sz="6" w:space="0" w:color="auto"/>
              <w:right w:val="double" w:sz="6" w:space="0" w:color="auto"/>
            </w:tcBorders>
            <w:shd w:val="clear" w:color="auto" w:fill="auto"/>
            <w:vAlign w:val="center"/>
            <w:hideMark/>
          </w:tcPr>
          <w:p w14:paraId="7C2650EC" w14:textId="77777777" w:rsidR="00CD2884" w:rsidRPr="00CD2884" w:rsidRDefault="00CD2884" w:rsidP="00CD2884">
            <w:pPr>
              <w:jc w:val="center"/>
              <w:rPr>
                <w:color w:val="000000"/>
                <w:sz w:val="16"/>
                <w:szCs w:val="16"/>
                <w:lang w:val="en-US"/>
              </w:rPr>
            </w:pPr>
            <w:r w:rsidRPr="00CD2884">
              <w:rPr>
                <w:color w:val="000000"/>
                <w:sz w:val="16"/>
                <w:szCs w:val="16"/>
                <w:lang w:val="en-US"/>
              </w:rPr>
              <w:t>928</w:t>
            </w:r>
          </w:p>
        </w:tc>
        <w:tc>
          <w:tcPr>
            <w:tcW w:w="996" w:type="dxa"/>
            <w:tcBorders>
              <w:top w:val="nil"/>
              <w:left w:val="nil"/>
              <w:bottom w:val="double" w:sz="6" w:space="0" w:color="auto"/>
              <w:right w:val="double" w:sz="6" w:space="0" w:color="auto"/>
            </w:tcBorders>
            <w:shd w:val="clear" w:color="auto" w:fill="auto"/>
            <w:vAlign w:val="center"/>
            <w:hideMark/>
          </w:tcPr>
          <w:p w14:paraId="64FB7248" w14:textId="77777777" w:rsidR="00CD2884" w:rsidRPr="00CD2884" w:rsidRDefault="00CD2884" w:rsidP="00CD2884">
            <w:pPr>
              <w:jc w:val="center"/>
              <w:rPr>
                <w:color w:val="000000"/>
                <w:sz w:val="16"/>
                <w:szCs w:val="16"/>
                <w:lang w:val="en-US"/>
              </w:rPr>
            </w:pPr>
            <w:r w:rsidRPr="00CD2884">
              <w:rPr>
                <w:color w:val="000000"/>
                <w:sz w:val="16"/>
                <w:szCs w:val="16"/>
                <w:lang w:val="en-US"/>
              </w:rPr>
              <w:t>1071</w:t>
            </w:r>
          </w:p>
        </w:tc>
        <w:tc>
          <w:tcPr>
            <w:tcW w:w="858" w:type="dxa"/>
            <w:tcBorders>
              <w:top w:val="nil"/>
              <w:left w:val="nil"/>
              <w:bottom w:val="double" w:sz="6" w:space="0" w:color="auto"/>
              <w:right w:val="double" w:sz="6" w:space="0" w:color="auto"/>
            </w:tcBorders>
            <w:shd w:val="clear" w:color="auto" w:fill="auto"/>
            <w:vAlign w:val="center"/>
            <w:hideMark/>
          </w:tcPr>
          <w:p w14:paraId="1D5C1A70" w14:textId="77777777" w:rsidR="00CD2884" w:rsidRPr="00CD2884" w:rsidRDefault="00CD2884" w:rsidP="00CD2884">
            <w:pPr>
              <w:jc w:val="center"/>
              <w:rPr>
                <w:color w:val="000000"/>
                <w:sz w:val="16"/>
                <w:szCs w:val="16"/>
                <w:lang w:val="en-US"/>
              </w:rPr>
            </w:pPr>
            <w:r w:rsidRPr="00CD2884">
              <w:rPr>
                <w:color w:val="000000"/>
                <w:sz w:val="16"/>
                <w:szCs w:val="16"/>
                <w:lang w:val="en-US"/>
              </w:rPr>
              <w:t>535</w:t>
            </w:r>
          </w:p>
        </w:tc>
        <w:tc>
          <w:tcPr>
            <w:tcW w:w="846" w:type="dxa"/>
            <w:tcBorders>
              <w:top w:val="nil"/>
              <w:left w:val="nil"/>
              <w:bottom w:val="double" w:sz="6" w:space="0" w:color="auto"/>
              <w:right w:val="double" w:sz="6" w:space="0" w:color="auto"/>
            </w:tcBorders>
            <w:shd w:val="clear" w:color="auto" w:fill="auto"/>
            <w:vAlign w:val="center"/>
            <w:hideMark/>
          </w:tcPr>
          <w:p w14:paraId="716EEBD6" w14:textId="77777777" w:rsidR="00CD2884" w:rsidRPr="00CD2884" w:rsidRDefault="00CD2884" w:rsidP="00CD2884">
            <w:pPr>
              <w:jc w:val="center"/>
              <w:rPr>
                <w:color w:val="000000"/>
                <w:sz w:val="16"/>
                <w:szCs w:val="16"/>
                <w:lang w:val="en-US"/>
              </w:rPr>
            </w:pPr>
            <w:r w:rsidRPr="00CD2884">
              <w:rPr>
                <w:color w:val="000000"/>
                <w:sz w:val="16"/>
                <w:szCs w:val="16"/>
                <w:lang w:val="en-US"/>
              </w:rPr>
              <w:t>1160</w:t>
            </w:r>
          </w:p>
        </w:tc>
        <w:tc>
          <w:tcPr>
            <w:tcW w:w="808" w:type="dxa"/>
            <w:tcBorders>
              <w:top w:val="nil"/>
              <w:left w:val="nil"/>
              <w:bottom w:val="double" w:sz="6" w:space="0" w:color="auto"/>
              <w:right w:val="double" w:sz="6" w:space="0" w:color="auto"/>
            </w:tcBorders>
            <w:shd w:val="clear" w:color="auto" w:fill="auto"/>
            <w:vAlign w:val="center"/>
            <w:hideMark/>
          </w:tcPr>
          <w:p w14:paraId="475A76F0" w14:textId="77777777" w:rsidR="00CD2884" w:rsidRPr="00CD2884" w:rsidRDefault="00CD2884" w:rsidP="00CD2884">
            <w:pPr>
              <w:jc w:val="center"/>
              <w:rPr>
                <w:color w:val="000000"/>
                <w:sz w:val="16"/>
                <w:szCs w:val="16"/>
                <w:lang w:val="en-US"/>
              </w:rPr>
            </w:pPr>
            <w:r w:rsidRPr="00CD2884">
              <w:rPr>
                <w:color w:val="000000"/>
                <w:sz w:val="16"/>
                <w:szCs w:val="16"/>
                <w:lang w:val="en-US"/>
              </w:rPr>
              <w:t>5522</w:t>
            </w:r>
          </w:p>
        </w:tc>
        <w:tc>
          <w:tcPr>
            <w:tcW w:w="814" w:type="dxa"/>
            <w:tcBorders>
              <w:top w:val="nil"/>
              <w:left w:val="nil"/>
              <w:bottom w:val="double" w:sz="6" w:space="0" w:color="auto"/>
              <w:right w:val="double" w:sz="6" w:space="0" w:color="auto"/>
            </w:tcBorders>
            <w:shd w:val="clear" w:color="auto" w:fill="auto"/>
            <w:vAlign w:val="center"/>
            <w:hideMark/>
          </w:tcPr>
          <w:p w14:paraId="7491BB50" w14:textId="77777777" w:rsidR="00CD2884" w:rsidRPr="00CD2884" w:rsidRDefault="00CD2884" w:rsidP="00CD2884">
            <w:pPr>
              <w:jc w:val="center"/>
              <w:rPr>
                <w:color w:val="000000"/>
                <w:sz w:val="16"/>
                <w:szCs w:val="16"/>
                <w:lang w:val="en-US"/>
              </w:rPr>
            </w:pPr>
            <w:r w:rsidRPr="00CD2884">
              <w:rPr>
                <w:color w:val="000000"/>
                <w:sz w:val="16"/>
                <w:szCs w:val="16"/>
                <w:lang w:val="en-US"/>
              </w:rPr>
              <w:t xml:space="preserve">2 074 </w:t>
            </w:r>
          </w:p>
        </w:tc>
      </w:tr>
      <w:tr w:rsidR="00CD2884" w:rsidRPr="00CD2884" w14:paraId="7F9754D8" w14:textId="77777777" w:rsidTr="000D5C61">
        <w:trPr>
          <w:gridAfter w:val="1"/>
          <w:wAfter w:w="15" w:type="dxa"/>
          <w:trHeight w:val="426"/>
        </w:trPr>
        <w:tc>
          <w:tcPr>
            <w:tcW w:w="1574" w:type="dxa"/>
            <w:tcBorders>
              <w:top w:val="nil"/>
              <w:left w:val="double" w:sz="6" w:space="0" w:color="auto"/>
              <w:bottom w:val="double" w:sz="6" w:space="0" w:color="auto"/>
              <w:right w:val="double" w:sz="6" w:space="0" w:color="auto"/>
            </w:tcBorders>
            <w:shd w:val="clear" w:color="auto" w:fill="auto"/>
            <w:vAlign w:val="center"/>
            <w:hideMark/>
          </w:tcPr>
          <w:p w14:paraId="48C3FA97" w14:textId="77777777" w:rsidR="00CD2884" w:rsidRPr="00CD2884" w:rsidRDefault="00CD2884" w:rsidP="00CD2884">
            <w:pPr>
              <w:rPr>
                <w:color w:val="000000"/>
                <w:sz w:val="16"/>
                <w:szCs w:val="16"/>
                <w:lang w:val="en-US"/>
              </w:rPr>
            </w:pPr>
            <w:r w:rsidRPr="00CD2884">
              <w:rPr>
                <w:color w:val="000000"/>
                <w:sz w:val="16"/>
                <w:szCs w:val="16"/>
                <w:lang w:val="en-US"/>
              </w:rPr>
              <w:t>% kcal from protein</w:t>
            </w:r>
          </w:p>
        </w:tc>
        <w:tc>
          <w:tcPr>
            <w:tcW w:w="858" w:type="dxa"/>
            <w:tcBorders>
              <w:top w:val="nil"/>
              <w:left w:val="nil"/>
              <w:bottom w:val="double" w:sz="6" w:space="0" w:color="auto"/>
              <w:right w:val="double" w:sz="6" w:space="0" w:color="auto"/>
            </w:tcBorders>
            <w:shd w:val="clear" w:color="auto" w:fill="auto"/>
            <w:vAlign w:val="center"/>
            <w:hideMark/>
          </w:tcPr>
          <w:p w14:paraId="21713FBC" w14:textId="77777777" w:rsidR="00CD2884" w:rsidRPr="00CD2884" w:rsidRDefault="00CD2884" w:rsidP="00CD2884">
            <w:pPr>
              <w:jc w:val="center"/>
              <w:rPr>
                <w:color w:val="000000"/>
                <w:sz w:val="16"/>
                <w:szCs w:val="16"/>
                <w:lang w:val="en-US"/>
              </w:rPr>
            </w:pPr>
            <w:r w:rsidRPr="00CD2884">
              <w:rPr>
                <w:color w:val="000000"/>
                <w:sz w:val="16"/>
                <w:szCs w:val="16"/>
                <w:lang w:val="en-US"/>
              </w:rPr>
              <w:t>13.7</w:t>
            </w:r>
          </w:p>
        </w:tc>
        <w:tc>
          <w:tcPr>
            <w:tcW w:w="858" w:type="dxa"/>
            <w:tcBorders>
              <w:top w:val="nil"/>
              <w:left w:val="nil"/>
              <w:bottom w:val="double" w:sz="6" w:space="0" w:color="auto"/>
              <w:right w:val="double" w:sz="6" w:space="0" w:color="auto"/>
            </w:tcBorders>
            <w:shd w:val="clear" w:color="auto" w:fill="auto"/>
            <w:vAlign w:val="center"/>
            <w:hideMark/>
          </w:tcPr>
          <w:p w14:paraId="10A6D0B6" w14:textId="77777777" w:rsidR="00CD2884" w:rsidRPr="00CD2884" w:rsidRDefault="00CD2884" w:rsidP="00CD2884">
            <w:pPr>
              <w:jc w:val="center"/>
              <w:rPr>
                <w:color w:val="000000"/>
                <w:sz w:val="16"/>
                <w:szCs w:val="16"/>
                <w:lang w:val="en-US"/>
              </w:rPr>
            </w:pPr>
            <w:r w:rsidRPr="00CD2884">
              <w:rPr>
                <w:color w:val="000000"/>
                <w:sz w:val="16"/>
                <w:szCs w:val="16"/>
                <w:lang w:val="en-US"/>
              </w:rPr>
              <w:t>13.7</w:t>
            </w:r>
          </w:p>
        </w:tc>
        <w:tc>
          <w:tcPr>
            <w:tcW w:w="858" w:type="dxa"/>
            <w:tcBorders>
              <w:top w:val="nil"/>
              <w:left w:val="nil"/>
              <w:bottom w:val="double" w:sz="6" w:space="0" w:color="auto"/>
              <w:right w:val="double" w:sz="6" w:space="0" w:color="auto"/>
            </w:tcBorders>
            <w:shd w:val="clear" w:color="auto" w:fill="auto"/>
            <w:vAlign w:val="center"/>
            <w:hideMark/>
          </w:tcPr>
          <w:p w14:paraId="6AA19F8B" w14:textId="77777777" w:rsidR="00CD2884" w:rsidRPr="00CD2884" w:rsidRDefault="00CD2884" w:rsidP="00CD2884">
            <w:pPr>
              <w:jc w:val="center"/>
              <w:rPr>
                <w:color w:val="000000"/>
                <w:sz w:val="16"/>
                <w:szCs w:val="16"/>
                <w:lang w:val="en-US"/>
              </w:rPr>
            </w:pPr>
            <w:r w:rsidRPr="00CD2884">
              <w:rPr>
                <w:color w:val="000000"/>
                <w:sz w:val="16"/>
                <w:szCs w:val="16"/>
                <w:lang w:val="en-US"/>
              </w:rPr>
              <w:t>16.6</w:t>
            </w:r>
          </w:p>
        </w:tc>
        <w:tc>
          <w:tcPr>
            <w:tcW w:w="862" w:type="dxa"/>
            <w:tcBorders>
              <w:top w:val="nil"/>
              <w:left w:val="nil"/>
              <w:bottom w:val="double" w:sz="6" w:space="0" w:color="auto"/>
              <w:right w:val="double" w:sz="6" w:space="0" w:color="auto"/>
            </w:tcBorders>
            <w:shd w:val="clear" w:color="auto" w:fill="auto"/>
            <w:vAlign w:val="center"/>
            <w:hideMark/>
          </w:tcPr>
          <w:p w14:paraId="557297FF" w14:textId="77777777" w:rsidR="00CD2884" w:rsidRPr="00CD2884" w:rsidRDefault="00CD2884" w:rsidP="00CD2884">
            <w:pPr>
              <w:jc w:val="center"/>
              <w:rPr>
                <w:color w:val="000000"/>
                <w:sz w:val="16"/>
                <w:szCs w:val="16"/>
                <w:lang w:val="en-US"/>
              </w:rPr>
            </w:pPr>
            <w:r w:rsidRPr="00CD2884">
              <w:rPr>
                <w:color w:val="000000"/>
                <w:sz w:val="16"/>
                <w:szCs w:val="16"/>
                <w:lang w:val="en-US"/>
              </w:rPr>
              <w:t>13.2</w:t>
            </w:r>
          </w:p>
        </w:tc>
        <w:tc>
          <w:tcPr>
            <w:tcW w:w="996" w:type="dxa"/>
            <w:tcBorders>
              <w:top w:val="nil"/>
              <w:left w:val="nil"/>
              <w:bottom w:val="double" w:sz="6" w:space="0" w:color="auto"/>
              <w:right w:val="double" w:sz="6" w:space="0" w:color="auto"/>
            </w:tcBorders>
            <w:shd w:val="clear" w:color="auto" w:fill="auto"/>
            <w:vAlign w:val="center"/>
            <w:hideMark/>
          </w:tcPr>
          <w:p w14:paraId="283DFF2F" w14:textId="77777777" w:rsidR="00CD2884" w:rsidRPr="00CD2884" w:rsidRDefault="00CD2884" w:rsidP="00CD2884">
            <w:pPr>
              <w:jc w:val="center"/>
              <w:rPr>
                <w:color w:val="000000"/>
                <w:sz w:val="16"/>
                <w:szCs w:val="16"/>
                <w:lang w:val="en-US"/>
              </w:rPr>
            </w:pPr>
            <w:r w:rsidRPr="00CD2884">
              <w:rPr>
                <w:color w:val="000000"/>
                <w:sz w:val="16"/>
                <w:szCs w:val="16"/>
                <w:lang w:val="en-US"/>
              </w:rPr>
              <w:t>14.8</w:t>
            </w:r>
          </w:p>
        </w:tc>
        <w:tc>
          <w:tcPr>
            <w:tcW w:w="858" w:type="dxa"/>
            <w:tcBorders>
              <w:top w:val="nil"/>
              <w:left w:val="nil"/>
              <w:bottom w:val="double" w:sz="6" w:space="0" w:color="auto"/>
              <w:right w:val="double" w:sz="6" w:space="0" w:color="auto"/>
            </w:tcBorders>
            <w:shd w:val="clear" w:color="auto" w:fill="auto"/>
            <w:vAlign w:val="center"/>
            <w:hideMark/>
          </w:tcPr>
          <w:p w14:paraId="6D7376FA" w14:textId="77777777" w:rsidR="00CD2884" w:rsidRPr="00CD2884" w:rsidRDefault="00CD2884" w:rsidP="00CD2884">
            <w:pPr>
              <w:jc w:val="center"/>
              <w:rPr>
                <w:color w:val="000000"/>
                <w:sz w:val="16"/>
                <w:szCs w:val="16"/>
                <w:lang w:val="en-US"/>
              </w:rPr>
            </w:pPr>
            <w:r w:rsidRPr="00CD2884">
              <w:rPr>
                <w:color w:val="000000"/>
                <w:sz w:val="16"/>
                <w:szCs w:val="16"/>
                <w:lang w:val="en-US"/>
              </w:rPr>
              <w:t>10.5</w:t>
            </w:r>
          </w:p>
        </w:tc>
        <w:tc>
          <w:tcPr>
            <w:tcW w:w="846" w:type="dxa"/>
            <w:tcBorders>
              <w:top w:val="nil"/>
              <w:left w:val="nil"/>
              <w:bottom w:val="double" w:sz="6" w:space="0" w:color="auto"/>
              <w:right w:val="double" w:sz="6" w:space="0" w:color="auto"/>
            </w:tcBorders>
            <w:shd w:val="clear" w:color="auto" w:fill="auto"/>
            <w:vAlign w:val="center"/>
            <w:hideMark/>
          </w:tcPr>
          <w:p w14:paraId="01A84AE9" w14:textId="77777777" w:rsidR="00CD2884" w:rsidRPr="00CD2884" w:rsidRDefault="00CD2884" w:rsidP="00CD2884">
            <w:pPr>
              <w:jc w:val="center"/>
              <w:rPr>
                <w:color w:val="000000"/>
                <w:sz w:val="16"/>
                <w:szCs w:val="16"/>
                <w:lang w:val="en-US"/>
              </w:rPr>
            </w:pPr>
            <w:r w:rsidRPr="00CD2884">
              <w:rPr>
                <w:color w:val="000000"/>
                <w:sz w:val="16"/>
                <w:szCs w:val="16"/>
                <w:lang w:val="en-US"/>
              </w:rPr>
              <w:t>13.2</w:t>
            </w:r>
          </w:p>
        </w:tc>
        <w:tc>
          <w:tcPr>
            <w:tcW w:w="808" w:type="dxa"/>
            <w:tcBorders>
              <w:top w:val="nil"/>
              <w:left w:val="nil"/>
              <w:bottom w:val="double" w:sz="6" w:space="0" w:color="auto"/>
              <w:right w:val="double" w:sz="6" w:space="0" w:color="auto"/>
            </w:tcBorders>
            <w:shd w:val="clear" w:color="auto" w:fill="auto"/>
            <w:vAlign w:val="center"/>
            <w:hideMark/>
          </w:tcPr>
          <w:p w14:paraId="304E8A50" w14:textId="77777777" w:rsidR="00CD2884" w:rsidRPr="00CD2884" w:rsidRDefault="00CD2884" w:rsidP="00CD2884">
            <w:pPr>
              <w:jc w:val="center"/>
              <w:rPr>
                <w:color w:val="000000"/>
                <w:sz w:val="16"/>
                <w:szCs w:val="16"/>
                <w:lang w:val="en-US"/>
              </w:rPr>
            </w:pPr>
            <w:r w:rsidRPr="00CD2884">
              <w:rPr>
                <w:color w:val="000000"/>
                <w:sz w:val="16"/>
                <w:szCs w:val="16"/>
                <w:lang w:val="en-US"/>
              </w:rPr>
              <w:t>12.9</w:t>
            </w:r>
          </w:p>
        </w:tc>
        <w:tc>
          <w:tcPr>
            <w:tcW w:w="814" w:type="dxa"/>
            <w:tcBorders>
              <w:top w:val="nil"/>
              <w:left w:val="nil"/>
              <w:bottom w:val="double" w:sz="6" w:space="0" w:color="auto"/>
              <w:right w:val="double" w:sz="6" w:space="0" w:color="auto"/>
            </w:tcBorders>
            <w:shd w:val="clear" w:color="auto" w:fill="auto"/>
            <w:vAlign w:val="center"/>
            <w:hideMark/>
          </w:tcPr>
          <w:p w14:paraId="501CE559" w14:textId="77777777" w:rsidR="00CD2884" w:rsidRPr="00CD2884" w:rsidRDefault="00CD2884" w:rsidP="00CD2884">
            <w:pPr>
              <w:jc w:val="center"/>
              <w:rPr>
                <w:color w:val="000000"/>
                <w:sz w:val="16"/>
                <w:szCs w:val="16"/>
                <w:lang w:val="en-US"/>
              </w:rPr>
            </w:pPr>
            <w:r w:rsidRPr="00CD2884">
              <w:rPr>
                <w:color w:val="000000"/>
                <w:sz w:val="16"/>
                <w:szCs w:val="16"/>
                <w:lang w:val="en-US"/>
              </w:rPr>
              <w:t>13.6</w:t>
            </w:r>
          </w:p>
        </w:tc>
      </w:tr>
      <w:tr w:rsidR="00CD2884" w:rsidRPr="00CD2884" w14:paraId="6B3AE840" w14:textId="77777777" w:rsidTr="000D5C61">
        <w:trPr>
          <w:gridAfter w:val="1"/>
          <w:wAfter w:w="15" w:type="dxa"/>
          <w:trHeight w:val="557"/>
        </w:trPr>
        <w:tc>
          <w:tcPr>
            <w:tcW w:w="1574" w:type="dxa"/>
            <w:tcBorders>
              <w:top w:val="nil"/>
              <w:left w:val="double" w:sz="6" w:space="0" w:color="auto"/>
              <w:bottom w:val="double" w:sz="6" w:space="0" w:color="auto"/>
              <w:right w:val="double" w:sz="6" w:space="0" w:color="auto"/>
            </w:tcBorders>
            <w:shd w:val="clear" w:color="auto" w:fill="auto"/>
            <w:vAlign w:val="center"/>
            <w:hideMark/>
          </w:tcPr>
          <w:p w14:paraId="6B9ECBF7" w14:textId="5E7C4BCB" w:rsidR="00CD2884" w:rsidRPr="00CD2884" w:rsidRDefault="009B6387" w:rsidP="00CD2884">
            <w:pPr>
              <w:rPr>
                <w:color w:val="000000"/>
                <w:sz w:val="16"/>
                <w:szCs w:val="16"/>
                <w:lang w:val="en-US"/>
              </w:rPr>
            </w:pPr>
            <w:r>
              <w:rPr>
                <w:color w:val="000000"/>
                <w:sz w:val="16"/>
                <w:szCs w:val="16"/>
                <w:lang w:val="en-US"/>
              </w:rPr>
              <w:t xml:space="preserve">CBT </w:t>
            </w:r>
            <w:r w:rsidR="00CD2884" w:rsidRPr="00CD2884">
              <w:rPr>
                <w:color w:val="000000"/>
                <w:sz w:val="16"/>
                <w:szCs w:val="16"/>
                <w:lang w:val="en-US"/>
              </w:rPr>
              <w:t>(USD/person/day; use average as needed)</w:t>
            </w:r>
          </w:p>
        </w:tc>
        <w:tc>
          <w:tcPr>
            <w:tcW w:w="858" w:type="dxa"/>
            <w:tcBorders>
              <w:top w:val="nil"/>
              <w:left w:val="nil"/>
              <w:bottom w:val="double" w:sz="6" w:space="0" w:color="auto"/>
              <w:right w:val="double" w:sz="6" w:space="0" w:color="auto"/>
            </w:tcBorders>
            <w:shd w:val="clear" w:color="auto" w:fill="auto"/>
            <w:vAlign w:val="center"/>
            <w:hideMark/>
          </w:tcPr>
          <w:p w14:paraId="4603B958"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58" w:type="dxa"/>
            <w:tcBorders>
              <w:top w:val="nil"/>
              <w:left w:val="nil"/>
              <w:bottom w:val="double" w:sz="6" w:space="0" w:color="auto"/>
              <w:right w:val="double" w:sz="6" w:space="0" w:color="auto"/>
            </w:tcBorders>
            <w:shd w:val="clear" w:color="auto" w:fill="auto"/>
            <w:vAlign w:val="center"/>
            <w:hideMark/>
          </w:tcPr>
          <w:p w14:paraId="17EA2D21" w14:textId="77777777" w:rsidR="00CD2884" w:rsidRPr="00CD2884" w:rsidRDefault="00CD2884" w:rsidP="00CD2884">
            <w:pPr>
              <w:jc w:val="center"/>
              <w:rPr>
                <w:color w:val="000000"/>
                <w:sz w:val="16"/>
                <w:szCs w:val="16"/>
                <w:lang w:val="en-US"/>
              </w:rPr>
            </w:pPr>
            <w:r w:rsidRPr="00CD2884">
              <w:rPr>
                <w:color w:val="000000"/>
                <w:sz w:val="16"/>
                <w:szCs w:val="16"/>
                <w:lang w:val="en-US"/>
              </w:rPr>
              <w:t>0.403</w:t>
            </w:r>
          </w:p>
        </w:tc>
        <w:tc>
          <w:tcPr>
            <w:tcW w:w="858" w:type="dxa"/>
            <w:tcBorders>
              <w:top w:val="nil"/>
              <w:left w:val="nil"/>
              <w:bottom w:val="double" w:sz="6" w:space="0" w:color="auto"/>
              <w:right w:val="double" w:sz="6" w:space="0" w:color="auto"/>
            </w:tcBorders>
            <w:shd w:val="clear" w:color="auto" w:fill="auto"/>
            <w:vAlign w:val="center"/>
            <w:hideMark/>
          </w:tcPr>
          <w:p w14:paraId="0DD1FB65"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62" w:type="dxa"/>
            <w:tcBorders>
              <w:top w:val="nil"/>
              <w:left w:val="nil"/>
              <w:bottom w:val="double" w:sz="6" w:space="0" w:color="auto"/>
              <w:right w:val="double" w:sz="6" w:space="0" w:color="auto"/>
            </w:tcBorders>
            <w:shd w:val="clear" w:color="auto" w:fill="auto"/>
            <w:vAlign w:val="center"/>
            <w:hideMark/>
          </w:tcPr>
          <w:p w14:paraId="4BA61234"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996" w:type="dxa"/>
            <w:tcBorders>
              <w:top w:val="nil"/>
              <w:left w:val="nil"/>
              <w:bottom w:val="double" w:sz="6" w:space="0" w:color="auto"/>
              <w:right w:val="double" w:sz="6" w:space="0" w:color="auto"/>
            </w:tcBorders>
            <w:shd w:val="clear" w:color="auto" w:fill="auto"/>
            <w:vAlign w:val="center"/>
            <w:hideMark/>
          </w:tcPr>
          <w:p w14:paraId="3D153DCA"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58" w:type="dxa"/>
            <w:tcBorders>
              <w:top w:val="nil"/>
              <w:left w:val="nil"/>
              <w:bottom w:val="double" w:sz="6" w:space="0" w:color="auto"/>
              <w:right w:val="double" w:sz="6" w:space="0" w:color="auto"/>
            </w:tcBorders>
            <w:shd w:val="clear" w:color="auto" w:fill="auto"/>
            <w:vAlign w:val="center"/>
            <w:hideMark/>
          </w:tcPr>
          <w:p w14:paraId="72F0539C"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46" w:type="dxa"/>
            <w:tcBorders>
              <w:top w:val="nil"/>
              <w:left w:val="nil"/>
              <w:bottom w:val="double" w:sz="6" w:space="0" w:color="auto"/>
              <w:right w:val="double" w:sz="6" w:space="0" w:color="auto"/>
            </w:tcBorders>
            <w:shd w:val="clear" w:color="auto" w:fill="auto"/>
            <w:vAlign w:val="center"/>
            <w:hideMark/>
          </w:tcPr>
          <w:p w14:paraId="08C470BA"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08" w:type="dxa"/>
            <w:tcBorders>
              <w:top w:val="nil"/>
              <w:left w:val="nil"/>
              <w:bottom w:val="double" w:sz="6" w:space="0" w:color="auto"/>
              <w:right w:val="double" w:sz="6" w:space="0" w:color="auto"/>
            </w:tcBorders>
            <w:shd w:val="clear" w:color="auto" w:fill="auto"/>
            <w:vAlign w:val="center"/>
            <w:hideMark/>
          </w:tcPr>
          <w:p w14:paraId="73253628" w14:textId="77777777" w:rsidR="00CD2884" w:rsidRPr="00CD2884" w:rsidRDefault="00CD2884" w:rsidP="00CD2884">
            <w:pPr>
              <w:jc w:val="center"/>
              <w:rPr>
                <w:color w:val="000000"/>
                <w:sz w:val="16"/>
                <w:szCs w:val="16"/>
                <w:lang w:val="en-US"/>
              </w:rPr>
            </w:pPr>
            <w:r w:rsidRPr="00CD2884">
              <w:rPr>
                <w:color w:val="000000"/>
                <w:sz w:val="16"/>
                <w:szCs w:val="16"/>
                <w:lang w:val="en-US"/>
              </w:rPr>
              <w:t> </w:t>
            </w:r>
          </w:p>
        </w:tc>
        <w:tc>
          <w:tcPr>
            <w:tcW w:w="814" w:type="dxa"/>
            <w:tcBorders>
              <w:top w:val="nil"/>
              <w:left w:val="nil"/>
              <w:bottom w:val="double" w:sz="6" w:space="0" w:color="auto"/>
              <w:right w:val="double" w:sz="6" w:space="0" w:color="auto"/>
            </w:tcBorders>
            <w:shd w:val="clear" w:color="auto" w:fill="auto"/>
            <w:vAlign w:val="center"/>
            <w:hideMark/>
          </w:tcPr>
          <w:p w14:paraId="759B8B46" w14:textId="77777777" w:rsidR="00CD2884" w:rsidRPr="00CD2884" w:rsidRDefault="00CD2884" w:rsidP="00CD2884">
            <w:pPr>
              <w:jc w:val="center"/>
              <w:rPr>
                <w:color w:val="000000"/>
                <w:sz w:val="16"/>
                <w:szCs w:val="16"/>
                <w:lang w:val="en-US"/>
              </w:rPr>
            </w:pPr>
            <w:r w:rsidRPr="00CD2884">
              <w:rPr>
                <w:color w:val="000000"/>
                <w:sz w:val="16"/>
                <w:szCs w:val="16"/>
                <w:lang w:val="en-US"/>
              </w:rPr>
              <w:t>0.539</w:t>
            </w:r>
          </w:p>
        </w:tc>
      </w:tr>
      <w:tr w:rsidR="00CD2884" w:rsidRPr="00CD2884" w14:paraId="0ADE5C1A" w14:textId="77777777" w:rsidTr="000D5C61">
        <w:trPr>
          <w:gridAfter w:val="1"/>
          <w:wAfter w:w="15" w:type="dxa"/>
          <w:trHeight w:val="473"/>
        </w:trPr>
        <w:tc>
          <w:tcPr>
            <w:tcW w:w="1574" w:type="dxa"/>
            <w:tcBorders>
              <w:top w:val="nil"/>
              <w:left w:val="double" w:sz="6" w:space="0" w:color="auto"/>
              <w:bottom w:val="double" w:sz="6" w:space="0" w:color="auto"/>
              <w:right w:val="double" w:sz="6" w:space="0" w:color="auto"/>
            </w:tcBorders>
            <w:shd w:val="clear" w:color="auto" w:fill="auto"/>
            <w:vAlign w:val="center"/>
            <w:hideMark/>
          </w:tcPr>
          <w:p w14:paraId="4DECC7C6" w14:textId="77777777" w:rsidR="00CD2884" w:rsidRPr="00CD2884" w:rsidRDefault="00CD2884" w:rsidP="00CD2884">
            <w:pPr>
              <w:rPr>
                <w:color w:val="000000"/>
                <w:sz w:val="16"/>
                <w:szCs w:val="16"/>
                <w:lang w:val="en-US"/>
              </w:rPr>
            </w:pPr>
            <w:r w:rsidRPr="00CD2884">
              <w:rPr>
                <w:color w:val="000000"/>
                <w:sz w:val="16"/>
                <w:szCs w:val="16"/>
                <w:lang w:val="en-US"/>
              </w:rPr>
              <w:t>Number of feeding days per year</w:t>
            </w:r>
          </w:p>
        </w:tc>
        <w:tc>
          <w:tcPr>
            <w:tcW w:w="858" w:type="dxa"/>
            <w:tcBorders>
              <w:top w:val="nil"/>
              <w:left w:val="nil"/>
              <w:bottom w:val="double" w:sz="6" w:space="0" w:color="auto"/>
              <w:right w:val="double" w:sz="6" w:space="0" w:color="auto"/>
            </w:tcBorders>
            <w:shd w:val="clear" w:color="auto" w:fill="auto"/>
            <w:vAlign w:val="center"/>
            <w:hideMark/>
          </w:tcPr>
          <w:p w14:paraId="0FB8DFC2" w14:textId="77777777" w:rsidR="00CD2884" w:rsidRPr="00CD2884" w:rsidRDefault="00CD2884" w:rsidP="00CD2884">
            <w:pPr>
              <w:jc w:val="center"/>
              <w:rPr>
                <w:color w:val="000000"/>
                <w:sz w:val="16"/>
                <w:szCs w:val="16"/>
                <w:lang w:val="en-US"/>
              </w:rPr>
            </w:pPr>
            <w:r w:rsidRPr="00CD2884">
              <w:rPr>
                <w:color w:val="000000"/>
                <w:sz w:val="16"/>
                <w:szCs w:val="16"/>
                <w:lang w:val="en-US"/>
              </w:rPr>
              <w:t>120</w:t>
            </w:r>
          </w:p>
        </w:tc>
        <w:tc>
          <w:tcPr>
            <w:tcW w:w="858" w:type="dxa"/>
            <w:tcBorders>
              <w:top w:val="nil"/>
              <w:left w:val="nil"/>
              <w:bottom w:val="double" w:sz="6" w:space="0" w:color="auto"/>
              <w:right w:val="double" w:sz="6" w:space="0" w:color="auto"/>
            </w:tcBorders>
            <w:shd w:val="clear" w:color="auto" w:fill="auto"/>
            <w:vAlign w:val="center"/>
            <w:hideMark/>
          </w:tcPr>
          <w:p w14:paraId="426CCD60" w14:textId="77777777" w:rsidR="00CD2884" w:rsidRPr="00CD2884" w:rsidRDefault="00CD2884" w:rsidP="00CD2884">
            <w:pPr>
              <w:jc w:val="center"/>
              <w:rPr>
                <w:color w:val="000000"/>
                <w:sz w:val="16"/>
                <w:szCs w:val="16"/>
                <w:lang w:val="en-US"/>
              </w:rPr>
            </w:pPr>
            <w:r w:rsidRPr="00CD2884">
              <w:rPr>
                <w:color w:val="000000"/>
                <w:sz w:val="16"/>
                <w:szCs w:val="16"/>
                <w:lang w:val="en-US"/>
              </w:rPr>
              <w:t>120</w:t>
            </w:r>
          </w:p>
        </w:tc>
        <w:tc>
          <w:tcPr>
            <w:tcW w:w="858" w:type="dxa"/>
            <w:tcBorders>
              <w:top w:val="nil"/>
              <w:left w:val="nil"/>
              <w:bottom w:val="double" w:sz="6" w:space="0" w:color="auto"/>
              <w:right w:val="double" w:sz="6" w:space="0" w:color="auto"/>
            </w:tcBorders>
            <w:shd w:val="clear" w:color="auto" w:fill="auto"/>
            <w:vAlign w:val="center"/>
            <w:hideMark/>
          </w:tcPr>
          <w:p w14:paraId="630FA2AE" w14:textId="77777777" w:rsidR="00CD2884" w:rsidRPr="00CD2884" w:rsidRDefault="00CD2884" w:rsidP="00CD2884">
            <w:pPr>
              <w:jc w:val="center"/>
              <w:rPr>
                <w:color w:val="000000"/>
                <w:sz w:val="16"/>
                <w:szCs w:val="16"/>
                <w:lang w:val="en-US"/>
              </w:rPr>
            </w:pPr>
            <w:r w:rsidRPr="00CD2884">
              <w:rPr>
                <w:color w:val="000000"/>
                <w:sz w:val="16"/>
                <w:szCs w:val="16"/>
                <w:lang w:val="en-US"/>
              </w:rPr>
              <w:t>120</w:t>
            </w:r>
          </w:p>
        </w:tc>
        <w:tc>
          <w:tcPr>
            <w:tcW w:w="862" w:type="dxa"/>
            <w:tcBorders>
              <w:top w:val="nil"/>
              <w:left w:val="nil"/>
              <w:bottom w:val="double" w:sz="6" w:space="0" w:color="auto"/>
              <w:right w:val="double" w:sz="6" w:space="0" w:color="auto"/>
            </w:tcBorders>
            <w:shd w:val="clear" w:color="auto" w:fill="auto"/>
            <w:vAlign w:val="center"/>
            <w:hideMark/>
          </w:tcPr>
          <w:p w14:paraId="69E0E000" w14:textId="77777777" w:rsidR="00CD2884" w:rsidRPr="00CD2884" w:rsidRDefault="00CD2884" w:rsidP="00CD2884">
            <w:pPr>
              <w:jc w:val="center"/>
              <w:rPr>
                <w:color w:val="000000"/>
                <w:sz w:val="16"/>
                <w:szCs w:val="16"/>
                <w:lang w:val="en-US"/>
              </w:rPr>
            </w:pPr>
            <w:r w:rsidRPr="00CD2884">
              <w:rPr>
                <w:color w:val="000000"/>
                <w:sz w:val="16"/>
                <w:szCs w:val="16"/>
                <w:lang w:val="en-US"/>
              </w:rPr>
              <w:t>120</w:t>
            </w:r>
          </w:p>
        </w:tc>
        <w:tc>
          <w:tcPr>
            <w:tcW w:w="996" w:type="dxa"/>
            <w:tcBorders>
              <w:top w:val="nil"/>
              <w:left w:val="nil"/>
              <w:bottom w:val="double" w:sz="6" w:space="0" w:color="auto"/>
              <w:right w:val="double" w:sz="6" w:space="0" w:color="auto"/>
            </w:tcBorders>
            <w:shd w:val="clear" w:color="auto" w:fill="auto"/>
            <w:vAlign w:val="center"/>
            <w:hideMark/>
          </w:tcPr>
          <w:p w14:paraId="72FE4454" w14:textId="77777777" w:rsidR="00CD2884" w:rsidRPr="00CD2884" w:rsidRDefault="00CD2884" w:rsidP="00CD2884">
            <w:pPr>
              <w:jc w:val="center"/>
              <w:rPr>
                <w:color w:val="000000"/>
                <w:sz w:val="16"/>
                <w:szCs w:val="16"/>
                <w:lang w:val="en-US"/>
              </w:rPr>
            </w:pPr>
            <w:r w:rsidRPr="00CD2884">
              <w:rPr>
                <w:color w:val="000000"/>
                <w:sz w:val="16"/>
                <w:szCs w:val="16"/>
                <w:lang w:val="en-US"/>
              </w:rPr>
              <w:t>120</w:t>
            </w:r>
          </w:p>
        </w:tc>
        <w:tc>
          <w:tcPr>
            <w:tcW w:w="858" w:type="dxa"/>
            <w:tcBorders>
              <w:top w:val="nil"/>
              <w:left w:val="nil"/>
              <w:bottom w:val="double" w:sz="6" w:space="0" w:color="auto"/>
              <w:right w:val="double" w:sz="6" w:space="0" w:color="auto"/>
            </w:tcBorders>
            <w:shd w:val="clear" w:color="auto" w:fill="auto"/>
            <w:vAlign w:val="center"/>
            <w:hideMark/>
          </w:tcPr>
          <w:p w14:paraId="1F902CAD" w14:textId="77777777" w:rsidR="00CD2884" w:rsidRPr="00CD2884" w:rsidRDefault="00CD2884" w:rsidP="00CD2884">
            <w:pPr>
              <w:jc w:val="center"/>
              <w:rPr>
                <w:color w:val="000000"/>
                <w:sz w:val="16"/>
                <w:szCs w:val="16"/>
                <w:lang w:val="en-US"/>
              </w:rPr>
            </w:pPr>
            <w:r w:rsidRPr="00CD2884">
              <w:rPr>
                <w:color w:val="000000"/>
                <w:sz w:val="16"/>
                <w:szCs w:val="16"/>
                <w:lang w:val="en-US"/>
              </w:rPr>
              <w:t>60</w:t>
            </w:r>
          </w:p>
        </w:tc>
        <w:tc>
          <w:tcPr>
            <w:tcW w:w="846" w:type="dxa"/>
            <w:tcBorders>
              <w:top w:val="nil"/>
              <w:left w:val="nil"/>
              <w:bottom w:val="double" w:sz="6" w:space="0" w:color="auto"/>
              <w:right w:val="double" w:sz="6" w:space="0" w:color="auto"/>
            </w:tcBorders>
            <w:shd w:val="clear" w:color="auto" w:fill="auto"/>
            <w:vAlign w:val="center"/>
            <w:hideMark/>
          </w:tcPr>
          <w:p w14:paraId="790E9A86" w14:textId="77777777" w:rsidR="00CD2884" w:rsidRPr="00CD2884" w:rsidRDefault="00CD2884" w:rsidP="00CD2884">
            <w:pPr>
              <w:jc w:val="center"/>
              <w:rPr>
                <w:color w:val="000000"/>
                <w:sz w:val="16"/>
                <w:szCs w:val="16"/>
                <w:lang w:val="en-US"/>
              </w:rPr>
            </w:pPr>
            <w:r w:rsidRPr="00CD2884">
              <w:rPr>
                <w:color w:val="000000"/>
                <w:sz w:val="16"/>
                <w:szCs w:val="16"/>
                <w:lang w:val="en-US"/>
              </w:rPr>
              <w:t>180</w:t>
            </w:r>
          </w:p>
        </w:tc>
        <w:tc>
          <w:tcPr>
            <w:tcW w:w="808" w:type="dxa"/>
            <w:tcBorders>
              <w:top w:val="nil"/>
              <w:left w:val="nil"/>
              <w:bottom w:val="double" w:sz="6" w:space="0" w:color="auto"/>
              <w:right w:val="double" w:sz="6" w:space="0" w:color="auto"/>
            </w:tcBorders>
            <w:shd w:val="clear" w:color="auto" w:fill="auto"/>
            <w:vAlign w:val="center"/>
            <w:hideMark/>
          </w:tcPr>
          <w:p w14:paraId="404AF0EE" w14:textId="77777777" w:rsidR="00CD2884" w:rsidRPr="00CD2884" w:rsidRDefault="00CD2884" w:rsidP="00CD2884">
            <w:pPr>
              <w:jc w:val="center"/>
              <w:rPr>
                <w:color w:val="000000"/>
                <w:sz w:val="16"/>
                <w:szCs w:val="16"/>
                <w:lang w:val="en-US"/>
              </w:rPr>
            </w:pPr>
            <w:r w:rsidRPr="00CD2884">
              <w:rPr>
                <w:color w:val="000000"/>
                <w:sz w:val="16"/>
                <w:szCs w:val="16"/>
                <w:lang w:val="en-US"/>
              </w:rPr>
              <w:t>120</w:t>
            </w:r>
          </w:p>
        </w:tc>
        <w:tc>
          <w:tcPr>
            <w:tcW w:w="814" w:type="dxa"/>
            <w:tcBorders>
              <w:top w:val="nil"/>
              <w:left w:val="nil"/>
              <w:bottom w:val="double" w:sz="6" w:space="0" w:color="auto"/>
              <w:right w:val="double" w:sz="6" w:space="0" w:color="auto"/>
            </w:tcBorders>
            <w:shd w:val="clear" w:color="auto" w:fill="auto"/>
            <w:vAlign w:val="center"/>
            <w:hideMark/>
          </w:tcPr>
          <w:p w14:paraId="1609A3D2" w14:textId="77777777" w:rsidR="00CD2884" w:rsidRPr="00CD2884" w:rsidRDefault="00CD2884" w:rsidP="00CD2884">
            <w:pPr>
              <w:jc w:val="center"/>
              <w:rPr>
                <w:color w:val="000000"/>
                <w:sz w:val="16"/>
                <w:szCs w:val="16"/>
                <w:lang w:val="en-US"/>
              </w:rPr>
            </w:pPr>
            <w:r w:rsidRPr="00CD2884">
              <w:rPr>
                <w:color w:val="000000"/>
                <w:sz w:val="16"/>
                <w:szCs w:val="16"/>
                <w:lang w:val="en-US"/>
              </w:rPr>
              <w:t>60</w:t>
            </w:r>
          </w:p>
        </w:tc>
      </w:tr>
    </w:tbl>
    <w:p w14:paraId="7F097D26" w14:textId="51290EAE" w:rsidR="00CD2884" w:rsidRDefault="00CD2884" w:rsidP="00771114">
      <w:pPr>
        <w:pStyle w:val="addcoms"/>
        <w:spacing w:before="240" w:after="120"/>
        <w:ind w:right="85"/>
        <w:jc w:val="both"/>
        <w:rPr>
          <w:rFonts w:ascii="Times New Roman" w:hAnsi="Times New Roman"/>
          <w:b/>
          <w:bCs/>
          <w:i/>
          <w:iCs/>
          <w:sz w:val="24"/>
          <w:szCs w:val="24"/>
        </w:rPr>
      </w:pPr>
    </w:p>
    <w:tbl>
      <w:tblPr>
        <w:tblW w:w="9353" w:type="dxa"/>
        <w:tblLook w:val="04A0" w:firstRow="1" w:lastRow="0" w:firstColumn="1" w:lastColumn="0" w:noHBand="0" w:noVBand="1"/>
      </w:tblPr>
      <w:tblGrid>
        <w:gridCol w:w="1767"/>
        <w:gridCol w:w="1486"/>
        <w:gridCol w:w="1116"/>
        <w:gridCol w:w="1403"/>
        <w:gridCol w:w="1237"/>
        <w:gridCol w:w="1016"/>
        <w:gridCol w:w="1328"/>
      </w:tblGrid>
      <w:tr w:rsidR="003F4110" w:rsidRPr="003F4110" w14:paraId="2792F73E" w14:textId="77777777" w:rsidTr="003F4110">
        <w:trPr>
          <w:trHeight w:val="355"/>
        </w:trPr>
        <w:tc>
          <w:tcPr>
            <w:tcW w:w="9353" w:type="dxa"/>
            <w:gridSpan w:val="7"/>
            <w:tcBorders>
              <w:top w:val="double" w:sz="6" w:space="0" w:color="auto"/>
              <w:left w:val="double" w:sz="6" w:space="0" w:color="auto"/>
              <w:bottom w:val="single" w:sz="4" w:space="0" w:color="auto"/>
              <w:right w:val="double" w:sz="6" w:space="0" w:color="000000"/>
            </w:tcBorders>
            <w:shd w:val="clear" w:color="000000" w:fill="FFFFFF"/>
            <w:vAlign w:val="center"/>
            <w:hideMark/>
          </w:tcPr>
          <w:p w14:paraId="3E178696" w14:textId="77777777" w:rsidR="003F4110" w:rsidRPr="003F4110" w:rsidRDefault="003F4110" w:rsidP="003F4110">
            <w:pPr>
              <w:jc w:val="center"/>
              <w:rPr>
                <w:b/>
                <w:bCs/>
                <w:color w:val="000000"/>
                <w:sz w:val="20"/>
                <w:szCs w:val="20"/>
                <w:lang w:val="en-US"/>
              </w:rPr>
            </w:pPr>
            <w:r w:rsidRPr="003F4110">
              <w:rPr>
                <w:b/>
                <w:bCs/>
                <w:color w:val="000000"/>
                <w:sz w:val="20"/>
                <w:szCs w:val="20"/>
                <w:lang w:val="en-US"/>
              </w:rPr>
              <w:t>TABLE 3: TOTAL FOOD/CASH-BASED TRANSFER REQUIREMENTS &amp; VALUE</w:t>
            </w:r>
          </w:p>
        </w:tc>
      </w:tr>
      <w:tr w:rsidR="003F4110" w:rsidRPr="003F4110" w14:paraId="45D2DB9E" w14:textId="77777777" w:rsidTr="003F4110">
        <w:trPr>
          <w:trHeight w:val="478"/>
        </w:trPr>
        <w:tc>
          <w:tcPr>
            <w:tcW w:w="1793" w:type="dxa"/>
            <w:vMerge w:val="restart"/>
            <w:tcBorders>
              <w:top w:val="single" w:sz="4" w:space="0" w:color="auto"/>
              <w:left w:val="double" w:sz="6" w:space="0" w:color="auto"/>
              <w:bottom w:val="single" w:sz="4" w:space="0" w:color="000000"/>
              <w:right w:val="single" w:sz="4" w:space="0" w:color="auto"/>
            </w:tcBorders>
            <w:shd w:val="clear" w:color="000000" w:fill="FFFFFF"/>
            <w:vAlign w:val="center"/>
            <w:hideMark/>
          </w:tcPr>
          <w:p w14:paraId="4C23DBB1" w14:textId="77777777" w:rsidR="003F4110" w:rsidRPr="003F4110" w:rsidRDefault="003F4110" w:rsidP="003F4110">
            <w:pPr>
              <w:jc w:val="center"/>
              <w:rPr>
                <w:b/>
                <w:bCs/>
                <w:color w:val="000000"/>
                <w:sz w:val="20"/>
                <w:szCs w:val="20"/>
                <w:lang w:val="en-US"/>
              </w:rPr>
            </w:pPr>
            <w:r w:rsidRPr="003F4110">
              <w:rPr>
                <w:b/>
                <w:bCs/>
                <w:color w:val="000000"/>
                <w:sz w:val="20"/>
                <w:szCs w:val="20"/>
                <w:lang w:val="en-US"/>
              </w:rPr>
              <w:t>Food type / cash-based transfer</w:t>
            </w:r>
          </w:p>
        </w:tc>
        <w:tc>
          <w:tcPr>
            <w:tcW w:w="2617" w:type="dxa"/>
            <w:gridSpan w:val="2"/>
            <w:tcBorders>
              <w:top w:val="single" w:sz="4" w:space="0" w:color="auto"/>
              <w:left w:val="single" w:sz="4" w:space="0" w:color="auto"/>
              <w:bottom w:val="single" w:sz="4" w:space="0" w:color="auto"/>
              <w:right w:val="nil"/>
            </w:tcBorders>
            <w:shd w:val="clear" w:color="000000" w:fill="FFFFFF"/>
            <w:vAlign w:val="center"/>
            <w:hideMark/>
          </w:tcPr>
          <w:p w14:paraId="16AFEACC" w14:textId="77777777" w:rsidR="003F4110" w:rsidRPr="003F4110" w:rsidRDefault="003F4110" w:rsidP="003F4110">
            <w:pPr>
              <w:jc w:val="center"/>
              <w:rPr>
                <w:b/>
                <w:bCs/>
                <w:color w:val="000000"/>
                <w:sz w:val="20"/>
                <w:szCs w:val="20"/>
                <w:lang w:val="en-US"/>
              </w:rPr>
            </w:pPr>
            <w:r w:rsidRPr="003F4110">
              <w:rPr>
                <w:b/>
                <w:bCs/>
                <w:color w:val="000000"/>
                <w:sz w:val="20"/>
                <w:szCs w:val="20"/>
                <w:lang w:val="en-US"/>
              </w:rPr>
              <w:t>Current Budget</w:t>
            </w:r>
          </w:p>
        </w:tc>
        <w:tc>
          <w:tcPr>
            <w:tcW w:w="2655" w:type="dxa"/>
            <w:gridSpan w:val="2"/>
            <w:tcBorders>
              <w:top w:val="single" w:sz="4" w:space="0" w:color="auto"/>
              <w:left w:val="single" w:sz="4" w:space="0" w:color="auto"/>
              <w:bottom w:val="single" w:sz="4" w:space="0" w:color="auto"/>
              <w:right w:val="nil"/>
            </w:tcBorders>
            <w:shd w:val="clear" w:color="000000" w:fill="FFFFFF"/>
            <w:vAlign w:val="center"/>
            <w:hideMark/>
          </w:tcPr>
          <w:p w14:paraId="75CF513F" w14:textId="77777777" w:rsidR="003F4110" w:rsidRPr="003F4110" w:rsidRDefault="003F4110" w:rsidP="003F4110">
            <w:pPr>
              <w:jc w:val="center"/>
              <w:rPr>
                <w:b/>
                <w:bCs/>
                <w:color w:val="000000"/>
                <w:sz w:val="20"/>
                <w:szCs w:val="20"/>
                <w:lang w:val="en-US"/>
              </w:rPr>
            </w:pPr>
            <w:r w:rsidRPr="003F4110">
              <w:rPr>
                <w:b/>
                <w:bCs/>
                <w:color w:val="000000"/>
                <w:sz w:val="20"/>
                <w:szCs w:val="20"/>
                <w:lang w:val="en-US"/>
              </w:rPr>
              <w:t>Increase</w:t>
            </w:r>
          </w:p>
        </w:tc>
        <w:tc>
          <w:tcPr>
            <w:tcW w:w="2288" w:type="dxa"/>
            <w:gridSpan w:val="2"/>
            <w:tcBorders>
              <w:top w:val="single" w:sz="4" w:space="0" w:color="auto"/>
              <w:left w:val="single" w:sz="4" w:space="0" w:color="auto"/>
              <w:bottom w:val="single" w:sz="4" w:space="0" w:color="auto"/>
              <w:right w:val="double" w:sz="6" w:space="0" w:color="000000"/>
            </w:tcBorders>
            <w:shd w:val="clear" w:color="000000" w:fill="FFFFFF"/>
            <w:vAlign w:val="center"/>
            <w:hideMark/>
          </w:tcPr>
          <w:p w14:paraId="2D6CE67C" w14:textId="77777777" w:rsidR="003F4110" w:rsidRPr="003F4110" w:rsidRDefault="003F4110" w:rsidP="003F4110">
            <w:pPr>
              <w:jc w:val="center"/>
              <w:rPr>
                <w:b/>
                <w:bCs/>
                <w:color w:val="000000"/>
                <w:sz w:val="20"/>
                <w:szCs w:val="20"/>
                <w:lang w:val="en-US"/>
              </w:rPr>
            </w:pPr>
            <w:r w:rsidRPr="003F4110">
              <w:rPr>
                <w:b/>
                <w:bCs/>
                <w:color w:val="000000"/>
                <w:sz w:val="20"/>
                <w:szCs w:val="20"/>
                <w:lang w:val="en-US"/>
              </w:rPr>
              <w:t>Revised Budget</w:t>
            </w:r>
          </w:p>
        </w:tc>
      </w:tr>
      <w:tr w:rsidR="003F4110" w:rsidRPr="003F4110" w14:paraId="03E7C8F4" w14:textId="77777777" w:rsidTr="003F4110">
        <w:trPr>
          <w:trHeight w:val="273"/>
        </w:trPr>
        <w:tc>
          <w:tcPr>
            <w:tcW w:w="1793" w:type="dxa"/>
            <w:vMerge/>
            <w:tcBorders>
              <w:top w:val="single" w:sz="4" w:space="0" w:color="auto"/>
              <w:left w:val="double" w:sz="6" w:space="0" w:color="auto"/>
              <w:bottom w:val="single" w:sz="4" w:space="0" w:color="000000"/>
              <w:right w:val="single" w:sz="4" w:space="0" w:color="auto"/>
            </w:tcBorders>
            <w:vAlign w:val="center"/>
            <w:hideMark/>
          </w:tcPr>
          <w:p w14:paraId="45401B8F" w14:textId="77777777" w:rsidR="003F4110" w:rsidRPr="003F4110" w:rsidRDefault="003F4110" w:rsidP="003F4110">
            <w:pPr>
              <w:rPr>
                <w:b/>
                <w:bCs/>
                <w:color w:val="000000"/>
                <w:sz w:val="20"/>
                <w:szCs w:val="20"/>
                <w:lang w:val="en-US"/>
              </w:rPr>
            </w:pPr>
          </w:p>
        </w:tc>
        <w:tc>
          <w:tcPr>
            <w:tcW w:w="1501" w:type="dxa"/>
            <w:tcBorders>
              <w:top w:val="nil"/>
              <w:left w:val="single" w:sz="4" w:space="0" w:color="auto"/>
              <w:bottom w:val="single" w:sz="4" w:space="0" w:color="auto"/>
              <w:right w:val="single" w:sz="4" w:space="0" w:color="A6A6A6"/>
            </w:tcBorders>
            <w:shd w:val="clear" w:color="000000" w:fill="FFFFFF"/>
            <w:vAlign w:val="center"/>
            <w:hideMark/>
          </w:tcPr>
          <w:p w14:paraId="476E0AA6" w14:textId="77777777" w:rsidR="003F4110" w:rsidRPr="003F4110" w:rsidRDefault="003F4110" w:rsidP="003F4110">
            <w:pPr>
              <w:jc w:val="center"/>
              <w:rPr>
                <w:b/>
                <w:bCs/>
                <w:sz w:val="20"/>
                <w:szCs w:val="20"/>
                <w:lang w:val="en-US"/>
              </w:rPr>
            </w:pPr>
            <w:r w:rsidRPr="003F4110">
              <w:rPr>
                <w:b/>
                <w:bCs/>
                <w:sz w:val="20"/>
                <w:szCs w:val="20"/>
                <w:lang w:val="en-US"/>
              </w:rPr>
              <w:t>Total (mt)</w:t>
            </w:r>
          </w:p>
        </w:tc>
        <w:tc>
          <w:tcPr>
            <w:tcW w:w="1116" w:type="dxa"/>
            <w:tcBorders>
              <w:top w:val="nil"/>
              <w:left w:val="nil"/>
              <w:bottom w:val="single" w:sz="4" w:space="0" w:color="auto"/>
              <w:right w:val="single" w:sz="4" w:space="0" w:color="auto"/>
            </w:tcBorders>
            <w:shd w:val="clear" w:color="000000" w:fill="FFFFFF"/>
            <w:vAlign w:val="center"/>
            <w:hideMark/>
          </w:tcPr>
          <w:p w14:paraId="639B6A01" w14:textId="77777777" w:rsidR="003F4110" w:rsidRPr="003F4110" w:rsidRDefault="003F4110" w:rsidP="003F4110">
            <w:pPr>
              <w:jc w:val="center"/>
              <w:rPr>
                <w:b/>
                <w:bCs/>
                <w:sz w:val="20"/>
                <w:szCs w:val="20"/>
                <w:lang w:val="en-US"/>
              </w:rPr>
            </w:pPr>
            <w:r w:rsidRPr="003F4110">
              <w:rPr>
                <w:b/>
                <w:bCs/>
                <w:sz w:val="20"/>
                <w:szCs w:val="20"/>
                <w:lang w:val="en-US"/>
              </w:rPr>
              <w:t>Total (US$)</w:t>
            </w:r>
          </w:p>
        </w:tc>
        <w:tc>
          <w:tcPr>
            <w:tcW w:w="1415" w:type="dxa"/>
            <w:tcBorders>
              <w:top w:val="nil"/>
              <w:left w:val="nil"/>
              <w:bottom w:val="single" w:sz="4" w:space="0" w:color="auto"/>
              <w:right w:val="single" w:sz="4" w:space="0" w:color="A6A6A6"/>
            </w:tcBorders>
            <w:shd w:val="clear" w:color="000000" w:fill="FFFFFF"/>
            <w:vAlign w:val="center"/>
            <w:hideMark/>
          </w:tcPr>
          <w:p w14:paraId="5C3E9130" w14:textId="77777777" w:rsidR="003F4110" w:rsidRPr="003F4110" w:rsidRDefault="003F4110" w:rsidP="003F4110">
            <w:pPr>
              <w:jc w:val="center"/>
              <w:rPr>
                <w:b/>
                <w:bCs/>
                <w:sz w:val="20"/>
                <w:szCs w:val="20"/>
                <w:lang w:val="en-US"/>
              </w:rPr>
            </w:pPr>
            <w:r w:rsidRPr="003F4110">
              <w:rPr>
                <w:b/>
                <w:bCs/>
                <w:sz w:val="20"/>
                <w:szCs w:val="20"/>
                <w:lang w:val="en-US"/>
              </w:rPr>
              <w:t>Total (mt)</w:t>
            </w:r>
          </w:p>
        </w:tc>
        <w:tc>
          <w:tcPr>
            <w:tcW w:w="1240" w:type="dxa"/>
            <w:tcBorders>
              <w:top w:val="nil"/>
              <w:left w:val="nil"/>
              <w:bottom w:val="single" w:sz="4" w:space="0" w:color="auto"/>
              <w:right w:val="single" w:sz="4" w:space="0" w:color="auto"/>
            </w:tcBorders>
            <w:shd w:val="clear" w:color="000000" w:fill="FFFFFF"/>
            <w:vAlign w:val="center"/>
            <w:hideMark/>
          </w:tcPr>
          <w:p w14:paraId="6754BCB2" w14:textId="77777777" w:rsidR="003F4110" w:rsidRPr="003F4110" w:rsidRDefault="003F4110" w:rsidP="003F4110">
            <w:pPr>
              <w:jc w:val="center"/>
              <w:rPr>
                <w:b/>
                <w:bCs/>
                <w:sz w:val="20"/>
                <w:szCs w:val="20"/>
                <w:lang w:val="en-US"/>
              </w:rPr>
            </w:pPr>
            <w:r w:rsidRPr="003F4110">
              <w:rPr>
                <w:b/>
                <w:bCs/>
                <w:sz w:val="20"/>
                <w:szCs w:val="20"/>
                <w:lang w:val="en-US"/>
              </w:rPr>
              <w:t>Total (US$)</w:t>
            </w:r>
          </w:p>
        </w:tc>
        <w:tc>
          <w:tcPr>
            <w:tcW w:w="953" w:type="dxa"/>
            <w:tcBorders>
              <w:top w:val="single" w:sz="4" w:space="0" w:color="auto"/>
              <w:left w:val="nil"/>
              <w:bottom w:val="single" w:sz="4" w:space="0" w:color="auto"/>
              <w:right w:val="single" w:sz="4" w:space="0" w:color="A6A6A6"/>
            </w:tcBorders>
            <w:shd w:val="clear" w:color="000000" w:fill="FFFFFF"/>
            <w:vAlign w:val="center"/>
            <w:hideMark/>
          </w:tcPr>
          <w:p w14:paraId="38D7E5D6" w14:textId="77777777" w:rsidR="003F4110" w:rsidRPr="003F4110" w:rsidRDefault="003F4110" w:rsidP="003F4110">
            <w:pPr>
              <w:jc w:val="center"/>
              <w:rPr>
                <w:b/>
                <w:bCs/>
                <w:sz w:val="20"/>
                <w:szCs w:val="20"/>
                <w:lang w:val="en-US"/>
              </w:rPr>
            </w:pPr>
            <w:r w:rsidRPr="003F4110">
              <w:rPr>
                <w:b/>
                <w:bCs/>
                <w:sz w:val="20"/>
                <w:szCs w:val="20"/>
                <w:lang w:val="en-US"/>
              </w:rPr>
              <w:t>Total (mt)</w:t>
            </w:r>
          </w:p>
        </w:tc>
        <w:tc>
          <w:tcPr>
            <w:tcW w:w="1335" w:type="dxa"/>
            <w:tcBorders>
              <w:top w:val="single" w:sz="4" w:space="0" w:color="auto"/>
              <w:left w:val="nil"/>
              <w:bottom w:val="single" w:sz="4" w:space="0" w:color="auto"/>
              <w:right w:val="double" w:sz="6" w:space="0" w:color="auto"/>
            </w:tcBorders>
            <w:shd w:val="clear" w:color="000000" w:fill="FFFFFF"/>
            <w:vAlign w:val="center"/>
            <w:hideMark/>
          </w:tcPr>
          <w:p w14:paraId="4D990F2B" w14:textId="77777777" w:rsidR="003F4110" w:rsidRPr="003F4110" w:rsidRDefault="003F4110" w:rsidP="003F4110">
            <w:pPr>
              <w:jc w:val="center"/>
              <w:rPr>
                <w:b/>
                <w:bCs/>
                <w:sz w:val="20"/>
                <w:szCs w:val="20"/>
                <w:lang w:val="en-US"/>
              </w:rPr>
            </w:pPr>
            <w:r w:rsidRPr="003F4110">
              <w:rPr>
                <w:b/>
                <w:bCs/>
                <w:sz w:val="20"/>
                <w:szCs w:val="20"/>
                <w:lang w:val="en-US"/>
              </w:rPr>
              <w:t>Total (US$)</w:t>
            </w:r>
          </w:p>
        </w:tc>
      </w:tr>
      <w:tr w:rsidR="003F4110" w:rsidRPr="003F4110" w14:paraId="07B70B3E" w14:textId="77777777" w:rsidTr="003F4110">
        <w:trPr>
          <w:trHeight w:val="273"/>
        </w:trPr>
        <w:tc>
          <w:tcPr>
            <w:tcW w:w="1793" w:type="dxa"/>
            <w:tcBorders>
              <w:top w:val="nil"/>
              <w:left w:val="double" w:sz="6" w:space="0" w:color="auto"/>
              <w:bottom w:val="single" w:sz="4" w:space="0" w:color="BFBFBF"/>
              <w:right w:val="single" w:sz="4" w:space="0" w:color="auto"/>
            </w:tcBorders>
            <w:shd w:val="clear" w:color="auto" w:fill="auto"/>
            <w:vAlign w:val="center"/>
            <w:hideMark/>
          </w:tcPr>
          <w:p w14:paraId="6E14F46E" w14:textId="77777777" w:rsidR="003F4110" w:rsidRPr="003F4110" w:rsidRDefault="003F4110" w:rsidP="003F4110">
            <w:pPr>
              <w:rPr>
                <w:color w:val="000000"/>
                <w:sz w:val="20"/>
                <w:szCs w:val="20"/>
                <w:lang w:val="en-US"/>
              </w:rPr>
            </w:pPr>
            <w:r w:rsidRPr="003F4110">
              <w:rPr>
                <w:color w:val="000000"/>
                <w:sz w:val="20"/>
                <w:szCs w:val="20"/>
                <w:lang w:val="en-US"/>
              </w:rPr>
              <w:t>Cereals</w:t>
            </w:r>
          </w:p>
        </w:tc>
        <w:tc>
          <w:tcPr>
            <w:tcW w:w="1501" w:type="dxa"/>
            <w:tcBorders>
              <w:top w:val="single" w:sz="4" w:space="0" w:color="auto"/>
              <w:left w:val="single" w:sz="4" w:space="0" w:color="auto"/>
              <w:bottom w:val="single" w:sz="4" w:space="0" w:color="BFBFBF"/>
              <w:right w:val="single" w:sz="4" w:space="0" w:color="A6A6A6"/>
            </w:tcBorders>
            <w:shd w:val="clear" w:color="auto" w:fill="auto"/>
            <w:vAlign w:val="center"/>
            <w:hideMark/>
          </w:tcPr>
          <w:p w14:paraId="34F21E37" w14:textId="77777777" w:rsidR="003F4110" w:rsidRPr="003F4110" w:rsidRDefault="003F4110" w:rsidP="003F4110">
            <w:pPr>
              <w:jc w:val="right"/>
              <w:rPr>
                <w:sz w:val="20"/>
                <w:szCs w:val="20"/>
                <w:lang w:val="en-US"/>
              </w:rPr>
            </w:pPr>
            <w:r w:rsidRPr="003F4110">
              <w:rPr>
                <w:sz w:val="20"/>
                <w:szCs w:val="20"/>
                <w:lang w:val="en-US"/>
              </w:rPr>
              <w:t xml:space="preserve">                  30,712.32 </w:t>
            </w:r>
          </w:p>
        </w:tc>
        <w:tc>
          <w:tcPr>
            <w:tcW w:w="1116" w:type="dxa"/>
            <w:tcBorders>
              <w:top w:val="single" w:sz="4" w:space="0" w:color="auto"/>
              <w:left w:val="nil"/>
              <w:bottom w:val="single" w:sz="4" w:space="0" w:color="BFBFBF"/>
              <w:right w:val="single" w:sz="4" w:space="0" w:color="auto"/>
            </w:tcBorders>
            <w:shd w:val="clear" w:color="auto" w:fill="auto"/>
            <w:vAlign w:val="center"/>
            <w:hideMark/>
          </w:tcPr>
          <w:p w14:paraId="477E005E" w14:textId="77777777" w:rsidR="003F4110" w:rsidRPr="003F4110" w:rsidRDefault="003F4110" w:rsidP="003F4110">
            <w:pPr>
              <w:jc w:val="right"/>
              <w:rPr>
                <w:sz w:val="20"/>
                <w:szCs w:val="20"/>
                <w:lang w:val="en-US"/>
              </w:rPr>
            </w:pPr>
            <w:r w:rsidRPr="003F4110">
              <w:rPr>
                <w:sz w:val="20"/>
                <w:szCs w:val="20"/>
                <w:lang w:val="en-US"/>
              </w:rPr>
              <w:t xml:space="preserve">                    9,590,696 </w:t>
            </w:r>
          </w:p>
        </w:tc>
        <w:tc>
          <w:tcPr>
            <w:tcW w:w="1415" w:type="dxa"/>
            <w:tcBorders>
              <w:top w:val="single" w:sz="4" w:space="0" w:color="auto"/>
              <w:left w:val="nil"/>
              <w:bottom w:val="single" w:sz="4" w:space="0" w:color="BFBFBF"/>
              <w:right w:val="single" w:sz="4" w:space="0" w:color="A6A6A6"/>
            </w:tcBorders>
            <w:shd w:val="clear" w:color="auto" w:fill="auto"/>
            <w:vAlign w:val="center"/>
            <w:hideMark/>
          </w:tcPr>
          <w:p w14:paraId="47E0EE90" w14:textId="4416578B" w:rsidR="003F4110" w:rsidRPr="003F4110" w:rsidRDefault="003F4110" w:rsidP="003F4110">
            <w:pPr>
              <w:jc w:val="right"/>
              <w:rPr>
                <w:sz w:val="20"/>
                <w:szCs w:val="20"/>
                <w:lang w:val="en-US"/>
              </w:rPr>
            </w:pPr>
            <w:r>
              <w:rPr>
                <w:sz w:val="20"/>
                <w:szCs w:val="20"/>
                <w:lang w:val="en-US"/>
              </w:rPr>
              <w:t>(</w:t>
            </w:r>
            <w:r w:rsidRPr="003F4110">
              <w:rPr>
                <w:sz w:val="20"/>
                <w:szCs w:val="20"/>
                <w:lang w:val="en-US"/>
              </w:rPr>
              <w:t>2,915.39</w:t>
            </w:r>
            <w:r>
              <w:rPr>
                <w:sz w:val="20"/>
                <w:szCs w:val="20"/>
                <w:lang w:val="en-US"/>
              </w:rPr>
              <w:t>)</w:t>
            </w:r>
          </w:p>
        </w:tc>
        <w:tc>
          <w:tcPr>
            <w:tcW w:w="1240" w:type="dxa"/>
            <w:tcBorders>
              <w:top w:val="single" w:sz="4" w:space="0" w:color="auto"/>
              <w:left w:val="nil"/>
              <w:bottom w:val="single" w:sz="4" w:space="0" w:color="BFBFBF"/>
              <w:right w:val="single" w:sz="4" w:space="0" w:color="auto"/>
            </w:tcBorders>
            <w:shd w:val="clear" w:color="auto" w:fill="auto"/>
            <w:vAlign w:val="center"/>
            <w:hideMark/>
          </w:tcPr>
          <w:p w14:paraId="1B2CF10B" w14:textId="748113E9" w:rsidR="003F4110" w:rsidRPr="003F4110" w:rsidRDefault="003F4110" w:rsidP="003F4110">
            <w:pPr>
              <w:jc w:val="right"/>
              <w:rPr>
                <w:sz w:val="20"/>
                <w:szCs w:val="20"/>
                <w:lang w:val="en-US"/>
              </w:rPr>
            </w:pPr>
            <w:r>
              <w:rPr>
                <w:sz w:val="20"/>
                <w:szCs w:val="20"/>
                <w:lang w:val="en-US"/>
              </w:rPr>
              <w:t>(</w:t>
            </w:r>
            <w:r w:rsidRPr="003F4110">
              <w:rPr>
                <w:sz w:val="20"/>
                <w:szCs w:val="20"/>
                <w:lang w:val="en-US"/>
              </w:rPr>
              <w:t>1,376,125</w:t>
            </w:r>
            <w:r w:rsidR="0002583F">
              <w:rPr>
                <w:sz w:val="20"/>
                <w:szCs w:val="20"/>
                <w:lang w:val="en-US"/>
              </w:rPr>
              <w:t>)</w:t>
            </w:r>
            <w:r w:rsidRPr="003F4110">
              <w:rPr>
                <w:sz w:val="20"/>
                <w:szCs w:val="20"/>
                <w:lang w:val="en-US"/>
              </w:rPr>
              <w:t xml:space="preserve"> </w:t>
            </w:r>
          </w:p>
        </w:tc>
        <w:tc>
          <w:tcPr>
            <w:tcW w:w="953" w:type="dxa"/>
            <w:tcBorders>
              <w:top w:val="single" w:sz="4" w:space="0" w:color="auto"/>
              <w:left w:val="nil"/>
              <w:bottom w:val="single" w:sz="4" w:space="0" w:color="BFBFBF"/>
              <w:right w:val="single" w:sz="4" w:space="0" w:color="A6A6A6"/>
            </w:tcBorders>
            <w:shd w:val="clear" w:color="auto" w:fill="auto"/>
            <w:vAlign w:val="center"/>
            <w:hideMark/>
          </w:tcPr>
          <w:p w14:paraId="2627E799" w14:textId="77777777" w:rsidR="003F4110" w:rsidRPr="003F4110" w:rsidRDefault="003F4110" w:rsidP="003F4110">
            <w:pPr>
              <w:jc w:val="right"/>
              <w:rPr>
                <w:sz w:val="20"/>
                <w:szCs w:val="20"/>
                <w:lang w:val="en-US"/>
              </w:rPr>
            </w:pPr>
            <w:r w:rsidRPr="003F4110">
              <w:rPr>
                <w:sz w:val="20"/>
                <w:szCs w:val="20"/>
                <w:lang w:val="en-US"/>
              </w:rPr>
              <w:t xml:space="preserve">                    27,796.93 </w:t>
            </w:r>
          </w:p>
        </w:tc>
        <w:tc>
          <w:tcPr>
            <w:tcW w:w="1335" w:type="dxa"/>
            <w:tcBorders>
              <w:top w:val="single" w:sz="4" w:space="0" w:color="auto"/>
              <w:left w:val="nil"/>
              <w:bottom w:val="single" w:sz="4" w:space="0" w:color="BFBFBF"/>
              <w:right w:val="double" w:sz="6" w:space="0" w:color="auto"/>
            </w:tcBorders>
            <w:shd w:val="clear" w:color="auto" w:fill="auto"/>
            <w:vAlign w:val="center"/>
            <w:hideMark/>
          </w:tcPr>
          <w:p w14:paraId="63EC9FB0" w14:textId="77777777" w:rsidR="003F4110" w:rsidRPr="003F4110" w:rsidRDefault="003F4110" w:rsidP="003F4110">
            <w:pPr>
              <w:jc w:val="right"/>
              <w:rPr>
                <w:sz w:val="20"/>
                <w:szCs w:val="20"/>
                <w:lang w:val="en-US"/>
              </w:rPr>
            </w:pPr>
            <w:r w:rsidRPr="003F4110">
              <w:rPr>
                <w:sz w:val="20"/>
                <w:szCs w:val="20"/>
                <w:lang w:val="en-US"/>
              </w:rPr>
              <w:t xml:space="preserve">                           8,214,570 </w:t>
            </w:r>
          </w:p>
        </w:tc>
      </w:tr>
      <w:tr w:rsidR="003F4110" w:rsidRPr="003F4110" w14:paraId="059FE490" w14:textId="77777777" w:rsidTr="003F4110">
        <w:trPr>
          <w:trHeight w:val="273"/>
        </w:trPr>
        <w:tc>
          <w:tcPr>
            <w:tcW w:w="1793" w:type="dxa"/>
            <w:tcBorders>
              <w:top w:val="nil"/>
              <w:left w:val="double" w:sz="6" w:space="0" w:color="auto"/>
              <w:bottom w:val="single" w:sz="4" w:space="0" w:color="BFBFBF"/>
              <w:right w:val="single" w:sz="4" w:space="0" w:color="auto"/>
            </w:tcBorders>
            <w:shd w:val="clear" w:color="auto" w:fill="auto"/>
            <w:vAlign w:val="center"/>
            <w:hideMark/>
          </w:tcPr>
          <w:p w14:paraId="1436F702" w14:textId="77777777" w:rsidR="003F4110" w:rsidRPr="003F4110" w:rsidRDefault="003F4110" w:rsidP="003F4110">
            <w:pPr>
              <w:rPr>
                <w:color w:val="000000"/>
                <w:sz w:val="20"/>
                <w:szCs w:val="20"/>
                <w:lang w:val="en-US"/>
              </w:rPr>
            </w:pPr>
            <w:r w:rsidRPr="003F4110">
              <w:rPr>
                <w:color w:val="000000"/>
                <w:sz w:val="20"/>
                <w:szCs w:val="20"/>
                <w:lang w:val="en-US"/>
              </w:rPr>
              <w:t xml:space="preserve">Pulses </w:t>
            </w:r>
          </w:p>
        </w:tc>
        <w:tc>
          <w:tcPr>
            <w:tcW w:w="1501" w:type="dxa"/>
            <w:tcBorders>
              <w:top w:val="nil"/>
              <w:left w:val="single" w:sz="4" w:space="0" w:color="auto"/>
              <w:bottom w:val="single" w:sz="4" w:space="0" w:color="BFBFBF"/>
              <w:right w:val="single" w:sz="4" w:space="0" w:color="A6A6A6"/>
            </w:tcBorders>
            <w:shd w:val="clear" w:color="auto" w:fill="auto"/>
            <w:vAlign w:val="center"/>
            <w:hideMark/>
          </w:tcPr>
          <w:p w14:paraId="1BAEC505" w14:textId="77777777" w:rsidR="003F4110" w:rsidRPr="003F4110" w:rsidRDefault="003F4110" w:rsidP="003F4110">
            <w:pPr>
              <w:jc w:val="right"/>
              <w:rPr>
                <w:sz w:val="20"/>
                <w:szCs w:val="20"/>
                <w:lang w:val="en-US"/>
              </w:rPr>
            </w:pPr>
            <w:r w:rsidRPr="003F4110">
              <w:rPr>
                <w:sz w:val="20"/>
                <w:szCs w:val="20"/>
                <w:lang w:val="en-US"/>
              </w:rPr>
              <w:t xml:space="preserve">                    2,231.79 </w:t>
            </w:r>
          </w:p>
        </w:tc>
        <w:tc>
          <w:tcPr>
            <w:tcW w:w="1116" w:type="dxa"/>
            <w:tcBorders>
              <w:top w:val="nil"/>
              <w:left w:val="nil"/>
              <w:bottom w:val="single" w:sz="4" w:space="0" w:color="BFBFBF"/>
              <w:right w:val="single" w:sz="4" w:space="0" w:color="auto"/>
            </w:tcBorders>
            <w:shd w:val="clear" w:color="auto" w:fill="auto"/>
            <w:vAlign w:val="center"/>
            <w:hideMark/>
          </w:tcPr>
          <w:p w14:paraId="1AC91AA0" w14:textId="77777777" w:rsidR="003F4110" w:rsidRPr="003F4110" w:rsidRDefault="003F4110" w:rsidP="003F4110">
            <w:pPr>
              <w:jc w:val="right"/>
              <w:rPr>
                <w:sz w:val="20"/>
                <w:szCs w:val="20"/>
                <w:lang w:val="en-US"/>
              </w:rPr>
            </w:pPr>
            <w:r w:rsidRPr="003F4110">
              <w:rPr>
                <w:sz w:val="20"/>
                <w:szCs w:val="20"/>
                <w:lang w:val="en-US"/>
              </w:rPr>
              <w:t xml:space="preserve">                    1,370,929 </w:t>
            </w:r>
          </w:p>
        </w:tc>
        <w:tc>
          <w:tcPr>
            <w:tcW w:w="1415" w:type="dxa"/>
            <w:tcBorders>
              <w:top w:val="nil"/>
              <w:left w:val="nil"/>
              <w:bottom w:val="single" w:sz="4" w:space="0" w:color="BFBFBF"/>
              <w:right w:val="single" w:sz="4" w:space="0" w:color="A6A6A6"/>
            </w:tcBorders>
            <w:shd w:val="clear" w:color="auto" w:fill="auto"/>
            <w:vAlign w:val="center"/>
            <w:hideMark/>
          </w:tcPr>
          <w:p w14:paraId="300F1C61" w14:textId="199B5947" w:rsidR="003F4110" w:rsidRPr="003F4110" w:rsidRDefault="003F4110" w:rsidP="003F4110">
            <w:pPr>
              <w:jc w:val="right"/>
              <w:rPr>
                <w:sz w:val="20"/>
                <w:szCs w:val="20"/>
                <w:lang w:val="en-US"/>
              </w:rPr>
            </w:pPr>
            <w:r>
              <w:rPr>
                <w:sz w:val="20"/>
                <w:szCs w:val="20"/>
                <w:lang w:val="en-US"/>
              </w:rPr>
              <w:t>(</w:t>
            </w:r>
            <w:r w:rsidRPr="003F4110">
              <w:rPr>
                <w:sz w:val="20"/>
                <w:szCs w:val="20"/>
                <w:lang w:val="en-US"/>
              </w:rPr>
              <w:t>2.38</w:t>
            </w:r>
            <w:r>
              <w:rPr>
                <w:sz w:val="20"/>
                <w:szCs w:val="20"/>
                <w:lang w:val="en-US"/>
              </w:rPr>
              <w:t>)</w:t>
            </w:r>
          </w:p>
        </w:tc>
        <w:tc>
          <w:tcPr>
            <w:tcW w:w="1240" w:type="dxa"/>
            <w:tcBorders>
              <w:top w:val="nil"/>
              <w:left w:val="nil"/>
              <w:bottom w:val="single" w:sz="4" w:space="0" w:color="BFBFBF"/>
              <w:right w:val="single" w:sz="4" w:space="0" w:color="auto"/>
            </w:tcBorders>
            <w:shd w:val="clear" w:color="auto" w:fill="auto"/>
            <w:vAlign w:val="center"/>
            <w:hideMark/>
          </w:tcPr>
          <w:p w14:paraId="4EC08E2D" w14:textId="34B3C0D2" w:rsidR="003F4110" w:rsidRPr="003F4110" w:rsidRDefault="003F4110" w:rsidP="003F4110">
            <w:pPr>
              <w:jc w:val="right"/>
              <w:rPr>
                <w:sz w:val="20"/>
                <w:szCs w:val="20"/>
                <w:lang w:val="en-US"/>
              </w:rPr>
            </w:pPr>
            <w:r>
              <w:rPr>
                <w:sz w:val="20"/>
                <w:szCs w:val="20"/>
                <w:lang w:val="en-US"/>
              </w:rPr>
              <w:t>(</w:t>
            </w:r>
            <w:r w:rsidRPr="003F4110">
              <w:rPr>
                <w:sz w:val="20"/>
                <w:szCs w:val="20"/>
                <w:lang w:val="en-US"/>
              </w:rPr>
              <w:t>1,205</w:t>
            </w:r>
            <w:r>
              <w:rPr>
                <w:sz w:val="20"/>
                <w:szCs w:val="20"/>
                <w:lang w:val="en-US"/>
              </w:rPr>
              <w:t>)</w:t>
            </w:r>
            <w:r w:rsidRPr="003F4110">
              <w:rPr>
                <w:sz w:val="20"/>
                <w:szCs w:val="20"/>
                <w:lang w:val="en-US"/>
              </w:rPr>
              <w:t xml:space="preserve"> </w:t>
            </w:r>
          </w:p>
        </w:tc>
        <w:tc>
          <w:tcPr>
            <w:tcW w:w="953" w:type="dxa"/>
            <w:tcBorders>
              <w:top w:val="nil"/>
              <w:left w:val="nil"/>
              <w:bottom w:val="single" w:sz="4" w:space="0" w:color="BFBFBF"/>
              <w:right w:val="single" w:sz="4" w:space="0" w:color="A6A6A6"/>
            </w:tcBorders>
            <w:shd w:val="clear" w:color="auto" w:fill="auto"/>
            <w:vAlign w:val="center"/>
            <w:hideMark/>
          </w:tcPr>
          <w:p w14:paraId="4C1B457D" w14:textId="77777777" w:rsidR="003F4110" w:rsidRPr="003F4110" w:rsidRDefault="003F4110" w:rsidP="003F4110">
            <w:pPr>
              <w:jc w:val="right"/>
              <w:rPr>
                <w:sz w:val="20"/>
                <w:szCs w:val="20"/>
                <w:lang w:val="en-US"/>
              </w:rPr>
            </w:pPr>
            <w:r w:rsidRPr="003F4110">
              <w:rPr>
                <w:sz w:val="20"/>
                <w:szCs w:val="20"/>
                <w:lang w:val="en-US"/>
              </w:rPr>
              <w:t xml:space="preserve">                      2,229.41 </w:t>
            </w:r>
          </w:p>
        </w:tc>
        <w:tc>
          <w:tcPr>
            <w:tcW w:w="1335" w:type="dxa"/>
            <w:tcBorders>
              <w:top w:val="nil"/>
              <w:left w:val="nil"/>
              <w:bottom w:val="single" w:sz="4" w:space="0" w:color="BFBFBF"/>
              <w:right w:val="double" w:sz="6" w:space="0" w:color="auto"/>
            </w:tcBorders>
            <w:shd w:val="clear" w:color="auto" w:fill="auto"/>
            <w:vAlign w:val="center"/>
            <w:hideMark/>
          </w:tcPr>
          <w:p w14:paraId="4D45B0E3" w14:textId="77777777" w:rsidR="003F4110" w:rsidRPr="003F4110" w:rsidRDefault="003F4110" w:rsidP="003F4110">
            <w:pPr>
              <w:jc w:val="right"/>
              <w:rPr>
                <w:sz w:val="20"/>
                <w:szCs w:val="20"/>
                <w:lang w:val="en-US"/>
              </w:rPr>
            </w:pPr>
            <w:r w:rsidRPr="003F4110">
              <w:rPr>
                <w:sz w:val="20"/>
                <w:szCs w:val="20"/>
                <w:lang w:val="en-US"/>
              </w:rPr>
              <w:t xml:space="preserve">                           1,369,724 </w:t>
            </w:r>
          </w:p>
        </w:tc>
      </w:tr>
      <w:tr w:rsidR="003F4110" w:rsidRPr="003F4110" w14:paraId="2ACB3732" w14:textId="77777777" w:rsidTr="003F4110">
        <w:trPr>
          <w:trHeight w:val="273"/>
        </w:trPr>
        <w:tc>
          <w:tcPr>
            <w:tcW w:w="1793" w:type="dxa"/>
            <w:tcBorders>
              <w:top w:val="nil"/>
              <w:left w:val="double" w:sz="6" w:space="0" w:color="auto"/>
              <w:bottom w:val="single" w:sz="4" w:space="0" w:color="BFBFBF"/>
              <w:right w:val="single" w:sz="4" w:space="0" w:color="auto"/>
            </w:tcBorders>
            <w:shd w:val="clear" w:color="auto" w:fill="auto"/>
            <w:vAlign w:val="center"/>
            <w:hideMark/>
          </w:tcPr>
          <w:p w14:paraId="62101199" w14:textId="77777777" w:rsidR="003F4110" w:rsidRPr="003F4110" w:rsidRDefault="003F4110" w:rsidP="003F4110">
            <w:pPr>
              <w:rPr>
                <w:color w:val="000000"/>
                <w:sz w:val="20"/>
                <w:szCs w:val="20"/>
                <w:lang w:val="en-US"/>
              </w:rPr>
            </w:pPr>
            <w:r w:rsidRPr="003F4110">
              <w:rPr>
                <w:color w:val="000000"/>
                <w:sz w:val="20"/>
                <w:szCs w:val="20"/>
                <w:lang w:val="en-US"/>
              </w:rPr>
              <w:t>Oil and Fats</w:t>
            </w:r>
          </w:p>
        </w:tc>
        <w:tc>
          <w:tcPr>
            <w:tcW w:w="1501" w:type="dxa"/>
            <w:tcBorders>
              <w:top w:val="nil"/>
              <w:left w:val="single" w:sz="4" w:space="0" w:color="auto"/>
              <w:bottom w:val="single" w:sz="4" w:space="0" w:color="BFBFBF"/>
              <w:right w:val="single" w:sz="4" w:space="0" w:color="A6A6A6"/>
            </w:tcBorders>
            <w:shd w:val="clear" w:color="auto" w:fill="auto"/>
            <w:vAlign w:val="center"/>
            <w:hideMark/>
          </w:tcPr>
          <w:p w14:paraId="1D7FF7A5" w14:textId="77777777" w:rsidR="003F4110" w:rsidRPr="003F4110" w:rsidRDefault="003F4110" w:rsidP="003F4110">
            <w:pPr>
              <w:jc w:val="right"/>
              <w:rPr>
                <w:sz w:val="20"/>
                <w:szCs w:val="20"/>
                <w:lang w:val="en-US"/>
              </w:rPr>
            </w:pPr>
            <w:r w:rsidRPr="003F4110">
              <w:rPr>
                <w:sz w:val="20"/>
                <w:szCs w:val="20"/>
                <w:lang w:val="en-US"/>
              </w:rPr>
              <w:t xml:space="preserve">                    2,828.42 </w:t>
            </w:r>
          </w:p>
        </w:tc>
        <w:tc>
          <w:tcPr>
            <w:tcW w:w="1116" w:type="dxa"/>
            <w:tcBorders>
              <w:top w:val="nil"/>
              <w:left w:val="nil"/>
              <w:bottom w:val="single" w:sz="4" w:space="0" w:color="BFBFBF"/>
              <w:right w:val="single" w:sz="4" w:space="0" w:color="auto"/>
            </w:tcBorders>
            <w:shd w:val="clear" w:color="auto" w:fill="auto"/>
            <w:vAlign w:val="center"/>
            <w:hideMark/>
          </w:tcPr>
          <w:p w14:paraId="514C3F58" w14:textId="77777777" w:rsidR="003F4110" w:rsidRPr="003F4110" w:rsidRDefault="003F4110" w:rsidP="003F4110">
            <w:pPr>
              <w:jc w:val="right"/>
              <w:rPr>
                <w:sz w:val="20"/>
                <w:szCs w:val="20"/>
                <w:lang w:val="en-US"/>
              </w:rPr>
            </w:pPr>
            <w:r w:rsidRPr="003F4110">
              <w:rPr>
                <w:sz w:val="20"/>
                <w:szCs w:val="20"/>
                <w:lang w:val="en-US"/>
              </w:rPr>
              <w:t xml:space="preserve">                    2,910,337 </w:t>
            </w:r>
          </w:p>
        </w:tc>
        <w:tc>
          <w:tcPr>
            <w:tcW w:w="1415" w:type="dxa"/>
            <w:tcBorders>
              <w:top w:val="nil"/>
              <w:left w:val="nil"/>
              <w:bottom w:val="single" w:sz="4" w:space="0" w:color="BFBFBF"/>
              <w:right w:val="single" w:sz="4" w:space="0" w:color="A6A6A6"/>
            </w:tcBorders>
            <w:shd w:val="clear" w:color="auto" w:fill="auto"/>
            <w:vAlign w:val="center"/>
            <w:hideMark/>
          </w:tcPr>
          <w:p w14:paraId="7526FAF7" w14:textId="5BF67961" w:rsidR="003F4110" w:rsidRPr="003F4110" w:rsidRDefault="003F4110" w:rsidP="003F4110">
            <w:pPr>
              <w:jc w:val="right"/>
              <w:rPr>
                <w:sz w:val="20"/>
                <w:szCs w:val="20"/>
                <w:lang w:val="en-US"/>
              </w:rPr>
            </w:pPr>
            <w:r>
              <w:rPr>
                <w:sz w:val="20"/>
                <w:szCs w:val="20"/>
                <w:lang w:val="en-US"/>
              </w:rPr>
              <w:t>(</w:t>
            </w:r>
            <w:r w:rsidRPr="003F4110">
              <w:rPr>
                <w:sz w:val="20"/>
                <w:szCs w:val="20"/>
                <w:lang w:val="en-US"/>
              </w:rPr>
              <w:t>302.74</w:t>
            </w:r>
            <w:r>
              <w:rPr>
                <w:sz w:val="20"/>
                <w:szCs w:val="20"/>
                <w:lang w:val="en-US"/>
              </w:rPr>
              <w:t>)</w:t>
            </w:r>
          </w:p>
        </w:tc>
        <w:tc>
          <w:tcPr>
            <w:tcW w:w="1240" w:type="dxa"/>
            <w:tcBorders>
              <w:top w:val="nil"/>
              <w:left w:val="nil"/>
              <w:bottom w:val="single" w:sz="4" w:space="0" w:color="BFBFBF"/>
              <w:right w:val="single" w:sz="4" w:space="0" w:color="auto"/>
            </w:tcBorders>
            <w:shd w:val="clear" w:color="auto" w:fill="auto"/>
            <w:vAlign w:val="center"/>
            <w:hideMark/>
          </w:tcPr>
          <w:p w14:paraId="7376DA6D" w14:textId="62D46F14" w:rsidR="003F4110" w:rsidRPr="003F4110" w:rsidRDefault="003F4110" w:rsidP="0002583F">
            <w:pPr>
              <w:jc w:val="right"/>
              <w:rPr>
                <w:sz w:val="20"/>
                <w:szCs w:val="20"/>
                <w:lang w:val="en-US"/>
              </w:rPr>
            </w:pPr>
            <w:r>
              <w:rPr>
                <w:sz w:val="20"/>
                <w:szCs w:val="20"/>
                <w:lang w:val="en-US"/>
              </w:rPr>
              <w:t>(</w:t>
            </w:r>
            <w:r w:rsidRPr="003F4110">
              <w:rPr>
                <w:sz w:val="20"/>
                <w:szCs w:val="20"/>
                <w:lang w:val="en-US"/>
              </w:rPr>
              <w:t>272,411</w:t>
            </w:r>
            <w:r w:rsidR="0002583F">
              <w:rPr>
                <w:sz w:val="20"/>
                <w:szCs w:val="20"/>
                <w:lang w:val="en-US"/>
              </w:rPr>
              <w:t>)</w:t>
            </w:r>
          </w:p>
        </w:tc>
        <w:tc>
          <w:tcPr>
            <w:tcW w:w="953" w:type="dxa"/>
            <w:tcBorders>
              <w:top w:val="nil"/>
              <w:left w:val="nil"/>
              <w:bottom w:val="single" w:sz="4" w:space="0" w:color="BFBFBF"/>
              <w:right w:val="single" w:sz="4" w:space="0" w:color="A6A6A6"/>
            </w:tcBorders>
            <w:shd w:val="clear" w:color="auto" w:fill="auto"/>
            <w:vAlign w:val="center"/>
            <w:hideMark/>
          </w:tcPr>
          <w:p w14:paraId="31A67BD0" w14:textId="77777777" w:rsidR="003F4110" w:rsidRPr="003F4110" w:rsidRDefault="003F4110" w:rsidP="003F4110">
            <w:pPr>
              <w:jc w:val="right"/>
              <w:rPr>
                <w:sz w:val="20"/>
                <w:szCs w:val="20"/>
                <w:lang w:val="en-US"/>
              </w:rPr>
            </w:pPr>
            <w:r w:rsidRPr="003F4110">
              <w:rPr>
                <w:sz w:val="20"/>
                <w:szCs w:val="20"/>
                <w:lang w:val="en-US"/>
              </w:rPr>
              <w:t xml:space="preserve">                      2,525.68 </w:t>
            </w:r>
          </w:p>
        </w:tc>
        <w:tc>
          <w:tcPr>
            <w:tcW w:w="1335" w:type="dxa"/>
            <w:tcBorders>
              <w:top w:val="nil"/>
              <w:left w:val="nil"/>
              <w:bottom w:val="single" w:sz="4" w:space="0" w:color="BFBFBF"/>
              <w:right w:val="double" w:sz="6" w:space="0" w:color="auto"/>
            </w:tcBorders>
            <w:shd w:val="clear" w:color="auto" w:fill="auto"/>
            <w:vAlign w:val="center"/>
            <w:hideMark/>
          </w:tcPr>
          <w:p w14:paraId="5AE8A9E9" w14:textId="77777777" w:rsidR="003F4110" w:rsidRPr="003F4110" w:rsidRDefault="003F4110" w:rsidP="003F4110">
            <w:pPr>
              <w:jc w:val="right"/>
              <w:rPr>
                <w:sz w:val="20"/>
                <w:szCs w:val="20"/>
                <w:lang w:val="en-US"/>
              </w:rPr>
            </w:pPr>
            <w:r w:rsidRPr="003F4110">
              <w:rPr>
                <w:sz w:val="20"/>
                <w:szCs w:val="20"/>
                <w:lang w:val="en-US"/>
              </w:rPr>
              <w:t xml:space="preserve">                           2,637,926 </w:t>
            </w:r>
          </w:p>
        </w:tc>
      </w:tr>
      <w:tr w:rsidR="003F4110" w:rsidRPr="003F4110" w14:paraId="1D54C06A" w14:textId="77777777" w:rsidTr="003F4110">
        <w:trPr>
          <w:trHeight w:val="273"/>
        </w:trPr>
        <w:tc>
          <w:tcPr>
            <w:tcW w:w="1793" w:type="dxa"/>
            <w:tcBorders>
              <w:top w:val="nil"/>
              <w:left w:val="double" w:sz="6" w:space="0" w:color="auto"/>
              <w:bottom w:val="single" w:sz="4" w:space="0" w:color="BFBFBF"/>
              <w:right w:val="single" w:sz="4" w:space="0" w:color="auto"/>
            </w:tcBorders>
            <w:shd w:val="clear" w:color="auto" w:fill="auto"/>
            <w:vAlign w:val="center"/>
            <w:hideMark/>
          </w:tcPr>
          <w:p w14:paraId="5111540D" w14:textId="77777777" w:rsidR="003F4110" w:rsidRPr="003F4110" w:rsidRDefault="003F4110" w:rsidP="003F4110">
            <w:pPr>
              <w:rPr>
                <w:color w:val="000000"/>
                <w:sz w:val="20"/>
                <w:szCs w:val="20"/>
                <w:lang w:val="en-US"/>
              </w:rPr>
            </w:pPr>
            <w:r w:rsidRPr="003F4110">
              <w:rPr>
                <w:color w:val="000000"/>
                <w:sz w:val="20"/>
                <w:szCs w:val="20"/>
                <w:lang w:val="en-US"/>
              </w:rPr>
              <w:t>Mixed and Blended Foods</w:t>
            </w:r>
          </w:p>
        </w:tc>
        <w:tc>
          <w:tcPr>
            <w:tcW w:w="1501" w:type="dxa"/>
            <w:tcBorders>
              <w:top w:val="nil"/>
              <w:left w:val="single" w:sz="4" w:space="0" w:color="auto"/>
              <w:bottom w:val="single" w:sz="4" w:space="0" w:color="BFBFBF"/>
              <w:right w:val="single" w:sz="4" w:space="0" w:color="A6A6A6"/>
            </w:tcBorders>
            <w:shd w:val="clear" w:color="auto" w:fill="auto"/>
            <w:vAlign w:val="center"/>
            <w:hideMark/>
          </w:tcPr>
          <w:p w14:paraId="20D25D3A" w14:textId="77777777" w:rsidR="003F4110" w:rsidRPr="003F4110" w:rsidRDefault="003F4110" w:rsidP="003F4110">
            <w:pPr>
              <w:jc w:val="right"/>
              <w:rPr>
                <w:sz w:val="20"/>
                <w:szCs w:val="20"/>
                <w:lang w:val="en-US"/>
              </w:rPr>
            </w:pPr>
            <w:r w:rsidRPr="003F4110">
              <w:rPr>
                <w:sz w:val="20"/>
                <w:szCs w:val="20"/>
                <w:lang w:val="en-US"/>
              </w:rPr>
              <w:t xml:space="preserve">                    6,001.91 </w:t>
            </w:r>
          </w:p>
        </w:tc>
        <w:tc>
          <w:tcPr>
            <w:tcW w:w="1116" w:type="dxa"/>
            <w:tcBorders>
              <w:top w:val="nil"/>
              <w:left w:val="nil"/>
              <w:bottom w:val="single" w:sz="4" w:space="0" w:color="BFBFBF"/>
              <w:right w:val="single" w:sz="4" w:space="0" w:color="auto"/>
            </w:tcBorders>
            <w:shd w:val="clear" w:color="auto" w:fill="auto"/>
            <w:vAlign w:val="center"/>
            <w:hideMark/>
          </w:tcPr>
          <w:p w14:paraId="414F4021" w14:textId="77777777" w:rsidR="003F4110" w:rsidRPr="003F4110" w:rsidRDefault="003F4110" w:rsidP="003F4110">
            <w:pPr>
              <w:jc w:val="right"/>
              <w:rPr>
                <w:sz w:val="20"/>
                <w:szCs w:val="20"/>
                <w:lang w:val="en-US"/>
              </w:rPr>
            </w:pPr>
            <w:r w:rsidRPr="003F4110">
              <w:rPr>
                <w:sz w:val="20"/>
                <w:szCs w:val="20"/>
                <w:lang w:val="en-US"/>
              </w:rPr>
              <w:t xml:space="preserve">                    5,448,725 </w:t>
            </w:r>
          </w:p>
        </w:tc>
        <w:tc>
          <w:tcPr>
            <w:tcW w:w="1415" w:type="dxa"/>
            <w:tcBorders>
              <w:top w:val="nil"/>
              <w:left w:val="nil"/>
              <w:bottom w:val="single" w:sz="4" w:space="0" w:color="BFBFBF"/>
              <w:right w:val="single" w:sz="4" w:space="0" w:color="A6A6A6"/>
            </w:tcBorders>
            <w:shd w:val="clear" w:color="auto" w:fill="auto"/>
            <w:vAlign w:val="center"/>
            <w:hideMark/>
          </w:tcPr>
          <w:p w14:paraId="185C0576" w14:textId="77777777" w:rsidR="003F4110" w:rsidRPr="003F4110" w:rsidRDefault="003F4110" w:rsidP="003F4110">
            <w:pPr>
              <w:jc w:val="right"/>
              <w:rPr>
                <w:sz w:val="20"/>
                <w:szCs w:val="20"/>
                <w:lang w:val="en-US"/>
              </w:rPr>
            </w:pPr>
            <w:r w:rsidRPr="003F4110">
              <w:rPr>
                <w:sz w:val="20"/>
                <w:szCs w:val="20"/>
                <w:lang w:val="en-US"/>
              </w:rPr>
              <w:t xml:space="preserve">                    480.00 </w:t>
            </w:r>
          </w:p>
        </w:tc>
        <w:tc>
          <w:tcPr>
            <w:tcW w:w="1240" w:type="dxa"/>
            <w:tcBorders>
              <w:top w:val="nil"/>
              <w:left w:val="nil"/>
              <w:bottom w:val="single" w:sz="4" w:space="0" w:color="BFBFBF"/>
              <w:right w:val="single" w:sz="4" w:space="0" w:color="auto"/>
            </w:tcBorders>
            <w:shd w:val="clear" w:color="auto" w:fill="auto"/>
            <w:vAlign w:val="center"/>
            <w:hideMark/>
          </w:tcPr>
          <w:p w14:paraId="1D4A40AF" w14:textId="77777777" w:rsidR="003F4110" w:rsidRPr="003F4110" w:rsidRDefault="003F4110" w:rsidP="003F4110">
            <w:pPr>
              <w:jc w:val="right"/>
              <w:rPr>
                <w:sz w:val="20"/>
                <w:szCs w:val="20"/>
                <w:lang w:val="en-US"/>
              </w:rPr>
            </w:pPr>
            <w:r w:rsidRPr="003F4110">
              <w:rPr>
                <w:sz w:val="20"/>
                <w:szCs w:val="20"/>
                <w:lang w:val="en-US"/>
              </w:rPr>
              <w:t xml:space="preserve">                    528,330 </w:t>
            </w:r>
          </w:p>
        </w:tc>
        <w:tc>
          <w:tcPr>
            <w:tcW w:w="953" w:type="dxa"/>
            <w:tcBorders>
              <w:top w:val="nil"/>
              <w:left w:val="nil"/>
              <w:bottom w:val="single" w:sz="4" w:space="0" w:color="BFBFBF"/>
              <w:right w:val="single" w:sz="4" w:space="0" w:color="A6A6A6"/>
            </w:tcBorders>
            <w:shd w:val="clear" w:color="auto" w:fill="auto"/>
            <w:vAlign w:val="center"/>
            <w:hideMark/>
          </w:tcPr>
          <w:p w14:paraId="44A0319F" w14:textId="77777777" w:rsidR="003F4110" w:rsidRPr="003F4110" w:rsidRDefault="003F4110" w:rsidP="003F4110">
            <w:pPr>
              <w:jc w:val="right"/>
              <w:rPr>
                <w:sz w:val="20"/>
                <w:szCs w:val="20"/>
                <w:lang w:val="en-US"/>
              </w:rPr>
            </w:pPr>
            <w:r w:rsidRPr="003F4110">
              <w:rPr>
                <w:sz w:val="20"/>
                <w:szCs w:val="20"/>
                <w:lang w:val="en-US"/>
              </w:rPr>
              <w:t xml:space="preserve">                      6,481.90 </w:t>
            </w:r>
          </w:p>
        </w:tc>
        <w:tc>
          <w:tcPr>
            <w:tcW w:w="1335" w:type="dxa"/>
            <w:tcBorders>
              <w:top w:val="nil"/>
              <w:left w:val="nil"/>
              <w:bottom w:val="single" w:sz="4" w:space="0" w:color="BFBFBF"/>
              <w:right w:val="double" w:sz="6" w:space="0" w:color="auto"/>
            </w:tcBorders>
            <w:shd w:val="clear" w:color="auto" w:fill="auto"/>
            <w:vAlign w:val="center"/>
            <w:hideMark/>
          </w:tcPr>
          <w:p w14:paraId="509C7581" w14:textId="77777777" w:rsidR="003F4110" w:rsidRPr="003F4110" w:rsidRDefault="003F4110" w:rsidP="003F4110">
            <w:pPr>
              <w:jc w:val="right"/>
              <w:rPr>
                <w:sz w:val="20"/>
                <w:szCs w:val="20"/>
                <w:lang w:val="en-US"/>
              </w:rPr>
            </w:pPr>
            <w:r w:rsidRPr="003F4110">
              <w:rPr>
                <w:sz w:val="20"/>
                <w:szCs w:val="20"/>
                <w:lang w:val="en-US"/>
              </w:rPr>
              <w:t xml:space="preserve">                           5,977,054 </w:t>
            </w:r>
          </w:p>
        </w:tc>
      </w:tr>
      <w:tr w:rsidR="003F4110" w:rsidRPr="003F4110" w14:paraId="6F0D518A" w14:textId="77777777" w:rsidTr="003F4110">
        <w:trPr>
          <w:trHeight w:val="273"/>
        </w:trPr>
        <w:tc>
          <w:tcPr>
            <w:tcW w:w="1793" w:type="dxa"/>
            <w:tcBorders>
              <w:top w:val="nil"/>
              <w:left w:val="double" w:sz="6" w:space="0" w:color="auto"/>
              <w:bottom w:val="single" w:sz="4" w:space="0" w:color="auto"/>
              <w:right w:val="single" w:sz="4" w:space="0" w:color="auto"/>
            </w:tcBorders>
            <w:shd w:val="clear" w:color="auto" w:fill="auto"/>
            <w:vAlign w:val="center"/>
            <w:hideMark/>
          </w:tcPr>
          <w:p w14:paraId="57666139" w14:textId="77777777" w:rsidR="003F4110" w:rsidRPr="003F4110" w:rsidRDefault="003F4110" w:rsidP="003F4110">
            <w:pPr>
              <w:rPr>
                <w:color w:val="000000"/>
                <w:sz w:val="20"/>
                <w:szCs w:val="20"/>
                <w:lang w:val="en-US"/>
              </w:rPr>
            </w:pPr>
            <w:r w:rsidRPr="003F4110">
              <w:rPr>
                <w:color w:val="000000"/>
                <w:sz w:val="20"/>
                <w:szCs w:val="20"/>
                <w:lang w:val="en-US"/>
              </w:rPr>
              <w:t>Other</w:t>
            </w:r>
          </w:p>
        </w:tc>
        <w:tc>
          <w:tcPr>
            <w:tcW w:w="1501" w:type="dxa"/>
            <w:tcBorders>
              <w:top w:val="nil"/>
              <w:left w:val="single" w:sz="4" w:space="0" w:color="auto"/>
              <w:bottom w:val="single" w:sz="4" w:space="0" w:color="auto"/>
              <w:right w:val="single" w:sz="4" w:space="0" w:color="A6A6A6"/>
            </w:tcBorders>
            <w:shd w:val="clear" w:color="auto" w:fill="auto"/>
            <w:vAlign w:val="center"/>
            <w:hideMark/>
          </w:tcPr>
          <w:p w14:paraId="0DACA2D3" w14:textId="77777777" w:rsidR="003F4110" w:rsidRPr="003F4110" w:rsidRDefault="003F4110" w:rsidP="003F4110">
            <w:pPr>
              <w:jc w:val="right"/>
              <w:rPr>
                <w:sz w:val="20"/>
                <w:szCs w:val="20"/>
                <w:lang w:val="en-US"/>
              </w:rPr>
            </w:pPr>
            <w:r w:rsidRPr="003F4110">
              <w:rPr>
                <w:sz w:val="20"/>
                <w:szCs w:val="20"/>
                <w:lang w:val="en-US"/>
              </w:rPr>
              <w:t xml:space="preserve">                       559.76 </w:t>
            </w:r>
          </w:p>
        </w:tc>
        <w:tc>
          <w:tcPr>
            <w:tcW w:w="1116" w:type="dxa"/>
            <w:tcBorders>
              <w:top w:val="nil"/>
              <w:left w:val="nil"/>
              <w:bottom w:val="single" w:sz="4" w:space="0" w:color="auto"/>
              <w:right w:val="single" w:sz="4" w:space="0" w:color="auto"/>
            </w:tcBorders>
            <w:shd w:val="clear" w:color="auto" w:fill="auto"/>
            <w:vAlign w:val="center"/>
            <w:hideMark/>
          </w:tcPr>
          <w:p w14:paraId="32EF2755" w14:textId="77777777" w:rsidR="003F4110" w:rsidRPr="003F4110" w:rsidRDefault="003F4110" w:rsidP="003F4110">
            <w:pPr>
              <w:jc w:val="right"/>
              <w:rPr>
                <w:sz w:val="20"/>
                <w:szCs w:val="20"/>
                <w:lang w:val="en-US"/>
              </w:rPr>
            </w:pPr>
            <w:r w:rsidRPr="003F4110">
              <w:rPr>
                <w:sz w:val="20"/>
                <w:szCs w:val="20"/>
                <w:lang w:val="en-US"/>
              </w:rPr>
              <w:t xml:space="preserve">                       464,886 </w:t>
            </w:r>
          </w:p>
        </w:tc>
        <w:tc>
          <w:tcPr>
            <w:tcW w:w="1415" w:type="dxa"/>
            <w:tcBorders>
              <w:top w:val="nil"/>
              <w:left w:val="nil"/>
              <w:bottom w:val="single" w:sz="4" w:space="0" w:color="auto"/>
              <w:right w:val="single" w:sz="4" w:space="0" w:color="A6A6A6"/>
            </w:tcBorders>
            <w:shd w:val="clear" w:color="auto" w:fill="auto"/>
            <w:vAlign w:val="center"/>
            <w:hideMark/>
          </w:tcPr>
          <w:p w14:paraId="1BC4C7F1" w14:textId="707143A4" w:rsidR="003F4110" w:rsidRPr="003F4110" w:rsidRDefault="003F4110" w:rsidP="003F4110">
            <w:pPr>
              <w:jc w:val="right"/>
              <w:rPr>
                <w:sz w:val="20"/>
                <w:szCs w:val="20"/>
                <w:lang w:val="en-US"/>
              </w:rPr>
            </w:pPr>
            <w:r>
              <w:rPr>
                <w:sz w:val="20"/>
                <w:szCs w:val="20"/>
                <w:lang w:val="en-US"/>
              </w:rPr>
              <w:t>(</w:t>
            </w:r>
            <w:r w:rsidRPr="003F4110">
              <w:rPr>
                <w:sz w:val="20"/>
                <w:szCs w:val="20"/>
                <w:lang w:val="en-US"/>
              </w:rPr>
              <w:t>78.58</w:t>
            </w:r>
            <w:r>
              <w:rPr>
                <w:sz w:val="20"/>
                <w:szCs w:val="20"/>
                <w:lang w:val="en-US"/>
              </w:rPr>
              <w:t>)</w:t>
            </w:r>
            <w:r w:rsidRPr="003F4110">
              <w:rPr>
                <w:sz w:val="20"/>
                <w:szCs w:val="20"/>
                <w:lang w:val="en-US"/>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73716C8" w14:textId="2A7F6637" w:rsidR="003F4110" w:rsidRPr="003F4110" w:rsidRDefault="003F4110" w:rsidP="003F4110">
            <w:pPr>
              <w:jc w:val="right"/>
              <w:rPr>
                <w:sz w:val="20"/>
                <w:szCs w:val="20"/>
                <w:lang w:val="en-US"/>
              </w:rPr>
            </w:pPr>
            <w:r>
              <w:rPr>
                <w:sz w:val="20"/>
                <w:szCs w:val="20"/>
                <w:lang w:val="en-US"/>
              </w:rPr>
              <w:t>(</w:t>
            </w:r>
            <w:r w:rsidRPr="003F4110">
              <w:rPr>
                <w:sz w:val="20"/>
                <w:szCs w:val="20"/>
                <w:lang w:val="en-US"/>
              </w:rPr>
              <w:t>40,843</w:t>
            </w:r>
            <w:r w:rsidR="0002583F">
              <w:rPr>
                <w:sz w:val="20"/>
                <w:szCs w:val="20"/>
                <w:lang w:val="en-US"/>
              </w:rPr>
              <w:t>)</w:t>
            </w:r>
            <w:r w:rsidRPr="003F4110">
              <w:rPr>
                <w:sz w:val="20"/>
                <w:szCs w:val="20"/>
                <w:lang w:val="en-US"/>
              </w:rPr>
              <w:t xml:space="preserve"> </w:t>
            </w:r>
          </w:p>
        </w:tc>
        <w:tc>
          <w:tcPr>
            <w:tcW w:w="953" w:type="dxa"/>
            <w:tcBorders>
              <w:top w:val="nil"/>
              <w:left w:val="nil"/>
              <w:bottom w:val="single" w:sz="4" w:space="0" w:color="auto"/>
              <w:right w:val="single" w:sz="4" w:space="0" w:color="A6A6A6"/>
            </w:tcBorders>
            <w:shd w:val="clear" w:color="auto" w:fill="auto"/>
            <w:vAlign w:val="center"/>
            <w:hideMark/>
          </w:tcPr>
          <w:p w14:paraId="4771D344" w14:textId="77777777" w:rsidR="003F4110" w:rsidRPr="003F4110" w:rsidRDefault="003F4110" w:rsidP="003F4110">
            <w:pPr>
              <w:jc w:val="right"/>
              <w:rPr>
                <w:sz w:val="20"/>
                <w:szCs w:val="20"/>
                <w:lang w:val="en-US"/>
              </w:rPr>
            </w:pPr>
            <w:r w:rsidRPr="003F4110">
              <w:rPr>
                <w:sz w:val="20"/>
                <w:szCs w:val="20"/>
                <w:lang w:val="en-US"/>
              </w:rPr>
              <w:t xml:space="preserve">                         481.18 </w:t>
            </w:r>
          </w:p>
        </w:tc>
        <w:tc>
          <w:tcPr>
            <w:tcW w:w="1335" w:type="dxa"/>
            <w:tcBorders>
              <w:top w:val="nil"/>
              <w:left w:val="nil"/>
              <w:bottom w:val="single" w:sz="4" w:space="0" w:color="auto"/>
              <w:right w:val="double" w:sz="6" w:space="0" w:color="auto"/>
            </w:tcBorders>
            <w:shd w:val="clear" w:color="auto" w:fill="auto"/>
            <w:vAlign w:val="center"/>
            <w:hideMark/>
          </w:tcPr>
          <w:p w14:paraId="74C2C505" w14:textId="77777777" w:rsidR="003F4110" w:rsidRPr="003F4110" w:rsidRDefault="003F4110" w:rsidP="003F4110">
            <w:pPr>
              <w:jc w:val="right"/>
              <w:rPr>
                <w:sz w:val="20"/>
                <w:szCs w:val="20"/>
                <w:lang w:val="en-US"/>
              </w:rPr>
            </w:pPr>
            <w:r w:rsidRPr="003F4110">
              <w:rPr>
                <w:sz w:val="20"/>
                <w:szCs w:val="20"/>
                <w:lang w:val="en-US"/>
              </w:rPr>
              <w:t xml:space="preserve">                              424,043 </w:t>
            </w:r>
          </w:p>
        </w:tc>
      </w:tr>
      <w:tr w:rsidR="003F4110" w:rsidRPr="003F4110" w14:paraId="52496D6E" w14:textId="77777777" w:rsidTr="003F4110">
        <w:trPr>
          <w:trHeight w:val="273"/>
        </w:trPr>
        <w:tc>
          <w:tcPr>
            <w:tcW w:w="179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6CFE1DBB" w14:textId="77777777" w:rsidR="003F4110" w:rsidRPr="003F4110" w:rsidRDefault="003F4110" w:rsidP="003F4110">
            <w:pPr>
              <w:rPr>
                <w:b/>
                <w:bCs/>
                <w:color w:val="000000"/>
                <w:sz w:val="20"/>
                <w:szCs w:val="20"/>
                <w:lang w:val="en-US"/>
              </w:rPr>
            </w:pPr>
            <w:r w:rsidRPr="003F4110">
              <w:rPr>
                <w:b/>
                <w:bCs/>
                <w:color w:val="000000"/>
                <w:sz w:val="20"/>
                <w:szCs w:val="20"/>
                <w:lang w:val="en-US"/>
              </w:rPr>
              <w:t>TOTAL (food)</w:t>
            </w:r>
          </w:p>
        </w:tc>
        <w:tc>
          <w:tcPr>
            <w:tcW w:w="1501" w:type="dxa"/>
            <w:tcBorders>
              <w:top w:val="nil"/>
              <w:left w:val="single" w:sz="4" w:space="0" w:color="auto"/>
              <w:bottom w:val="single" w:sz="4" w:space="0" w:color="auto"/>
              <w:right w:val="single" w:sz="4" w:space="0" w:color="A6A6A6"/>
            </w:tcBorders>
            <w:shd w:val="clear" w:color="auto" w:fill="auto"/>
            <w:vAlign w:val="center"/>
            <w:hideMark/>
          </w:tcPr>
          <w:p w14:paraId="6BC77FD9" w14:textId="77777777" w:rsidR="003F4110" w:rsidRPr="003F4110" w:rsidRDefault="003F4110" w:rsidP="003F4110">
            <w:pPr>
              <w:jc w:val="right"/>
              <w:rPr>
                <w:b/>
                <w:bCs/>
                <w:sz w:val="20"/>
                <w:szCs w:val="20"/>
                <w:lang w:val="en-US"/>
              </w:rPr>
            </w:pPr>
            <w:r w:rsidRPr="003F4110">
              <w:rPr>
                <w:b/>
                <w:bCs/>
                <w:sz w:val="20"/>
                <w:szCs w:val="20"/>
                <w:lang w:val="en-US"/>
              </w:rPr>
              <w:t xml:space="preserve">                42,334.20 </w:t>
            </w:r>
          </w:p>
        </w:tc>
        <w:tc>
          <w:tcPr>
            <w:tcW w:w="1116" w:type="dxa"/>
            <w:tcBorders>
              <w:top w:val="nil"/>
              <w:left w:val="nil"/>
              <w:bottom w:val="single" w:sz="4" w:space="0" w:color="auto"/>
              <w:right w:val="single" w:sz="4" w:space="0" w:color="auto"/>
            </w:tcBorders>
            <w:shd w:val="clear" w:color="auto" w:fill="auto"/>
            <w:vAlign w:val="center"/>
            <w:hideMark/>
          </w:tcPr>
          <w:p w14:paraId="5F809DD8" w14:textId="77777777" w:rsidR="003F4110" w:rsidRPr="003F4110" w:rsidRDefault="003F4110" w:rsidP="003F4110">
            <w:pPr>
              <w:jc w:val="right"/>
              <w:rPr>
                <w:b/>
                <w:bCs/>
                <w:sz w:val="20"/>
                <w:szCs w:val="20"/>
                <w:lang w:val="en-US"/>
              </w:rPr>
            </w:pPr>
            <w:r w:rsidRPr="003F4110">
              <w:rPr>
                <w:b/>
                <w:bCs/>
                <w:sz w:val="20"/>
                <w:szCs w:val="20"/>
                <w:lang w:val="en-US"/>
              </w:rPr>
              <w:t xml:space="preserve">               19,785,572 </w:t>
            </w:r>
          </w:p>
        </w:tc>
        <w:tc>
          <w:tcPr>
            <w:tcW w:w="1415" w:type="dxa"/>
            <w:tcBorders>
              <w:top w:val="nil"/>
              <w:left w:val="nil"/>
              <w:bottom w:val="single" w:sz="4" w:space="0" w:color="auto"/>
              <w:right w:val="single" w:sz="4" w:space="0" w:color="A6A6A6"/>
            </w:tcBorders>
            <w:shd w:val="clear" w:color="auto" w:fill="auto"/>
            <w:vAlign w:val="center"/>
            <w:hideMark/>
          </w:tcPr>
          <w:p w14:paraId="6434449A" w14:textId="368B2BBB" w:rsidR="003F4110" w:rsidRPr="003F4110" w:rsidRDefault="003F4110" w:rsidP="003F4110">
            <w:pPr>
              <w:jc w:val="right"/>
              <w:rPr>
                <w:b/>
                <w:bCs/>
                <w:sz w:val="20"/>
                <w:szCs w:val="20"/>
                <w:lang w:val="en-US"/>
              </w:rPr>
            </w:pPr>
            <w:r>
              <w:rPr>
                <w:b/>
                <w:bCs/>
                <w:sz w:val="20"/>
                <w:szCs w:val="20"/>
                <w:lang w:val="en-US"/>
              </w:rPr>
              <w:t>(</w:t>
            </w:r>
            <w:r w:rsidRPr="003F4110">
              <w:rPr>
                <w:b/>
                <w:bCs/>
                <w:sz w:val="20"/>
                <w:szCs w:val="20"/>
                <w:lang w:val="en-US"/>
              </w:rPr>
              <w:t>2,819.09</w:t>
            </w:r>
            <w:r w:rsidR="0002583F">
              <w:rPr>
                <w:b/>
                <w:bCs/>
                <w:sz w:val="20"/>
                <w:szCs w:val="20"/>
                <w:lang w:val="en-US"/>
              </w:rPr>
              <w:t>)</w:t>
            </w:r>
            <w:r w:rsidRPr="003F4110">
              <w:rPr>
                <w:b/>
                <w:bCs/>
                <w:sz w:val="20"/>
                <w:szCs w:val="20"/>
                <w:lang w:val="en-US"/>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438BFAE" w14:textId="5985A2CA" w:rsidR="003F4110" w:rsidRPr="003F4110" w:rsidRDefault="003F4110" w:rsidP="003F4110">
            <w:pPr>
              <w:jc w:val="right"/>
              <w:rPr>
                <w:b/>
                <w:bCs/>
                <w:sz w:val="20"/>
                <w:szCs w:val="20"/>
                <w:lang w:val="en-US"/>
              </w:rPr>
            </w:pPr>
            <w:r>
              <w:rPr>
                <w:b/>
                <w:bCs/>
                <w:sz w:val="20"/>
                <w:szCs w:val="20"/>
                <w:lang w:val="en-US"/>
              </w:rPr>
              <w:t>(</w:t>
            </w:r>
            <w:r w:rsidRPr="003F4110">
              <w:rPr>
                <w:b/>
                <w:bCs/>
                <w:sz w:val="20"/>
                <w:szCs w:val="20"/>
                <w:lang w:val="en-US"/>
              </w:rPr>
              <w:t>1,162,254</w:t>
            </w:r>
            <w:r w:rsidR="0002583F">
              <w:rPr>
                <w:b/>
                <w:bCs/>
                <w:sz w:val="20"/>
                <w:szCs w:val="20"/>
                <w:lang w:val="en-US"/>
              </w:rPr>
              <w:t>)</w:t>
            </w:r>
            <w:r w:rsidRPr="003F4110">
              <w:rPr>
                <w:b/>
                <w:bCs/>
                <w:sz w:val="20"/>
                <w:szCs w:val="20"/>
                <w:lang w:val="en-US"/>
              </w:rPr>
              <w:t xml:space="preserve"> </w:t>
            </w:r>
          </w:p>
        </w:tc>
        <w:tc>
          <w:tcPr>
            <w:tcW w:w="953" w:type="dxa"/>
            <w:tcBorders>
              <w:top w:val="nil"/>
              <w:left w:val="nil"/>
              <w:bottom w:val="single" w:sz="4" w:space="0" w:color="auto"/>
              <w:right w:val="single" w:sz="4" w:space="0" w:color="A6A6A6"/>
            </w:tcBorders>
            <w:shd w:val="clear" w:color="auto" w:fill="auto"/>
            <w:vAlign w:val="center"/>
            <w:hideMark/>
          </w:tcPr>
          <w:p w14:paraId="501E5A17" w14:textId="77777777" w:rsidR="003F4110" w:rsidRPr="003F4110" w:rsidRDefault="003F4110" w:rsidP="003F4110">
            <w:pPr>
              <w:jc w:val="right"/>
              <w:rPr>
                <w:b/>
                <w:bCs/>
                <w:sz w:val="20"/>
                <w:szCs w:val="20"/>
                <w:lang w:val="en-US"/>
              </w:rPr>
            </w:pPr>
            <w:r w:rsidRPr="003F4110">
              <w:rPr>
                <w:b/>
                <w:bCs/>
                <w:sz w:val="20"/>
                <w:szCs w:val="20"/>
                <w:lang w:val="en-US"/>
              </w:rPr>
              <w:t xml:space="preserve">                  39,515.11 </w:t>
            </w:r>
          </w:p>
        </w:tc>
        <w:tc>
          <w:tcPr>
            <w:tcW w:w="1335" w:type="dxa"/>
            <w:tcBorders>
              <w:top w:val="nil"/>
              <w:left w:val="nil"/>
              <w:bottom w:val="single" w:sz="4" w:space="0" w:color="auto"/>
              <w:right w:val="double" w:sz="6" w:space="0" w:color="auto"/>
            </w:tcBorders>
            <w:shd w:val="clear" w:color="auto" w:fill="auto"/>
            <w:vAlign w:val="center"/>
            <w:hideMark/>
          </w:tcPr>
          <w:p w14:paraId="37730311" w14:textId="77777777" w:rsidR="003F4110" w:rsidRPr="003F4110" w:rsidRDefault="003F4110" w:rsidP="003F4110">
            <w:pPr>
              <w:jc w:val="right"/>
              <w:rPr>
                <w:b/>
                <w:bCs/>
                <w:sz w:val="20"/>
                <w:szCs w:val="20"/>
                <w:lang w:val="en-US"/>
              </w:rPr>
            </w:pPr>
            <w:r w:rsidRPr="003F4110">
              <w:rPr>
                <w:b/>
                <w:bCs/>
                <w:sz w:val="20"/>
                <w:szCs w:val="20"/>
                <w:lang w:val="en-US"/>
              </w:rPr>
              <w:t xml:space="preserve">                      18,623,318 </w:t>
            </w:r>
          </w:p>
        </w:tc>
      </w:tr>
      <w:tr w:rsidR="003F4110" w:rsidRPr="003F4110" w14:paraId="3333E1C6" w14:textId="77777777" w:rsidTr="003F4110">
        <w:trPr>
          <w:trHeight w:val="273"/>
        </w:trPr>
        <w:tc>
          <w:tcPr>
            <w:tcW w:w="1793" w:type="dxa"/>
            <w:tcBorders>
              <w:top w:val="nil"/>
              <w:left w:val="double" w:sz="6" w:space="0" w:color="auto"/>
              <w:bottom w:val="single" w:sz="4" w:space="0" w:color="auto"/>
              <w:right w:val="single" w:sz="4" w:space="0" w:color="auto"/>
            </w:tcBorders>
            <w:shd w:val="clear" w:color="auto" w:fill="auto"/>
            <w:vAlign w:val="center"/>
            <w:hideMark/>
          </w:tcPr>
          <w:p w14:paraId="65F7EF06" w14:textId="77777777" w:rsidR="003F4110" w:rsidRPr="003F4110" w:rsidRDefault="003F4110" w:rsidP="003F4110">
            <w:pPr>
              <w:rPr>
                <w:color w:val="000000"/>
                <w:sz w:val="20"/>
                <w:szCs w:val="20"/>
                <w:lang w:val="en-US"/>
              </w:rPr>
            </w:pPr>
            <w:r w:rsidRPr="003F4110">
              <w:rPr>
                <w:color w:val="000000"/>
                <w:sz w:val="20"/>
                <w:szCs w:val="20"/>
                <w:lang w:val="en-US"/>
              </w:rPr>
              <w:t>Cash-Based Transfers (US$)</w:t>
            </w:r>
          </w:p>
        </w:tc>
        <w:tc>
          <w:tcPr>
            <w:tcW w:w="1501" w:type="dxa"/>
            <w:tcBorders>
              <w:top w:val="nil"/>
              <w:left w:val="single" w:sz="4" w:space="0" w:color="auto"/>
              <w:bottom w:val="single" w:sz="4" w:space="0" w:color="auto"/>
              <w:right w:val="single" w:sz="4" w:space="0" w:color="A6A6A6"/>
            </w:tcBorders>
            <w:shd w:val="clear" w:color="000000" w:fill="BFBFBF"/>
            <w:vAlign w:val="center"/>
            <w:hideMark/>
          </w:tcPr>
          <w:p w14:paraId="73999FC1" w14:textId="77777777" w:rsidR="003F4110" w:rsidRPr="003F4110" w:rsidRDefault="003F4110" w:rsidP="003F4110">
            <w:pPr>
              <w:jc w:val="right"/>
              <w:rPr>
                <w:sz w:val="20"/>
                <w:szCs w:val="20"/>
                <w:lang w:val="en-US"/>
              </w:rPr>
            </w:pPr>
            <w:r w:rsidRPr="003F4110">
              <w:rPr>
                <w:sz w:val="20"/>
                <w:szCs w:val="20"/>
                <w:lang w:val="en-US"/>
              </w:rPr>
              <w:t> </w:t>
            </w:r>
          </w:p>
        </w:tc>
        <w:tc>
          <w:tcPr>
            <w:tcW w:w="1116" w:type="dxa"/>
            <w:tcBorders>
              <w:top w:val="nil"/>
              <w:left w:val="nil"/>
              <w:bottom w:val="single" w:sz="4" w:space="0" w:color="auto"/>
              <w:right w:val="single" w:sz="4" w:space="0" w:color="auto"/>
            </w:tcBorders>
            <w:shd w:val="clear" w:color="auto" w:fill="auto"/>
            <w:vAlign w:val="center"/>
            <w:hideMark/>
          </w:tcPr>
          <w:p w14:paraId="6792A280" w14:textId="77777777" w:rsidR="003F4110" w:rsidRPr="003F4110" w:rsidRDefault="003F4110" w:rsidP="003F4110">
            <w:pPr>
              <w:jc w:val="right"/>
              <w:rPr>
                <w:sz w:val="20"/>
                <w:szCs w:val="20"/>
                <w:lang w:val="en-US"/>
              </w:rPr>
            </w:pPr>
            <w:r w:rsidRPr="003F4110">
              <w:rPr>
                <w:sz w:val="20"/>
                <w:szCs w:val="20"/>
                <w:lang w:val="en-US"/>
              </w:rPr>
              <w:t xml:space="preserve">                  45,191,990 </w:t>
            </w:r>
          </w:p>
        </w:tc>
        <w:tc>
          <w:tcPr>
            <w:tcW w:w="1415" w:type="dxa"/>
            <w:tcBorders>
              <w:top w:val="nil"/>
              <w:left w:val="nil"/>
              <w:bottom w:val="single" w:sz="4" w:space="0" w:color="auto"/>
              <w:right w:val="single" w:sz="4" w:space="0" w:color="A6A6A6"/>
            </w:tcBorders>
            <w:shd w:val="clear" w:color="000000" w:fill="BFBFBF"/>
            <w:vAlign w:val="center"/>
            <w:hideMark/>
          </w:tcPr>
          <w:p w14:paraId="7F70FE35" w14:textId="77777777" w:rsidR="003F4110" w:rsidRPr="003F4110" w:rsidRDefault="003F4110" w:rsidP="003F4110">
            <w:pPr>
              <w:jc w:val="right"/>
              <w:rPr>
                <w:sz w:val="20"/>
                <w:szCs w:val="20"/>
                <w:lang w:val="en-US"/>
              </w:rPr>
            </w:pPr>
            <w:r w:rsidRPr="003F4110">
              <w:rPr>
                <w:sz w:val="20"/>
                <w:szCs w:val="20"/>
                <w:lang w:val="en-US"/>
              </w:rPr>
              <w:t> </w:t>
            </w:r>
          </w:p>
        </w:tc>
        <w:tc>
          <w:tcPr>
            <w:tcW w:w="1240" w:type="dxa"/>
            <w:tcBorders>
              <w:top w:val="nil"/>
              <w:left w:val="nil"/>
              <w:bottom w:val="single" w:sz="4" w:space="0" w:color="auto"/>
              <w:right w:val="single" w:sz="4" w:space="0" w:color="auto"/>
            </w:tcBorders>
            <w:shd w:val="clear" w:color="auto" w:fill="auto"/>
            <w:vAlign w:val="center"/>
            <w:hideMark/>
          </w:tcPr>
          <w:p w14:paraId="2CD5452B" w14:textId="77777777" w:rsidR="003F4110" w:rsidRPr="003F4110" w:rsidRDefault="003F4110" w:rsidP="003F4110">
            <w:pPr>
              <w:jc w:val="right"/>
              <w:rPr>
                <w:sz w:val="20"/>
                <w:szCs w:val="20"/>
                <w:lang w:val="en-US"/>
              </w:rPr>
            </w:pPr>
            <w:r w:rsidRPr="003F4110">
              <w:rPr>
                <w:sz w:val="20"/>
                <w:szCs w:val="20"/>
                <w:lang w:val="en-US"/>
              </w:rPr>
              <w:t xml:space="preserve">                 9,185,024 </w:t>
            </w:r>
          </w:p>
        </w:tc>
        <w:tc>
          <w:tcPr>
            <w:tcW w:w="953" w:type="dxa"/>
            <w:tcBorders>
              <w:top w:val="nil"/>
              <w:left w:val="nil"/>
              <w:bottom w:val="single" w:sz="4" w:space="0" w:color="auto"/>
              <w:right w:val="single" w:sz="4" w:space="0" w:color="A6A6A6"/>
            </w:tcBorders>
            <w:shd w:val="clear" w:color="000000" w:fill="BFBFBF"/>
            <w:vAlign w:val="center"/>
            <w:hideMark/>
          </w:tcPr>
          <w:p w14:paraId="0CCB5DAA" w14:textId="77777777" w:rsidR="003F4110" w:rsidRPr="003F4110" w:rsidRDefault="003F4110" w:rsidP="003F4110">
            <w:pPr>
              <w:jc w:val="right"/>
              <w:rPr>
                <w:sz w:val="20"/>
                <w:szCs w:val="20"/>
                <w:lang w:val="en-US"/>
              </w:rPr>
            </w:pPr>
            <w:r w:rsidRPr="003F4110">
              <w:rPr>
                <w:sz w:val="20"/>
                <w:szCs w:val="20"/>
                <w:lang w:val="en-US"/>
              </w:rPr>
              <w:t> </w:t>
            </w:r>
          </w:p>
        </w:tc>
        <w:tc>
          <w:tcPr>
            <w:tcW w:w="1335" w:type="dxa"/>
            <w:tcBorders>
              <w:top w:val="nil"/>
              <w:left w:val="nil"/>
              <w:bottom w:val="single" w:sz="4" w:space="0" w:color="auto"/>
              <w:right w:val="double" w:sz="6" w:space="0" w:color="auto"/>
            </w:tcBorders>
            <w:shd w:val="clear" w:color="auto" w:fill="auto"/>
            <w:vAlign w:val="center"/>
            <w:hideMark/>
          </w:tcPr>
          <w:p w14:paraId="70D4EA78" w14:textId="77777777" w:rsidR="003F4110" w:rsidRPr="003F4110" w:rsidRDefault="003F4110" w:rsidP="003F4110">
            <w:pPr>
              <w:jc w:val="right"/>
              <w:rPr>
                <w:sz w:val="20"/>
                <w:szCs w:val="20"/>
                <w:lang w:val="en-US"/>
              </w:rPr>
            </w:pPr>
            <w:r w:rsidRPr="003F4110">
              <w:rPr>
                <w:sz w:val="20"/>
                <w:szCs w:val="20"/>
                <w:lang w:val="en-US"/>
              </w:rPr>
              <w:t xml:space="preserve">                         54,377,014 </w:t>
            </w:r>
          </w:p>
        </w:tc>
      </w:tr>
      <w:tr w:rsidR="003F4110" w:rsidRPr="003F4110" w14:paraId="116BEB9D" w14:textId="77777777" w:rsidTr="003F4110">
        <w:trPr>
          <w:trHeight w:val="286"/>
        </w:trPr>
        <w:tc>
          <w:tcPr>
            <w:tcW w:w="1793" w:type="dxa"/>
            <w:tcBorders>
              <w:top w:val="single" w:sz="4" w:space="0" w:color="auto"/>
              <w:left w:val="double" w:sz="6" w:space="0" w:color="auto"/>
              <w:bottom w:val="double" w:sz="6" w:space="0" w:color="auto"/>
              <w:right w:val="single" w:sz="4" w:space="0" w:color="auto"/>
            </w:tcBorders>
            <w:shd w:val="clear" w:color="auto" w:fill="auto"/>
            <w:vAlign w:val="center"/>
            <w:hideMark/>
          </w:tcPr>
          <w:p w14:paraId="68693D39" w14:textId="77777777" w:rsidR="003F4110" w:rsidRPr="003F4110" w:rsidRDefault="003F4110" w:rsidP="003F4110">
            <w:pPr>
              <w:rPr>
                <w:b/>
                <w:bCs/>
                <w:color w:val="000000"/>
                <w:sz w:val="20"/>
                <w:szCs w:val="20"/>
                <w:lang w:val="en-US"/>
              </w:rPr>
            </w:pPr>
            <w:r w:rsidRPr="003F4110">
              <w:rPr>
                <w:b/>
                <w:bCs/>
                <w:color w:val="000000"/>
                <w:sz w:val="20"/>
                <w:szCs w:val="20"/>
                <w:lang w:val="en-US"/>
              </w:rPr>
              <w:t>TOTAL (food and CBT value – US$)</w:t>
            </w:r>
          </w:p>
        </w:tc>
        <w:tc>
          <w:tcPr>
            <w:tcW w:w="1501" w:type="dxa"/>
            <w:tcBorders>
              <w:top w:val="nil"/>
              <w:left w:val="nil"/>
              <w:bottom w:val="double" w:sz="6" w:space="0" w:color="auto"/>
              <w:right w:val="single" w:sz="4" w:space="0" w:color="A6A6A6"/>
            </w:tcBorders>
            <w:shd w:val="clear" w:color="auto" w:fill="auto"/>
            <w:vAlign w:val="center"/>
            <w:hideMark/>
          </w:tcPr>
          <w:p w14:paraId="285E9ACF" w14:textId="77777777" w:rsidR="003F4110" w:rsidRPr="003F4110" w:rsidRDefault="003F4110" w:rsidP="003F4110">
            <w:pPr>
              <w:jc w:val="right"/>
              <w:rPr>
                <w:b/>
                <w:bCs/>
                <w:sz w:val="20"/>
                <w:szCs w:val="20"/>
                <w:lang w:val="en-US"/>
              </w:rPr>
            </w:pPr>
            <w:r w:rsidRPr="003F4110">
              <w:rPr>
                <w:b/>
                <w:bCs/>
                <w:sz w:val="20"/>
                <w:szCs w:val="20"/>
                <w:lang w:val="en-US"/>
              </w:rPr>
              <w:t xml:space="preserve">                42,334.20 </w:t>
            </w:r>
          </w:p>
        </w:tc>
        <w:tc>
          <w:tcPr>
            <w:tcW w:w="1116" w:type="dxa"/>
            <w:tcBorders>
              <w:top w:val="nil"/>
              <w:left w:val="nil"/>
              <w:bottom w:val="double" w:sz="6" w:space="0" w:color="auto"/>
              <w:right w:val="single" w:sz="4" w:space="0" w:color="auto"/>
            </w:tcBorders>
            <w:shd w:val="clear" w:color="auto" w:fill="auto"/>
            <w:vAlign w:val="center"/>
            <w:hideMark/>
          </w:tcPr>
          <w:p w14:paraId="5065CEA4" w14:textId="77777777" w:rsidR="003F4110" w:rsidRPr="003F4110" w:rsidRDefault="003F4110" w:rsidP="003F4110">
            <w:pPr>
              <w:jc w:val="right"/>
              <w:rPr>
                <w:b/>
                <w:bCs/>
                <w:sz w:val="20"/>
                <w:szCs w:val="20"/>
                <w:lang w:val="en-US"/>
              </w:rPr>
            </w:pPr>
            <w:r w:rsidRPr="003F4110">
              <w:rPr>
                <w:b/>
                <w:bCs/>
                <w:sz w:val="20"/>
                <w:szCs w:val="20"/>
                <w:lang w:val="en-US"/>
              </w:rPr>
              <w:t xml:space="preserve">               64,977,562 </w:t>
            </w:r>
          </w:p>
        </w:tc>
        <w:tc>
          <w:tcPr>
            <w:tcW w:w="1415" w:type="dxa"/>
            <w:tcBorders>
              <w:top w:val="nil"/>
              <w:left w:val="nil"/>
              <w:bottom w:val="double" w:sz="6" w:space="0" w:color="auto"/>
              <w:right w:val="single" w:sz="4" w:space="0" w:color="A6A6A6"/>
            </w:tcBorders>
            <w:shd w:val="clear" w:color="auto" w:fill="auto"/>
            <w:vAlign w:val="center"/>
            <w:hideMark/>
          </w:tcPr>
          <w:p w14:paraId="6CB54271" w14:textId="77777777" w:rsidR="003F4110" w:rsidRPr="003F4110" w:rsidRDefault="003F4110" w:rsidP="003F4110">
            <w:pPr>
              <w:jc w:val="right"/>
              <w:rPr>
                <w:b/>
                <w:bCs/>
                <w:sz w:val="20"/>
                <w:szCs w:val="20"/>
                <w:lang w:val="en-US"/>
              </w:rPr>
            </w:pPr>
            <w:r w:rsidRPr="003F4110">
              <w:rPr>
                <w:b/>
                <w:bCs/>
                <w:sz w:val="20"/>
                <w:szCs w:val="20"/>
                <w:lang w:val="en-US"/>
              </w:rPr>
              <w:t xml:space="preserve">-              2,819.09 </w:t>
            </w:r>
          </w:p>
        </w:tc>
        <w:tc>
          <w:tcPr>
            <w:tcW w:w="1240" w:type="dxa"/>
            <w:tcBorders>
              <w:top w:val="nil"/>
              <w:left w:val="nil"/>
              <w:bottom w:val="double" w:sz="6" w:space="0" w:color="auto"/>
              <w:right w:val="single" w:sz="4" w:space="0" w:color="auto"/>
            </w:tcBorders>
            <w:shd w:val="clear" w:color="auto" w:fill="auto"/>
            <w:vAlign w:val="center"/>
            <w:hideMark/>
          </w:tcPr>
          <w:p w14:paraId="00C2D33A" w14:textId="77777777" w:rsidR="003F4110" w:rsidRPr="003F4110" w:rsidRDefault="003F4110" w:rsidP="003F4110">
            <w:pPr>
              <w:jc w:val="right"/>
              <w:rPr>
                <w:b/>
                <w:bCs/>
                <w:sz w:val="20"/>
                <w:szCs w:val="20"/>
                <w:lang w:val="en-US"/>
              </w:rPr>
            </w:pPr>
            <w:r w:rsidRPr="003F4110">
              <w:rPr>
                <w:b/>
                <w:bCs/>
                <w:sz w:val="20"/>
                <w:szCs w:val="20"/>
                <w:lang w:val="en-US"/>
              </w:rPr>
              <w:t xml:space="preserve">              8,022,769 </w:t>
            </w:r>
          </w:p>
        </w:tc>
        <w:tc>
          <w:tcPr>
            <w:tcW w:w="953" w:type="dxa"/>
            <w:tcBorders>
              <w:top w:val="nil"/>
              <w:left w:val="nil"/>
              <w:bottom w:val="double" w:sz="6" w:space="0" w:color="auto"/>
              <w:right w:val="single" w:sz="4" w:space="0" w:color="A6A6A6"/>
            </w:tcBorders>
            <w:shd w:val="clear" w:color="auto" w:fill="auto"/>
            <w:vAlign w:val="center"/>
            <w:hideMark/>
          </w:tcPr>
          <w:p w14:paraId="4D2E1A62" w14:textId="77777777" w:rsidR="003F4110" w:rsidRPr="003F4110" w:rsidRDefault="003F4110" w:rsidP="003F4110">
            <w:pPr>
              <w:jc w:val="right"/>
              <w:rPr>
                <w:b/>
                <w:bCs/>
                <w:sz w:val="20"/>
                <w:szCs w:val="20"/>
                <w:lang w:val="en-US"/>
              </w:rPr>
            </w:pPr>
            <w:r w:rsidRPr="003F4110">
              <w:rPr>
                <w:b/>
                <w:bCs/>
                <w:sz w:val="20"/>
                <w:szCs w:val="20"/>
                <w:lang w:val="en-US"/>
              </w:rPr>
              <w:t xml:space="preserve">                  39,515.11 </w:t>
            </w:r>
          </w:p>
        </w:tc>
        <w:tc>
          <w:tcPr>
            <w:tcW w:w="1335" w:type="dxa"/>
            <w:tcBorders>
              <w:top w:val="nil"/>
              <w:left w:val="nil"/>
              <w:bottom w:val="double" w:sz="6" w:space="0" w:color="auto"/>
              <w:right w:val="double" w:sz="6" w:space="0" w:color="auto"/>
            </w:tcBorders>
            <w:shd w:val="clear" w:color="auto" w:fill="auto"/>
            <w:vAlign w:val="center"/>
            <w:hideMark/>
          </w:tcPr>
          <w:p w14:paraId="7CB6F1EC" w14:textId="77777777" w:rsidR="003F4110" w:rsidRPr="003F4110" w:rsidRDefault="003F4110" w:rsidP="003F4110">
            <w:pPr>
              <w:jc w:val="right"/>
              <w:rPr>
                <w:b/>
                <w:bCs/>
                <w:sz w:val="20"/>
                <w:szCs w:val="20"/>
                <w:lang w:val="en-US"/>
              </w:rPr>
            </w:pPr>
            <w:r w:rsidRPr="003F4110">
              <w:rPr>
                <w:b/>
                <w:bCs/>
                <w:sz w:val="20"/>
                <w:szCs w:val="20"/>
                <w:lang w:val="en-US"/>
              </w:rPr>
              <w:t xml:space="preserve">                      73,000,332 </w:t>
            </w:r>
          </w:p>
        </w:tc>
      </w:tr>
    </w:tbl>
    <w:p w14:paraId="1AA61C6C" w14:textId="77777777" w:rsidR="00771114" w:rsidRPr="00206B5D" w:rsidRDefault="00771114" w:rsidP="00C438F7">
      <w:pPr>
        <w:pStyle w:val="addcoms"/>
        <w:numPr>
          <w:ilvl w:val="0"/>
          <w:numId w:val="34"/>
        </w:numPr>
        <w:spacing w:after="120"/>
        <w:ind w:right="85"/>
        <w:jc w:val="both"/>
        <w:rPr>
          <w:rFonts w:ascii="Times New Roman" w:hAnsi="Times New Roman"/>
          <w:b/>
          <w:bCs/>
          <w:sz w:val="24"/>
          <w:szCs w:val="24"/>
        </w:rPr>
      </w:pPr>
      <w:r w:rsidRPr="00206B5D">
        <w:rPr>
          <w:rFonts w:ascii="Times New Roman" w:hAnsi="Times New Roman"/>
          <w:b/>
          <w:bCs/>
          <w:sz w:val="24"/>
          <w:szCs w:val="24"/>
        </w:rPr>
        <w:lastRenderedPageBreak/>
        <w:t>COST BREAKDOWN</w:t>
      </w:r>
    </w:p>
    <w:p w14:paraId="536F0D25" w14:textId="4CBFA42A" w:rsidR="003C6738" w:rsidRDefault="00206B5D" w:rsidP="00B53F91">
      <w:pPr>
        <w:pStyle w:val="ListParagraph"/>
        <w:numPr>
          <w:ilvl w:val="0"/>
          <w:numId w:val="36"/>
        </w:numPr>
        <w:autoSpaceDE w:val="0"/>
        <w:autoSpaceDN w:val="0"/>
        <w:spacing w:after="160" w:line="252" w:lineRule="auto"/>
        <w:jc w:val="both"/>
        <w:rPr>
          <w:sz w:val="24"/>
          <w:szCs w:val="24"/>
        </w:rPr>
      </w:pPr>
      <w:r w:rsidRPr="006B555B">
        <w:rPr>
          <w:sz w:val="24"/>
          <w:szCs w:val="24"/>
        </w:rPr>
        <w:t xml:space="preserve">The present BR </w:t>
      </w:r>
      <w:r w:rsidR="003C6738" w:rsidRPr="006B555B">
        <w:rPr>
          <w:sz w:val="24"/>
          <w:szCs w:val="24"/>
        </w:rPr>
        <w:t>reflects</w:t>
      </w:r>
      <w:r w:rsidRPr="006B555B">
        <w:rPr>
          <w:sz w:val="24"/>
          <w:szCs w:val="24"/>
        </w:rPr>
        <w:t xml:space="preserve"> a</w:t>
      </w:r>
      <w:r w:rsidR="00564713" w:rsidRPr="006B555B">
        <w:rPr>
          <w:sz w:val="24"/>
          <w:szCs w:val="24"/>
        </w:rPr>
        <w:t>n</w:t>
      </w:r>
      <w:r w:rsidRPr="006B555B">
        <w:rPr>
          <w:sz w:val="24"/>
          <w:szCs w:val="24"/>
        </w:rPr>
        <w:t xml:space="preserve"> </w:t>
      </w:r>
      <w:r w:rsidR="00564713" w:rsidRPr="006B555B">
        <w:rPr>
          <w:sz w:val="24"/>
          <w:szCs w:val="24"/>
        </w:rPr>
        <w:t>overall</w:t>
      </w:r>
      <w:r w:rsidRPr="006B555B">
        <w:rPr>
          <w:sz w:val="24"/>
          <w:szCs w:val="24"/>
        </w:rPr>
        <w:t xml:space="preserve"> budget increase </w:t>
      </w:r>
      <w:r w:rsidR="00BC6674" w:rsidRPr="006B555B">
        <w:rPr>
          <w:sz w:val="24"/>
          <w:szCs w:val="24"/>
        </w:rPr>
        <w:t>of</w:t>
      </w:r>
      <w:r w:rsidR="00564713" w:rsidRPr="006B555B">
        <w:rPr>
          <w:sz w:val="24"/>
          <w:szCs w:val="24"/>
        </w:rPr>
        <w:t xml:space="preserve"> </w:t>
      </w:r>
      <w:r w:rsidR="00564713" w:rsidRPr="006B555B">
        <w:rPr>
          <w:b/>
          <w:bCs/>
          <w:sz w:val="24"/>
          <w:szCs w:val="24"/>
        </w:rPr>
        <w:t>USD 31,942,906</w:t>
      </w:r>
      <w:r w:rsidR="00500A13" w:rsidRPr="006B555B">
        <w:rPr>
          <w:b/>
          <w:bCs/>
          <w:sz w:val="24"/>
          <w:szCs w:val="24"/>
        </w:rPr>
        <w:t>,</w:t>
      </w:r>
      <w:r w:rsidRPr="006B555B">
        <w:rPr>
          <w:sz w:val="24"/>
          <w:szCs w:val="24"/>
        </w:rPr>
        <w:t xml:space="preserve"> </w:t>
      </w:r>
      <w:r w:rsidR="00500A13" w:rsidRPr="006B555B">
        <w:rPr>
          <w:sz w:val="24"/>
          <w:szCs w:val="24"/>
        </w:rPr>
        <w:t>bringing the total budge</w:t>
      </w:r>
      <w:r w:rsidR="00AA375B" w:rsidRPr="006B555B">
        <w:rPr>
          <w:sz w:val="24"/>
          <w:szCs w:val="24"/>
        </w:rPr>
        <w:t>t</w:t>
      </w:r>
      <w:r w:rsidR="00500A13" w:rsidRPr="006B555B">
        <w:rPr>
          <w:sz w:val="24"/>
          <w:szCs w:val="24"/>
        </w:rPr>
        <w:t xml:space="preserve"> of the CSP </w:t>
      </w:r>
      <w:r w:rsidR="00596E0E" w:rsidRPr="006B555B">
        <w:rPr>
          <w:sz w:val="24"/>
          <w:szCs w:val="24"/>
        </w:rPr>
        <w:t>to</w:t>
      </w:r>
      <w:r w:rsidRPr="006B555B">
        <w:rPr>
          <w:sz w:val="24"/>
          <w:szCs w:val="24"/>
        </w:rPr>
        <w:t xml:space="preserve"> </w:t>
      </w:r>
      <w:r w:rsidRPr="006B555B">
        <w:rPr>
          <w:b/>
          <w:bCs/>
          <w:sz w:val="24"/>
          <w:szCs w:val="24"/>
        </w:rPr>
        <w:t>USD 164,311,205</w:t>
      </w:r>
      <w:r w:rsidRPr="006B555B">
        <w:rPr>
          <w:sz w:val="24"/>
          <w:szCs w:val="24"/>
        </w:rPr>
        <w:t>.</w:t>
      </w:r>
      <w:r w:rsidR="00564713" w:rsidRPr="006B555B">
        <w:rPr>
          <w:sz w:val="24"/>
          <w:szCs w:val="24"/>
        </w:rPr>
        <w:t xml:space="preserve"> Out of this incremental amount,</w:t>
      </w:r>
      <w:r w:rsidR="007D1CBB" w:rsidRPr="006B555B">
        <w:rPr>
          <w:sz w:val="24"/>
          <w:szCs w:val="24"/>
        </w:rPr>
        <w:t xml:space="preserve"> main changes </w:t>
      </w:r>
      <w:r w:rsidR="00B36367" w:rsidRPr="006B555B">
        <w:rPr>
          <w:sz w:val="24"/>
          <w:szCs w:val="24"/>
        </w:rPr>
        <w:t>relate</w:t>
      </w:r>
      <w:r w:rsidR="007D1CBB" w:rsidRPr="006B555B">
        <w:rPr>
          <w:sz w:val="24"/>
          <w:szCs w:val="24"/>
        </w:rPr>
        <w:t xml:space="preserve"> </w:t>
      </w:r>
      <w:r w:rsidR="003E0D01" w:rsidRPr="006B555B">
        <w:rPr>
          <w:sz w:val="24"/>
          <w:szCs w:val="24"/>
        </w:rPr>
        <w:t>to</w:t>
      </w:r>
      <w:r w:rsidR="00564713" w:rsidRPr="006B555B">
        <w:rPr>
          <w:sz w:val="24"/>
          <w:szCs w:val="24"/>
        </w:rPr>
        <w:t xml:space="preserve"> </w:t>
      </w:r>
      <w:r w:rsidR="00A8692A" w:rsidRPr="006B555B">
        <w:rPr>
          <w:sz w:val="24"/>
          <w:szCs w:val="24"/>
        </w:rPr>
        <w:t>40.3</w:t>
      </w:r>
      <w:r w:rsidR="00C05E0E">
        <w:rPr>
          <w:sz w:val="24"/>
          <w:szCs w:val="24"/>
        </w:rPr>
        <w:t xml:space="preserve"> percent</w:t>
      </w:r>
      <w:r w:rsidR="00C05E0E" w:rsidRPr="006B555B">
        <w:rPr>
          <w:sz w:val="24"/>
          <w:szCs w:val="24"/>
        </w:rPr>
        <w:t xml:space="preserve"> </w:t>
      </w:r>
      <w:r w:rsidR="00695808" w:rsidRPr="006B555B">
        <w:rPr>
          <w:sz w:val="24"/>
          <w:szCs w:val="24"/>
        </w:rPr>
        <w:t>for</w:t>
      </w:r>
      <w:r w:rsidR="002A600F" w:rsidRPr="006B555B">
        <w:rPr>
          <w:sz w:val="24"/>
          <w:szCs w:val="24"/>
        </w:rPr>
        <w:t xml:space="preserve"> the creation of </w:t>
      </w:r>
      <w:r w:rsidR="00DB6FF1">
        <w:rPr>
          <w:sz w:val="24"/>
          <w:szCs w:val="24"/>
        </w:rPr>
        <w:t>a</w:t>
      </w:r>
      <w:r w:rsidR="002A600F" w:rsidRPr="006B555B">
        <w:rPr>
          <w:sz w:val="24"/>
          <w:szCs w:val="24"/>
        </w:rPr>
        <w:t xml:space="preserve">ctivities 8 and 9, </w:t>
      </w:r>
      <w:r w:rsidR="00D9098A" w:rsidRPr="006B555B">
        <w:rPr>
          <w:sz w:val="24"/>
          <w:szCs w:val="24"/>
        </w:rPr>
        <w:t>27</w:t>
      </w:r>
      <w:r w:rsidR="00DB6FF1">
        <w:rPr>
          <w:sz w:val="24"/>
          <w:szCs w:val="24"/>
        </w:rPr>
        <w:t>.6</w:t>
      </w:r>
      <w:r w:rsidR="00C05E0E">
        <w:rPr>
          <w:sz w:val="24"/>
          <w:szCs w:val="24"/>
        </w:rPr>
        <w:t xml:space="preserve"> percent</w:t>
      </w:r>
      <w:r w:rsidR="00C05E0E" w:rsidRPr="006B555B">
        <w:rPr>
          <w:sz w:val="24"/>
          <w:szCs w:val="24"/>
        </w:rPr>
        <w:t xml:space="preserve"> </w:t>
      </w:r>
      <w:r w:rsidR="003B33DA" w:rsidRPr="006B555B">
        <w:rPr>
          <w:sz w:val="24"/>
          <w:szCs w:val="24"/>
        </w:rPr>
        <w:t>for the</w:t>
      </w:r>
      <w:r w:rsidR="000A3042" w:rsidRPr="006B555B">
        <w:rPr>
          <w:sz w:val="24"/>
          <w:szCs w:val="24"/>
        </w:rPr>
        <w:t xml:space="preserve"> lean season </w:t>
      </w:r>
      <w:r w:rsidR="003C6738" w:rsidRPr="006B555B">
        <w:rPr>
          <w:sz w:val="24"/>
          <w:szCs w:val="24"/>
        </w:rPr>
        <w:t>response</w:t>
      </w:r>
      <w:r w:rsidR="003B33DA" w:rsidRPr="006B555B">
        <w:rPr>
          <w:sz w:val="24"/>
          <w:szCs w:val="24"/>
        </w:rPr>
        <w:t xml:space="preserve"> and </w:t>
      </w:r>
      <w:r w:rsidR="007D1CBB" w:rsidRPr="006B555B">
        <w:rPr>
          <w:sz w:val="24"/>
          <w:szCs w:val="24"/>
        </w:rPr>
        <w:t>17</w:t>
      </w:r>
      <w:r w:rsidR="000978DC" w:rsidRPr="006B555B">
        <w:rPr>
          <w:sz w:val="24"/>
          <w:szCs w:val="24"/>
        </w:rPr>
        <w:t>.</w:t>
      </w:r>
      <w:r w:rsidR="007D1CBB" w:rsidRPr="006B555B">
        <w:rPr>
          <w:sz w:val="24"/>
          <w:szCs w:val="24"/>
        </w:rPr>
        <w:t>5</w:t>
      </w:r>
      <w:r w:rsidR="00C05E0E">
        <w:rPr>
          <w:sz w:val="24"/>
          <w:szCs w:val="24"/>
        </w:rPr>
        <w:t xml:space="preserve"> percent</w:t>
      </w:r>
      <w:r w:rsidR="00FA2CFA">
        <w:rPr>
          <w:sz w:val="24"/>
          <w:szCs w:val="24"/>
        </w:rPr>
        <w:t xml:space="preserve"> </w:t>
      </w:r>
      <w:r w:rsidR="003B33DA" w:rsidRPr="006B555B">
        <w:rPr>
          <w:sz w:val="24"/>
          <w:szCs w:val="24"/>
        </w:rPr>
        <w:t>for</w:t>
      </w:r>
      <w:r w:rsidR="003C6738" w:rsidRPr="006B555B">
        <w:rPr>
          <w:sz w:val="24"/>
          <w:szCs w:val="24"/>
        </w:rPr>
        <w:t xml:space="preserve"> increased budget for FFA under Activity 5</w:t>
      </w:r>
      <w:r w:rsidR="003B33DA" w:rsidRPr="006B555B">
        <w:rPr>
          <w:sz w:val="24"/>
          <w:szCs w:val="24"/>
        </w:rPr>
        <w:t>.</w:t>
      </w:r>
      <w:r w:rsidR="003C6738" w:rsidRPr="006B555B">
        <w:rPr>
          <w:sz w:val="24"/>
          <w:szCs w:val="24"/>
        </w:rPr>
        <w:t xml:space="preserve"> </w:t>
      </w:r>
    </w:p>
    <w:p w14:paraId="542C5CFD" w14:textId="77777777" w:rsidR="006B555B" w:rsidRPr="006B555B" w:rsidRDefault="006B555B" w:rsidP="006B555B">
      <w:pPr>
        <w:pStyle w:val="ListParagraph"/>
        <w:autoSpaceDE w:val="0"/>
        <w:autoSpaceDN w:val="0"/>
        <w:spacing w:after="160" w:line="252" w:lineRule="auto"/>
        <w:ind w:left="717"/>
        <w:jc w:val="both"/>
        <w:rPr>
          <w:sz w:val="24"/>
          <w:szCs w:val="24"/>
        </w:rPr>
      </w:pPr>
    </w:p>
    <w:tbl>
      <w:tblPr>
        <w:tblW w:w="10075" w:type="dxa"/>
        <w:tblLayout w:type="fixed"/>
        <w:tblLook w:val="04A0" w:firstRow="1" w:lastRow="0" w:firstColumn="1" w:lastColumn="0" w:noHBand="0" w:noVBand="1"/>
      </w:tblPr>
      <w:tblGrid>
        <w:gridCol w:w="1564"/>
        <w:gridCol w:w="1048"/>
        <w:gridCol w:w="1343"/>
        <w:gridCol w:w="1170"/>
        <w:gridCol w:w="1080"/>
        <w:gridCol w:w="1440"/>
        <w:gridCol w:w="1080"/>
        <w:gridCol w:w="1350"/>
      </w:tblGrid>
      <w:tr w:rsidR="00DE16C5" w:rsidRPr="002C7688" w14:paraId="6AB7476D" w14:textId="77777777" w:rsidTr="009B6387">
        <w:trPr>
          <w:trHeight w:val="300"/>
        </w:trPr>
        <w:tc>
          <w:tcPr>
            <w:tcW w:w="10075"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14:paraId="369AC654" w14:textId="2C5EEFFA" w:rsidR="00DE16C5" w:rsidRPr="00CA2BC2" w:rsidRDefault="00DE16C5" w:rsidP="00DE16C5">
            <w:pPr>
              <w:jc w:val="center"/>
              <w:rPr>
                <w:b/>
                <w:bCs/>
                <w:color w:val="000000"/>
                <w:sz w:val="20"/>
                <w:szCs w:val="20"/>
                <w:lang w:val="en-US"/>
              </w:rPr>
            </w:pPr>
            <w:r w:rsidRPr="00CA2BC2">
              <w:rPr>
                <w:b/>
                <w:bCs/>
                <w:color w:val="000000"/>
                <w:sz w:val="20"/>
                <w:szCs w:val="20"/>
                <w:lang w:val="en-US"/>
              </w:rPr>
              <w:t>COST BREAKDOWN OF THE REVISION VALUE ONLY (US$)</w:t>
            </w:r>
          </w:p>
        </w:tc>
      </w:tr>
      <w:tr w:rsidR="009B6387" w:rsidRPr="002C7688" w14:paraId="6221C560" w14:textId="77777777" w:rsidTr="009B6387">
        <w:trPr>
          <w:trHeight w:val="350"/>
        </w:trPr>
        <w:tc>
          <w:tcPr>
            <w:tcW w:w="1564" w:type="dxa"/>
            <w:tcBorders>
              <w:top w:val="nil"/>
              <w:left w:val="single" w:sz="4" w:space="0" w:color="auto"/>
              <w:bottom w:val="single" w:sz="4" w:space="0" w:color="auto"/>
              <w:right w:val="single" w:sz="4" w:space="0" w:color="auto"/>
            </w:tcBorders>
            <w:shd w:val="clear" w:color="auto" w:fill="auto"/>
            <w:vAlign w:val="bottom"/>
            <w:hideMark/>
          </w:tcPr>
          <w:p w14:paraId="143C024F" w14:textId="48141320" w:rsidR="00DE16C5" w:rsidRPr="00CA2BC2" w:rsidRDefault="00DE16C5" w:rsidP="00DE16C5">
            <w:pPr>
              <w:rPr>
                <w:b/>
                <w:bCs/>
                <w:color w:val="000000"/>
                <w:sz w:val="20"/>
                <w:szCs w:val="20"/>
                <w:lang w:val="en-US"/>
              </w:rPr>
            </w:pPr>
            <w:r w:rsidRPr="00CA2BC2">
              <w:rPr>
                <w:b/>
                <w:bCs/>
                <w:color w:val="000000"/>
                <w:sz w:val="20"/>
                <w:szCs w:val="20"/>
                <w:lang w:val="en-US"/>
              </w:rPr>
              <w:t xml:space="preserve">WFP SRs </w:t>
            </w:r>
          </w:p>
        </w:tc>
        <w:tc>
          <w:tcPr>
            <w:tcW w:w="1048" w:type="dxa"/>
            <w:tcBorders>
              <w:top w:val="nil"/>
              <w:left w:val="nil"/>
              <w:bottom w:val="single" w:sz="4" w:space="0" w:color="auto"/>
              <w:right w:val="single" w:sz="4" w:space="0" w:color="auto"/>
            </w:tcBorders>
            <w:shd w:val="clear" w:color="auto" w:fill="auto"/>
            <w:vAlign w:val="bottom"/>
            <w:hideMark/>
          </w:tcPr>
          <w:p w14:paraId="5D313EC7" w14:textId="77777777" w:rsidR="00DE16C5" w:rsidRPr="00CA2BC2" w:rsidRDefault="00DE16C5" w:rsidP="00DE16C5">
            <w:pPr>
              <w:rPr>
                <w:b/>
                <w:bCs/>
                <w:color w:val="000000"/>
                <w:sz w:val="20"/>
                <w:szCs w:val="20"/>
                <w:lang w:val="en-US"/>
              </w:rPr>
            </w:pPr>
            <w:r w:rsidRPr="00CA2BC2">
              <w:rPr>
                <w:b/>
                <w:bCs/>
                <w:color w:val="000000"/>
                <w:sz w:val="20"/>
                <w:szCs w:val="20"/>
                <w:lang w:val="en-US"/>
              </w:rPr>
              <w:t>SR - 01</w:t>
            </w:r>
          </w:p>
        </w:tc>
        <w:tc>
          <w:tcPr>
            <w:tcW w:w="1343" w:type="dxa"/>
            <w:tcBorders>
              <w:top w:val="nil"/>
              <w:left w:val="nil"/>
              <w:bottom w:val="single" w:sz="4" w:space="0" w:color="auto"/>
              <w:right w:val="single" w:sz="4" w:space="0" w:color="auto"/>
            </w:tcBorders>
            <w:shd w:val="clear" w:color="auto" w:fill="auto"/>
            <w:vAlign w:val="bottom"/>
            <w:hideMark/>
          </w:tcPr>
          <w:p w14:paraId="45424D55" w14:textId="77777777" w:rsidR="00DE16C5" w:rsidRPr="00CA2BC2" w:rsidRDefault="00DE16C5" w:rsidP="00DE16C5">
            <w:pPr>
              <w:rPr>
                <w:b/>
                <w:bCs/>
                <w:color w:val="000000"/>
                <w:sz w:val="20"/>
                <w:szCs w:val="20"/>
                <w:lang w:val="en-US"/>
              </w:rPr>
            </w:pPr>
            <w:r w:rsidRPr="00CA2BC2">
              <w:rPr>
                <w:b/>
                <w:bCs/>
                <w:color w:val="000000"/>
                <w:sz w:val="20"/>
                <w:szCs w:val="20"/>
                <w:lang w:val="en-US"/>
              </w:rPr>
              <w:t>SR - 01</w:t>
            </w:r>
          </w:p>
        </w:tc>
        <w:tc>
          <w:tcPr>
            <w:tcW w:w="1170" w:type="dxa"/>
            <w:tcBorders>
              <w:top w:val="nil"/>
              <w:left w:val="nil"/>
              <w:bottom w:val="single" w:sz="4" w:space="0" w:color="auto"/>
              <w:right w:val="single" w:sz="4" w:space="0" w:color="auto"/>
            </w:tcBorders>
            <w:shd w:val="clear" w:color="auto" w:fill="auto"/>
            <w:vAlign w:val="bottom"/>
            <w:hideMark/>
          </w:tcPr>
          <w:p w14:paraId="1B9D8515" w14:textId="77777777" w:rsidR="00DE16C5" w:rsidRPr="00CA2BC2" w:rsidRDefault="00DE16C5" w:rsidP="00DE16C5">
            <w:pPr>
              <w:rPr>
                <w:b/>
                <w:bCs/>
                <w:color w:val="000000"/>
                <w:sz w:val="20"/>
                <w:szCs w:val="20"/>
                <w:lang w:val="en-US"/>
              </w:rPr>
            </w:pPr>
            <w:r w:rsidRPr="00CA2BC2">
              <w:rPr>
                <w:b/>
                <w:bCs/>
                <w:color w:val="000000"/>
                <w:sz w:val="20"/>
                <w:szCs w:val="20"/>
                <w:lang w:val="en-US"/>
              </w:rPr>
              <w:t>SR - 02</w:t>
            </w:r>
          </w:p>
        </w:tc>
        <w:tc>
          <w:tcPr>
            <w:tcW w:w="1080" w:type="dxa"/>
            <w:tcBorders>
              <w:top w:val="nil"/>
              <w:left w:val="nil"/>
              <w:bottom w:val="single" w:sz="4" w:space="0" w:color="auto"/>
              <w:right w:val="single" w:sz="4" w:space="0" w:color="auto"/>
            </w:tcBorders>
            <w:shd w:val="clear" w:color="auto" w:fill="auto"/>
            <w:vAlign w:val="bottom"/>
            <w:hideMark/>
          </w:tcPr>
          <w:p w14:paraId="050729E2" w14:textId="77777777" w:rsidR="00DE16C5" w:rsidRPr="00CA2BC2" w:rsidRDefault="00DE16C5" w:rsidP="00DE16C5">
            <w:pPr>
              <w:rPr>
                <w:b/>
                <w:bCs/>
                <w:color w:val="000000"/>
                <w:sz w:val="20"/>
                <w:szCs w:val="20"/>
                <w:lang w:val="en-US"/>
              </w:rPr>
            </w:pPr>
            <w:r w:rsidRPr="00CA2BC2">
              <w:rPr>
                <w:b/>
                <w:bCs/>
                <w:color w:val="000000"/>
                <w:sz w:val="20"/>
                <w:szCs w:val="20"/>
                <w:lang w:val="en-US"/>
              </w:rPr>
              <w:t>SR - 04</w:t>
            </w:r>
          </w:p>
        </w:tc>
        <w:tc>
          <w:tcPr>
            <w:tcW w:w="1440" w:type="dxa"/>
            <w:tcBorders>
              <w:top w:val="nil"/>
              <w:left w:val="nil"/>
              <w:bottom w:val="single" w:sz="4" w:space="0" w:color="auto"/>
              <w:right w:val="single" w:sz="4" w:space="0" w:color="auto"/>
            </w:tcBorders>
            <w:shd w:val="clear" w:color="auto" w:fill="auto"/>
            <w:vAlign w:val="bottom"/>
            <w:hideMark/>
          </w:tcPr>
          <w:p w14:paraId="7EDE7FDD" w14:textId="77777777" w:rsidR="00DE16C5" w:rsidRPr="00CA2BC2" w:rsidRDefault="00DE16C5" w:rsidP="00DE16C5">
            <w:pPr>
              <w:rPr>
                <w:b/>
                <w:bCs/>
                <w:color w:val="000000"/>
                <w:sz w:val="20"/>
                <w:szCs w:val="20"/>
                <w:lang w:val="en-US"/>
              </w:rPr>
            </w:pPr>
            <w:r w:rsidRPr="00CA2BC2">
              <w:rPr>
                <w:b/>
                <w:bCs/>
                <w:color w:val="000000"/>
                <w:sz w:val="20"/>
                <w:szCs w:val="20"/>
                <w:lang w:val="en-US"/>
              </w:rPr>
              <w:t>SR - 05</w:t>
            </w:r>
          </w:p>
        </w:tc>
        <w:tc>
          <w:tcPr>
            <w:tcW w:w="1080" w:type="dxa"/>
            <w:tcBorders>
              <w:top w:val="nil"/>
              <w:left w:val="nil"/>
              <w:bottom w:val="single" w:sz="4" w:space="0" w:color="auto"/>
              <w:right w:val="single" w:sz="4" w:space="0" w:color="auto"/>
            </w:tcBorders>
            <w:shd w:val="clear" w:color="auto" w:fill="auto"/>
            <w:vAlign w:val="bottom"/>
            <w:hideMark/>
          </w:tcPr>
          <w:p w14:paraId="38DC4D67" w14:textId="77777777" w:rsidR="00DE16C5" w:rsidRPr="00CA2BC2" w:rsidRDefault="00DE16C5" w:rsidP="00DE16C5">
            <w:pPr>
              <w:rPr>
                <w:b/>
                <w:bCs/>
                <w:color w:val="000000"/>
                <w:sz w:val="20"/>
                <w:szCs w:val="20"/>
                <w:lang w:val="en-US"/>
              </w:rPr>
            </w:pPr>
            <w:r w:rsidRPr="00CA2BC2">
              <w:rPr>
                <w:b/>
                <w:bCs/>
                <w:color w:val="000000"/>
                <w:sz w:val="20"/>
                <w:szCs w:val="20"/>
                <w:lang w:val="en-US"/>
              </w:rPr>
              <w:t>SR - 08</w:t>
            </w:r>
          </w:p>
        </w:tc>
        <w:tc>
          <w:tcPr>
            <w:tcW w:w="1350" w:type="dxa"/>
            <w:tcBorders>
              <w:top w:val="nil"/>
              <w:left w:val="nil"/>
              <w:bottom w:val="single" w:sz="4" w:space="0" w:color="auto"/>
              <w:right w:val="single" w:sz="4" w:space="0" w:color="auto"/>
            </w:tcBorders>
            <w:shd w:val="clear" w:color="auto" w:fill="auto"/>
            <w:vAlign w:val="bottom"/>
            <w:hideMark/>
          </w:tcPr>
          <w:p w14:paraId="769235AB" w14:textId="77777777" w:rsidR="00DE16C5" w:rsidRPr="00CA2BC2" w:rsidRDefault="00DE16C5" w:rsidP="00DE16C5">
            <w:pPr>
              <w:rPr>
                <w:b/>
                <w:bCs/>
                <w:color w:val="000000"/>
                <w:sz w:val="20"/>
                <w:szCs w:val="20"/>
                <w:lang w:val="en-US"/>
              </w:rPr>
            </w:pPr>
            <w:r w:rsidRPr="00CA2BC2">
              <w:rPr>
                <w:b/>
                <w:bCs/>
                <w:color w:val="000000"/>
                <w:sz w:val="20"/>
                <w:szCs w:val="20"/>
                <w:lang w:val="en-US"/>
              </w:rPr>
              <w:t>TOTAL</w:t>
            </w:r>
          </w:p>
        </w:tc>
      </w:tr>
      <w:tr w:rsidR="009B6387" w:rsidRPr="002C7688" w14:paraId="1822C374" w14:textId="77777777" w:rsidTr="009B6387">
        <w:trPr>
          <w:trHeight w:val="377"/>
        </w:trPr>
        <w:tc>
          <w:tcPr>
            <w:tcW w:w="1564" w:type="dxa"/>
            <w:tcBorders>
              <w:top w:val="nil"/>
              <w:left w:val="single" w:sz="4" w:space="0" w:color="auto"/>
              <w:bottom w:val="single" w:sz="4" w:space="0" w:color="auto"/>
              <w:right w:val="single" w:sz="4" w:space="0" w:color="auto"/>
            </w:tcBorders>
            <w:shd w:val="clear" w:color="auto" w:fill="auto"/>
            <w:vAlign w:val="bottom"/>
            <w:hideMark/>
          </w:tcPr>
          <w:p w14:paraId="449DCF36" w14:textId="0724E678" w:rsidR="00DE16C5" w:rsidRPr="00CA2BC2" w:rsidRDefault="00DE16C5" w:rsidP="00DE16C5">
            <w:pPr>
              <w:rPr>
                <w:b/>
                <w:bCs/>
                <w:color w:val="000000"/>
                <w:sz w:val="20"/>
                <w:szCs w:val="20"/>
                <w:lang w:val="en-US"/>
              </w:rPr>
            </w:pPr>
            <w:r w:rsidRPr="00CA2BC2">
              <w:rPr>
                <w:b/>
                <w:bCs/>
                <w:color w:val="000000"/>
                <w:sz w:val="20"/>
                <w:szCs w:val="20"/>
                <w:lang w:val="en-US"/>
              </w:rPr>
              <w:t>WFP SOs</w:t>
            </w:r>
          </w:p>
        </w:tc>
        <w:tc>
          <w:tcPr>
            <w:tcW w:w="1048" w:type="dxa"/>
            <w:tcBorders>
              <w:top w:val="nil"/>
              <w:left w:val="nil"/>
              <w:bottom w:val="single" w:sz="4" w:space="0" w:color="auto"/>
              <w:right w:val="single" w:sz="4" w:space="0" w:color="auto"/>
            </w:tcBorders>
            <w:shd w:val="clear" w:color="auto" w:fill="auto"/>
            <w:vAlign w:val="bottom"/>
            <w:hideMark/>
          </w:tcPr>
          <w:p w14:paraId="75233490" w14:textId="49EF00B1" w:rsidR="00DE16C5" w:rsidRPr="00CA2BC2" w:rsidRDefault="00DE16C5" w:rsidP="00DE16C5">
            <w:pPr>
              <w:rPr>
                <w:b/>
                <w:bCs/>
                <w:color w:val="000000"/>
                <w:sz w:val="20"/>
                <w:szCs w:val="20"/>
                <w:lang w:val="en-US"/>
              </w:rPr>
            </w:pPr>
            <w:r w:rsidRPr="00CA2BC2">
              <w:rPr>
                <w:b/>
                <w:bCs/>
                <w:color w:val="000000"/>
                <w:sz w:val="20"/>
                <w:szCs w:val="20"/>
                <w:lang w:val="en-US"/>
              </w:rPr>
              <w:t>SO 1</w:t>
            </w:r>
          </w:p>
        </w:tc>
        <w:tc>
          <w:tcPr>
            <w:tcW w:w="1343" w:type="dxa"/>
            <w:tcBorders>
              <w:top w:val="nil"/>
              <w:left w:val="nil"/>
              <w:bottom w:val="single" w:sz="4" w:space="0" w:color="auto"/>
              <w:right w:val="single" w:sz="4" w:space="0" w:color="auto"/>
            </w:tcBorders>
            <w:shd w:val="clear" w:color="auto" w:fill="auto"/>
            <w:vAlign w:val="bottom"/>
            <w:hideMark/>
          </w:tcPr>
          <w:p w14:paraId="62A4725E" w14:textId="780FA963" w:rsidR="00DE16C5" w:rsidRPr="00CA2BC2" w:rsidRDefault="00DE16C5" w:rsidP="00DE16C5">
            <w:pPr>
              <w:rPr>
                <w:b/>
                <w:bCs/>
                <w:color w:val="000000"/>
                <w:sz w:val="20"/>
                <w:szCs w:val="20"/>
                <w:lang w:val="en-US"/>
              </w:rPr>
            </w:pPr>
            <w:r w:rsidRPr="00CA2BC2">
              <w:rPr>
                <w:b/>
                <w:bCs/>
                <w:color w:val="000000"/>
                <w:sz w:val="20"/>
                <w:szCs w:val="20"/>
                <w:lang w:val="en-US"/>
              </w:rPr>
              <w:t>SO 2</w:t>
            </w:r>
          </w:p>
        </w:tc>
        <w:tc>
          <w:tcPr>
            <w:tcW w:w="1170" w:type="dxa"/>
            <w:tcBorders>
              <w:top w:val="nil"/>
              <w:left w:val="nil"/>
              <w:bottom w:val="single" w:sz="4" w:space="0" w:color="auto"/>
              <w:right w:val="single" w:sz="4" w:space="0" w:color="auto"/>
            </w:tcBorders>
            <w:shd w:val="clear" w:color="auto" w:fill="auto"/>
            <w:vAlign w:val="bottom"/>
            <w:hideMark/>
          </w:tcPr>
          <w:p w14:paraId="59C47C4E" w14:textId="460E68E6" w:rsidR="00DE16C5" w:rsidRPr="00CA2BC2" w:rsidRDefault="00DE16C5" w:rsidP="00DE16C5">
            <w:pPr>
              <w:rPr>
                <w:b/>
                <w:bCs/>
                <w:color w:val="000000"/>
                <w:sz w:val="20"/>
                <w:szCs w:val="20"/>
                <w:lang w:val="en-US"/>
              </w:rPr>
            </w:pPr>
            <w:r w:rsidRPr="00CA2BC2">
              <w:rPr>
                <w:b/>
                <w:bCs/>
                <w:color w:val="000000"/>
                <w:sz w:val="20"/>
                <w:szCs w:val="20"/>
                <w:lang w:val="en-US"/>
              </w:rPr>
              <w:t>SO 3</w:t>
            </w:r>
          </w:p>
        </w:tc>
        <w:tc>
          <w:tcPr>
            <w:tcW w:w="1080" w:type="dxa"/>
            <w:tcBorders>
              <w:top w:val="nil"/>
              <w:left w:val="nil"/>
              <w:bottom w:val="single" w:sz="4" w:space="0" w:color="auto"/>
              <w:right w:val="single" w:sz="4" w:space="0" w:color="auto"/>
            </w:tcBorders>
            <w:shd w:val="clear" w:color="auto" w:fill="auto"/>
            <w:vAlign w:val="bottom"/>
            <w:hideMark/>
          </w:tcPr>
          <w:p w14:paraId="61E19559" w14:textId="56B00A19" w:rsidR="00DE16C5" w:rsidRPr="00CA2BC2" w:rsidRDefault="00DE16C5" w:rsidP="00DE16C5">
            <w:pPr>
              <w:rPr>
                <w:b/>
                <w:bCs/>
                <w:color w:val="000000"/>
                <w:sz w:val="20"/>
                <w:szCs w:val="20"/>
                <w:lang w:val="en-US"/>
              </w:rPr>
            </w:pPr>
            <w:r w:rsidRPr="00CA2BC2">
              <w:rPr>
                <w:b/>
                <w:bCs/>
                <w:color w:val="000000"/>
                <w:sz w:val="20"/>
                <w:szCs w:val="20"/>
                <w:lang w:val="en-US"/>
              </w:rPr>
              <w:t>SO 4</w:t>
            </w:r>
          </w:p>
        </w:tc>
        <w:tc>
          <w:tcPr>
            <w:tcW w:w="1440" w:type="dxa"/>
            <w:tcBorders>
              <w:top w:val="nil"/>
              <w:left w:val="nil"/>
              <w:bottom w:val="single" w:sz="4" w:space="0" w:color="auto"/>
              <w:right w:val="single" w:sz="4" w:space="0" w:color="auto"/>
            </w:tcBorders>
            <w:shd w:val="clear" w:color="auto" w:fill="auto"/>
            <w:vAlign w:val="bottom"/>
            <w:hideMark/>
          </w:tcPr>
          <w:p w14:paraId="262B6F72" w14:textId="0F20C0EA" w:rsidR="00DE16C5" w:rsidRPr="00CA2BC2" w:rsidRDefault="00DE16C5" w:rsidP="00DE16C5">
            <w:pPr>
              <w:rPr>
                <w:b/>
                <w:bCs/>
                <w:color w:val="000000"/>
                <w:sz w:val="20"/>
                <w:szCs w:val="20"/>
                <w:lang w:val="en-US"/>
              </w:rPr>
            </w:pPr>
            <w:r w:rsidRPr="00CA2BC2">
              <w:rPr>
                <w:b/>
                <w:bCs/>
                <w:color w:val="000000"/>
                <w:sz w:val="20"/>
                <w:szCs w:val="20"/>
                <w:lang w:val="en-US"/>
              </w:rPr>
              <w:t>SO 5</w:t>
            </w:r>
          </w:p>
        </w:tc>
        <w:tc>
          <w:tcPr>
            <w:tcW w:w="1080" w:type="dxa"/>
            <w:tcBorders>
              <w:top w:val="nil"/>
              <w:left w:val="nil"/>
              <w:bottom w:val="single" w:sz="4" w:space="0" w:color="auto"/>
              <w:right w:val="single" w:sz="4" w:space="0" w:color="auto"/>
            </w:tcBorders>
            <w:shd w:val="clear" w:color="auto" w:fill="auto"/>
            <w:vAlign w:val="bottom"/>
            <w:hideMark/>
          </w:tcPr>
          <w:p w14:paraId="6B5F2268" w14:textId="0EECBE52" w:rsidR="00DE16C5" w:rsidRPr="00CA2BC2" w:rsidRDefault="00DE16C5" w:rsidP="00DE16C5">
            <w:pPr>
              <w:rPr>
                <w:b/>
                <w:bCs/>
                <w:color w:val="000000"/>
                <w:sz w:val="20"/>
                <w:szCs w:val="20"/>
                <w:lang w:val="en-US"/>
              </w:rPr>
            </w:pPr>
            <w:r w:rsidRPr="00CA2BC2">
              <w:rPr>
                <w:b/>
                <w:bCs/>
                <w:color w:val="000000"/>
                <w:sz w:val="20"/>
                <w:szCs w:val="20"/>
                <w:lang w:val="en-US"/>
              </w:rPr>
              <w:t>SO 6</w:t>
            </w:r>
          </w:p>
        </w:tc>
        <w:tc>
          <w:tcPr>
            <w:tcW w:w="1350" w:type="dxa"/>
            <w:tcBorders>
              <w:top w:val="nil"/>
              <w:left w:val="nil"/>
              <w:bottom w:val="single" w:sz="4" w:space="0" w:color="auto"/>
              <w:right w:val="single" w:sz="4" w:space="0" w:color="auto"/>
            </w:tcBorders>
            <w:shd w:val="clear" w:color="auto" w:fill="auto"/>
            <w:vAlign w:val="bottom"/>
            <w:hideMark/>
          </w:tcPr>
          <w:p w14:paraId="3BB7E040" w14:textId="77777777" w:rsidR="00DE16C5" w:rsidRPr="00CA2BC2" w:rsidRDefault="00DE16C5" w:rsidP="00DE16C5">
            <w:pPr>
              <w:rPr>
                <w:b/>
                <w:bCs/>
                <w:color w:val="000000"/>
                <w:sz w:val="20"/>
                <w:szCs w:val="20"/>
                <w:lang w:val="en-US"/>
              </w:rPr>
            </w:pPr>
            <w:r w:rsidRPr="00CA2BC2">
              <w:rPr>
                <w:b/>
                <w:bCs/>
                <w:color w:val="000000"/>
                <w:sz w:val="20"/>
                <w:szCs w:val="20"/>
                <w:lang w:val="en-US"/>
              </w:rPr>
              <w:t> </w:t>
            </w:r>
          </w:p>
        </w:tc>
      </w:tr>
      <w:tr w:rsidR="009B6387" w:rsidRPr="002C7688" w14:paraId="113DB676" w14:textId="77777777" w:rsidTr="009B6387">
        <w:trPr>
          <w:trHeight w:val="422"/>
        </w:trPr>
        <w:tc>
          <w:tcPr>
            <w:tcW w:w="1564" w:type="dxa"/>
            <w:tcBorders>
              <w:top w:val="nil"/>
              <w:left w:val="single" w:sz="4" w:space="0" w:color="auto"/>
              <w:bottom w:val="single" w:sz="4" w:space="0" w:color="auto"/>
              <w:right w:val="single" w:sz="4" w:space="0" w:color="auto"/>
            </w:tcBorders>
            <w:shd w:val="clear" w:color="auto" w:fill="auto"/>
            <w:vAlign w:val="bottom"/>
            <w:hideMark/>
          </w:tcPr>
          <w:p w14:paraId="08B10891" w14:textId="0D61AA95" w:rsidR="00DE16C5" w:rsidRPr="00CA2BC2" w:rsidRDefault="00DE16C5" w:rsidP="00DE16C5">
            <w:pPr>
              <w:rPr>
                <w:b/>
                <w:bCs/>
                <w:color w:val="000000"/>
                <w:sz w:val="20"/>
                <w:szCs w:val="20"/>
                <w:lang w:val="en-US"/>
              </w:rPr>
            </w:pPr>
            <w:r w:rsidRPr="00CA2BC2">
              <w:rPr>
                <w:b/>
                <w:bCs/>
                <w:color w:val="000000"/>
                <w:sz w:val="20"/>
                <w:szCs w:val="20"/>
                <w:lang w:val="en-US"/>
              </w:rPr>
              <w:t>Focus Area</w:t>
            </w:r>
          </w:p>
        </w:tc>
        <w:tc>
          <w:tcPr>
            <w:tcW w:w="1048" w:type="dxa"/>
            <w:tcBorders>
              <w:top w:val="nil"/>
              <w:left w:val="nil"/>
              <w:bottom w:val="single" w:sz="4" w:space="0" w:color="auto"/>
              <w:right w:val="single" w:sz="4" w:space="0" w:color="auto"/>
            </w:tcBorders>
            <w:shd w:val="clear" w:color="auto" w:fill="auto"/>
            <w:vAlign w:val="bottom"/>
            <w:hideMark/>
          </w:tcPr>
          <w:p w14:paraId="0AA26AD6" w14:textId="77777777" w:rsidR="00DE16C5" w:rsidRPr="00CA2BC2" w:rsidRDefault="00DE16C5" w:rsidP="00DE16C5">
            <w:pPr>
              <w:rPr>
                <w:b/>
                <w:bCs/>
                <w:color w:val="000000"/>
                <w:sz w:val="20"/>
                <w:szCs w:val="20"/>
                <w:lang w:val="en-US"/>
              </w:rPr>
            </w:pPr>
            <w:r w:rsidRPr="00CA2BC2">
              <w:rPr>
                <w:b/>
                <w:bCs/>
                <w:color w:val="000000"/>
                <w:sz w:val="20"/>
                <w:szCs w:val="20"/>
                <w:lang w:val="en-US"/>
              </w:rPr>
              <w:t>Crisis Response</w:t>
            </w:r>
          </w:p>
        </w:tc>
        <w:tc>
          <w:tcPr>
            <w:tcW w:w="1343" w:type="dxa"/>
            <w:tcBorders>
              <w:top w:val="nil"/>
              <w:left w:val="nil"/>
              <w:bottom w:val="single" w:sz="4" w:space="0" w:color="auto"/>
              <w:right w:val="single" w:sz="4" w:space="0" w:color="auto"/>
            </w:tcBorders>
            <w:shd w:val="clear" w:color="auto" w:fill="auto"/>
            <w:vAlign w:val="bottom"/>
            <w:hideMark/>
          </w:tcPr>
          <w:p w14:paraId="13E94426" w14:textId="77777777" w:rsidR="00DE16C5" w:rsidRPr="00CA2BC2" w:rsidRDefault="00DE16C5" w:rsidP="00DE16C5">
            <w:pPr>
              <w:rPr>
                <w:b/>
                <w:bCs/>
                <w:color w:val="000000"/>
                <w:sz w:val="20"/>
                <w:szCs w:val="20"/>
                <w:lang w:val="en-US"/>
              </w:rPr>
            </w:pPr>
            <w:r w:rsidRPr="00CA2BC2">
              <w:rPr>
                <w:b/>
                <w:bCs/>
                <w:color w:val="000000"/>
                <w:sz w:val="20"/>
                <w:szCs w:val="20"/>
                <w:lang w:val="en-US"/>
              </w:rPr>
              <w:t>Resilience Building</w:t>
            </w:r>
          </w:p>
        </w:tc>
        <w:tc>
          <w:tcPr>
            <w:tcW w:w="1170" w:type="dxa"/>
            <w:tcBorders>
              <w:top w:val="nil"/>
              <w:left w:val="nil"/>
              <w:bottom w:val="single" w:sz="4" w:space="0" w:color="auto"/>
              <w:right w:val="single" w:sz="4" w:space="0" w:color="auto"/>
            </w:tcBorders>
            <w:shd w:val="clear" w:color="auto" w:fill="auto"/>
            <w:vAlign w:val="bottom"/>
            <w:hideMark/>
          </w:tcPr>
          <w:p w14:paraId="76E82651" w14:textId="77777777" w:rsidR="00DE16C5" w:rsidRPr="00CA2BC2" w:rsidRDefault="00DE16C5" w:rsidP="00DE16C5">
            <w:pPr>
              <w:rPr>
                <w:b/>
                <w:bCs/>
                <w:color w:val="000000"/>
                <w:sz w:val="20"/>
                <w:szCs w:val="20"/>
                <w:lang w:val="en-US"/>
              </w:rPr>
            </w:pPr>
            <w:r w:rsidRPr="00CA2BC2">
              <w:rPr>
                <w:b/>
                <w:bCs/>
                <w:color w:val="000000"/>
                <w:sz w:val="20"/>
                <w:szCs w:val="20"/>
                <w:lang w:val="en-US"/>
              </w:rPr>
              <w:t>Resilience Building</w:t>
            </w:r>
          </w:p>
        </w:tc>
        <w:tc>
          <w:tcPr>
            <w:tcW w:w="1080" w:type="dxa"/>
            <w:tcBorders>
              <w:top w:val="nil"/>
              <w:left w:val="nil"/>
              <w:bottom w:val="single" w:sz="4" w:space="0" w:color="auto"/>
              <w:right w:val="single" w:sz="4" w:space="0" w:color="auto"/>
            </w:tcBorders>
            <w:shd w:val="clear" w:color="auto" w:fill="auto"/>
            <w:vAlign w:val="bottom"/>
            <w:hideMark/>
          </w:tcPr>
          <w:p w14:paraId="4312DA53" w14:textId="77777777" w:rsidR="00DE16C5" w:rsidRPr="00CA2BC2" w:rsidRDefault="00DE16C5" w:rsidP="00DE16C5">
            <w:pPr>
              <w:rPr>
                <w:b/>
                <w:bCs/>
                <w:color w:val="000000"/>
                <w:sz w:val="20"/>
                <w:szCs w:val="20"/>
                <w:lang w:val="en-US"/>
              </w:rPr>
            </w:pPr>
            <w:r w:rsidRPr="00CA2BC2">
              <w:rPr>
                <w:b/>
                <w:bCs/>
                <w:color w:val="000000"/>
                <w:sz w:val="20"/>
                <w:szCs w:val="20"/>
                <w:lang w:val="en-US"/>
              </w:rPr>
              <w:t>Resilience Building</w:t>
            </w:r>
          </w:p>
        </w:tc>
        <w:tc>
          <w:tcPr>
            <w:tcW w:w="1440" w:type="dxa"/>
            <w:tcBorders>
              <w:top w:val="nil"/>
              <w:left w:val="nil"/>
              <w:bottom w:val="single" w:sz="4" w:space="0" w:color="auto"/>
              <w:right w:val="single" w:sz="4" w:space="0" w:color="auto"/>
            </w:tcBorders>
            <w:shd w:val="clear" w:color="auto" w:fill="auto"/>
            <w:vAlign w:val="bottom"/>
            <w:hideMark/>
          </w:tcPr>
          <w:p w14:paraId="454E8761" w14:textId="77777777" w:rsidR="00DE16C5" w:rsidRPr="00CA2BC2" w:rsidRDefault="00DE16C5" w:rsidP="00DE16C5">
            <w:pPr>
              <w:rPr>
                <w:b/>
                <w:bCs/>
                <w:color w:val="000000"/>
                <w:sz w:val="20"/>
                <w:szCs w:val="20"/>
                <w:lang w:val="en-US"/>
              </w:rPr>
            </w:pPr>
            <w:r w:rsidRPr="00CA2BC2">
              <w:rPr>
                <w:b/>
                <w:bCs/>
                <w:color w:val="000000"/>
                <w:sz w:val="20"/>
                <w:szCs w:val="20"/>
                <w:lang w:val="en-US"/>
              </w:rPr>
              <w:t>Resilience Building</w:t>
            </w:r>
          </w:p>
        </w:tc>
        <w:tc>
          <w:tcPr>
            <w:tcW w:w="1080" w:type="dxa"/>
            <w:tcBorders>
              <w:top w:val="nil"/>
              <w:left w:val="nil"/>
              <w:bottom w:val="single" w:sz="4" w:space="0" w:color="auto"/>
              <w:right w:val="single" w:sz="4" w:space="0" w:color="auto"/>
            </w:tcBorders>
            <w:shd w:val="clear" w:color="auto" w:fill="auto"/>
            <w:vAlign w:val="bottom"/>
            <w:hideMark/>
          </w:tcPr>
          <w:p w14:paraId="70AC7D49" w14:textId="77777777" w:rsidR="00DE16C5" w:rsidRPr="00CA2BC2" w:rsidRDefault="00DE16C5" w:rsidP="00DE16C5">
            <w:pPr>
              <w:rPr>
                <w:b/>
                <w:bCs/>
                <w:color w:val="000000"/>
                <w:sz w:val="20"/>
                <w:szCs w:val="20"/>
                <w:lang w:val="en-US"/>
              </w:rPr>
            </w:pPr>
            <w:r w:rsidRPr="00CA2BC2">
              <w:rPr>
                <w:b/>
                <w:bCs/>
                <w:color w:val="000000"/>
                <w:sz w:val="20"/>
                <w:szCs w:val="20"/>
                <w:lang w:val="en-US"/>
              </w:rPr>
              <w:t>Crisis Response</w:t>
            </w:r>
          </w:p>
        </w:tc>
        <w:tc>
          <w:tcPr>
            <w:tcW w:w="1350" w:type="dxa"/>
            <w:tcBorders>
              <w:top w:val="nil"/>
              <w:left w:val="nil"/>
              <w:bottom w:val="single" w:sz="4" w:space="0" w:color="auto"/>
              <w:right w:val="single" w:sz="4" w:space="0" w:color="auto"/>
            </w:tcBorders>
            <w:shd w:val="clear" w:color="auto" w:fill="auto"/>
            <w:vAlign w:val="bottom"/>
            <w:hideMark/>
          </w:tcPr>
          <w:p w14:paraId="244F4CB0" w14:textId="77777777" w:rsidR="00DE16C5" w:rsidRPr="00CA2BC2" w:rsidRDefault="00DE16C5" w:rsidP="00DE16C5">
            <w:pPr>
              <w:rPr>
                <w:b/>
                <w:bCs/>
                <w:color w:val="000000"/>
                <w:sz w:val="20"/>
                <w:szCs w:val="20"/>
                <w:lang w:val="en-US"/>
              </w:rPr>
            </w:pPr>
            <w:r w:rsidRPr="00CA2BC2">
              <w:rPr>
                <w:b/>
                <w:bCs/>
                <w:color w:val="000000"/>
                <w:sz w:val="20"/>
                <w:szCs w:val="20"/>
                <w:lang w:val="en-US"/>
              </w:rPr>
              <w:t> </w:t>
            </w:r>
          </w:p>
        </w:tc>
      </w:tr>
      <w:tr w:rsidR="00DE16C5" w:rsidRPr="002C7688" w14:paraId="17270020" w14:textId="77777777" w:rsidTr="009B6387">
        <w:trPr>
          <w:trHeight w:val="300"/>
        </w:trPr>
        <w:tc>
          <w:tcPr>
            <w:tcW w:w="1564" w:type="dxa"/>
            <w:tcBorders>
              <w:top w:val="nil"/>
              <w:left w:val="single" w:sz="4" w:space="0" w:color="auto"/>
              <w:bottom w:val="single" w:sz="4" w:space="0" w:color="auto"/>
              <w:right w:val="single" w:sz="4" w:space="0" w:color="auto"/>
            </w:tcBorders>
            <w:shd w:val="clear" w:color="auto" w:fill="auto"/>
            <w:vAlign w:val="bottom"/>
            <w:hideMark/>
          </w:tcPr>
          <w:p w14:paraId="078D7B07" w14:textId="77777777" w:rsidR="00DE16C5" w:rsidRPr="00CA2BC2" w:rsidRDefault="00DE16C5" w:rsidP="00DE16C5">
            <w:pPr>
              <w:rPr>
                <w:b/>
                <w:bCs/>
                <w:color w:val="000000"/>
                <w:sz w:val="20"/>
                <w:szCs w:val="20"/>
                <w:lang w:val="en-US"/>
              </w:rPr>
            </w:pPr>
            <w:r w:rsidRPr="00CA2BC2">
              <w:rPr>
                <w:b/>
                <w:bCs/>
                <w:color w:val="000000"/>
                <w:sz w:val="20"/>
                <w:szCs w:val="20"/>
                <w:lang w:val="en-US"/>
              </w:rPr>
              <w:t>Transfer</w:t>
            </w:r>
          </w:p>
        </w:tc>
        <w:tc>
          <w:tcPr>
            <w:tcW w:w="1048" w:type="dxa"/>
            <w:tcBorders>
              <w:top w:val="nil"/>
              <w:left w:val="nil"/>
              <w:bottom w:val="single" w:sz="4" w:space="0" w:color="auto"/>
              <w:right w:val="single" w:sz="4" w:space="0" w:color="auto"/>
            </w:tcBorders>
            <w:shd w:val="clear" w:color="auto" w:fill="auto"/>
            <w:vAlign w:val="bottom"/>
            <w:hideMark/>
          </w:tcPr>
          <w:p w14:paraId="59B56AD2" w14:textId="77777777" w:rsidR="00DE16C5" w:rsidRPr="002C7688" w:rsidRDefault="00DE16C5" w:rsidP="00DE16C5">
            <w:pPr>
              <w:rPr>
                <w:color w:val="000000"/>
                <w:sz w:val="20"/>
                <w:szCs w:val="20"/>
                <w:lang w:val="en-US"/>
              </w:rPr>
            </w:pPr>
            <w:r w:rsidRPr="002C7688">
              <w:rPr>
                <w:color w:val="000000"/>
                <w:sz w:val="20"/>
                <w:szCs w:val="20"/>
                <w:lang w:val="en-US"/>
              </w:rPr>
              <w:t xml:space="preserve">   6,482,739 </w:t>
            </w:r>
          </w:p>
        </w:tc>
        <w:tc>
          <w:tcPr>
            <w:tcW w:w="1343" w:type="dxa"/>
            <w:tcBorders>
              <w:top w:val="nil"/>
              <w:left w:val="nil"/>
              <w:bottom w:val="single" w:sz="4" w:space="0" w:color="auto"/>
              <w:right w:val="single" w:sz="4" w:space="0" w:color="auto"/>
            </w:tcBorders>
            <w:shd w:val="clear" w:color="auto" w:fill="auto"/>
            <w:vAlign w:val="bottom"/>
            <w:hideMark/>
          </w:tcPr>
          <w:p w14:paraId="1FCFEBBC" w14:textId="77777777" w:rsidR="00DE16C5" w:rsidRPr="002C7688" w:rsidRDefault="00DE16C5" w:rsidP="00DE16C5">
            <w:pPr>
              <w:rPr>
                <w:color w:val="000000"/>
                <w:sz w:val="20"/>
                <w:szCs w:val="20"/>
                <w:lang w:val="en-US"/>
              </w:rPr>
            </w:pPr>
            <w:r w:rsidRPr="002C7688">
              <w:rPr>
                <w:color w:val="000000"/>
                <w:sz w:val="20"/>
                <w:szCs w:val="20"/>
                <w:lang w:val="en-US"/>
              </w:rPr>
              <w:t xml:space="preserve">   9,002,385 </w:t>
            </w:r>
          </w:p>
        </w:tc>
        <w:tc>
          <w:tcPr>
            <w:tcW w:w="1170" w:type="dxa"/>
            <w:tcBorders>
              <w:top w:val="nil"/>
              <w:left w:val="nil"/>
              <w:bottom w:val="single" w:sz="4" w:space="0" w:color="auto"/>
              <w:right w:val="single" w:sz="4" w:space="0" w:color="auto"/>
            </w:tcBorders>
            <w:shd w:val="clear" w:color="auto" w:fill="auto"/>
            <w:vAlign w:val="bottom"/>
            <w:hideMark/>
          </w:tcPr>
          <w:p w14:paraId="06933EED" w14:textId="77777777" w:rsidR="00DE16C5" w:rsidRPr="002C7688" w:rsidRDefault="00DE16C5" w:rsidP="00DE16C5">
            <w:pPr>
              <w:rPr>
                <w:color w:val="000000"/>
                <w:sz w:val="20"/>
                <w:szCs w:val="20"/>
                <w:lang w:val="en-US"/>
              </w:rPr>
            </w:pPr>
            <w:r w:rsidRPr="002C7688">
              <w:rPr>
                <w:color w:val="000000"/>
                <w:sz w:val="20"/>
                <w:szCs w:val="20"/>
                <w:lang w:val="en-US"/>
              </w:rPr>
              <w:t xml:space="preserve">   1,003,156 </w:t>
            </w:r>
          </w:p>
        </w:tc>
        <w:tc>
          <w:tcPr>
            <w:tcW w:w="1080" w:type="dxa"/>
            <w:tcBorders>
              <w:top w:val="nil"/>
              <w:left w:val="nil"/>
              <w:bottom w:val="single" w:sz="4" w:space="0" w:color="auto"/>
              <w:right w:val="single" w:sz="4" w:space="0" w:color="auto"/>
            </w:tcBorders>
            <w:shd w:val="clear" w:color="auto" w:fill="auto"/>
            <w:vAlign w:val="bottom"/>
            <w:hideMark/>
          </w:tcPr>
          <w:p w14:paraId="59E1C357" w14:textId="77777777" w:rsidR="00DE16C5" w:rsidRPr="002C7688" w:rsidRDefault="00DE16C5" w:rsidP="00DE16C5">
            <w:pPr>
              <w:rPr>
                <w:color w:val="000000"/>
                <w:sz w:val="20"/>
                <w:szCs w:val="20"/>
                <w:lang w:val="en-US"/>
              </w:rPr>
            </w:pPr>
            <w:r w:rsidRPr="002C7688">
              <w:rPr>
                <w:color w:val="000000"/>
                <w:sz w:val="20"/>
                <w:szCs w:val="20"/>
                <w:lang w:val="en-US"/>
              </w:rPr>
              <w:t xml:space="preserve">   3,845,739 </w:t>
            </w:r>
          </w:p>
        </w:tc>
        <w:tc>
          <w:tcPr>
            <w:tcW w:w="1440" w:type="dxa"/>
            <w:tcBorders>
              <w:top w:val="nil"/>
              <w:left w:val="nil"/>
              <w:bottom w:val="single" w:sz="4" w:space="0" w:color="auto"/>
              <w:right w:val="single" w:sz="4" w:space="0" w:color="auto"/>
            </w:tcBorders>
            <w:shd w:val="clear" w:color="auto" w:fill="auto"/>
            <w:vAlign w:val="bottom"/>
            <w:hideMark/>
          </w:tcPr>
          <w:p w14:paraId="450FD81E" w14:textId="77777777" w:rsidR="00DE16C5" w:rsidRPr="002C7688" w:rsidRDefault="00DE16C5" w:rsidP="00DE16C5">
            <w:pPr>
              <w:rPr>
                <w:color w:val="000000"/>
                <w:sz w:val="20"/>
                <w:szCs w:val="20"/>
                <w:lang w:val="en-US"/>
              </w:rPr>
            </w:pPr>
            <w:r w:rsidRPr="002C7688">
              <w:rPr>
                <w:color w:val="000000"/>
                <w:sz w:val="20"/>
                <w:szCs w:val="20"/>
                <w:lang w:val="en-US"/>
              </w:rPr>
              <w:t xml:space="preserve">      101,363 </w:t>
            </w:r>
          </w:p>
        </w:tc>
        <w:tc>
          <w:tcPr>
            <w:tcW w:w="1080" w:type="dxa"/>
            <w:tcBorders>
              <w:top w:val="nil"/>
              <w:left w:val="nil"/>
              <w:bottom w:val="single" w:sz="4" w:space="0" w:color="auto"/>
              <w:right w:val="single" w:sz="4" w:space="0" w:color="auto"/>
            </w:tcBorders>
            <w:shd w:val="clear" w:color="auto" w:fill="auto"/>
            <w:vAlign w:val="bottom"/>
            <w:hideMark/>
          </w:tcPr>
          <w:p w14:paraId="0BE2C5E0" w14:textId="77777777" w:rsidR="00DE16C5" w:rsidRPr="002C7688" w:rsidRDefault="00DE16C5" w:rsidP="00DE16C5">
            <w:pPr>
              <w:rPr>
                <w:color w:val="000000"/>
                <w:sz w:val="20"/>
                <w:szCs w:val="20"/>
                <w:lang w:val="en-US"/>
              </w:rPr>
            </w:pPr>
            <w:r w:rsidRPr="002C7688">
              <w:rPr>
                <w:color w:val="000000"/>
                <w:sz w:val="20"/>
                <w:szCs w:val="20"/>
                <w:lang w:val="en-US"/>
              </w:rPr>
              <w:t xml:space="preserve">   5,424,096 </w:t>
            </w:r>
          </w:p>
        </w:tc>
        <w:tc>
          <w:tcPr>
            <w:tcW w:w="1350" w:type="dxa"/>
            <w:tcBorders>
              <w:top w:val="nil"/>
              <w:left w:val="nil"/>
              <w:bottom w:val="single" w:sz="4" w:space="0" w:color="auto"/>
              <w:right w:val="single" w:sz="4" w:space="0" w:color="auto"/>
            </w:tcBorders>
            <w:shd w:val="clear" w:color="auto" w:fill="auto"/>
            <w:vAlign w:val="bottom"/>
            <w:hideMark/>
          </w:tcPr>
          <w:p w14:paraId="15CDE716" w14:textId="77777777" w:rsidR="00DE16C5" w:rsidRPr="002C7688" w:rsidRDefault="00DE16C5" w:rsidP="00DE16C5">
            <w:pPr>
              <w:rPr>
                <w:color w:val="000000"/>
                <w:sz w:val="20"/>
                <w:szCs w:val="20"/>
                <w:lang w:val="en-US"/>
              </w:rPr>
            </w:pPr>
            <w:r w:rsidRPr="002C7688">
              <w:rPr>
                <w:color w:val="000000"/>
                <w:sz w:val="20"/>
                <w:szCs w:val="20"/>
                <w:lang w:val="en-US"/>
              </w:rPr>
              <w:t xml:space="preserve"> 25,859,479 </w:t>
            </w:r>
          </w:p>
        </w:tc>
      </w:tr>
      <w:tr w:rsidR="009B6387" w:rsidRPr="002C7688" w14:paraId="293580B4" w14:textId="77777777" w:rsidTr="009B6387">
        <w:trPr>
          <w:trHeight w:val="197"/>
        </w:trPr>
        <w:tc>
          <w:tcPr>
            <w:tcW w:w="1564" w:type="dxa"/>
            <w:tcBorders>
              <w:top w:val="nil"/>
              <w:left w:val="single" w:sz="4" w:space="0" w:color="auto"/>
              <w:bottom w:val="single" w:sz="4" w:space="0" w:color="auto"/>
              <w:right w:val="single" w:sz="4" w:space="0" w:color="auto"/>
            </w:tcBorders>
            <w:shd w:val="clear" w:color="auto" w:fill="auto"/>
            <w:vAlign w:val="bottom"/>
            <w:hideMark/>
          </w:tcPr>
          <w:p w14:paraId="4E3C89E4" w14:textId="77777777" w:rsidR="00DE16C5" w:rsidRPr="00CA2BC2" w:rsidRDefault="00DE16C5" w:rsidP="00DE16C5">
            <w:pPr>
              <w:rPr>
                <w:b/>
                <w:bCs/>
                <w:color w:val="000000"/>
                <w:sz w:val="20"/>
                <w:szCs w:val="20"/>
                <w:lang w:val="en-US"/>
              </w:rPr>
            </w:pPr>
            <w:r w:rsidRPr="00CA2BC2">
              <w:rPr>
                <w:b/>
                <w:bCs/>
                <w:color w:val="000000"/>
                <w:sz w:val="20"/>
                <w:szCs w:val="20"/>
                <w:lang w:val="en-US"/>
              </w:rPr>
              <w:t>Implementation</w:t>
            </w:r>
          </w:p>
        </w:tc>
        <w:tc>
          <w:tcPr>
            <w:tcW w:w="1048" w:type="dxa"/>
            <w:tcBorders>
              <w:top w:val="nil"/>
              <w:left w:val="nil"/>
              <w:bottom w:val="single" w:sz="4" w:space="0" w:color="auto"/>
              <w:right w:val="single" w:sz="4" w:space="0" w:color="auto"/>
            </w:tcBorders>
            <w:shd w:val="clear" w:color="auto" w:fill="auto"/>
            <w:vAlign w:val="bottom"/>
            <w:hideMark/>
          </w:tcPr>
          <w:p w14:paraId="0382C780" w14:textId="77777777" w:rsidR="00DE16C5" w:rsidRPr="002C7688" w:rsidRDefault="00DE16C5" w:rsidP="00DE16C5">
            <w:pPr>
              <w:rPr>
                <w:color w:val="000000"/>
                <w:sz w:val="20"/>
                <w:szCs w:val="20"/>
                <w:lang w:val="en-US"/>
              </w:rPr>
            </w:pPr>
            <w:r w:rsidRPr="002C7688">
              <w:rPr>
                <w:color w:val="000000"/>
                <w:sz w:val="20"/>
                <w:szCs w:val="20"/>
                <w:lang w:val="en-US"/>
              </w:rPr>
              <w:t xml:space="preserve">   1,368,756 </w:t>
            </w:r>
          </w:p>
        </w:tc>
        <w:tc>
          <w:tcPr>
            <w:tcW w:w="1343" w:type="dxa"/>
            <w:tcBorders>
              <w:top w:val="nil"/>
              <w:left w:val="nil"/>
              <w:bottom w:val="single" w:sz="4" w:space="0" w:color="auto"/>
              <w:right w:val="single" w:sz="4" w:space="0" w:color="auto"/>
            </w:tcBorders>
            <w:shd w:val="clear" w:color="auto" w:fill="auto"/>
            <w:vAlign w:val="bottom"/>
            <w:hideMark/>
          </w:tcPr>
          <w:p w14:paraId="4B2C1A8B" w14:textId="77777777" w:rsidR="00DE16C5" w:rsidRPr="002C7688" w:rsidRDefault="00DE16C5" w:rsidP="00DE16C5">
            <w:pPr>
              <w:rPr>
                <w:color w:val="000000"/>
                <w:sz w:val="20"/>
                <w:szCs w:val="20"/>
                <w:lang w:val="en-US"/>
              </w:rPr>
            </w:pPr>
            <w:r w:rsidRPr="002C7688">
              <w:rPr>
                <w:color w:val="000000"/>
                <w:sz w:val="20"/>
                <w:szCs w:val="20"/>
                <w:lang w:val="en-US"/>
              </w:rPr>
              <w:t xml:space="preserve">      303,543 </w:t>
            </w:r>
          </w:p>
        </w:tc>
        <w:tc>
          <w:tcPr>
            <w:tcW w:w="1170" w:type="dxa"/>
            <w:tcBorders>
              <w:top w:val="nil"/>
              <w:left w:val="nil"/>
              <w:bottom w:val="single" w:sz="4" w:space="0" w:color="auto"/>
              <w:right w:val="single" w:sz="4" w:space="0" w:color="auto"/>
            </w:tcBorders>
            <w:shd w:val="clear" w:color="auto" w:fill="auto"/>
            <w:vAlign w:val="bottom"/>
            <w:hideMark/>
          </w:tcPr>
          <w:p w14:paraId="7603244E" w14:textId="77777777" w:rsidR="00DE16C5" w:rsidRPr="002C7688" w:rsidRDefault="00DE16C5" w:rsidP="00DE16C5">
            <w:pPr>
              <w:rPr>
                <w:color w:val="000000"/>
                <w:sz w:val="20"/>
                <w:szCs w:val="20"/>
                <w:lang w:val="en-US"/>
              </w:rPr>
            </w:pPr>
            <w:r w:rsidRPr="002C7688">
              <w:rPr>
                <w:color w:val="000000"/>
                <w:sz w:val="20"/>
                <w:szCs w:val="20"/>
                <w:lang w:val="en-US"/>
              </w:rPr>
              <w:t xml:space="preserve">      223,823 </w:t>
            </w:r>
          </w:p>
        </w:tc>
        <w:tc>
          <w:tcPr>
            <w:tcW w:w="1080" w:type="dxa"/>
            <w:tcBorders>
              <w:top w:val="nil"/>
              <w:left w:val="nil"/>
              <w:bottom w:val="single" w:sz="4" w:space="0" w:color="auto"/>
              <w:right w:val="single" w:sz="4" w:space="0" w:color="auto"/>
            </w:tcBorders>
            <w:shd w:val="clear" w:color="auto" w:fill="auto"/>
            <w:vAlign w:val="bottom"/>
            <w:hideMark/>
          </w:tcPr>
          <w:p w14:paraId="7194AE0F" w14:textId="77777777" w:rsidR="00DE16C5" w:rsidRPr="002C7688" w:rsidRDefault="00DE16C5" w:rsidP="00DE16C5">
            <w:pPr>
              <w:rPr>
                <w:color w:val="000000"/>
                <w:sz w:val="20"/>
                <w:szCs w:val="20"/>
                <w:lang w:val="en-US"/>
              </w:rPr>
            </w:pPr>
            <w:r w:rsidRPr="002C7688">
              <w:rPr>
                <w:color w:val="000000"/>
                <w:sz w:val="20"/>
                <w:szCs w:val="20"/>
                <w:lang w:val="en-US"/>
              </w:rPr>
              <w:t xml:space="preserve">      851,989 </w:t>
            </w:r>
          </w:p>
        </w:tc>
        <w:tc>
          <w:tcPr>
            <w:tcW w:w="1440" w:type="dxa"/>
            <w:tcBorders>
              <w:top w:val="nil"/>
              <w:left w:val="nil"/>
              <w:bottom w:val="single" w:sz="4" w:space="0" w:color="auto"/>
              <w:right w:val="single" w:sz="4" w:space="0" w:color="auto"/>
            </w:tcBorders>
            <w:shd w:val="clear" w:color="auto" w:fill="auto"/>
            <w:vAlign w:val="bottom"/>
            <w:hideMark/>
          </w:tcPr>
          <w:p w14:paraId="6FE65AAD" w14:textId="77777777" w:rsidR="00DE16C5" w:rsidRPr="002C7688" w:rsidRDefault="00DE16C5" w:rsidP="00DE16C5">
            <w:pPr>
              <w:rPr>
                <w:color w:val="000000"/>
                <w:sz w:val="20"/>
                <w:szCs w:val="20"/>
                <w:lang w:val="en-US"/>
              </w:rPr>
            </w:pPr>
            <w:r w:rsidRPr="002C7688">
              <w:rPr>
                <w:color w:val="000000"/>
                <w:sz w:val="20"/>
                <w:szCs w:val="20"/>
                <w:lang w:val="en-US"/>
              </w:rPr>
              <w:t xml:space="preserve">         15,000 </w:t>
            </w:r>
          </w:p>
        </w:tc>
        <w:tc>
          <w:tcPr>
            <w:tcW w:w="1080" w:type="dxa"/>
            <w:tcBorders>
              <w:top w:val="nil"/>
              <w:left w:val="nil"/>
              <w:bottom w:val="single" w:sz="4" w:space="0" w:color="auto"/>
              <w:right w:val="single" w:sz="4" w:space="0" w:color="auto"/>
            </w:tcBorders>
            <w:shd w:val="clear" w:color="auto" w:fill="auto"/>
            <w:vAlign w:val="bottom"/>
            <w:hideMark/>
          </w:tcPr>
          <w:p w14:paraId="733187F8" w14:textId="77777777" w:rsidR="00DE16C5" w:rsidRPr="002C7688" w:rsidRDefault="00DE16C5" w:rsidP="00DE16C5">
            <w:pPr>
              <w:rPr>
                <w:color w:val="000000"/>
                <w:sz w:val="20"/>
                <w:szCs w:val="20"/>
                <w:lang w:val="en-US"/>
              </w:rPr>
            </w:pPr>
            <w:r w:rsidRPr="002C7688">
              <w:rPr>
                <w:color w:val="000000"/>
                <w:sz w:val="20"/>
                <w:szCs w:val="20"/>
                <w:lang w:val="en-US"/>
              </w:rPr>
              <w:t xml:space="preserve">                  -   </w:t>
            </w:r>
          </w:p>
        </w:tc>
        <w:tc>
          <w:tcPr>
            <w:tcW w:w="1350" w:type="dxa"/>
            <w:tcBorders>
              <w:top w:val="nil"/>
              <w:left w:val="nil"/>
              <w:bottom w:val="single" w:sz="4" w:space="0" w:color="auto"/>
              <w:right w:val="single" w:sz="4" w:space="0" w:color="auto"/>
            </w:tcBorders>
            <w:shd w:val="clear" w:color="auto" w:fill="auto"/>
            <w:vAlign w:val="bottom"/>
            <w:hideMark/>
          </w:tcPr>
          <w:p w14:paraId="4E3A2F4D" w14:textId="77777777" w:rsidR="00DE16C5" w:rsidRPr="002C7688" w:rsidRDefault="00DE16C5" w:rsidP="00DE16C5">
            <w:pPr>
              <w:rPr>
                <w:color w:val="000000"/>
                <w:sz w:val="20"/>
                <w:szCs w:val="20"/>
                <w:lang w:val="en-US"/>
              </w:rPr>
            </w:pPr>
            <w:r w:rsidRPr="002C7688">
              <w:rPr>
                <w:color w:val="000000"/>
                <w:sz w:val="20"/>
                <w:szCs w:val="20"/>
                <w:lang w:val="en-US"/>
              </w:rPr>
              <w:t xml:space="preserve">    2,763,110 </w:t>
            </w:r>
          </w:p>
        </w:tc>
      </w:tr>
      <w:tr w:rsidR="00DE16C5" w:rsidRPr="002C7688" w14:paraId="16A2E767" w14:textId="77777777" w:rsidTr="009B6387">
        <w:trPr>
          <w:trHeight w:val="300"/>
        </w:trPr>
        <w:tc>
          <w:tcPr>
            <w:tcW w:w="1564" w:type="dxa"/>
            <w:tcBorders>
              <w:top w:val="nil"/>
              <w:left w:val="single" w:sz="4" w:space="0" w:color="auto"/>
              <w:bottom w:val="single" w:sz="4" w:space="0" w:color="auto"/>
              <w:right w:val="single" w:sz="4" w:space="0" w:color="auto"/>
            </w:tcBorders>
            <w:shd w:val="clear" w:color="auto" w:fill="auto"/>
            <w:vAlign w:val="bottom"/>
            <w:hideMark/>
          </w:tcPr>
          <w:p w14:paraId="04974A2B" w14:textId="77777777" w:rsidR="00DE16C5" w:rsidRPr="00CA2BC2" w:rsidRDefault="00DE16C5" w:rsidP="00DE16C5">
            <w:pPr>
              <w:rPr>
                <w:b/>
                <w:bCs/>
                <w:color w:val="000000"/>
                <w:sz w:val="20"/>
                <w:szCs w:val="20"/>
                <w:lang w:val="en-US"/>
              </w:rPr>
            </w:pPr>
            <w:r w:rsidRPr="00CA2BC2">
              <w:rPr>
                <w:b/>
                <w:bCs/>
                <w:color w:val="000000"/>
                <w:sz w:val="20"/>
                <w:szCs w:val="20"/>
                <w:lang w:val="en-US"/>
              </w:rPr>
              <w:t>DSC</w:t>
            </w:r>
          </w:p>
        </w:tc>
        <w:tc>
          <w:tcPr>
            <w:tcW w:w="1048" w:type="dxa"/>
            <w:tcBorders>
              <w:top w:val="nil"/>
              <w:left w:val="nil"/>
              <w:bottom w:val="single" w:sz="4" w:space="0" w:color="auto"/>
              <w:right w:val="single" w:sz="4" w:space="0" w:color="auto"/>
            </w:tcBorders>
            <w:shd w:val="clear" w:color="auto" w:fill="auto"/>
            <w:vAlign w:val="bottom"/>
            <w:hideMark/>
          </w:tcPr>
          <w:p w14:paraId="3B04FFC1" w14:textId="77777777" w:rsidR="00DE16C5" w:rsidRPr="002C7688" w:rsidRDefault="00DE16C5" w:rsidP="00DE16C5">
            <w:pPr>
              <w:rPr>
                <w:color w:val="000000"/>
                <w:sz w:val="20"/>
                <w:szCs w:val="20"/>
                <w:lang w:val="en-US"/>
              </w:rPr>
            </w:pPr>
            <w:r w:rsidRPr="002C7688">
              <w:rPr>
                <w:color w:val="000000"/>
                <w:sz w:val="20"/>
                <w:szCs w:val="20"/>
                <w:lang w:val="en-US"/>
              </w:rPr>
              <w:t> </w:t>
            </w:r>
          </w:p>
        </w:tc>
        <w:tc>
          <w:tcPr>
            <w:tcW w:w="1343" w:type="dxa"/>
            <w:tcBorders>
              <w:top w:val="nil"/>
              <w:left w:val="nil"/>
              <w:bottom w:val="single" w:sz="4" w:space="0" w:color="auto"/>
              <w:right w:val="single" w:sz="4" w:space="0" w:color="auto"/>
            </w:tcBorders>
            <w:shd w:val="clear" w:color="auto" w:fill="auto"/>
            <w:vAlign w:val="bottom"/>
            <w:hideMark/>
          </w:tcPr>
          <w:p w14:paraId="49D4686D" w14:textId="77777777" w:rsidR="00DE16C5" w:rsidRPr="002C7688" w:rsidRDefault="00DE16C5" w:rsidP="00DE16C5">
            <w:pPr>
              <w:rPr>
                <w:color w:val="000000"/>
                <w:sz w:val="20"/>
                <w:szCs w:val="20"/>
                <w:lang w:val="en-US"/>
              </w:rPr>
            </w:pPr>
            <w:r w:rsidRPr="002C7688">
              <w:rPr>
                <w:color w:val="000000"/>
                <w:sz w:val="20"/>
                <w:szCs w:val="20"/>
                <w:lang w:val="en-US"/>
              </w:rPr>
              <w:t> </w:t>
            </w:r>
          </w:p>
        </w:tc>
        <w:tc>
          <w:tcPr>
            <w:tcW w:w="1170" w:type="dxa"/>
            <w:tcBorders>
              <w:top w:val="nil"/>
              <w:left w:val="nil"/>
              <w:bottom w:val="single" w:sz="4" w:space="0" w:color="auto"/>
              <w:right w:val="single" w:sz="4" w:space="0" w:color="auto"/>
            </w:tcBorders>
            <w:shd w:val="clear" w:color="auto" w:fill="auto"/>
            <w:vAlign w:val="bottom"/>
            <w:hideMark/>
          </w:tcPr>
          <w:p w14:paraId="74B70B37" w14:textId="77777777" w:rsidR="00DE16C5" w:rsidRPr="002C7688" w:rsidRDefault="00DE16C5" w:rsidP="00DE16C5">
            <w:pPr>
              <w:rPr>
                <w:color w:val="000000"/>
                <w:sz w:val="20"/>
                <w:szCs w:val="20"/>
                <w:lang w:val="en-US"/>
              </w:rPr>
            </w:pPr>
            <w:r w:rsidRPr="002C7688">
              <w:rPr>
                <w:color w:val="000000"/>
                <w:sz w:val="20"/>
                <w:szCs w:val="20"/>
                <w:lang w:val="en-US"/>
              </w:rPr>
              <w:t> </w:t>
            </w:r>
          </w:p>
        </w:tc>
        <w:tc>
          <w:tcPr>
            <w:tcW w:w="1080" w:type="dxa"/>
            <w:tcBorders>
              <w:top w:val="nil"/>
              <w:left w:val="nil"/>
              <w:bottom w:val="single" w:sz="4" w:space="0" w:color="auto"/>
              <w:right w:val="single" w:sz="4" w:space="0" w:color="auto"/>
            </w:tcBorders>
            <w:shd w:val="clear" w:color="auto" w:fill="auto"/>
            <w:vAlign w:val="bottom"/>
            <w:hideMark/>
          </w:tcPr>
          <w:p w14:paraId="2D363338" w14:textId="77777777" w:rsidR="00DE16C5" w:rsidRPr="002C7688" w:rsidRDefault="00DE16C5" w:rsidP="00DE16C5">
            <w:pPr>
              <w:rPr>
                <w:color w:val="000000"/>
                <w:sz w:val="20"/>
                <w:szCs w:val="20"/>
                <w:lang w:val="en-US"/>
              </w:rPr>
            </w:pPr>
            <w:r w:rsidRPr="002C7688">
              <w:rPr>
                <w:color w:val="000000"/>
                <w:sz w:val="20"/>
                <w:szCs w:val="20"/>
                <w:lang w:val="en-US"/>
              </w:rPr>
              <w:t> </w:t>
            </w:r>
          </w:p>
        </w:tc>
        <w:tc>
          <w:tcPr>
            <w:tcW w:w="1440" w:type="dxa"/>
            <w:tcBorders>
              <w:top w:val="nil"/>
              <w:left w:val="nil"/>
              <w:bottom w:val="single" w:sz="4" w:space="0" w:color="auto"/>
              <w:right w:val="single" w:sz="4" w:space="0" w:color="auto"/>
            </w:tcBorders>
            <w:shd w:val="clear" w:color="auto" w:fill="auto"/>
            <w:vAlign w:val="bottom"/>
            <w:hideMark/>
          </w:tcPr>
          <w:p w14:paraId="1357B719" w14:textId="77777777" w:rsidR="00DE16C5" w:rsidRPr="002C7688" w:rsidRDefault="00DE16C5" w:rsidP="00DE16C5">
            <w:pPr>
              <w:rPr>
                <w:color w:val="000000"/>
                <w:sz w:val="20"/>
                <w:szCs w:val="20"/>
                <w:lang w:val="en-US"/>
              </w:rPr>
            </w:pPr>
            <w:r w:rsidRPr="002C7688">
              <w:rPr>
                <w:color w:val="000000"/>
                <w:sz w:val="20"/>
                <w:szCs w:val="20"/>
                <w:lang w:val="en-US"/>
              </w:rPr>
              <w:t> </w:t>
            </w:r>
          </w:p>
        </w:tc>
        <w:tc>
          <w:tcPr>
            <w:tcW w:w="1080" w:type="dxa"/>
            <w:tcBorders>
              <w:top w:val="nil"/>
              <w:left w:val="nil"/>
              <w:bottom w:val="single" w:sz="4" w:space="0" w:color="auto"/>
              <w:right w:val="single" w:sz="4" w:space="0" w:color="auto"/>
            </w:tcBorders>
            <w:shd w:val="clear" w:color="auto" w:fill="auto"/>
            <w:vAlign w:val="bottom"/>
            <w:hideMark/>
          </w:tcPr>
          <w:p w14:paraId="27180610" w14:textId="77777777" w:rsidR="00DE16C5" w:rsidRPr="002C7688" w:rsidRDefault="00DE16C5" w:rsidP="00DE16C5">
            <w:pPr>
              <w:rPr>
                <w:color w:val="000000"/>
                <w:sz w:val="20"/>
                <w:szCs w:val="20"/>
                <w:lang w:val="en-US"/>
              </w:rPr>
            </w:pPr>
            <w:r w:rsidRPr="002C7688">
              <w:rPr>
                <w:color w:val="000000"/>
                <w:sz w:val="20"/>
                <w:szCs w:val="20"/>
                <w:lang w:val="en-US"/>
              </w:rPr>
              <w:t> </w:t>
            </w:r>
          </w:p>
        </w:tc>
        <w:tc>
          <w:tcPr>
            <w:tcW w:w="1350" w:type="dxa"/>
            <w:tcBorders>
              <w:top w:val="nil"/>
              <w:left w:val="nil"/>
              <w:bottom w:val="single" w:sz="4" w:space="0" w:color="auto"/>
              <w:right w:val="single" w:sz="4" w:space="0" w:color="auto"/>
            </w:tcBorders>
            <w:shd w:val="clear" w:color="auto" w:fill="auto"/>
            <w:vAlign w:val="bottom"/>
            <w:hideMark/>
          </w:tcPr>
          <w:p w14:paraId="5FAD4E54" w14:textId="77777777" w:rsidR="00DE16C5" w:rsidRPr="002C7688" w:rsidRDefault="00DE16C5" w:rsidP="00DE16C5">
            <w:pPr>
              <w:rPr>
                <w:color w:val="000000"/>
                <w:sz w:val="20"/>
                <w:szCs w:val="20"/>
                <w:lang w:val="en-US"/>
              </w:rPr>
            </w:pPr>
            <w:r w:rsidRPr="002C7688">
              <w:rPr>
                <w:color w:val="000000"/>
                <w:sz w:val="20"/>
                <w:szCs w:val="20"/>
                <w:lang w:val="en-US"/>
              </w:rPr>
              <w:t xml:space="preserve">    1,943,667 </w:t>
            </w:r>
          </w:p>
        </w:tc>
      </w:tr>
      <w:tr w:rsidR="00DE16C5" w:rsidRPr="002C7688" w14:paraId="3B4497FE" w14:textId="77777777" w:rsidTr="009B6387">
        <w:trPr>
          <w:trHeight w:val="300"/>
        </w:trPr>
        <w:tc>
          <w:tcPr>
            <w:tcW w:w="1564" w:type="dxa"/>
            <w:tcBorders>
              <w:top w:val="nil"/>
              <w:left w:val="single" w:sz="4" w:space="0" w:color="auto"/>
              <w:bottom w:val="single" w:sz="4" w:space="0" w:color="auto"/>
              <w:right w:val="single" w:sz="4" w:space="0" w:color="auto"/>
            </w:tcBorders>
            <w:shd w:val="clear" w:color="auto" w:fill="auto"/>
            <w:vAlign w:val="bottom"/>
            <w:hideMark/>
          </w:tcPr>
          <w:p w14:paraId="029409B4" w14:textId="77777777" w:rsidR="00DE16C5" w:rsidRPr="00CA2BC2" w:rsidRDefault="00DE16C5" w:rsidP="00DE16C5">
            <w:pPr>
              <w:rPr>
                <w:b/>
                <w:bCs/>
                <w:color w:val="000000"/>
                <w:sz w:val="20"/>
                <w:szCs w:val="20"/>
                <w:lang w:val="en-US"/>
              </w:rPr>
            </w:pPr>
            <w:r w:rsidRPr="00CA2BC2">
              <w:rPr>
                <w:b/>
                <w:bCs/>
                <w:color w:val="000000"/>
                <w:sz w:val="20"/>
                <w:szCs w:val="20"/>
                <w:lang w:val="en-US"/>
              </w:rPr>
              <w:t>Sub-total</w:t>
            </w:r>
          </w:p>
        </w:tc>
        <w:tc>
          <w:tcPr>
            <w:tcW w:w="1048" w:type="dxa"/>
            <w:tcBorders>
              <w:top w:val="nil"/>
              <w:left w:val="nil"/>
              <w:bottom w:val="single" w:sz="4" w:space="0" w:color="auto"/>
              <w:right w:val="single" w:sz="4" w:space="0" w:color="auto"/>
            </w:tcBorders>
            <w:shd w:val="clear" w:color="auto" w:fill="auto"/>
            <w:vAlign w:val="bottom"/>
            <w:hideMark/>
          </w:tcPr>
          <w:p w14:paraId="0444E31C" w14:textId="77777777" w:rsidR="00DE16C5" w:rsidRPr="002C7688" w:rsidRDefault="00DE16C5" w:rsidP="00DE16C5">
            <w:pPr>
              <w:rPr>
                <w:color w:val="000000"/>
                <w:sz w:val="20"/>
                <w:szCs w:val="20"/>
                <w:lang w:val="en-US"/>
              </w:rPr>
            </w:pPr>
            <w:r w:rsidRPr="002C7688">
              <w:rPr>
                <w:color w:val="000000"/>
                <w:sz w:val="20"/>
                <w:szCs w:val="20"/>
                <w:lang w:val="en-US"/>
              </w:rPr>
              <w:t> </w:t>
            </w:r>
          </w:p>
        </w:tc>
        <w:tc>
          <w:tcPr>
            <w:tcW w:w="1343" w:type="dxa"/>
            <w:tcBorders>
              <w:top w:val="nil"/>
              <w:left w:val="nil"/>
              <w:bottom w:val="single" w:sz="4" w:space="0" w:color="auto"/>
              <w:right w:val="single" w:sz="4" w:space="0" w:color="auto"/>
            </w:tcBorders>
            <w:shd w:val="clear" w:color="auto" w:fill="auto"/>
            <w:vAlign w:val="bottom"/>
            <w:hideMark/>
          </w:tcPr>
          <w:p w14:paraId="61C95CCC" w14:textId="77777777" w:rsidR="00DE16C5" w:rsidRPr="002C7688" w:rsidRDefault="00DE16C5" w:rsidP="00DE16C5">
            <w:pPr>
              <w:rPr>
                <w:color w:val="000000"/>
                <w:sz w:val="20"/>
                <w:szCs w:val="20"/>
                <w:lang w:val="en-US"/>
              </w:rPr>
            </w:pPr>
            <w:r w:rsidRPr="002C7688">
              <w:rPr>
                <w:color w:val="000000"/>
                <w:sz w:val="20"/>
                <w:szCs w:val="20"/>
                <w:lang w:val="en-US"/>
              </w:rPr>
              <w:t> </w:t>
            </w:r>
          </w:p>
        </w:tc>
        <w:tc>
          <w:tcPr>
            <w:tcW w:w="1170" w:type="dxa"/>
            <w:tcBorders>
              <w:top w:val="nil"/>
              <w:left w:val="nil"/>
              <w:bottom w:val="single" w:sz="4" w:space="0" w:color="auto"/>
              <w:right w:val="single" w:sz="4" w:space="0" w:color="auto"/>
            </w:tcBorders>
            <w:shd w:val="clear" w:color="auto" w:fill="auto"/>
            <w:vAlign w:val="bottom"/>
            <w:hideMark/>
          </w:tcPr>
          <w:p w14:paraId="04F9F4B7" w14:textId="77777777" w:rsidR="00DE16C5" w:rsidRPr="002C7688" w:rsidRDefault="00DE16C5" w:rsidP="00DE16C5">
            <w:pPr>
              <w:rPr>
                <w:color w:val="000000"/>
                <w:sz w:val="20"/>
                <w:szCs w:val="20"/>
                <w:lang w:val="en-US"/>
              </w:rPr>
            </w:pPr>
            <w:r w:rsidRPr="002C7688">
              <w:rPr>
                <w:color w:val="000000"/>
                <w:sz w:val="20"/>
                <w:szCs w:val="20"/>
                <w:lang w:val="en-US"/>
              </w:rPr>
              <w:t> </w:t>
            </w:r>
          </w:p>
        </w:tc>
        <w:tc>
          <w:tcPr>
            <w:tcW w:w="1080" w:type="dxa"/>
            <w:tcBorders>
              <w:top w:val="nil"/>
              <w:left w:val="nil"/>
              <w:bottom w:val="single" w:sz="4" w:space="0" w:color="auto"/>
              <w:right w:val="single" w:sz="4" w:space="0" w:color="auto"/>
            </w:tcBorders>
            <w:shd w:val="clear" w:color="auto" w:fill="auto"/>
            <w:vAlign w:val="bottom"/>
            <w:hideMark/>
          </w:tcPr>
          <w:p w14:paraId="042DC948" w14:textId="77777777" w:rsidR="00DE16C5" w:rsidRPr="002C7688" w:rsidRDefault="00DE16C5" w:rsidP="00DE16C5">
            <w:pPr>
              <w:rPr>
                <w:color w:val="000000"/>
                <w:sz w:val="20"/>
                <w:szCs w:val="20"/>
                <w:lang w:val="en-US"/>
              </w:rPr>
            </w:pPr>
            <w:r w:rsidRPr="002C7688">
              <w:rPr>
                <w:color w:val="000000"/>
                <w:sz w:val="20"/>
                <w:szCs w:val="20"/>
                <w:lang w:val="en-US"/>
              </w:rPr>
              <w:t> </w:t>
            </w:r>
          </w:p>
        </w:tc>
        <w:tc>
          <w:tcPr>
            <w:tcW w:w="1440" w:type="dxa"/>
            <w:tcBorders>
              <w:top w:val="nil"/>
              <w:left w:val="nil"/>
              <w:bottom w:val="single" w:sz="4" w:space="0" w:color="auto"/>
              <w:right w:val="single" w:sz="4" w:space="0" w:color="auto"/>
            </w:tcBorders>
            <w:shd w:val="clear" w:color="auto" w:fill="auto"/>
            <w:vAlign w:val="bottom"/>
            <w:hideMark/>
          </w:tcPr>
          <w:p w14:paraId="6B8F767E" w14:textId="77777777" w:rsidR="00DE16C5" w:rsidRPr="002C7688" w:rsidRDefault="00DE16C5" w:rsidP="00DE16C5">
            <w:pPr>
              <w:rPr>
                <w:color w:val="000000"/>
                <w:sz w:val="20"/>
                <w:szCs w:val="20"/>
                <w:lang w:val="en-US"/>
              </w:rPr>
            </w:pPr>
            <w:r w:rsidRPr="002C7688">
              <w:rPr>
                <w:color w:val="000000"/>
                <w:sz w:val="20"/>
                <w:szCs w:val="20"/>
                <w:lang w:val="en-US"/>
              </w:rPr>
              <w:t> </w:t>
            </w:r>
          </w:p>
        </w:tc>
        <w:tc>
          <w:tcPr>
            <w:tcW w:w="1080" w:type="dxa"/>
            <w:tcBorders>
              <w:top w:val="nil"/>
              <w:left w:val="nil"/>
              <w:bottom w:val="single" w:sz="4" w:space="0" w:color="auto"/>
              <w:right w:val="single" w:sz="4" w:space="0" w:color="auto"/>
            </w:tcBorders>
            <w:shd w:val="clear" w:color="auto" w:fill="auto"/>
            <w:vAlign w:val="bottom"/>
            <w:hideMark/>
          </w:tcPr>
          <w:p w14:paraId="79C1A779" w14:textId="77777777" w:rsidR="00DE16C5" w:rsidRPr="002C7688" w:rsidRDefault="00DE16C5" w:rsidP="00DE16C5">
            <w:pPr>
              <w:rPr>
                <w:color w:val="000000"/>
                <w:sz w:val="20"/>
                <w:szCs w:val="20"/>
                <w:lang w:val="en-US"/>
              </w:rPr>
            </w:pPr>
            <w:r w:rsidRPr="002C7688">
              <w:rPr>
                <w:color w:val="000000"/>
                <w:sz w:val="20"/>
                <w:szCs w:val="20"/>
                <w:lang w:val="en-US"/>
              </w:rPr>
              <w:t> </w:t>
            </w:r>
          </w:p>
        </w:tc>
        <w:tc>
          <w:tcPr>
            <w:tcW w:w="1350" w:type="dxa"/>
            <w:tcBorders>
              <w:top w:val="nil"/>
              <w:left w:val="nil"/>
              <w:bottom w:val="single" w:sz="4" w:space="0" w:color="auto"/>
              <w:right w:val="single" w:sz="4" w:space="0" w:color="auto"/>
            </w:tcBorders>
            <w:shd w:val="clear" w:color="auto" w:fill="auto"/>
            <w:vAlign w:val="bottom"/>
            <w:hideMark/>
          </w:tcPr>
          <w:p w14:paraId="1542B5C9" w14:textId="77777777" w:rsidR="00DE16C5" w:rsidRPr="002C7688" w:rsidRDefault="00DE16C5" w:rsidP="00DE16C5">
            <w:pPr>
              <w:rPr>
                <w:color w:val="000000"/>
                <w:sz w:val="20"/>
                <w:szCs w:val="20"/>
                <w:lang w:val="en-US"/>
              </w:rPr>
            </w:pPr>
            <w:r w:rsidRPr="002C7688">
              <w:rPr>
                <w:color w:val="000000"/>
                <w:sz w:val="20"/>
                <w:szCs w:val="20"/>
                <w:lang w:val="en-US"/>
              </w:rPr>
              <w:t xml:space="preserve"> 30,566,255 </w:t>
            </w:r>
          </w:p>
        </w:tc>
      </w:tr>
      <w:tr w:rsidR="00DE16C5" w:rsidRPr="002C7688" w14:paraId="7A66AE35" w14:textId="77777777" w:rsidTr="009B6387">
        <w:trPr>
          <w:trHeight w:val="300"/>
        </w:trPr>
        <w:tc>
          <w:tcPr>
            <w:tcW w:w="1564" w:type="dxa"/>
            <w:tcBorders>
              <w:top w:val="nil"/>
              <w:left w:val="single" w:sz="4" w:space="0" w:color="auto"/>
              <w:bottom w:val="single" w:sz="4" w:space="0" w:color="auto"/>
              <w:right w:val="single" w:sz="4" w:space="0" w:color="auto"/>
            </w:tcBorders>
            <w:shd w:val="clear" w:color="auto" w:fill="auto"/>
            <w:vAlign w:val="bottom"/>
            <w:hideMark/>
          </w:tcPr>
          <w:p w14:paraId="5187B90C" w14:textId="77777777" w:rsidR="00DE16C5" w:rsidRPr="00CA2BC2" w:rsidRDefault="00DE16C5" w:rsidP="00DE16C5">
            <w:pPr>
              <w:rPr>
                <w:b/>
                <w:bCs/>
                <w:color w:val="000000"/>
                <w:sz w:val="20"/>
                <w:szCs w:val="20"/>
                <w:lang w:val="en-US"/>
              </w:rPr>
            </w:pPr>
            <w:r w:rsidRPr="00CA2BC2">
              <w:rPr>
                <w:b/>
                <w:bCs/>
                <w:color w:val="000000"/>
                <w:sz w:val="20"/>
                <w:szCs w:val="20"/>
                <w:lang w:val="en-US"/>
              </w:rPr>
              <w:t>ISC</w:t>
            </w:r>
          </w:p>
        </w:tc>
        <w:tc>
          <w:tcPr>
            <w:tcW w:w="1048" w:type="dxa"/>
            <w:tcBorders>
              <w:top w:val="nil"/>
              <w:left w:val="nil"/>
              <w:bottom w:val="single" w:sz="4" w:space="0" w:color="auto"/>
              <w:right w:val="single" w:sz="4" w:space="0" w:color="auto"/>
            </w:tcBorders>
            <w:shd w:val="clear" w:color="auto" w:fill="auto"/>
            <w:vAlign w:val="bottom"/>
            <w:hideMark/>
          </w:tcPr>
          <w:p w14:paraId="5ED2F007" w14:textId="77777777" w:rsidR="00DE16C5" w:rsidRPr="002C7688" w:rsidRDefault="00DE16C5" w:rsidP="00DE16C5">
            <w:pPr>
              <w:rPr>
                <w:color w:val="000000"/>
                <w:sz w:val="20"/>
                <w:szCs w:val="20"/>
                <w:lang w:val="en-US"/>
              </w:rPr>
            </w:pPr>
            <w:r w:rsidRPr="002C7688">
              <w:rPr>
                <w:color w:val="000000"/>
                <w:sz w:val="20"/>
                <w:szCs w:val="20"/>
                <w:lang w:val="en-US"/>
              </w:rPr>
              <w:t> </w:t>
            </w:r>
          </w:p>
        </w:tc>
        <w:tc>
          <w:tcPr>
            <w:tcW w:w="1343" w:type="dxa"/>
            <w:tcBorders>
              <w:top w:val="nil"/>
              <w:left w:val="nil"/>
              <w:bottom w:val="single" w:sz="4" w:space="0" w:color="auto"/>
              <w:right w:val="single" w:sz="4" w:space="0" w:color="auto"/>
            </w:tcBorders>
            <w:shd w:val="clear" w:color="auto" w:fill="auto"/>
            <w:vAlign w:val="bottom"/>
            <w:hideMark/>
          </w:tcPr>
          <w:p w14:paraId="5D4F213F" w14:textId="77777777" w:rsidR="00DE16C5" w:rsidRPr="002C7688" w:rsidRDefault="00DE16C5" w:rsidP="00DE16C5">
            <w:pPr>
              <w:rPr>
                <w:color w:val="000000"/>
                <w:sz w:val="20"/>
                <w:szCs w:val="20"/>
                <w:lang w:val="en-US"/>
              </w:rPr>
            </w:pPr>
            <w:r w:rsidRPr="002C7688">
              <w:rPr>
                <w:color w:val="000000"/>
                <w:sz w:val="20"/>
                <w:szCs w:val="20"/>
                <w:lang w:val="en-US"/>
              </w:rPr>
              <w:t> </w:t>
            </w:r>
          </w:p>
        </w:tc>
        <w:tc>
          <w:tcPr>
            <w:tcW w:w="1170" w:type="dxa"/>
            <w:tcBorders>
              <w:top w:val="nil"/>
              <w:left w:val="nil"/>
              <w:bottom w:val="single" w:sz="4" w:space="0" w:color="auto"/>
              <w:right w:val="single" w:sz="4" w:space="0" w:color="auto"/>
            </w:tcBorders>
            <w:shd w:val="clear" w:color="auto" w:fill="auto"/>
            <w:vAlign w:val="bottom"/>
            <w:hideMark/>
          </w:tcPr>
          <w:p w14:paraId="3FBB4C86" w14:textId="77777777" w:rsidR="00DE16C5" w:rsidRPr="002C7688" w:rsidRDefault="00DE16C5" w:rsidP="00DE16C5">
            <w:pPr>
              <w:rPr>
                <w:color w:val="000000"/>
                <w:sz w:val="20"/>
                <w:szCs w:val="20"/>
                <w:lang w:val="en-US"/>
              </w:rPr>
            </w:pPr>
            <w:r w:rsidRPr="002C7688">
              <w:rPr>
                <w:color w:val="000000"/>
                <w:sz w:val="20"/>
                <w:szCs w:val="20"/>
                <w:lang w:val="en-US"/>
              </w:rPr>
              <w:t> </w:t>
            </w:r>
          </w:p>
        </w:tc>
        <w:tc>
          <w:tcPr>
            <w:tcW w:w="1080" w:type="dxa"/>
            <w:tcBorders>
              <w:top w:val="nil"/>
              <w:left w:val="nil"/>
              <w:bottom w:val="single" w:sz="4" w:space="0" w:color="auto"/>
              <w:right w:val="single" w:sz="4" w:space="0" w:color="auto"/>
            </w:tcBorders>
            <w:shd w:val="clear" w:color="auto" w:fill="auto"/>
            <w:vAlign w:val="bottom"/>
            <w:hideMark/>
          </w:tcPr>
          <w:p w14:paraId="0F7373F8" w14:textId="77777777" w:rsidR="00DE16C5" w:rsidRPr="002C7688" w:rsidRDefault="00DE16C5" w:rsidP="00DE16C5">
            <w:pPr>
              <w:rPr>
                <w:color w:val="000000"/>
                <w:sz w:val="20"/>
                <w:szCs w:val="20"/>
                <w:lang w:val="en-US"/>
              </w:rPr>
            </w:pPr>
            <w:r w:rsidRPr="002C7688">
              <w:rPr>
                <w:color w:val="000000"/>
                <w:sz w:val="20"/>
                <w:szCs w:val="20"/>
                <w:lang w:val="en-US"/>
              </w:rPr>
              <w:t> </w:t>
            </w:r>
          </w:p>
        </w:tc>
        <w:tc>
          <w:tcPr>
            <w:tcW w:w="1440" w:type="dxa"/>
            <w:tcBorders>
              <w:top w:val="nil"/>
              <w:left w:val="nil"/>
              <w:bottom w:val="single" w:sz="4" w:space="0" w:color="auto"/>
              <w:right w:val="single" w:sz="4" w:space="0" w:color="auto"/>
            </w:tcBorders>
            <w:shd w:val="clear" w:color="auto" w:fill="auto"/>
            <w:vAlign w:val="bottom"/>
            <w:hideMark/>
          </w:tcPr>
          <w:p w14:paraId="5B34A8EA" w14:textId="77777777" w:rsidR="00DE16C5" w:rsidRPr="002C7688" w:rsidRDefault="00DE16C5" w:rsidP="00DE16C5">
            <w:pPr>
              <w:rPr>
                <w:color w:val="000000"/>
                <w:sz w:val="20"/>
                <w:szCs w:val="20"/>
                <w:lang w:val="en-US"/>
              </w:rPr>
            </w:pPr>
            <w:r w:rsidRPr="002C7688">
              <w:rPr>
                <w:color w:val="000000"/>
                <w:sz w:val="20"/>
                <w:szCs w:val="20"/>
                <w:lang w:val="en-US"/>
              </w:rPr>
              <w:t> </w:t>
            </w:r>
          </w:p>
        </w:tc>
        <w:tc>
          <w:tcPr>
            <w:tcW w:w="1080" w:type="dxa"/>
            <w:tcBorders>
              <w:top w:val="nil"/>
              <w:left w:val="nil"/>
              <w:bottom w:val="single" w:sz="4" w:space="0" w:color="auto"/>
              <w:right w:val="single" w:sz="4" w:space="0" w:color="auto"/>
            </w:tcBorders>
            <w:shd w:val="clear" w:color="auto" w:fill="auto"/>
            <w:vAlign w:val="bottom"/>
            <w:hideMark/>
          </w:tcPr>
          <w:p w14:paraId="0E40FF37" w14:textId="77777777" w:rsidR="00DE16C5" w:rsidRPr="002C7688" w:rsidRDefault="00DE16C5" w:rsidP="00DE16C5">
            <w:pPr>
              <w:rPr>
                <w:color w:val="000000"/>
                <w:sz w:val="20"/>
                <w:szCs w:val="20"/>
                <w:lang w:val="en-US"/>
              </w:rPr>
            </w:pPr>
            <w:r w:rsidRPr="002C7688">
              <w:rPr>
                <w:color w:val="000000"/>
                <w:sz w:val="20"/>
                <w:szCs w:val="20"/>
                <w:lang w:val="en-US"/>
              </w:rPr>
              <w:t> </w:t>
            </w:r>
          </w:p>
        </w:tc>
        <w:tc>
          <w:tcPr>
            <w:tcW w:w="1350" w:type="dxa"/>
            <w:tcBorders>
              <w:top w:val="nil"/>
              <w:left w:val="nil"/>
              <w:bottom w:val="single" w:sz="4" w:space="0" w:color="auto"/>
              <w:right w:val="single" w:sz="4" w:space="0" w:color="auto"/>
            </w:tcBorders>
            <w:shd w:val="clear" w:color="auto" w:fill="auto"/>
            <w:vAlign w:val="bottom"/>
            <w:hideMark/>
          </w:tcPr>
          <w:p w14:paraId="6E8B8B2A" w14:textId="77777777" w:rsidR="00DE16C5" w:rsidRPr="002C7688" w:rsidRDefault="00DE16C5" w:rsidP="00DE16C5">
            <w:pPr>
              <w:rPr>
                <w:color w:val="000000"/>
                <w:sz w:val="20"/>
                <w:szCs w:val="20"/>
                <w:lang w:val="en-US"/>
              </w:rPr>
            </w:pPr>
            <w:r w:rsidRPr="002C7688">
              <w:rPr>
                <w:color w:val="000000"/>
                <w:sz w:val="20"/>
                <w:szCs w:val="20"/>
                <w:lang w:val="en-US"/>
              </w:rPr>
              <w:t xml:space="preserve">    1,671,319 </w:t>
            </w:r>
          </w:p>
        </w:tc>
      </w:tr>
      <w:tr w:rsidR="00DE16C5" w:rsidRPr="002C7688" w14:paraId="7FD170F3" w14:textId="77777777" w:rsidTr="009B6387">
        <w:trPr>
          <w:trHeight w:val="300"/>
        </w:trPr>
        <w:tc>
          <w:tcPr>
            <w:tcW w:w="1564" w:type="dxa"/>
            <w:tcBorders>
              <w:top w:val="nil"/>
              <w:left w:val="single" w:sz="4" w:space="0" w:color="auto"/>
              <w:bottom w:val="single" w:sz="4" w:space="0" w:color="auto"/>
              <w:right w:val="single" w:sz="4" w:space="0" w:color="auto"/>
            </w:tcBorders>
            <w:shd w:val="clear" w:color="auto" w:fill="auto"/>
            <w:vAlign w:val="bottom"/>
            <w:hideMark/>
          </w:tcPr>
          <w:p w14:paraId="50363372" w14:textId="77777777" w:rsidR="00DE16C5" w:rsidRPr="00CA2BC2" w:rsidRDefault="00DE16C5" w:rsidP="00DE16C5">
            <w:pPr>
              <w:rPr>
                <w:b/>
                <w:bCs/>
                <w:color w:val="000000"/>
                <w:sz w:val="20"/>
                <w:szCs w:val="20"/>
                <w:lang w:val="en-US"/>
              </w:rPr>
            </w:pPr>
            <w:r w:rsidRPr="00CA2BC2">
              <w:rPr>
                <w:b/>
                <w:bCs/>
                <w:color w:val="000000"/>
                <w:sz w:val="20"/>
                <w:szCs w:val="20"/>
                <w:lang w:val="en-US"/>
              </w:rPr>
              <w:t>TOTAL</w:t>
            </w:r>
          </w:p>
        </w:tc>
        <w:tc>
          <w:tcPr>
            <w:tcW w:w="1048" w:type="dxa"/>
            <w:tcBorders>
              <w:top w:val="nil"/>
              <w:left w:val="nil"/>
              <w:bottom w:val="single" w:sz="4" w:space="0" w:color="auto"/>
              <w:right w:val="single" w:sz="4" w:space="0" w:color="auto"/>
            </w:tcBorders>
            <w:shd w:val="clear" w:color="auto" w:fill="auto"/>
            <w:vAlign w:val="bottom"/>
            <w:hideMark/>
          </w:tcPr>
          <w:p w14:paraId="4A60708F" w14:textId="77777777" w:rsidR="00DE16C5" w:rsidRPr="002C7688" w:rsidRDefault="00DE16C5" w:rsidP="00DE16C5">
            <w:pPr>
              <w:rPr>
                <w:color w:val="000000"/>
                <w:sz w:val="20"/>
                <w:szCs w:val="20"/>
                <w:lang w:val="en-US"/>
              </w:rPr>
            </w:pPr>
            <w:r w:rsidRPr="002C7688">
              <w:rPr>
                <w:color w:val="000000"/>
                <w:sz w:val="20"/>
                <w:szCs w:val="20"/>
                <w:lang w:val="en-US"/>
              </w:rPr>
              <w:t> </w:t>
            </w:r>
          </w:p>
        </w:tc>
        <w:tc>
          <w:tcPr>
            <w:tcW w:w="1343" w:type="dxa"/>
            <w:tcBorders>
              <w:top w:val="nil"/>
              <w:left w:val="nil"/>
              <w:bottom w:val="single" w:sz="4" w:space="0" w:color="auto"/>
              <w:right w:val="single" w:sz="4" w:space="0" w:color="auto"/>
            </w:tcBorders>
            <w:shd w:val="clear" w:color="auto" w:fill="auto"/>
            <w:vAlign w:val="bottom"/>
            <w:hideMark/>
          </w:tcPr>
          <w:p w14:paraId="70CAF71C" w14:textId="77777777" w:rsidR="00DE16C5" w:rsidRPr="002C7688" w:rsidRDefault="00DE16C5" w:rsidP="00DE16C5">
            <w:pPr>
              <w:rPr>
                <w:color w:val="000000"/>
                <w:sz w:val="20"/>
                <w:szCs w:val="20"/>
                <w:lang w:val="en-US"/>
              </w:rPr>
            </w:pPr>
            <w:r w:rsidRPr="002C7688">
              <w:rPr>
                <w:color w:val="000000"/>
                <w:sz w:val="20"/>
                <w:szCs w:val="20"/>
                <w:lang w:val="en-US"/>
              </w:rPr>
              <w:t> </w:t>
            </w:r>
          </w:p>
        </w:tc>
        <w:tc>
          <w:tcPr>
            <w:tcW w:w="1170" w:type="dxa"/>
            <w:tcBorders>
              <w:top w:val="nil"/>
              <w:left w:val="nil"/>
              <w:bottom w:val="single" w:sz="4" w:space="0" w:color="auto"/>
              <w:right w:val="single" w:sz="4" w:space="0" w:color="auto"/>
            </w:tcBorders>
            <w:shd w:val="clear" w:color="auto" w:fill="auto"/>
            <w:vAlign w:val="bottom"/>
            <w:hideMark/>
          </w:tcPr>
          <w:p w14:paraId="3576F338" w14:textId="77777777" w:rsidR="00DE16C5" w:rsidRPr="002C7688" w:rsidRDefault="00DE16C5" w:rsidP="00DE16C5">
            <w:pPr>
              <w:rPr>
                <w:color w:val="000000"/>
                <w:sz w:val="20"/>
                <w:szCs w:val="20"/>
                <w:lang w:val="en-US"/>
              </w:rPr>
            </w:pPr>
            <w:r w:rsidRPr="002C7688">
              <w:rPr>
                <w:color w:val="000000"/>
                <w:sz w:val="20"/>
                <w:szCs w:val="20"/>
                <w:lang w:val="en-US"/>
              </w:rPr>
              <w:t> </w:t>
            </w:r>
          </w:p>
        </w:tc>
        <w:tc>
          <w:tcPr>
            <w:tcW w:w="1080" w:type="dxa"/>
            <w:tcBorders>
              <w:top w:val="nil"/>
              <w:left w:val="nil"/>
              <w:bottom w:val="single" w:sz="4" w:space="0" w:color="auto"/>
              <w:right w:val="single" w:sz="4" w:space="0" w:color="auto"/>
            </w:tcBorders>
            <w:shd w:val="clear" w:color="auto" w:fill="auto"/>
            <w:vAlign w:val="bottom"/>
            <w:hideMark/>
          </w:tcPr>
          <w:p w14:paraId="2F5D8389" w14:textId="77777777" w:rsidR="00DE16C5" w:rsidRPr="002C7688" w:rsidRDefault="00DE16C5" w:rsidP="00DE16C5">
            <w:pPr>
              <w:rPr>
                <w:color w:val="000000"/>
                <w:sz w:val="20"/>
                <w:szCs w:val="20"/>
                <w:lang w:val="en-US"/>
              </w:rPr>
            </w:pPr>
            <w:r w:rsidRPr="002C7688">
              <w:rPr>
                <w:color w:val="000000"/>
                <w:sz w:val="20"/>
                <w:szCs w:val="20"/>
                <w:lang w:val="en-US"/>
              </w:rPr>
              <w:t> </w:t>
            </w:r>
          </w:p>
        </w:tc>
        <w:tc>
          <w:tcPr>
            <w:tcW w:w="1440" w:type="dxa"/>
            <w:tcBorders>
              <w:top w:val="nil"/>
              <w:left w:val="nil"/>
              <w:bottom w:val="single" w:sz="4" w:space="0" w:color="auto"/>
              <w:right w:val="single" w:sz="4" w:space="0" w:color="auto"/>
            </w:tcBorders>
            <w:shd w:val="clear" w:color="auto" w:fill="auto"/>
            <w:vAlign w:val="bottom"/>
            <w:hideMark/>
          </w:tcPr>
          <w:p w14:paraId="318BF098" w14:textId="77777777" w:rsidR="00DE16C5" w:rsidRPr="002C7688" w:rsidRDefault="00DE16C5" w:rsidP="00DE16C5">
            <w:pPr>
              <w:rPr>
                <w:color w:val="000000"/>
                <w:sz w:val="20"/>
                <w:szCs w:val="20"/>
                <w:lang w:val="en-US"/>
              </w:rPr>
            </w:pPr>
            <w:r w:rsidRPr="002C7688">
              <w:rPr>
                <w:color w:val="000000"/>
                <w:sz w:val="20"/>
                <w:szCs w:val="20"/>
                <w:lang w:val="en-US"/>
              </w:rPr>
              <w:t> </w:t>
            </w:r>
          </w:p>
        </w:tc>
        <w:tc>
          <w:tcPr>
            <w:tcW w:w="1080" w:type="dxa"/>
            <w:tcBorders>
              <w:top w:val="nil"/>
              <w:left w:val="nil"/>
              <w:bottom w:val="single" w:sz="4" w:space="0" w:color="auto"/>
              <w:right w:val="single" w:sz="4" w:space="0" w:color="auto"/>
            </w:tcBorders>
            <w:shd w:val="clear" w:color="auto" w:fill="auto"/>
            <w:vAlign w:val="bottom"/>
            <w:hideMark/>
          </w:tcPr>
          <w:p w14:paraId="6099B82E" w14:textId="77777777" w:rsidR="00DE16C5" w:rsidRPr="002C7688" w:rsidRDefault="00DE16C5" w:rsidP="00DE16C5">
            <w:pPr>
              <w:rPr>
                <w:color w:val="000000"/>
                <w:sz w:val="20"/>
                <w:szCs w:val="20"/>
                <w:lang w:val="en-US"/>
              </w:rPr>
            </w:pPr>
            <w:r w:rsidRPr="002C7688">
              <w:rPr>
                <w:color w:val="000000"/>
                <w:sz w:val="20"/>
                <w:szCs w:val="20"/>
                <w:lang w:val="en-US"/>
              </w:rPr>
              <w:t> </w:t>
            </w:r>
          </w:p>
        </w:tc>
        <w:tc>
          <w:tcPr>
            <w:tcW w:w="1350" w:type="dxa"/>
            <w:tcBorders>
              <w:top w:val="nil"/>
              <w:left w:val="nil"/>
              <w:bottom w:val="single" w:sz="4" w:space="0" w:color="auto"/>
              <w:right w:val="single" w:sz="4" w:space="0" w:color="auto"/>
            </w:tcBorders>
            <w:shd w:val="clear" w:color="auto" w:fill="auto"/>
            <w:vAlign w:val="bottom"/>
            <w:hideMark/>
          </w:tcPr>
          <w:p w14:paraId="043BA910" w14:textId="77777777" w:rsidR="00DE16C5" w:rsidRPr="002C7688" w:rsidRDefault="00DE16C5" w:rsidP="00DE16C5">
            <w:pPr>
              <w:rPr>
                <w:color w:val="000000"/>
                <w:sz w:val="20"/>
                <w:szCs w:val="20"/>
                <w:lang w:val="en-US"/>
              </w:rPr>
            </w:pPr>
            <w:r w:rsidRPr="002C7688">
              <w:rPr>
                <w:color w:val="000000"/>
                <w:sz w:val="20"/>
                <w:szCs w:val="20"/>
                <w:lang w:val="en-US"/>
              </w:rPr>
              <w:t xml:space="preserve"> 32,237,574 </w:t>
            </w:r>
          </w:p>
        </w:tc>
      </w:tr>
    </w:tbl>
    <w:p w14:paraId="2AF61D2C" w14:textId="32B1E72E" w:rsidR="00374D69" w:rsidRDefault="00374D69" w:rsidP="00002B05">
      <w:pPr>
        <w:autoSpaceDE w:val="0"/>
        <w:autoSpaceDN w:val="0"/>
        <w:jc w:val="both"/>
        <w:rPr>
          <w:sz w:val="20"/>
          <w:szCs w:val="20"/>
        </w:rPr>
      </w:pPr>
    </w:p>
    <w:p w14:paraId="6DFE9ADD" w14:textId="77777777" w:rsidR="00F903A7" w:rsidRPr="002C7688" w:rsidRDefault="00F903A7" w:rsidP="00002B05">
      <w:pPr>
        <w:autoSpaceDE w:val="0"/>
        <w:autoSpaceDN w:val="0"/>
        <w:jc w:val="both"/>
        <w:rPr>
          <w:sz w:val="20"/>
          <w:szCs w:val="20"/>
        </w:rPr>
      </w:pPr>
    </w:p>
    <w:tbl>
      <w:tblPr>
        <w:tblW w:w="10075" w:type="dxa"/>
        <w:tblLook w:val="04A0" w:firstRow="1" w:lastRow="0" w:firstColumn="1" w:lastColumn="0" w:noHBand="0" w:noVBand="1"/>
      </w:tblPr>
      <w:tblGrid>
        <w:gridCol w:w="1583"/>
        <w:gridCol w:w="1234"/>
        <w:gridCol w:w="1234"/>
        <w:gridCol w:w="1169"/>
        <w:gridCol w:w="1235"/>
        <w:gridCol w:w="1169"/>
        <w:gridCol w:w="1235"/>
        <w:gridCol w:w="1216"/>
      </w:tblGrid>
      <w:tr w:rsidR="00F903A7" w:rsidRPr="00B36367" w14:paraId="462B9C23" w14:textId="77777777" w:rsidTr="00874F9A">
        <w:trPr>
          <w:trHeight w:val="300"/>
        </w:trPr>
        <w:tc>
          <w:tcPr>
            <w:tcW w:w="10075"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14:paraId="15179E96" w14:textId="5861A889" w:rsidR="00F903A7" w:rsidRPr="00CA2BC2" w:rsidRDefault="00F903A7" w:rsidP="00874F9A">
            <w:pPr>
              <w:jc w:val="center"/>
              <w:rPr>
                <w:b/>
                <w:bCs/>
                <w:color w:val="000000"/>
                <w:sz w:val="20"/>
                <w:szCs w:val="20"/>
                <w:lang w:val="en-US"/>
              </w:rPr>
            </w:pPr>
            <w:r w:rsidRPr="00CA2BC2">
              <w:rPr>
                <w:b/>
                <w:bCs/>
                <w:color w:val="000000"/>
                <w:sz w:val="20"/>
                <w:szCs w:val="20"/>
                <w:lang w:val="en-US"/>
              </w:rPr>
              <w:t>COST BREAKDOWN FOLLOWING THE REVISION (US$)</w:t>
            </w:r>
          </w:p>
        </w:tc>
      </w:tr>
      <w:tr w:rsidR="00F903A7" w:rsidRPr="00B36367" w14:paraId="26CB34CB" w14:textId="77777777" w:rsidTr="00874F9A">
        <w:trPr>
          <w:trHeight w:val="206"/>
        </w:trPr>
        <w:tc>
          <w:tcPr>
            <w:tcW w:w="1483" w:type="dxa"/>
            <w:tcBorders>
              <w:top w:val="nil"/>
              <w:left w:val="single" w:sz="4" w:space="0" w:color="auto"/>
              <w:bottom w:val="single" w:sz="4" w:space="0" w:color="auto"/>
              <w:right w:val="single" w:sz="4" w:space="0" w:color="auto"/>
            </w:tcBorders>
            <w:shd w:val="clear" w:color="auto" w:fill="auto"/>
            <w:vAlign w:val="bottom"/>
            <w:hideMark/>
          </w:tcPr>
          <w:p w14:paraId="1211B4AC" w14:textId="4A26A851" w:rsidR="00F903A7" w:rsidRPr="00CA2BC2" w:rsidRDefault="00F903A7" w:rsidP="00874F9A">
            <w:pPr>
              <w:rPr>
                <w:b/>
                <w:bCs/>
                <w:color w:val="000000"/>
                <w:sz w:val="20"/>
                <w:szCs w:val="20"/>
                <w:lang w:val="en-US"/>
              </w:rPr>
            </w:pPr>
            <w:r w:rsidRPr="00CA2BC2">
              <w:rPr>
                <w:b/>
                <w:bCs/>
                <w:color w:val="000000"/>
                <w:sz w:val="20"/>
                <w:szCs w:val="20"/>
                <w:lang w:val="en-US"/>
              </w:rPr>
              <w:t xml:space="preserve">WFP SRs </w:t>
            </w:r>
          </w:p>
        </w:tc>
        <w:tc>
          <w:tcPr>
            <w:tcW w:w="1424" w:type="dxa"/>
            <w:tcBorders>
              <w:top w:val="nil"/>
              <w:left w:val="nil"/>
              <w:bottom w:val="single" w:sz="4" w:space="0" w:color="auto"/>
              <w:right w:val="single" w:sz="4" w:space="0" w:color="auto"/>
            </w:tcBorders>
            <w:shd w:val="clear" w:color="auto" w:fill="auto"/>
            <w:vAlign w:val="bottom"/>
            <w:hideMark/>
          </w:tcPr>
          <w:p w14:paraId="4C4CE8AD" w14:textId="77777777" w:rsidR="00F903A7" w:rsidRPr="00CA2BC2" w:rsidRDefault="00F903A7" w:rsidP="00874F9A">
            <w:pPr>
              <w:rPr>
                <w:b/>
                <w:bCs/>
                <w:color w:val="000000"/>
                <w:sz w:val="20"/>
                <w:szCs w:val="20"/>
                <w:lang w:val="en-US"/>
              </w:rPr>
            </w:pPr>
            <w:r w:rsidRPr="00CA2BC2">
              <w:rPr>
                <w:b/>
                <w:bCs/>
                <w:color w:val="000000"/>
                <w:sz w:val="20"/>
                <w:szCs w:val="20"/>
                <w:lang w:val="en-US"/>
              </w:rPr>
              <w:t>SR - 01</w:t>
            </w:r>
          </w:p>
        </w:tc>
        <w:tc>
          <w:tcPr>
            <w:tcW w:w="1424" w:type="dxa"/>
            <w:tcBorders>
              <w:top w:val="nil"/>
              <w:left w:val="nil"/>
              <w:bottom w:val="single" w:sz="4" w:space="0" w:color="auto"/>
              <w:right w:val="single" w:sz="4" w:space="0" w:color="auto"/>
            </w:tcBorders>
            <w:shd w:val="clear" w:color="auto" w:fill="auto"/>
            <w:vAlign w:val="bottom"/>
            <w:hideMark/>
          </w:tcPr>
          <w:p w14:paraId="3D87058C" w14:textId="77777777" w:rsidR="00F903A7" w:rsidRPr="00CA2BC2" w:rsidRDefault="00F903A7" w:rsidP="00874F9A">
            <w:pPr>
              <w:rPr>
                <w:b/>
                <w:bCs/>
                <w:color w:val="000000"/>
                <w:sz w:val="20"/>
                <w:szCs w:val="20"/>
                <w:lang w:val="en-US"/>
              </w:rPr>
            </w:pPr>
            <w:r w:rsidRPr="00CA2BC2">
              <w:rPr>
                <w:b/>
                <w:bCs/>
                <w:color w:val="000000"/>
                <w:sz w:val="20"/>
                <w:szCs w:val="20"/>
                <w:lang w:val="en-US"/>
              </w:rPr>
              <w:t>SR - 01</w:t>
            </w:r>
          </w:p>
        </w:tc>
        <w:tc>
          <w:tcPr>
            <w:tcW w:w="1324" w:type="dxa"/>
            <w:tcBorders>
              <w:top w:val="nil"/>
              <w:left w:val="nil"/>
              <w:bottom w:val="single" w:sz="4" w:space="0" w:color="auto"/>
              <w:right w:val="single" w:sz="4" w:space="0" w:color="auto"/>
            </w:tcBorders>
            <w:shd w:val="clear" w:color="auto" w:fill="auto"/>
            <w:vAlign w:val="bottom"/>
            <w:hideMark/>
          </w:tcPr>
          <w:p w14:paraId="7FEC9762" w14:textId="77777777" w:rsidR="00F903A7" w:rsidRPr="00CA2BC2" w:rsidRDefault="00F903A7" w:rsidP="00874F9A">
            <w:pPr>
              <w:rPr>
                <w:b/>
                <w:bCs/>
                <w:color w:val="000000"/>
                <w:sz w:val="20"/>
                <w:szCs w:val="20"/>
                <w:lang w:val="en-US"/>
              </w:rPr>
            </w:pPr>
            <w:r w:rsidRPr="00CA2BC2">
              <w:rPr>
                <w:b/>
                <w:bCs/>
                <w:color w:val="000000"/>
                <w:sz w:val="20"/>
                <w:szCs w:val="20"/>
                <w:lang w:val="en-US"/>
              </w:rPr>
              <w:t>SR - 02</w:t>
            </w:r>
          </w:p>
        </w:tc>
        <w:tc>
          <w:tcPr>
            <w:tcW w:w="1426" w:type="dxa"/>
            <w:tcBorders>
              <w:top w:val="nil"/>
              <w:left w:val="nil"/>
              <w:bottom w:val="single" w:sz="4" w:space="0" w:color="auto"/>
              <w:right w:val="single" w:sz="4" w:space="0" w:color="auto"/>
            </w:tcBorders>
            <w:shd w:val="clear" w:color="auto" w:fill="auto"/>
            <w:vAlign w:val="bottom"/>
            <w:hideMark/>
          </w:tcPr>
          <w:p w14:paraId="32788E67" w14:textId="77777777" w:rsidR="00F903A7" w:rsidRPr="00CA2BC2" w:rsidRDefault="00F903A7" w:rsidP="00874F9A">
            <w:pPr>
              <w:rPr>
                <w:b/>
                <w:bCs/>
                <w:color w:val="000000"/>
                <w:sz w:val="20"/>
                <w:szCs w:val="20"/>
                <w:lang w:val="en-US"/>
              </w:rPr>
            </w:pPr>
            <w:r w:rsidRPr="00CA2BC2">
              <w:rPr>
                <w:b/>
                <w:bCs/>
                <w:color w:val="000000"/>
                <w:sz w:val="20"/>
                <w:szCs w:val="20"/>
                <w:lang w:val="en-US"/>
              </w:rPr>
              <w:t>SR - 04</w:t>
            </w:r>
          </w:p>
        </w:tc>
        <w:tc>
          <w:tcPr>
            <w:tcW w:w="1325" w:type="dxa"/>
            <w:tcBorders>
              <w:top w:val="nil"/>
              <w:left w:val="nil"/>
              <w:bottom w:val="single" w:sz="4" w:space="0" w:color="auto"/>
              <w:right w:val="single" w:sz="4" w:space="0" w:color="auto"/>
            </w:tcBorders>
            <w:shd w:val="clear" w:color="auto" w:fill="auto"/>
            <w:vAlign w:val="bottom"/>
            <w:hideMark/>
          </w:tcPr>
          <w:p w14:paraId="55FBCC60" w14:textId="77777777" w:rsidR="00F903A7" w:rsidRPr="00CA2BC2" w:rsidRDefault="00F903A7" w:rsidP="00874F9A">
            <w:pPr>
              <w:rPr>
                <w:b/>
                <w:bCs/>
                <w:color w:val="000000"/>
                <w:sz w:val="20"/>
                <w:szCs w:val="20"/>
                <w:lang w:val="en-US"/>
              </w:rPr>
            </w:pPr>
            <w:r w:rsidRPr="00CA2BC2">
              <w:rPr>
                <w:b/>
                <w:bCs/>
                <w:color w:val="000000"/>
                <w:sz w:val="20"/>
                <w:szCs w:val="20"/>
                <w:lang w:val="en-US"/>
              </w:rPr>
              <w:t>SR - 05</w:t>
            </w:r>
          </w:p>
        </w:tc>
        <w:tc>
          <w:tcPr>
            <w:tcW w:w="1426" w:type="dxa"/>
            <w:tcBorders>
              <w:top w:val="nil"/>
              <w:left w:val="nil"/>
              <w:bottom w:val="single" w:sz="4" w:space="0" w:color="auto"/>
              <w:right w:val="single" w:sz="4" w:space="0" w:color="auto"/>
            </w:tcBorders>
            <w:shd w:val="clear" w:color="auto" w:fill="auto"/>
            <w:vAlign w:val="bottom"/>
            <w:hideMark/>
          </w:tcPr>
          <w:p w14:paraId="37DC593D" w14:textId="77777777" w:rsidR="00F903A7" w:rsidRPr="00CA2BC2" w:rsidRDefault="00F903A7" w:rsidP="00874F9A">
            <w:pPr>
              <w:rPr>
                <w:b/>
                <w:bCs/>
                <w:color w:val="000000"/>
                <w:sz w:val="20"/>
                <w:szCs w:val="20"/>
                <w:lang w:val="en-US"/>
              </w:rPr>
            </w:pPr>
            <w:r w:rsidRPr="00CA2BC2">
              <w:rPr>
                <w:b/>
                <w:bCs/>
                <w:color w:val="000000"/>
                <w:sz w:val="20"/>
                <w:szCs w:val="20"/>
                <w:lang w:val="en-US"/>
              </w:rPr>
              <w:t>SR - 08</w:t>
            </w:r>
          </w:p>
        </w:tc>
        <w:tc>
          <w:tcPr>
            <w:tcW w:w="243" w:type="dxa"/>
            <w:tcBorders>
              <w:top w:val="nil"/>
              <w:left w:val="nil"/>
              <w:bottom w:val="single" w:sz="4" w:space="0" w:color="auto"/>
              <w:right w:val="single" w:sz="4" w:space="0" w:color="auto"/>
            </w:tcBorders>
            <w:shd w:val="clear" w:color="auto" w:fill="auto"/>
            <w:vAlign w:val="bottom"/>
            <w:hideMark/>
          </w:tcPr>
          <w:p w14:paraId="1B585540" w14:textId="77777777" w:rsidR="00F903A7" w:rsidRPr="00CA2BC2" w:rsidRDefault="00F903A7" w:rsidP="00874F9A">
            <w:pPr>
              <w:rPr>
                <w:b/>
                <w:bCs/>
                <w:color w:val="000000"/>
                <w:sz w:val="20"/>
                <w:szCs w:val="20"/>
                <w:lang w:val="en-US"/>
              </w:rPr>
            </w:pPr>
            <w:r w:rsidRPr="00CA2BC2">
              <w:rPr>
                <w:b/>
                <w:bCs/>
                <w:color w:val="000000"/>
                <w:sz w:val="20"/>
                <w:szCs w:val="20"/>
                <w:lang w:val="en-US"/>
              </w:rPr>
              <w:t>TOTAL</w:t>
            </w:r>
          </w:p>
        </w:tc>
      </w:tr>
      <w:tr w:rsidR="00F903A7" w:rsidRPr="00B36367" w14:paraId="4DF71439" w14:textId="77777777" w:rsidTr="00874F9A">
        <w:trPr>
          <w:trHeight w:val="278"/>
        </w:trPr>
        <w:tc>
          <w:tcPr>
            <w:tcW w:w="1483" w:type="dxa"/>
            <w:tcBorders>
              <w:top w:val="nil"/>
              <w:left w:val="single" w:sz="4" w:space="0" w:color="auto"/>
              <w:bottom w:val="single" w:sz="4" w:space="0" w:color="auto"/>
              <w:right w:val="single" w:sz="4" w:space="0" w:color="auto"/>
            </w:tcBorders>
            <w:shd w:val="clear" w:color="auto" w:fill="auto"/>
            <w:vAlign w:val="bottom"/>
            <w:hideMark/>
          </w:tcPr>
          <w:p w14:paraId="5CB52098" w14:textId="77777777" w:rsidR="00F903A7" w:rsidRPr="00CA2BC2" w:rsidRDefault="00F903A7" w:rsidP="00874F9A">
            <w:pPr>
              <w:rPr>
                <w:b/>
                <w:bCs/>
                <w:color w:val="000000"/>
                <w:sz w:val="20"/>
                <w:szCs w:val="20"/>
                <w:lang w:val="en-US"/>
              </w:rPr>
            </w:pPr>
            <w:r w:rsidRPr="00CA2BC2">
              <w:rPr>
                <w:b/>
                <w:bCs/>
                <w:color w:val="000000"/>
                <w:sz w:val="20"/>
                <w:szCs w:val="20"/>
                <w:lang w:val="en-US"/>
              </w:rPr>
              <w:t>WFP SOs</w:t>
            </w:r>
          </w:p>
        </w:tc>
        <w:tc>
          <w:tcPr>
            <w:tcW w:w="1424" w:type="dxa"/>
            <w:tcBorders>
              <w:top w:val="nil"/>
              <w:left w:val="nil"/>
              <w:bottom w:val="single" w:sz="4" w:space="0" w:color="auto"/>
              <w:right w:val="single" w:sz="4" w:space="0" w:color="auto"/>
            </w:tcBorders>
            <w:shd w:val="clear" w:color="auto" w:fill="auto"/>
            <w:vAlign w:val="bottom"/>
            <w:hideMark/>
          </w:tcPr>
          <w:p w14:paraId="2BB040AF" w14:textId="77777777" w:rsidR="00F903A7" w:rsidRPr="00CA2BC2" w:rsidRDefault="00F903A7" w:rsidP="00874F9A">
            <w:pPr>
              <w:rPr>
                <w:b/>
                <w:bCs/>
                <w:color w:val="000000"/>
                <w:sz w:val="20"/>
                <w:szCs w:val="20"/>
                <w:lang w:val="en-US"/>
              </w:rPr>
            </w:pPr>
            <w:r w:rsidRPr="00CA2BC2">
              <w:rPr>
                <w:b/>
                <w:bCs/>
                <w:color w:val="000000"/>
                <w:sz w:val="20"/>
                <w:szCs w:val="20"/>
                <w:lang w:val="en-US"/>
              </w:rPr>
              <w:t>SO 1</w:t>
            </w:r>
          </w:p>
        </w:tc>
        <w:tc>
          <w:tcPr>
            <w:tcW w:w="1424" w:type="dxa"/>
            <w:tcBorders>
              <w:top w:val="nil"/>
              <w:left w:val="nil"/>
              <w:bottom w:val="single" w:sz="4" w:space="0" w:color="auto"/>
              <w:right w:val="single" w:sz="4" w:space="0" w:color="auto"/>
            </w:tcBorders>
            <w:shd w:val="clear" w:color="auto" w:fill="auto"/>
            <w:vAlign w:val="bottom"/>
            <w:hideMark/>
          </w:tcPr>
          <w:p w14:paraId="23AE4EC5" w14:textId="77777777" w:rsidR="00F903A7" w:rsidRPr="00CA2BC2" w:rsidRDefault="00F903A7" w:rsidP="00874F9A">
            <w:pPr>
              <w:rPr>
                <w:b/>
                <w:bCs/>
                <w:color w:val="000000"/>
                <w:sz w:val="20"/>
                <w:szCs w:val="20"/>
                <w:lang w:val="en-US"/>
              </w:rPr>
            </w:pPr>
            <w:r w:rsidRPr="00CA2BC2">
              <w:rPr>
                <w:b/>
                <w:bCs/>
                <w:color w:val="000000"/>
                <w:sz w:val="20"/>
                <w:szCs w:val="20"/>
                <w:lang w:val="en-US"/>
              </w:rPr>
              <w:t>SO 2</w:t>
            </w:r>
          </w:p>
        </w:tc>
        <w:tc>
          <w:tcPr>
            <w:tcW w:w="1324" w:type="dxa"/>
            <w:tcBorders>
              <w:top w:val="nil"/>
              <w:left w:val="nil"/>
              <w:bottom w:val="single" w:sz="4" w:space="0" w:color="auto"/>
              <w:right w:val="single" w:sz="4" w:space="0" w:color="auto"/>
            </w:tcBorders>
            <w:shd w:val="clear" w:color="auto" w:fill="auto"/>
            <w:vAlign w:val="bottom"/>
            <w:hideMark/>
          </w:tcPr>
          <w:p w14:paraId="7110A332" w14:textId="77777777" w:rsidR="00F903A7" w:rsidRPr="00CA2BC2" w:rsidRDefault="00F903A7" w:rsidP="00874F9A">
            <w:pPr>
              <w:rPr>
                <w:b/>
                <w:bCs/>
                <w:color w:val="000000"/>
                <w:sz w:val="20"/>
                <w:szCs w:val="20"/>
                <w:lang w:val="en-US"/>
              </w:rPr>
            </w:pPr>
            <w:r w:rsidRPr="00CA2BC2">
              <w:rPr>
                <w:b/>
                <w:bCs/>
                <w:color w:val="000000"/>
                <w:sz w:val="20"/>
                <w:szCs w:val="20"/>
                <w:lang w:val="en-US"/>
              </w:rPr>
              <w:t>SO 3</w:t>
            </w:r>
          </w:p>
        </w:tc>
        <w:tc>
          <w:tcPr>
            <w:tcW w:w="1426" w:type="dxa"/>
            <w:tcBorders>
              <w:top w:val="nil"/>
              <w:left w:val="nil"/>
              <w:bottom w:val="single" w:sz="4" w:space="0" w:color="auto"/>
              <w:right w:val="single" w:sz="4" w:space="0" w:color="auto"/>
            </w:tcBorders>
            <w:shd w:val="clear" w:color="auto" w:fill="auto"/>
            <w:vAlign w:val="bottom"/>
            <w:hideMark/>
          </w:tcPr>
          <w:p w14:paraId="2651A7E2" w14:textId="77777777" w:rsidR="00F903A7" w:rsidRPr="00CA2BC2" w:rsidRDefault="00F903A7" w:rsidP="00874F9A">
            <w:pPr>
              <w:rPr>
                <w:b/>
                <w:bCs/>
                <w:color w:val="000000"/>
                <w:sz w:val="20"/>
                <w:szCs w:val="20"/>
                <w:lang w:val="en-US"/>
              </w:rPr>
            </w:pPr>
            <w:r w:rsidRPr="00CA2BC2">
              <w:rPr>
                <w:b/>
                <w:bCs/>
                <w:color w:val="000000"/>
                <w:sz w:val="20"/>
                <w:szCs w:val="20"/>
                <w:lang w:val="en-US"/>
              </w:rPr>
              <w:t>SO 4</w:t>
            </w:r>
          </w:p>
        </w:tc>
        <w:tc>
          <w:tcPr>
            <w:tcW w:w="1325" w:type="dxa"/>
            <w:tcBorders>
              <w:top w:val="nil"/>
              <w:left w:val="nil"/>
              <w:bottom w:val="single" w:sz="4" w:space="0" w:color="auto"/>
              <w:right w:val="single" w:sz="4" w:space="0" w:color="auto"/>
            </w:tcBorders>
            <w:shd w:val="clear" w:color="auto" w:fill="auto"/>
            <w:vAlign w:val="bottom"/>
            <w:hideMark/>
          </w:tcPr>
          <w:p w14:paraId="25A2402D" w14:textId="77777777" w:rsidR="00F903A7" w:rsidRPr="00CA2BC2" w:rsidRDefault="00F903A7" w:rsidP="00874F9A">
            <w:pPr>
              <w:rPr>
                <w:b/>
                <w:bCs/>
                <w:color w:val="000000"/>
                <w:sz w:val="20"/>
                <w:szCs w:val="20"/>
                <w:lang w:val="en-US"/>
              </w:rPr>
            </w:pPr>
            <w:r w:rsidRPr="00CA2BC2">
              <w:rPr>
                <w:b/>
                <w:bCs/>
                <w:color w:val="000000"/>
                <w:sz w:val="20"/>
                <w:szCs w:val="20"/>
                <w:lang w:val="en-US"/>
              </w:rPr>
              <w:t>SO 5</w:t>
            </w:r>
          </w:p>
        </w:tc>
        <w:tc>
          <w:tcPr>
            <w:tcW w:w="1426" w:type="dxa"/>
            <w:tcBorders>
              <w:top w:val="nil"/>
              <w:left w:val="nil"/>
              <w:bottom w:val="single" w:sz="4" w:space="0" w:color="auto"/>
              <w:right w:val="single" w:sz="4" w:space="0" w:color="auto"/>
            </w:tcBorders>
            <w:shd w:val="clear" w:color="auto" w:fill="auto"/>
            <w:vAlign w:val="bottom"/>
            <w:hideMark/>
          </w:tcPr>
          <w:p w14:paraId="5C84C53A" w14:textId="77777777" w:rsidR="00F903A7" w:rsidRPr="00CA2BC2" w:rsidRDefault="00F903A7" w:rsidP="00874F9A">
            <w:pPr>
              <w:rPr>
                <w:b/>
                <w:bCs/>
                <w:color w:val="000000"/>
                <w:sz w:val="20"/>
                <w:szCs w:val="20"/>
                <w:lang w:val="en-US"/>
              </w:rPr>
            </w:pPr>
            <w:r w:rsidRPr="00CA2BC2">
              <w:rPr>
                <w:b/>
                <w:bCs/>
                <w:color w:val="000000"/>
                <w:sz w:val="20"/>
                <w:szCs w:val="20"/>
                <w:lang w:val="en-US"/>
              </w:rPr>
              <w:t>SO 6</w:t>
            </w:r>
          </w:p>
        </w:tc>
        <w:tc>
          <w:tcPr>
            <w:tcW w:w="243" w:type="dxa"/>
            <w:tcBorders>
              <w:top w:val="nil"/>
              <w:left w:val="nil"/>
              <w:bottom w:val="single" w:sz="4" w:space="0" w:color="auto"/>
              <w:right w:val="single" w:sz="4" w:space="0" w:color="auto"/>
            </w:tcBorders>
            <w:shd w:val="clear" w:color="auto" w:fill="auto"/>
            <w:vAlign w:val="bottom"/>
            <w:hideMark/>
          </w:tcPr>
          <w:p w14:paraId="6C8F3BD4" w14:textId="77777777" w:rsidR="00F903A7" w:rsidRPr="00CA2BC2" w:rsidRDefault="00F903A7" w:rsidP="00874F9A">
            <w:pPr>
              <w:rPr>
                <w:b/>
                <w:bCs/>
                <w:color w:val="000000"/>
                <w:sz w:val="20"/>
                <w:szCs w:val="20"/>
                <w:lang w:val="en-US"/>
              </w:rPr>
            </w:pPr>
            <w:r w:rsidRPr="00CA2BC2">
              <w:rPr>
                <w:b/>
                <w:bCs/>
                <w:color w:val="000000"/>
                <w:sz w:val="20"/>
                <w:szCs w:val="20"/>
                <w:lang w:val="en-US"/>
              </w:rPr>
              <w:t> </w:t>
            </w:r>
          </w:p>
        </w:tc>
      </w:tr>
      <w:tr w:rsidR="00F903A7" w:rsidRPr="00B36367" w14:paraId="179E0506" w14:textId="77777777" w:rsidTr="00874F9A">
        <w:trPr>
          <w:trHeight w:val="600"/>
        </w:trPr>
        <w:tc>
          <w:tcPr>
            <w:tcW w:w="1483" w:type="dxa"/>
            <w:tcBorders>
              <w:top w:val="nil"/>
              <w:left w:val="single" w:sz="4" w:space="0" w:color="auto"/>
              <w:bottom w:val="single" w:sz="4" w:space="0" w:color="auto"/>
              <w:right w:val="single" w:sz="4" w:space="0" w:color="auto"/>
            </w:tcBorders>
            <w:shd w:val="clear" w:color="auto" w:fill="auto"/>
            <w:vAlign w:val="bottom"/>
            <w:hideMark/>
          </w:tcPr>
          <w:p w14:paraId="1ACFB13E" w14:textId="77777777" w:rsidR="00F903A7" w:rsidRPr="00CA2BC2" w:rsidRDefault="00F903A7" w:rsidP="00874F9A">
            <w:pPr>
              <w:rPr>
                <w:b/>
                <w:bCs/>
                <w:color w:val="000000"/>
                <w:sz w:val="20"/>
                <w:szCs w:val="20"/>
                <w:lang w:val="en-US"/>
              </w:rPr>
            </w:pPr>
            <w:r w:rsidRPr="00CA2BC2">
              <w:rPr>
                <w:b/>
                <w:bCs/>
                <w:color w:val="000000"/>
                <w:sz w:val="20"/>
                <w:szCs w:val="20"/>
                <w:lang w:val="en-US"/>
              </w:rPr>
              <w:t>Focus Area</w:t>
            </w:r>
          </w:p>
        </w:tc>
        <w:tc>
          <w:tcPr>
            <w:tcW w:w="1424" w:type="dxa"/>
            <w:tcBorders>
              <w:top w:val="nil"/>
              <w:left w:val="nil"/>
              <w:bottom w:val="single" w:sz="4" w:space="0" w:color="auto"/>
              <w:right w:val="single" w:sz="4" w:space="0" w:color="auto"/>
            </w:tcBorders>
            <w:shd w:val="clear" w:color="auto" w:fill="auto"/>
            <w:vAlign w:val="bottom"/>
            <w:hideMark/>
          </w:tcPr>
          <w:p w14:paraId="2CCF4588" w14:textId="77777777" w:rsidR="00F903A7" w:rsidRPr="00CA2BC2" w:rsidRDefault="00F903A7" w:rsidP="00874F9A">
            <w:pPr>
              <w:rPr>
                <w:b/>
                <w:bCs/>
                <w:color w:val="000000"/>
                <w:sz w:val="20"/>
                <w:szCs w:val="20"/>
                <w:lang w:val="en-US"/>
              </w:rPr>
            </w:pPr>
            <w:r w:rsidRPr="00CA2BC2">
              <w:rPr>
                <w:b/>
                <w:bCs/>
                <w:color w:val="000000"/>
                <w:sz w:val="20"/>
                <w:szCs w:val="20"/>
                <w:lang w:val="en-US"/>
              </w:rPr>
              <w:t>Crisis Response</w:t>
            </w:r>
          </w:p>
        </w:tc>
        <w:tc>
          <w:tcPr>
            <w:tcW w:w="1424" w:type="dxa"/>
            <w:tcBorders>
              <w:top w:val="nil"/>
              <w:left w:val="nil"/>
              <w:bottom w:val="single" w:sz="4" w:space="0" w:color="auto"/>
              <w:right w:val="single" w:sz="4" w:space="0" w:color="auto"/>
            </w:tcBorders>
            <w:shd w:val="clear" w:color="auto" w:fill="auto"/>
            <w:vAlign w:val="bottom"/>
            <w:hideMark/>
          </w:tcPr>
          <w:p w14:paraId="26AB3A1D" w14:textId="77777777" w:rsidR="00F903A7" w:rsidRPr="00CA2BC2" w:rsidRDefault="00F903A7" w:rsidP="00874F9A">
            <w:pPr>
              <w:rPr>
                <w:b/>
                <w:bCs/>
                <w:color w:val="000000"/>
                <w:sz w:val="20"/>
                <w:szCs w:val="20"/>
                <w:lang w:val="en-US"/>
              </w:rPr>
            </w:pPr>
            <w:r w:rsidRPr="00CA2BC2">
              <w:rPr>
                <w:b/>
                <w:bCs/>
                <w:color w:val="000000"/>
                <w:sz w:val="20"/>
                <w:szCs w:val="20"/>
                <w:lang w:val="en-US"/>
              </w:rPr>
              <w:t>Resilience Building</w:t>
            </w:r>
          </w:p>
        </w:tc>
        <w:tc>
          <w:tcPr>
            <w:tcW w:w="1324" w:type="dxa"/>
            <w:tcBorders>
              <w:top w:val="nil"/>
              <w:left w:val="nil"/>
              <w:bottom w:val="single" w:sz="4" w:space="0" w:color="auto"/>
              <w:right w:val="single" w:sz="4" w:space="0" w:color="auto"/>
            </w:tcBorders>
            <w:shd w:val="clear" w:color="auto" w:fill="auto"/>
            <w:vAlign w:val="bottom"/>
            <w:hideMark/>
          </w:tcPr>
          <w:p w14:paraId="11E13DDC" w14:textId="77777777" w:rsidR="00F903A7" w:rsidRPr="00CA2BC2" w:rsidRDefault="00F903A7" w:rsidP="00874F9A">
            <w:pPr>
              <w:rPr>
                <w:b/>
                <w:bCs/>
                <w:color w:val="000000"/>
                <w:sz w:val="20"/>
                <w:szCs w:val="20"/>
                <w:lang w:val="en-US"/>
              </w:rPr>
            </w:pPr>
            <w:r w:rsidRPr="00CA2BC2">
              <w:rPr>
                <w:b/>
                <w:bCs/>
                <w:color w:val="000000"/>
                <w:sz w:val="20"/>
                <w:szCs w:val="20"/>
                <w:lang w:val="en-US"/>
              </w:rPr>
              <w:t>Resilience Building</w:t>
            </w:r>
          </w:p>
        </w:tc>
        <w:tc>
          <w:tcPr>
            <w:tcW w:w="1426" w:type="dxa"/>
            <w:tcBorders>
              <w:top w:val="nil"/>
              <w:left w:val="nil"/>
              <w:bottom w:val="single" w:sz="4" w:space="0" w:color="auto"/>
              <w:right w:val="single" w:sz="4" w:space="0" w:color="auto"/>
            </w:tcBorders>
            <w:shd w:val="clear" w:color="auto" w:fill="auto"/>
            <w:vAlign w:val="bottom"/>
            <w:hideMark/>
          </w:tcPr>
          <w:p w14:paraId="090ED3CD" w14:textId="77777777" w:rsidR="00F903A7" w:rsidRPr="00CA2BC2" w:rsidRDefault="00F903A7" w:rsidP="00874F9A">
            <w:pPr>
              <w:rPr>
                <w:b/>
                <w:bCs/>
                <w:color w:val="000000"/>
                <w:sz w:val="20"/>
                <w:szCs w:val="20"/>
                <w:lang w:val="en-US"/>
              </w:rPr>
            </w:pPr>
            <w:r w:rsidRPr="00CA2BC2">
              <w:rPr>
                <w:b/>
                <w:bCs/>
                <w:color w:val="000000"/>
                <w:sz w:val="20"/>
                <w:szCs w:val="20"/>
                <w:lang w:val="en-US"/>
              </w:rPr>
              <w:t>Resilience Building</w:t>
            </w:r>
          </w:p>
        </w:tc>
        <w:tc>
          <w:tcPr>
            <w:tcW w:w="1325" w:type="dxa"/>
            <w:tcBorders>
              <w:top w:val="nil"/>
              <w:left w:val="nil"/>
              <w:bottom w:val="single" w:sz="4" w:space="0" w:color="auto"/>
              <w:right w:val="single" w:sz="4" w:space="0" w:color="auto"/>
            </w:tcBorders>
            <w:shd w:val="clear" w:color="auto" w:fill="auto"/>
            <w:vAlign w:val="bottom"/>
            <w:hideMark/>
          </w:tcPr>
          <w:p w14:paraId="18E01FC4" w14:textId="77777777" w:rsidR="00F903A7" w:rsidRPr="00CA2BC2" w:rsidRDefault="00F903A7" w:rsidP="00874F9A">
            <w:pPr>
              <w:rPr>
                <w:b/>
                <w:bCs/>
                <w:color w:val="000000"/>
                <w:sz w:val="20"/>
                <w:szCs w:val="20"/>
                <w:lang w:val="en-US"/>
              </w:rPr>
            </w:pPr>
            <w:r w:rsidRPr="00CA2BC2">
              <w:rPr>
                <w:b/>
                <w:bCs/>
                <w:color w:val="000000"/>
                <w:sz w:val="20"/>
                <w:szCs w:val="20"/>
                <w:lang w:val="en-US"/>
              </w:rPr>
              <w:t>Resilience Building</w:t>
            </w:r>
          </w:p>
        </w:tc>
        <w:tc>
          <w:tcPr>
            <w:tcW w:w="1426" w:type="dxa"/>
            <w:tcBorders>
              <w:top w:val="nil"/>
              <w:left w:val="nil"/>
              <w:bottom w:val="single" w:sz="4" w:space="0" w:color="auto"/>
              <w:right w:val="single" w:sz="4" w:space="0" w:color="auto"/>
            </w:tcBorders>
            <w:shd w:val="clear" w:color="auto" w:fill="auto"/>
            <w:vAlign w:val="bottom"/>
            <w:hideMark/>
          </w:tcPr>
          <w:p w14:paraId="692F4FD5" w14:textId="77777777" w:rsidR="00F903A7" w:rsidRPr="00CA2BC2" w:rsidRDefault="00F903A7" w:rsidP="00874F9A">
            <w:pPr>
              <w:rPr>
                <w:b/>
                <w:bCs/>
                <w:color w:val="000000"/>
                <w:sz w:val="20"/>
                <w:szCs w:val="20"/>
                <w:lang w:val="en-US"/>
              </w:rPr>
            </w:pPr>
            <w:r w:rsidRPr="00CA2BC2">
              <w:rPr>
                <w:b/>
                <w:bCs/>
                <w:color w:val="000000"/>
                <w:sz w:val="20"/>
                <w:szCs w:val="20"/>
                <w:lang w:val="en-US"/>
              </w:rPr>
              <w:t>Crisis Response</w:t>
            </w:r>
          </w:p>
        </w:tc>
        <w:tc>
          <w:tcPr>
            <w:tcW w:w="243" w:type="dxa"/>
            <w:tcBorders>
              <w:top w:val="nil"/>
              <w:left w:val="nil"/>
              <w:bottom w:val="single" w:sz="4" w:space="0" w:color="auto"/>
              <w:right w:val="single" w:sz="4" w:space="0" w:color="auto"/>
            </w:tcBorders>
            <w:shd w:val="clear" w:color="auto" w:fill="auto"/>
            <w:vAlign w:val="bottom"/>
            <w:hideMark/>
          </w:tcPr>
          <w:p w14:paraId="57168FF8" w14:textId="77777777" w:rsidR="00F903A7" w:rsidRPr="00CA2BC2" w:rsidRDefault="00F903A7" w:rsidP="00874F9A">
            <w:pPr>
              <w:rPr>
                <w:b/>
                <w:bCs/>
                <w:color w:val="000000"/>
                <w:sz w:val="20"/>
                <w:szCs w:val="20"/>
                <w:lang w:val="en-US"/>
              </w:rPr>
            </w:pPr>
            <w:r w:rsidRPr="00CA2BC2">
              <w:rPr>
                <w:b/>
                <w:bCs/>
                <w:color w:val="000000"/>
                <w:sz w:val="20"/>
                <w:szCs w:val="20"/>
                <w:lang w:val="en-US"/>
              </w:rPr>
              <w:t> </w:t>
            </w:r>
          </w:p>
        </w:tc>
      </w:tr>
      <w:tr w:rsidR="00F903A7" w:rsidRPr="00B36367" w14:paraId="4B164283" w14:textId="77777777" w:rsidTr="00874F9A">
        <w:trPr>
          <w:trHeight w:val="300"/>
        </w:trPr>
        <w:tc>
          <w:tcPr>
            <w:tcW w:w="1483" w:type="dxa"/>
            <w:tcBorders>
              <w:top w:val="nil"/>
              <w:left w:val="single" w:sz="4" w:space="0" w:color="auto"/>
              <w:bottom w:val="single" w:sz="4" w:space="0" w:color="auto"/>
              <w:right w:val="single" w:sz="4" w:space="0" w:color="auto"/>
            </w:tcBorders>
            <w:shd w:val="clear" w:color="auto" w:fill="auto"/>
            <w:vAlign w:val="bottom"/>
            <w:hideMark/>
          </w:tcPr>
          <w:p w14:paraId="2433682F" w14:textId="77777777" w:rsidR="00F903A7" w:rsidRPr="00CA2BC2" w:rsidRDefault="00F903A7" w:rsidP="00874F9A">
            <w:pPr>
              <w:rPr>
                <w:b/>
                <w:bCs/>
                <w:color w:val="000000"/>
                <w:sz w:val="20"/>
                <w:szCs w:val="20"/>
                <w:lang w:val="en-US"/>
              </w:rPr>
            </w:pPr>
            <w:r w:rsidRPr="00CA2BC2">
              <w:rPr>
                <w:b/>
                <w:bCs/>
                <w:color w:val="000000"/>
                <w:sz w:val="20"/>
                <w:szCs w:val="20"/>
                <w:lang w:val="en-US"/>
              </w:rPr>
              <w:t>Transfer</w:t>
            </w:r>
          </w:p>
        </w:tc>
        <w:tc>
          <w:tcPr>
            <w:tcW w:w="1424" w:type="dxa"/>
            <w:tcBorders>
              <w:top w:val="nil"/>
              <w:left w:val="nil"/>
              <w:bottom w:val="single" w:sz="4" w:space="0" w:color="auto"/>
              <w:right w:val="single" w:sz="4" w:space="0" w:color="auto"/>
            </w:tcBorders>
            <w:shd w:val="clear" w:color="auto" w:fill="auto"/>
            <w:vAlign w:val="bottom"/>
            <w:hideMark/>
          </w:tcPr>
          <w:p w14:paraId="6330A4F8" w14:textId="77777777" w:rsidR="00F903A7" w:rsidRPr="00B36367" w:rsidRDefault="00F903A7" w:rsidP="00874F9A">
            <w:pPr>
              <w:rPr>
                <w:color w:val="000000"/>
                <w:sz w:val="20"/>
                <w:szCs w:val="20"/>
                <w:lang w:val="en-US"/>
              </w:rPr>
            </w:pPr>
            <w:r w:rsidRPr="00B36367">
              <w:rPr>
                <w:color w:val="000000"/>
                <w:sz w:val="20"/>
                <w:szCs w:val="20"/>
                <w:lang w:val="en-US"/>
              </w:rPr>
              <w:t xml:space="preserve">         49,021,418 </w:t>
            </w:r>
          </w:p>
        </w:tc>
        <w:tc>
          <w:tcPr>
            <w:tcW w:w="1424" w:type="dxa"/>
            <w:tcBorders>
              <w:top w:val="nil"/>
              <w:left w:val="nil"/>
              <w:bottom w:val="single" w:sz="4" w:space="0" w:color="auto"/>
              <w:right w:val="single" w:sz="4" w:space="0" w:color="auto"/>
            </w:tcBorders>
            <w:shd w:val="clear" w:color="auto" w:fill="auto"/>
            <w:vAlign w:val="bottom"/>
            <w:hideMark/>
          </w:tcPr>
          <w:p w14:paraId="5C35AC63" w14:textId="77777777" w:rsidR="00F903A7" w:rsidRPr="00B36367" w:rsidRDefault="00F903A7" w:rsidP="00874F9A">
            <w:pPr>
              <w:rPr>
                <w:color w:val="000000"/>
                <w:sz w:val="20"/>
                <w:szCs w:val="20"/>
                <w:lang w:val="en-US"/>
              </w:rPr>
            </w:pPr>
            <w:r w:rsidRPr="00B36367">
              <w:rPr>
                <w:color w:val="000000"/>
                <w:sz w:val="20"/>
                <w:szCs w:val="20"/>
                <w:lang w:val="en-US"/>
              </w:rPr>
              <w:t xml:space="preserve">         36,433,107 </w:t>
            </w:r>
          </w:p>
        </w:tc>
        <w:tc>
          <w:tcPr>
            <w:tcW w:w="1324" w:type="dxa"/>
            <w:tcBorders>
              <w:top w:val="nil"/>
              <w:left w:val="nil"/>
              <w:bottom w:val="single" w:sz="4" w:space="0" w:color="auto"/>
              <w:right w:val="single" w:sz="4" w:space="0" w:color="auto"/>
            </w:tcBorders>
            <w:shd w:val="clear" w:color="auto" w:fill="auto"/>
            <w:vAlign w:val="bottom"/>
            <w:hideMark/>
          </w:tcPr>
          <w:p w14:paraId="12233A31" w14:textId="77777777" w:rsidR="00F903A7" w:rsidRPr="00B36367" w:rsidRDefault="00F903A7" w:rsidP="00874F9A">
            <w:pPr>
              <w:rPr>
                <w:color w:val="000000"/>
                <w:sz w:val="20"/>
                <w:szCs w:val="20"/>
                <w:lang w:val="en-US"/>
              </w:rPr>
            </w:pPr>
            <w:r w:rsidRPr="00B36367">
              <w:rPr>
                <w:color w:val="000000"/>
                <w:sz w:val="20"/>
                <w:szCs w:val="20"/>
                <w:lang w:val="en-US"/>
              </w:rPr>
              <w:t xml:space="preserve">         5,421,208 </w:t>
            </w:r>
          </w:p>
        </w:tc>
        <w:tc>
          <w:tcPr>
            <w:tcW w:w="1426" w:type="dxa"/>
            <w:tcBorders>
              <w:top w:val="nil"/>
              <w:left w:val="nil"/>
              <w:bottom w:val="single" w:sz="4" w:space="0" w:color="auto"/>
              <w:right w:val="single" w:sz="4" w:space="0" w:color="auto"/>
            </w:tcBorders>
            <w:shd w:val="clear" w:color="auto" w:fill="auto"/>
            <w:vAlign w:val="bottom"/>
            <w:hideMark/>
          </w:tcPr>
          <w:p w14:paraId="6C7C36AD" w14:textId="77777777" w:rsidR="00F903A7" w:rsidRPr="00B36367" w:rsidRDefault="00F903A7" w:rsidP="00874F9A">
            <w:pPr>
              <w:rPr>
                <w:color w:val="000000"/>
                <w:sz w:val="20"/>
                <w:szCs w:val="20"/>
                <w:lang w:val="en-US"/>
              </w:rPr>
            </w:pPr>
            <w:r w:rsidRPr="00B36367">
              <w:rPr>
                <w:color w:val="000000"/>
                <w:sz w:val="20"/>
                <w:szCs w:val="20"/>
                <w:lang w:val="en-US"/>
              </w:rPr>
              <w:t xml:space="preserve">         15,943,386 </w:t>
            </w:r>
          </w:p>
        </w:tc>
        <w:tc>
          <w:tcPr>
            <w:tcW w:w="1325" w:type="dxa"/>
            <w:tcBorders>
              <w:top w:val="nil"/>
              <w:left w:val="nil"/>
              <w:bottom w:val="single" w:sz="4" w:space="0" w:color="auto"/>
              <w:right w:val="single" w:sz="4" w:space="0" w:color="auto"/>
            </w:tcBorders>
            <w:shd w:val="clear" w:color="auto" w:fill="auto"/>
            <w:vAlign w:val="bottom"/>
            <w:hideMark/>
          </w:tcPr>
          <w:p w14:paraId="744A729F" w14:textId="77777777" w:rsidR="00F903A7" w:rsidRPr="00B36367" w:rsidRDefault="00F903A7" w:rsidP="00874F9A">
            <w:pPr>
              <w:rPr>
                <w:color w:val="000000"/>
                <w:sz w:val="20"/>
                <w:szCs w:val="20"/>
                <w:lang w:val="en-US"/>
              </w:rPr>
            </w:pPr>
            <w:r w:rsidRPr="00B36367">
              <w:rPr>
                <w:color w:val="000000"/>
                <w:sz w:val="20"/>
                <w:szCs w:val="20"/>
                <w:lang w:val="en-US"/>
              </w:rPr>
              <w:t xml:space="preserve">         6,011,929 </w:t>
            </w:r>
          </w:p>
        </w:tc>
        <w:tc>
          <w:tcPr>
            <w:tcW w:w="1426" w:type="dxa"/>
            <w:tcBorders>
              <w:top w:val="nil"/>
              <w:left w:val="nil"/>
              <w:bottom w:val="single" w:sz="4" w:space="0" w:color="auto"/>
              <w:right w:val="single" w:sz="4" w:space="0" w:color="auto"/>
            </w:tcBorders>
            <w:shd w:val="clear" w:color="auto" w:fill="auto"/>
            <w:vAlign w:val="bottom"/>
            <w:hideMark/>
          </w:tcPr>
          <w:p w14:paraId="671C2DA1" w14:textId="77777777" w:rsidR="00F903A7" w:rsidRPr="00B36367" w:rsidRDefault="00F903A7" w:rsidP="00874F9A">
            <w:pPr>
              <w:rPr>
                <w:color w:val="000000"/>
                <w:sz w:val="20"/>
                <w:szCs w:val="20"/>
                <w:lang w:val="en-US"/>
              </w:rPr>
            </w:pPr>
            <w:r w:rsidRPr="00B36367">
              <w:rPr>
                <w:color w:val="000000"/>
                <w:sz w:val="20"/>
                <w:szCs w:val="20"/>
                <w:lang w:val="en-US"/>
              </w:rPr>
              <w:t xml:space="preserve">         15,326,296 </w:t>
            </w:r>
          </w:p>
        </w:tc>
        <w:tc>
          <w:tcPr>
            <w:tcW w:w="243" w:type="dxa"/>
            <w:tcBorders>
              <w:top w:val="nil"/>
              <w:left w:val="nil"/>
              <w:bottom w:val="single" w:sz="4" w:space="0" w:color="auto"/>
              <w:right w:val="single" w:sz="4" w:space="0" w:color="auto"/>
            </w:tcBorders>
            <w:shd w:val="clear" w:color="auto" w:fill="auto"/>
            <w:vAlign w:val="bottom"/>
            <w:hideMark/>
          </w:tcPr>
          <w:p w14:paraId="3F0F5AAC" w14:textId="77777777" w:rsidR="00F903A7" w:rsidRPr="00B36367" w:rsidRDefault="00F903A7" w:rsidP="00874F9A">
            <w:pPr>
              <w:rPr>
                <w:color w:val="000000"/>
                <w:sz w:val="20"/>
                <w:szCs w:val="20"/>
                <w:lang w:val="en-US"/>
              </w:rPr>
            </w:pPr>
            <w:r w:rsidRPr="00B36367">
              <w:rPr>
                <w:color w:val="000000"/>
                <w:sz w:val="20"/>
                <w:szCs w:val="20"/>
                <w:lang w:val="en-US"/>
              </w:rPr>
              <w:t xml:space="preserve">         128,157,344 </w:t>
            </w:r>
          </w:p>
        </w:tc>
      </w:tr>
      <w:tr w:rsidR="00F903A7" w:rsidRPr="00B36367" w14:paraId="15F389CD" w14:textId="77777777" w:rsidTr="00874F9A">
        <w:trPr>
          <w:trHeight w:val="170"/>
        </w:trPr>
        <w:tc>
          <w:tcPr>
            <w:tcW w:w="1483" w:type="dxa"/>
            <w:tcBorders>
              <w:top w:val="nil"/>
              <w:left w:val="single" w:sz="4" w:space="0" w:color="auto"/>
              <w:bottom w:val="single" w:sz="4" w:space="0" w:color="auto"/>
              <w:right w:val="single" w:sz="4" w:space="0" w:color="auto"/>
            </w:tcBorders>
            <w:shd w:val="clear" w:color="auto" w:fill="auto"/>
            <w:vAlign w:val="bottom"/>
            <w:hideMark/>
          </w:tcPr>
          <w:p w14:paraId="3002871D" w14:textId="77777777" w:rsidR="00F903A7" w:rsidRPr="00CA2BC2" w:rsidRDefault="00F903A7" w:rsidP="00874F9A">
            <w:pPr>
              <w:rPr>
                <w:b/>
                <w:bCs/>
                <w:color w:val="000000"/>
                <w:sz w:val="20"/>
                <w:szCs w:val="20"/>
                <w:lang w:val="en-US"/>
              </w:rPr>
            </w:pPr>
            <w:r w:rsidRPr="00CA2BC2">
              <w:rPr>
                <w:b/>
                <w:bCs/>
                <w:color w:val="000000"/>
                <w:sz w:val="20"/>
                <w:szCs w:val="20"/>
                <w:lang w:val="en-US"/>
              </w:rPr>
              <w:t>Implementation</w:t>
            </w:r>
          </w:p>
        </w:tc>
        <w:tc>
          <w:tcPr>
            <w:tcW w:w="1424" w:type="dxa"/>
            <w:tcBorders>
              <w:top w:val="nil"/>
              <w:left w:val="nil"/>
              <w:bottom w:val="single" w:sz="4" w:space="0" w:color="auto"/>
              <w:right w:val="single" w:sz="4" w:space="0" w:color="auto"/>
            </w:tcBorders>
            <w:shd w:val="clear" w:color="auto" w:fill="auto"/>
            <w:vAlign w:val="bottom"/>
            <w:hideMark/>
          </w:tcPr>
          <w:p w14:paraId="6C06301C" w14:textId="77777777" w:rsidR="00F903A7" w:rsidRPr="00B36367" w:rsidRDefault="00F903A7" w:rsidP="00874F9A">
            <w:pPr>
              <w:rPr>
                <w:color w:val="000000"/>
                <w:sz w:val="20"/>
                <w:szCs w:val="20"/>
                <w:lang w:val="en-US"/>
              </w:rPr>
            </w:pPr>
            <w:r w:rsidRPr="00B36367">
              <w:rPr>
                <w:color w:val="000000"/>
                <w:sz w:val="20"/>
                <w:szCs w:val="20"/>
                <w:lang w:val="en-US"/>
              </w:rPr>
              <w:t xml:space="preserve">           5,930,743 </w:t>
            </w:r>
          </w:p>
        </w:tc>
        <w:tc>
          <w:tcPr>
            <w:tcW w:w="1424" w:type="dxa"/>
            <w:tcBorders>
              <w:top w:val="nil"/>
              <w:left w:val="nil"/>
              <w:bottom w:val="single" w:sz="4" w:space="0" w:color="auto"/>
              <w:right w:val="single" w:sz="4" w:space="0" w:color="auto"/>
            </w:tcBorders>
            <w:shd w:val="clear" w:color="auto" w:fill="auto"/>
            <w:vAlign w:val="bottom"/>
            <w:hideMark/>
          </w:tcPr>
          <w:p w14:paraId="44709470" w14:textId="77777777" w:rsidR="00F903A7" w:rsidRPr="00B36367" w:rsidRDefault="00F903A7" w:rsidP="00874F9A">
            <w:pPr>
              <w:rPr>
                <w:color w:val="000000"/>
                <w:sz w:val="20"/>
                <w:szCs w:val="20"/>
                <w:lang w:val="en-US"/>
              </w:rPr>
            </w:pPr>
            <w:r w:rsidRPr="00B36367">
              <w:rPr>
                <w:color w:val="000000"/>
                <w:sz w:val="20"/>
                <w:szCs w:val="20"/>
                <w:lang w:val="en-US"/>
              </w:rPr>
              <w:t xml:space="preserve">           4,355,094 </w:t>
            </w:r>
          </w:p>
        </w:tc>
        <w:tc>
          <w:tcPr>
            <w:tcW w:w="1324" w:type="dxa"/>
            <w:tcBorders>
              <w:top w:val="nil"/>
              <w:left w:val="nil"/>
              <w:bottom w:val="single" w:sz="4" w:space="0" w:color="auto"/>
              <w:right w:val="single" w:sz="4" w:space="0" w:color="auto"/>
            </w:tcBorders>
            <w:shd w:val="clear" w:color="auto" w:fill="auto"/>
            <w:vAlign w:val="bottom"/>
            <w:hideMark/>
          </w:tcPr>
          <w:p w14:paraId="2DFB66AE" w14:textId="77777777" w:rsidR="00F903A7" w:rsidRPr="00B36367" w:rsidRDefault="00F903A7" w:rsidP="00874F9A">
            <w:pPr>
              <w:rPr>
                <w:color w:val="000000"/>
                <w:sz w:val="20"/>
                <w:szCs w:val="20"/>
                <w:lang w:val="en-US"/>
              </w:rPr>
            </w:pPr>
            <w:r w:rsidRPr="00B36367">
              <w:rPr>
                <w:color w:val="000000"/>
                <w:sz w:val="20"/>
                <w:szCs w:val="20"/>
                <w:lang w:val="en-US"/>
              </w:rPr>
              <w:t xml:space="preserve">         1,531,203 </w:t>
            </w:r>
          </w:p>
        </w:tc>
        <w:tc>
          <w:tcPr>
            <w:tcW w:w="1426" w:type="dxa"/>
            <w:tcBorders>
              <w:top w:val="nil"/>
              <w:left w:val="nil"/>
              <w:bottom w:val="single" w:sz="4" w:space="0" w:color="auto"/>
              <w:right w:val="single" w:sz="4" w:space="0" w:color="auto"/>
            </w:tcBorders>
            <w:shd w:val="clear" w:color="auto" w:fill="auto"/>
            <w:vAlign w:val="bottom"/>
            <w:hideMark/>
          </w:tcPr>
          <w:p w14:paraId="209EDA75" w14:textId="77777777" w:rsidR="00F903A7" w:rsidRPr="00B36367" w:rsidRDefault="00F903A7" w:rsidP="00874F9A">
            <w:pPr>
              <w:rPr>
                <w:color w:val="000000"/>
                <w:sz w:val="20"/>
                <w:szCs w:val="20"/>
                <w:lang w:val="en-US"/>
              </w:rPr>
            </w:pPr>
            <w:r w:rsidRPr="00B36367">
              <w:rPr>
                <w:color w:val="000000"/>
                <w:sz w:val="20"/>
                <w:szCs w:val="20"/>
                <w:lang w:val="en-US"/>
              </w:rPr>
              <w:t xml:space="preserve">           2,640,731 </w:t>
            </w:r>
          </w:p>
        </w:tc>
        <w:tc>
          <w:tcPr>
            <w:tcW w:w="1325" w:type="dxa"/>
            <w:tcBorders>
              <w:top w:val="nil"/>
              <w:left w:val="nil"/>
              <w:bottom w:val="single" w:sz="4" w:space="0" w:color="auto"/>
              <w:right w:val="single" w:sz="4" w:space="0" w:color="auto"/>
            </w:tcBorders>
            <w:shd w:val="clear" w:color="auto" w:fill="auto"/>
            <w:vAlign w:val="bottom"/>
            <w:hideMark/>
          </w:tcPr>
          <w:p w14:paraId="092F8BA8" w14:textId="77777777" w:rsidR="00F903A7" w:rsidRPr="00B36367" w:rsidRDefault="00F903A7" w:rsidP="00874F9A">
            <w:pPr>
              <w:rPr>
                <w:color w:val="000000"/>
                <w:sz w:val="20"/>
                <w:szCs w:val="20"/>
                <w:lang w:val="en-US"/>
              </w:rPr>
            </w:pPr>
            <w:r w:rsidRPr="00B36367">
              <w:rPr>
                <w:color w:val="000000"/>
                <w:sz w:val="20"/>
                <w:szCs w:val="20"/>
                <w:lang w:val="en-US"/>
              </w:rPr>
              <w:t xml:space="preserve">             890,782 </w:t>
            </w:r>
          </w:p>
        </w:tc>
        <w:tc>
          <w:tcPr>
            <w:tcW w:w="1426" w:type="dxa"/>
            <w:tcBorders>
              <w:top w:val="nil"/>
              <w:left w:val="nil"/>
              <w:bottom w:val="single" w:sz="4" w:space="0" w:color="auto"/>
              <w:right w:val="single" w:sz="4" w:space="0" w:color="auto"/>
            </w:tcBorders>
            <w:shd w:val="clear" w:color="auto" w:fill="auto"/>
            <w:vAlign w:val="bottom"/>
            <w:hideMark/>
          </w:tcPr>
          <w:p w14:paraId="000D54A6" w14:textId="77777777" w:rsidR="00F903A7" w:rsidRPr="00B36367" w:rsidRDefault="00F903A7" w:rsidP="00874F9A">
            <w:pPr>
              <w:rPr>
                <w:color w:val="000000"/>
                <w:sz w:val="20"/>
                <w:szCs w:val="20"/>
                <w:lang w:val="en-US"/>
              </w:rPr>
            </w:pPr>
            <w:r w:rsidRPr="00B36367">
              <w:rPr>
                <w:color w:val="000000"/>
                <w:sz w:val="20"/>
                <w:szCs w:val="20"/>
                <w:lang w:val="en-US"/>
              </w:rPr>
              <w:t xml:space="preserve">                           -   </w:t>
            </w:r>
          </w:p>
        </w:tc>
        <w:tc>
          <w:tcPr>
            <w:tcW w:w="243" w:type="dxa"/>
            <w:tcBorders>
              <w:top w:val="nil"/>
              <w:left w:val="nil"/>
              <w:bottom w:val="single" w:sz="4" w:space="0" w:color="auto"/>
              <w:right w:val="single" w:sz="4" w:space="0" w:color="auto"/>
            </w:tcBorders>
            <w:shd w:val="clear" w:color="auto" w:fill="auto"/>
            <w:vAlign w:val="bottom"/>
            <w:hideMark/>
          </w:tcPr>
          <w:p w14:paraId="1A7502A7" w14:textId="77777777" w:rsidR="00F903A7" w:rsidRPr="00B36367" w:rsidRDefault="00F903A7" w:rsidP="00874F9A">
            <w:pPr>
              <w:rPr>
                <w:color w:val="000000"/>
                <w:sz w:val="20"/>
                <w:szCs w:val="20"/>
                <w:lang w:val="en-US"/>
              </w:rPr>
            </w:pPr>
            <w:r w:rsidRPr="00B36367">
              <w:rPr>
                <w:color w:val="000000"/>
                <w:sz w:val="20"/>
                <w:szCs w:val="20"/>
                <w:lang w:val="en-US"/>
              </w:rPr>
              <w:t xml:space="preserve">           15,348,554 </w:t>
            </w:r>
          </w:p>
        </w:tc>
      </w:tr>
      <w:tr w:rsidR="00F903A7" w:rsidRPr="00B36367" w14:paraId="3DCA40C1" w14:textId="77777777" w:rsidTr="00874F9A">
        <w:trPr>
          <w:trHeight w:val="300"/>
        </w:trPr>
        <w:tc>
          <w:tcPr>
            <w:tcW w:w="1483" w:type="dxa"/>
            <w:tcBorders>
              <w:top w:val="nil"/>
              <w:left w:val="single" w:sz="4" w:space="0" w:color="auto"/>
              <w:bottom w:val="single" w:sz="4" w:space="0" w:color="auto"/>
              <w:right w:val="single" w:sz="4" w:space="0" w:color="auto"/>
            </w:tcBorders>
            <w:shd w:val="clear" w:color="auto" w:fill="auto"/>
            <w:vAlign w:val="bottom"/>
            <w:hideMark/>
          </w:tcPr>
          <w:p w14:paraId="3AFA4965" w14:textId="77777777" w:rsidR="00F903A7" w:rsidRPr="00CA2BC2" w:rsidRDefault="00F903A7" w:rsidP="00874F9A">
            <w:pPr>
              <w:rPr>
                <w:b/>
                <w:bCs/>
                <w:color w:val="000000"/>
                <w:sz w:val="20"/>
                <w:szCs w:val="20"/>
                <w:lang w:val="en-US"/>
              </w:rPr>
            </w:pPr>
            <w:r w:rsidRPr="00CA2BC2">
              <w:rPr>
                <w:b/>
                <w:bCs/>
                <w:color w:val="000000"/>
                <w:sz w:val="20"/>
                <w:szCs w:val="20"/>
                <w:lang w:val="en-US"/>
              </w:rPr>
              <w:t>DSC (%)</w:t>
            </w:r>
          </w:p>
        </w:tc>
        <w:tc>
          <w:tcPr>
            <w:tcW w:w="1424" w:type="dxa"/>
            <w:tcBorders>
              <w:top w:val="nil"/>
              <w:left w:val="nil"/>
              <w:bottom w:val="single" w:sz="4" w:space="0" w:color="auto"/>
              <w:right w:val="single" w:sz="4" w:space="0" w:color="auto"/>
            </w:tcBorders>
            <w:shd w:val="clear" w:color="auto" w:fill="auto"/>
            <w:vAlign w:val="bottom"/>
            <w:hideMark/>
          </w:tcPr>
          <w:p w14:paraId="2EDE79C2" w14:textId="77777777" w:rsidR="00F903A7" w:rsidRPr="00B36367" w:rsidRDefault="00F903A7" w:rsidP="00874F9A">
            <w:pPr>
              <w:rPr>
                <w:color w:val="000000"/>
                <w:sz w:val="20"/>
                <w:szCs w:val="20"/>
                <w:lang w:val="en-US"/>
              </w:rPr>
            </w:pPr>
            <w:r w:rsidRPr="00B36367">
              <w:rPr>
                <w:color w:val="000000"/>
                <w:sz w:val="20"/>
                <w:szCs w:val="20"/>
                <w:lang w:val="en-US"/>
              </w:rPr>
              <w:t xml:space="preserve">           4,327,797 </w:t>
            </w:r>
          </w:p>
        </w:tc>
        <w:tc>
          <w:tcPr>
            <w:tcW w:w="1424" w:type="dxa"/>
            <w:tcBorders>
              <w:top w:val="nil"/>
              <w:left w:val="nil"/>
              <w:bottom w:val="single" w:sz="4" w:space="0" w:color="auto"/>
              <w:right w:val="single" w:sz="4" w:space="0" w:color="auto"/>
            </w:tcBorders>
            <w:shd w:val="clear" w:color="auto" w:fill="auto"/>
            <w:vAlign w:val="bottom"/>
            <w:hideMark/>
          </w:tcPr>
          <w:p w14:paraId="27F1D57B" w14:textId="77777777" w:rsidR="00F903A7" w:rsidRPr="00B36367" w:rsidRDefault="00F903A7" w:rsidP="00874F9A">
            <w:pPr>
              <w:rPr>
                <w:color w:val="000000"/>
                <w:sz w:val="20"/>
                <w:szCs w:val="20"/>
                <w:lang w:val="en-US"/>
              </w:rPr>
            </w:pPr>
            <w:r w:rsidRPr="00B36367">
              <w:rPr>
                <w:color w:val="000000"/>
                <w:sz w:val="20"/>
                <w:szCs w:val="20"/>
                <w:lang w:val="en-US"/>
              </w:rPr>
              <w:t xml:space="preserve">           3,231,340 </w:t>
            </w:r>
          </w:p>
        </w:tc>
        <w:tc>
          <w:tcPr>
            <w:tcW w:w="1324" w:type="dxa"/>
            <w:tcBorders>
              <w:top w:val="nil"/>
              <w:left w:val="nil"/>
              <w:bottom w:val="single" w:sz="4" w:space="0" w:color="auto"/>
              <w:right w:val="single" w:sz="4" w:space="0" w:color="auto"/>
            </w:tcBorders>
            <w:shd w:val="clear" w:color="auto" w:fill="auto"/>
            <w:vAlign w:val="bottom"/>
            <w:hideMark/>
          </w:tcPr>
          <w:p w14:paraId="03978689" w14:textId="77777777" w:rsidR="00F903A7" w:rsidRPr="00B36367" w:rsidRDefault="00F903A7" w:rsidP="00874F9A">
            <w:pPr>
              <w:rPr>
                <w:color w:val="000000"/>
                <w:sz w:val="20"/>
                <w:szCs w:val="20"/>
                <w:lang w:val="en-US"/>
              </w:rPr>
            </w:pPr>
            <w:r w:rsidRPr="00B36367">
              <w:rPr>
                <w:color w:val="000000"/>
                <w:sz w:val="20"/>
                <w:szCs w:val="20"/>
                <w:lang w:val="en-US"/>
              </w:rPr>
              <w:t xml:space="preserve">             551,909 </w:t>
            </w:r>
          </w:p>
        </w:tc>
        <w:tc>
          <w:tcPr>
            <w:tcW w:w="1426" w:type="dxa"/>
            <w:tcBorders>
              <w:top w:val="nil"/>
              <w:left w:val="nil"/>
              <w:bottom w:val="single" w:sz="4" w:space="0" w:color="auto"/>
              <w:right w:val="single" w:sz="4" w:space="0" w:color="auto"/>
            </w:tcBorders>
            <w:shd w:val="clear" w:color="auto" w:fill="auto"/>
            <w:vAlign w:val="bottom"/>
            <w:hideMark/>
          </w:tcPr>
          <w:p w14:paraId="6710E7BF" w14:textId="77777777" w:rsidR="00F903A7" w:rsidRPr="00B36367" w:rsidRDefault="00F903A7" w:rsidP="00874F9A">
            <w:pPr>
              <w:rPr>
                <w:color w:val="000000"/>
                <w:sz w:val="20"/>
                <w:szCs w:val="20"/>
                <w:lang w:val="en-US"/>
              </w:rPr>
            </w:pPr>
            <w:r w:rsidRPr="00B36367">
              <w:rPr>
                <w:color w:val="000000"/>
                <w:sz w:val="20"/>
                <w:szCs w:val="20"/>
                <w:lang w:val="en-US"/>
              </w:rPr>
              <w:t xml:space="preserve">           1,496,244 </w:t>
            </w:r>
          </w:p>
        </w:tc>
        <w:tc>
          <w:tcPr>
            <w:tcW w:w="1325" w:type="dxa"/>
            <w:tcBorders>
              <w:top w:val="nil"/>
              <w:left w:val="nil"/>
              <w:bottom w:val="single" w:sz="4" w:space="0" w:color="auto"/>
              <w:right w:val="single" w:sz="4" w:space="0" w:color="auto"/>
            </w:tcBorders>
            <w:shd w:val="clear" w:color="auto" w:fill="auto"/>
            <w:vAlign w:val="bottom"/>
            <w:hideMark/>
          </w:tcPr>
          <w:p w14:paraId="0E976A26" w14:textId="77777777" w:rsidR="00F903A7" w:rsidRPr="00B36367" w:rsidRDefault="00F903A7" w:rsidP="00874F9A">
            <w:pPr>
              <w:rPr>
                <w:color w:val="000000"/>
                <w:sz w:val="20"/>
                <w:szCs w:val="20"/>
                <w:lang w:val="en-US"/>
              </w:rPr>
            </w:pPr>
            <w:r w:rsidRPr="00B36367">
              <w:rPr>
                <w:color w:val="000000"/>
                <w:sz w:val="20"/>
                <w:szCs w:val="20"/>
                <w:lang w:val="en-US"/>
              </w:rPr>
              <w:t xml:space="preserve">             548,449 </w:t>
            </w:r>
          </w:p>
        </w:tc>
        <w:tc>
          <w:tcPr>
            <w:tcW w:w="1426" w:type="dxa"/>
            <w:tcBorders>
              <w:top w:val="nil"/>
              <w:left w:val="nil"/>
              <w:bottom w:val="single" w:sz="4" w:space="0" w:color="auto"/>
              <w:right w:val="single" w:sz="4" w:space="0" w:color="auto"/>
            </w:tcBorders>
            <w:shd w:val="clear" w:color="auto" w:fill="auto"/>
            <w:vAlign w:val="bottom"/>
            <w:hideMark/>
          </w:tcPr>
          <w:p w14:paraId="61CFEC86" w14:textId="77777777" w:rsidR="00F903A7" w:rsidRPr="00B36367" w:rsidRDefault="00F903A7" w:rsidP="00874F9A">
            <w:pPr>
              <w:rPr>
                <w:color w:val="000000"/>
                <w:sz w:val="20"/>
                <w:szCs w:val="20"/>
                <w:lang w:val="en-US"/>
              </w:rPr>
            </w:pPr>
            <w:r w:rsidRPr="00B36367">
              <w:rPr>
                <w:color w:val="000000"/>
                <w:sz w:val="20"/>
                <w:szCs w:val="20"/>
                <w:lang w:val="en-US"/>
              </w:rPr>
              <w:t xml:space="preserve">           1,194,101 </w:t>
            </w:r>
          </w:p>
        </w:tc>
        <w:tc>
          <w:tcPr>
            <w:tcW w:w="243" w:type="dxa"/>
            <w:tcBorders>
              <w:top w:val="nil"/>
              <w:left w:val="nil"/>
              <w:bottom w:val="single" w:sz="4" w:space="0" w:color="auto"/>
              <w:right w:val="single" w:sz="4" w:space="0" w:color="auto"/>
            </w:tcBorders>
            <w:shd w:val="clear" w:color="auto" w:fill="auto"/>
            <w:vAlign w:val="bottom"/>
            <w:hideMark/>
          </w:tcPr>
          <w:p w14:paraId="00B1BDC8" w14:textId="77777777" w:rsidR="00F903A7" w:rsidRPr="00B36367" w:rsidRDefault="00F903A7" w:rsidP="00874F9A">
            <w:pPr>
              <w:rPr>
                <w:color w:val="000000"/>
                <w:sz w:val="20"/>
                <w:szCs w:val="20"/>
                <w:lang w:val="en-US"/>
              </w:rPr>
            </w:pPr>
            <w:r w:rsidRPr="00B36367">
              <w:rPr>
                <w:color w:val="000000"/>
                <w:sz w:val="20"/>
                <w:szCs w:val="20"/>
                <w:lang w:val="en-US"/>
              </w:rPr>
              <w:t xml:space="preserve">           11,349,839 </w:t>
            </w:r>
          </w:p>
        </w:tc>
      </w:tr>
      <w:tr w:rsidR="00F903A7" w:rsidRPr="00B36367" w14:paraId="53412E33" w14:textId="77777777" w:rsidTr="00874F9A">
        <w:trPr>
          <w:trHeight w:val="300"/>
        </w:trPr>
        <w:tc>
          <w:tcPr>
            <w:tcW w:w="1483" w:type="dxa"/>
            <w:tcBorders>
              <w:top w:val="nil"/>
              <w:left w:val="single" w:sz="4" w:space="0" w:color="auto"/>
              <w:bottom w:val="single" w:sz="4" w:space="0" w:color="auto"/>
              <w:right w:val="single" w:sz="4" w:space="0" w:color="auto"/>
            </w:tcBorders>
            <w:shd w:val="clear" w:color="auto" w:fill="auto"/>
            <w:vAlign w:val="bottom"/>
            <w:hideMark/>
          </w:tcPr>
          <w:p w14:paraId="1322EE34" w14:textId="77777777" w:rsidR="00F903A7" w:rsidRPr="00CA2BC2" w:rsidRDefault="00F903A7" w:rsidP="00874F9A">
            <w:pPr>
              <w:rPr>
                <w:b/>
                <w:bCs/>
                <w:color w:val="000000"/>
                <w:sz w:val="20"/>
                <w:szCs w:val="20"/>
                <w:lang w:val="en-US"/>
              </w:rPr>
            </w:pPr>
            <w:r w:rsidRPr="00CA2BC2">
              <w:rPr>
                <w:b/>
                <w:bCs/>
                <w:color w:val="000000"/>
                <w:sz w:val="20"/>
                <w:szCs w:val="20"/>
                <w:lang w:val="en-US"/>
              </w:rPr>
              <w:t>Sub-total</w:t>
            </w:r>
          </w:p>
        </w:tc>
        <w:tc>
          <w:tcPr>
            <w:tcW w:w="1424" w:type="dxa"/>
            <w:tcBorders>
              <w:top w:val="nil"/>
              <w:left w:val="nil"/>
              <w:bottom w:val="single" w:sz="4" w:space="0" w:color="auto"/>
              <w:right w:val="single" w:sz="4" w:space="0" w:color="auto"/>
            </w:tcBorders>
            <w:shd w:val="clear" w:color="auto" w:fill="auto"/>
            <w:vAlign w:val="bottom"/>
            <w:hideMark/>
          </w:tcPr>
          <w:p w14:paraId="3E1907C6" w14:textId="77777777" w:rsidR="00F903A7" w:rsidRPr="00B36367" w:rsidRDefault="00F903A7" w:rsidP="00874F9A">
            <w:pPr>
              <w:rPr>
                <w:color w:val="000000"/>
                <w:sz w:val="20"/>
                <w:szCs w:val="20"/>
                <w:lang w:val="en-US"/>
              </w:rPr>
            </w:pPr>
            <w:r w:rsidRPr="00B36367">
              <w:rPr>
                <w:color w:val="000000"/>
                <w:sz w:val="20"/>
                <w:szCs w:val="20"/>
                <w:lang w:val="en-US"/>
              </w:rPr>
              <w:t xml:space="preserve">         59,279,958 </w:t>
            </w:r>
          </w:p>
        </w:tc>
        <w:tc>
          <w:tcPr>
            <w:tcW w:w="1424" w:type="dxa"/>
            <w:tcBorders>
              <w:top w:val="nil"/>
              <w:left w:val="nil"/>
              <w:bottom w:val="single" w:sz="4" w:space="0" w:color="auto"/>
              <w:right w:val="single" w:sz="4" w:space="0" w:color="auto"/>
            </w:tcBorders>
            <w:shd w:val="clear" w:color="auto" w:fill="auto"/>
            <w:vAlign w:val="bottom"/>
            <w:hideMark/>
          </w:tcPr>
          <w:p w14:paraId="614C0A53" w14:textId="77777777" w:rsidR="00F903A7" w:rsidRPr="00B36367" w:rsidRDefault="00F903A7" w:rsidP="00874F9A">
            <w:pPr>
              <w:rPr>
                <w:color w:val="000000"/>
                <w:sz w:val="20"/>
                <w:szCs w:val="20"/>
                <w:lang w:val="en-US"/>
              </w:rPr>
            </w:pPr>
            <w:r w:rsidRPr="00B36367">
              <w:rPr>
                <w:color w:val="000000"/>
                <w:sz w:val="20"/>
                <w:szCs w:val="20"/>
                <w:lang w:val="en-US"/>
              </w:rPr>
              <w:t xml:space="preserve">         44,019,541 </w:t>
            </w:r>
          </w:p>
        </w:tc>
        <w:tc>
          <w:tcPr>
            <w:tcW w:w="1324" w:type="dxa"/>
            <w:tcBorders>
              <w:top w:val="nil"/>
              <w:left w:val="nil"/>
              <w:bottom w:val="single" w:sz="4" w:space="0" w:color="auto"/>
              <w:right w:val="single" w:sz="4" w:space="0" w:color="auto"/>
            </w:tcBorders>
            <w:shd w:val="clear" w:color="auto" w:fill="auto"/>
            <w:vAlign w:val="bottom"/>
            <w:hideMark/>
          </w:tcPr>
          <w:p w14:paraId="3D34F25C" w14:textId="77777777" w:rsidR="00F903A7" w:rsidRPr="00B36367" w:rsidRDefault="00F903A7" w:rsidP="00874F9A">
            <w:pPr>
              <w:rPr>
                <w:color w:val="000000"/>
                <w:sz w:val="20"/>
                <w:szCs w:val="20"/>
                <w:lang w:val="en-US"/>
              </w:rPr>
            </w:pPr>
            <w:r w:rsidRPr="00B36367">
              <w:rPr>
                <w:color w:val="000000"/>
                <w:sz w:val="20"/>
                <w:szCs w:val="20"/>
                <w:lang w:val="en-US"/>
              </w:rPr>
              <w:t xml:space="preserve">         7,504,320 </w:t>
            </w:r>
          </w:p>
        </w:tc>
        <w:tc>
          <w:tcPr>
            <w:tcW w:w="1426" w:type="dxa"/>
            <w:tcBorders>
              <w:top w:val="nil"/>
              <w:left w:val="nil"/>
              <w:bottom w:val="single" w:sz="4" w:space="0" w:color="auto"/>
              <w:right w:val="single" w:sz="4" w:space="0" w:color="auto"/>
            </w:tcBorders>
            <w:shd w:val="clear" w:color="auto" w:fill="auto"/>
            <w:vAlign w:val="bottom"/>
            <w:hideMark/>
          </w:tcPr>
          <w:p w14:paraId="334295F4" w14:textId="77777777" w:rsidR="00F903A7" w:rsidRPr="00B36367" w:rsidRDefault="00F903A7" w:rsidP="00874F9A">
            <w:pPr>
              <w:rPr>
                <w:color w:val="000000"/>
                <w:sz w:val="20"/>
                <w:szCs w:val="20"/>
                <w:lang w:val="en-US"/>
              </w:rPr>
            </w:pPr>
            <w:r w:rsidRPr="00B36367">
              <w:rPr>
                <w:color w:val="000000"/>
                <w:sz w:val="20"/>
                <w:szCs w:val="20"/>
                <w:lang w:val="en-US"/>
              </w:rPr>
              <w:t xml:space="preserve">         20,080,361 </w:t>
            </w:r>
          </w:p>
        </w:tc>
        <w:tc>
          <w:tcPr>
            <w:tcW w:w="1325" w:type="dxa"/>
            <w:tcBorders>
              <w:top w:val="nil"/>
              <w:left w:val="nil"/>
              <w:bottom w:val="single" w:sz="4" w:space="0" w:color="auto"/>
              <w:right w:val="single" w:sz="4" w:space="0" w:color="auto"/>
            </w:tcBorders>
            <w:shd w:val="clear" w:color="auto" w:fill="auto"/>
            <w:vAlign w:val="bottom"/>
            <w:hideMark/>
          </w:tcPr>
          <w:p w14:paraId="1C7F8603" w14:textId="77777777" w:rsidR="00F903A7" w:rsidRPr="00B36367" w:rsidRDefault="00F903A7" w:rsidP="00874F9A">
            <w:pPr>
              <w:rPr>
                <w:color w:val="000000"/>
                <w:sz w:val="20"/>
                <w:szCs w:val="20"/>
                <w:lang w:val="en-US"/>
              </w:rPr>
            </w:pPr>
            <w:r w:rsidRPr="00B36367">
              <w:rPr>
                <w:color w:val="000000"/>
                <w:sz w:val="20"/>
                <w:szCs w:val="20"/>
                <w:lang w:val="en-US"/>
              </w:rPr>
              <w:t xml:space="preserve">         7,451,159 </w:t>
            </w:r>
          </w:p>
        </w:tc>
        <w:tc>
          <w:tcPr>
            <w:tcW w:w="1426" w:type="dxa"/>
            <w:tcBorders>
              <w:top w:val="nil"/>
              <w:left w:val="nil"/>
              <w:bottom w:val="single" w:sz="4" w:space="0" w:color="auto"/>
              <w:right w:val="single" w:sz="4" w:space="0" w:color="auto"/>
            </w:tcBorders>
            <w:shd w:val="clear" w:color="auto" w:fill="auto"/>
            <w:vAlign w:val="bottom"/>
            <w:hideMark/>
          </w:tcPr>
          <w:p w14:paraId="6344E8CB" w14:textId="77777777" w:rsidR="00F903A7" w:rsidRPr="00B36367" w:rsidRDefault="00F903A7" w:rsidP="00874F9A">
            <w:pPr>
              <w:rPr>
                <w:color w:val="000000"/>
                <w:sz w:val="20"/>
                <w:szCs w:val="20"/>
                <w:lang w:val="en-US"/>
              </w:rPr>
            </w:pPr>
            <w:r w:rsidRPr="00B36367">
              <w:rPr>
                <w:color w:val="000000"/>
                <w:sz w:val="20"/>
                <w:szCs w:val="20"/>
                <w:lang w:val="en-US"/>
              </w:rPr>
              <w:t xml:space="preserve">         16,520,397 </w:t>
            </w:r>
          </w:p>
        </w:tc>
        <w:tc>
          <w:tcPr>
            <w:tcW w:w="243" w:type="dxa"/>
            <w:tcBorders>
              <w:top w:val="nil"/>
              <w:left w:val="nil"/>
              <w:bottom w:val="single" w:sz="4" w:space="0" w:color="auto"/>
              <w:right w:val="single" w:sz="4" w:space="0" w:color="auto"/>
            </w:tcBorders>
            <w:shd w:val="clear" w:color="auto" w:fill="auto"/>
            <w:vAlign w:val="bottom"/>
            <w:hideMark/>
          </w:tcPr>
          <w:p w14:paraId="65A3AD6D" w14:textId="77777777" w:rsidR="00F903A7" w:rsidRPr="00B36367" w:rsidRDefault="00F903A7" w:rsidP="00874F9A">
            <w:pPr>
              <w:rPr>
                <w:color w:val="000000"/>
                <w:sz w:val="20"/>
                <w:szCs w:val="20"/>
                <w:lang w:val="en-US"/>
              </w:rPr>
            </w:pPr>
            <w:r w:rsidRPr="00B36367">
              <w:rPr>
                <w:color w:val="000000"/>
                <w:sz w:val="20"/>
                <w:szCs w:val="20"/>
                <w:lang w:val="en-US"/>
              </w:rPr>
              <w:t xml:space="preserve">         154,855,737 </w:t>
            </w:r>
          </w:p>
        </w:tc>
      </w:tr>
      <w:tr w:rsidR="00F903A7" w:rsidRPr="00B36367" w14:paraId="320D5A57" w14:textId="77777777" w:rsidTr="00874F9A">
        <w:trPr>
          <w:trHeight w:val="242"/>
        </w:trPr>
        <w:tc>
          <w:tcPr>
            <w:tcW w:w="1483" w:type="dxa"/>
            <w:tcBorders>
              <w:top w:val="nil"/>
              <w:left w:val="single" w:sz="4" w:space="0" w:color="auto"/>
              <w:bottom w:val="single" w:sz="4" w:space="0" w:color="auto"/>
              <w:right w:val="single" w:sz="4" w:space="0" w:color="auto"/>
            </w:tcBorders>
            <w:shd w:val="clear" w:color="auto" w:fill="auto"/>
            <w:vAlign w:val="bottom"/>
            <w:hideMark/>
          </w:tcPr>
          <w:p w14:paraId="0696412F" w14:textId="77777777" w:rsidR="00F903A7" w:rsidRPr="00CA2BC2" w:rsidRDefault="00F903A7" w:rsidP="00874F9A">
            <w:pPr>
              <w:rPr>
                <w:b/>
                <w:bCs/>
                <w:color w:val="000000"/>
                <w:sz w:val="20"/>
                <w:szCs w:val="20"/>
                <w:lang w:val="en-US"/>
              </w:rPr>
            </w:pPr>
            <w:r w:rsidRPr="00CA2BC2">
              <w:rPr>
                <w:b/>
                <w:bCs/>
                <w:color w:val="000000"/>
                <w:sz w:val="20"/>
                <w:szCs w:val="20"/>
                <w:lang w:val="en-US"/>
              </w:rPr>
              <w:t>ISC</w:t>
            </w:r>
          </w:p>
        </w:tc>
        <w:tc>
          <w:tcPr>
            <w:tcW w:w="1424" w:type="dxa"/>
            <w:tcBorders>
              <w:top w:val="nil"/>
              <w:left w:val="nil"/>
              <w:bottom w:val="single" w:sz="4" w:space="0" w:color="auto"/>
              <w:right w:val="single" w:sz="4" w:space="0" w:color="auto"/>
            </w:tcBorders>
            <w:shd w:val="clear" w:color="auto" w:fill="auto"/>
            <w:vAlign w:val="bottom"/>
            <w:hideMark/>
          </w:tcPr>
          <w:p w14:paraId="4D4F55B4" w14:textId="77777777" w:rsidR="00F903A7" w:rsidRPr="00B36367" w:rsidRDefault="00F903A7" w:rsidP="00874F9A">
            <w:pPr>
              <w:rPr>
                <w:color w:val="000000"/>
                <w:sz w:val="20"/>
                <w:szCs w:val="20"/>
                <w:lang w:val="en-US"/>
              </w:rPr>
            </w:pPr>
            <w:r w:rsidRPr="00B36367">
              <w:rPr>
                <w:color w:val="000000"/>
                <w:sz w:val="20"/>
                <w:szCs w:val="20"/>
                <w:lang w:val="en-US"/>
              </w:rPr>
              <w:t xml:space="preserve">           3,853,197 </w:t>
            </w:r>
          </w:p>
        </w:tc>
        <w:tc>
          <w:tcPr>
            <w:tcW w:w="1424" w:type="dxa"/>
            <w:tcBorders>
              <w:top w:val="nil"/>
              <w:left w:val="nil"/>
              <w:bottom w:val="single" w:sz="4" w:space="0" w:color="auto"/>
              <w:right w:val="single" w:sz="4" w:space="0" w:color="auto"/>
            </w:tcBorders>
            <w:shd w:val="clear" w:color="auto" w:fill="auto"/>
            <w:vAlign w:val="bottom"/>
            <w:hideMark/>
          </w:tcPr>
          <w:p w14:paraId="7797CBFB" w14:textId="77777777" w:rsidR="00F903A7" w:rsidRPr="00B36367" w:rsidRDefault="00F903A7" w:rsidP="00874F9A">
            <w:pPr>
              <w:rPr>
                <w:color w:val="000000"/>
                <w:sz w:val="20"/>
                <w:szCs w:val="20"/>
                <w:lang w:val="en-US"/>
              </w:rPr>
            </w:pPr>
            <w:r w:rsidRPr="00B36367">
              <w:rPr>
                <w:color w:val="000000"/>
                <w:sz w:val="20"/>
                <w:szCs w:val="20"/>
                <w:lang w:val="en-US"/>
              </w:rPr>
              <w:t xml:space="preserve">           2,861,270 </w:t>
            </w:r>
          </w:p>
        </w:tc>
        <w:tc>
          <w:tcPr>
            <w:tcW w:w="1324" w:type="dxa"/>
            <w:tcBorders>
              <w:top w:val="nil"/>
              <w:left w:val="nil"/>
              <w:bottom w:val="single" w:sz="4" w:space="0" w:color="auto"/>
              <w:right w:val="single" w:sz="4" w:space="0" w:color="auto"/>
            </w:tcBorders>
            <w:shd w:val="clear" w:color="auto" w:fill="auto"/>
            <w:vAlign w:val="bottom"/>
            <w:hideMark/>
          </w:tcPr>
          <w:p w14:paraId="1579441D" w14:textId="77777777" w:rsidR="00F903A7" w:rsidRPr="00B36367" w:rsidRDefault="00F903A7" w:rsidP="00874F9A">
            <w:pPr>
              <w:rPr>
                <w:color w:val="000000"/>
                <w:sz w:val="20"/>
                <w:szCs w:val="20"/>
                <w:lang w:val="en-US"/>
              </w:rPr>
            </w:pPr>
            <w:r w:rsidRPr="00B36367">
              <w:rPr>
                <w:color w:val="000000"/>
                <w:sz w:val="20"/>
                <w:szCs w:val="20"/>
                <w:lang w:val="en-US"/>
              </w:rPr>
              <w:t xml:space="preserve">             487,781 </w:t>
            </w:r>
          </w:p>
        </w:tc>
        <w:tc>
          <w:tcPr>
            <w:tcW w:w="1426" w:type="dxa"/>
            <w:tcBorders>
              <w:top w:val="nil"/>
              <w:left w:val="nil"/>
              <w:bottom w:val="single" w:sz="4" w:space="0" w:color="auto"/>
              <w:right w:val="single" w:sz="4" w:space="0" w:color="auto"/>
            </w:tcBorders>
            <w:shd w:val="clear" w:color="auto" w:fill="auto"/>
            <w:vAlign w:val="bottom"/>
            <w:hideMark/>
          </w:tcPr>
          <w:p w14:paraId="6836BD9C" w14:textId="77777777" w:rsidR="00F903A7" w:rsidRPr="00B36367" w:rsidRDefault="00F903A7" w:rsidP="00874F9A">
            <w:pPr>
              <w:rPr>
                <w:color w:val="000000"/>
                <w:sz w:val="20"/>
                <w:szCs w:val="20"/>
                <w:lang w:val="en-US"/>
              </w:rPr>
            </w:pPr>
            <w:r w:rsidRPr="00B36367">
              <w:rPr>
                <w:color w:val="000000"/>
                <w:sz w:val="20"/>
                <w:szCs w:val="20"/>
                <w:lang w:val="en-US"/>
              </w:rPr>
              <w:t xml:space="preserve">           1,305,223 </w:t>
            </w:r>
          </w:p>
        </w:tc>
        <w:tc>
          <w:tcPr>
            <w:tcW w:w="1325" w:type="dxa"/>
            <w:tcBorders>
              <w:top w:val="nil"/>
              <w:left w:val="nil"/>
              <w:bottom w:val="single" w:sz="4" w:space="0" w:color="auto"/>
              <w:right w:val="single" w:sz="4" w:space="0" w:color="auto"/>
            </w:tcBorders>
            <w:shd w:val="clear" w:color="auto" w:fill="auto"/>
            <w:vAlign w:val="bottom"/>
            <w:hideMark/>
          </w:tcPr>
          <w:p w14:paraId="171508E7" w14:textId="77777777" w:rsidR="00F903A7" w:rsidRPr="00B36367" w:rsidRDefault="00F903A7" w:rsidP="00874F9A">
            <w:pPr>
              <w:rPr>
                <w:color w:val="000000"/>
                <w:sz w:val="20"/>
                <w:szCs w:val="20"/>
                <w:lang w:val="en-US"/>
              </w:rPr>
            </w:pPr>
            <w:r w:rsidRPr="00B36367">
              <w:rPr>
                <w:color w:val="000000"/>
                <w:sz w:val="20"/>
                <w:szCs w:val="20"/>
                <w:lang w:val="en-US"/>
              </w:rPr>
              <w:t xml:space="preserve">             484,325 </w:t>
            </w:r>
          </w:p>
        </w:tc>
        <w:tc>
          <w:tcPr>
            <w:tcW w:w="1426" w:type="dxa"/>
            <w:tcBorders>
              <w:top w:val="nil"/>
              <w:left w:val="nil"/>
              <w:bottom w:val="single" w:sz="4" w:space="0" w:color="auto"/>
              <w:right w:val="single" w:sz="4" w:space="0" w:color="auto"/>
            </w:tcBorders>
            <w:shd w:val="clear" w:color="auto" w:fill="auto"/>
            <w:vAlign w:val="bottom"/>
            <w:hideMark/>
          </w:tcPr>
          <w:p w14:paraId="1D0349BB" w14:textId="77777777" w:rsidR="00F903A7" w:rsidRPr="00B36367" w:rsidRDefault="00F903A7" w:rsidP="00874F9A">
            <w:pPr>
              <w:rPr>
                <w:color w:val="000000"/>
                <w:sz w:val="20"/>
                <w:szCs w:val="20"/>
                <w:lang w:val="en-US"/>
              </w:rPr>
            </w:pPr>
            <w:r w:rsidRPr="00B36367">
              <w:rPr>
                <w:color w:val="000000"/>
                <w:sz w:val="20"/>
                <w:szCs w:val="20"/>
                <w:lang w:val="en-US"/>
              </w:rPr>
              <w:t xml:space="preserve">               758,338 </w:t>
            </w:r>
          </w:p>
        </w:tc>
        <w:tc>
          <w:tcPr>
            <w:tcW w:w="243" w:type="dxa"/>
            <w:tcBorders>
              <w:top w:val="nil"/>
              <w:left w:val="nil"/>
              <w:bottom w:val="single" w:sz="4" w:space="0" w:color="auto"/>
              <w:right w:val="single" w:sz="4" w:space="0" w:color="auto"/>
            </w:tcBorders>
            <w:shd w:val="clear" w:color="auto" w:fill="auto"/>
            <w:vAlign w:val="bottom"/>
            <w:hideMark/>
          </w:tcPr>
          <w:p w14:paraId="22304D2C" w14:textId="77777777" w:rsidR="00F903A7" w:rsidRPr="00B36367" w:rsidRDefault="00F903A7" w:rsidP="00874F9A">
            <w:pPr>
              <w:rPr>
                <w:color w:val="000000"/>
                <w:sz w:val="20"/>
                <w:szCs w:val="20"/>
                <w:lang w:val="en-US"/>
              </w:rPr>
            </w:pPr>
            <w:r w:rsidRPr="00B36367">
              <w:rPr>
                <w:color w:val="000000"/>
                <w:sz w:val="20"/>
                <w:szCs w:val="20"/>
                <w:lang w:val="en-US"/>
              </w:rPr>
              <w:t xml:space="preserve">              9,750,135 </w:t>
            </w:r>
          </w:p>
        </w:tc>
      </w:tr>
      <w:tr w:rsidR="00F903A7" w:rsidRPr="00B36367" w14:paraId="75860D1C" w14:textId="77777777" w:rsidTr="00874F9A">
        <w:trPr>
          <w:trHeight w:val="224"/>
        </w:trPr>
        <w:tc>
          <w:tcPr>
            <w:tcW w:w="1483" w:type="dxa"/>
            <w:tcBorders>
              <w:top w:val="nil"/>
              <w:left w:val="single" w:sz="4" w:space="0" w:color="auto"/>
              <w:bottom w:val="single" w:sz="4" w:space="0" w:color="auto"/>
              <w:right w:val="single" w:sz="4" w:space="0" w:color="auto"/>
            </w:tcBorders>
            <w:shd w:val="clear" w:color="auto" w:fill="auto"/>
            <w:vAlign w:val="bottom"/>
            <w:hideMark/>
          </w:tcPr>
          <w:p w14:paraId="454F8EC7" w14:textId="77777777" w:rsidR="00F903A7" w:rsidRPr="00CA2BC2" w:rsidRDefault="00F903A7" w:rsidP="00874F9A">
            <w:pPr>
              <w:rPr>
                <w:b/>
                <w:bCs/>
                <w:color w:val="000000"/>
                <w:sz w:val="20"/>
                <w:szCs w:val="20"/>
                <w:lang w:val="en-US"/>
              </w:rPr>
            </w:pPr>
            <w:r w:rsidRPr="00CA2BC2">
              <w:rPr>
                <w:b/>
                <w:bCs/>
                <w:color w:val="000000"/>
                <w:sz w:val="20"/>
                <w:szCs w:val="20"/>
                <w:lang w:val="en-US"/>
              </w:rPr>
              <w:t>TOTAL</w:t>
            </w:r>
          </w:p>
        </w:tc>
        <w:tc>
          <w:tcPr>
            <w:tcW w:w="1424" w:type="dxa"/>
            <w:tcBorders>
              <w:top w:val="nil"/>
              <w:left w:val="nil"/>
              <w:bottom w:val="single" w:sz="4" w:space="0" w:color="auto"/>
              <w:right w:val="single" w:sz="4" w:space="0" w:color="auto"/>
            </w:tcBorders>
            <w:shd w:val="clear" w:color="auto" w:fill="auto"/>
            <w:vAlign w:val="bottom"/>
            <w:hideMark/>
          </w:tcPr>
          <w:p w14:paraId="18253399" w14:textId="77777777" w:rsidR="00F903A7" w:rsidRPr="00B36367" w:rsidRDefault="00F903A7" w:rsidP="00874F9A">
            <w:pPr>
              <w:rPr>
                <w:color w:val="000000"/>
                <w:sz w:val="20"/>
                <w:szCs w:val="20"/>
                <w:lang w:val="en-US"/>
              </w:rPr>
            </w:pPr>
            <w:r w:rsidRPr="00B36367">
              <w:rPr>
                <w:color w:val="000000"/>
                <w:sz w:val="20"/>
                <w:szCs w:val="20"/>
                <w:lang w:val="en-US"/>
              </w:rPr>
              <w:t xml:space="preserve">         63,133,156 </w:t>
            </w:r>
          </w:p>
        </w:tc>
        <w:tc>
          <w:tcPr>
            <w:tcW w:w="1424" w:type="dxa"/>
            <w:tcBorders>
              <w:top w:val="nil"/>
              <w:left w:val="nil"/>
              <w:bottom w:val="single" w:sz="4" w:space="0" w:color="auto"/>
              <w:right w:val="single" w:sz="4" w:space="0" w:color="auto"/>
            </w:tcBorders>
            <w:shd w:val="clear" w:color="auto" w:fill="auto"/>
            <w:vAlign w:val="bottom"/>
            <w:hideMark/>
          </w:tcPr>
          <w:p w14:paraId="66393D1C" w14:textId="77777777" w:rsidR="00F903A7" w:rsidRPr="00B36367" w:rsidRDefault="00F903A7" w:rsidP="00874F9A">
            <w:pPr>
              <w:rPr>
                <w:color w:val="000000"/>
                <w:sz w:val="20"/>
                <w:szCs w:val="20"/>
                <w:lang w:val="en-US"/>
              </w:rPr>
            </w:pPr>
            <w:r w:rsidRPr="00B36367">
              <w:rPr>
                <w:color w:val="000000"/>
                <w:sz w:val="20"/>
                <w:szCs w:val="20"/>
                <w:lang w:val="en-US"/>
              </w:rPr>
              <w:t xml:space="preserve">         46,880,811 </w:t>
            </w:r>
          </w:p>
        </w:tc>
        <w:tc>
          <w:tcPr>
            <w:tcW w:w="1324" w:type="dxa"/>
            <w:tcBorders>
              <w:top w:val="nil"/>
              <w:left w:val="nil"/>
              <w:bottom w:val="single" w:sz="4" w:space="0" w:color="auto"/>
              <w:right w:val="single" w:sz="4" w:space="0" w:color="auto"/>
            </w:tcBorders>
            <w:shd w:val="clear" w:color="auto" w:fill="auto"/>
            <w:vAlign w:val="bottom"/>
            <w:hideMark/>
          </w:tcPr>
          <w:p w14:paraId="3CEA54C8" w14:textId="77777777" w:rsidR="00F903A7" w:rsidRPr="00B36367" w:rsidRDefault="00F903A7" w:rsidP="00874F9A">
            <w:pPr>
              <w:rPr>
                <w:color w:val="000000"/>
                <w:sz w:val="20"/>
                <w:szCs w:val="20"/>
                <w:lang w:val="en-US"/>
              </w:rPr>
            </w:pPr>
            <w:r w:rsidRPr="00B36367">
              <w:rPr>
                <w:color w:val="000000"/>
                <w:sz w:val="20"/>
                <w:szCs w:val="20"/>
                <w:lang w:val="en-US"/>
              </w:rPr>
              <w:t xml:space="preserve">         7,992,101 </w:t>
            </w:r>
          </w:p>
        </w:tc>
        <w:tc>
          <w:tcPr>
            <w:tcW w:w="1426" w:type="dxa"/>
            <w:tcBorders>
              <w:top w:val="nil"/>
              <w:left w:val="nil"/>
              <w:bottom w:val="single" w:sz="4" w:space="0" w:color="auto"/>
              <w:right w:val="single" w:sz="4" w:space="0" w:color="auto"/>
            </w:tcBorders>
            <w:shd w:val="clear" w:color="auto" w:fill="auto"/>
            <w:vAlign w:val="bottom"/>
            <w:hideMark/>
          </w:tcPr>
          <w:p w14:paraId="04C34EEE" w14:textId="77777777" w:rsidR="00F903A7" w:rsidRPr="00B36367" w:rsidRDefault="00F903A7" w:rsidP="00874F9A">
            <w:pPr>
              <w:rPr>
                <w:color w:val="000000"/>
                <w:sz w:val="20"/>
                <w:szCs w:val="20"/>
                <w:lang w:val="en-US"/>
              </w:rPr>
            </w:pPr>
            <w:r w:rsidRPr="00B36367">
              <w:rPr>
                <w:color w:val="000000"/>
                <w:sz w:val="20"/>
                <w:szCs w:val="20"/>
                <w:lang w:val="en-US"/>
              </w:rPr>
              <w:t xml:space="preserve">         21,385,585 </w:t>
            </w:r>
          </w:p>
        </w:tc>
        <w:tc>
          <w:tcPr>
            <w:tcW w:w="1325" w:type="dxa"/>
            <w:tcBorders>
              <w:top w:val="nil"/>
              <w:left w:val="nil"/>
              <w:bottom w:val="single" w:sz="4" w:space="0" w:color="auto"/>
              <w:right w:val="single" w:sz="4" w:space="0" w:color="auto"/>
            </w:tcBorders>
            <w:shd w:val="clear" w:color="auto" w:fill="auto"/>
            <w:vAlign w:val="bottom"/>
            <w:hideMark/>
          </w:tcPr>
          <w:p w14:paraId="53B7C4DF" w14:textId="77777777" w:rsidR="00F903A7" w:rsidRPr="00B36367" w:rsidRDefault="00F903A7" w:rsidP="00874F9A">
            <w:pPr>
              <w:rPr>
                <w:color w:val="000000"/>
                <w:sz w:val="20"/>
                <w:szCs w:val="20"/>
                <w:lang w:val="en-US"/>
              </w:rPr>
            </w:pPr>
            <w:r w:rsidRPr="00B36367">
              <w:rPr>
                <w:color w:val="000000"/>
                <w:sz w:val="20"/>
                <w:szCs w:val="20"/>
                <w:lang w:val="en-US"/>
              </w:rPr>
              <w:t xml:space="preserve">         7,935,485 </w:t>
            </w:r>
          </w:p>
        </w:tc>
        <w:tc>
          <w:tcPr>
            <w:tcW w:w="1426" w:type="dxa"/>
            <w:tcBorders>
              <w:top w:val="nil"/>
              <w:left w:val="nil"/>
              <w:bottom w:val="single" w:sz="4" w:space="0" w:color="auto"/>
              <w:right w:val="single" w:sz="4" w:space="0" w:color="auto"/>
            </w:tcBorders>
            <w:shd w:val="clear" w:color="auto" w:fill="auto"/>
            <w:vAlign w:val="bottom"/>
            <w:hideMark/>
          </w:tcPr>
          <w:p w14:paraId="4C0872A2" w14:textId="77777777" w:rsidR="00F903A7" w:rsidRPr="00B36367" w:rsidRDefault="00F903A7" w:rsidP="00874F9A">
            <w:pPr>
              <w:rPr>
                <w:color w:val="000000"/>
                <w:sz w:val="20"/>
                <w:szCs w:val="20"/>
                <w:lang w:val="en-US"/>
              </w:rPr>
            </w:pPr>
            <w:r w:rsidRPr="00B36367">
              <w:rPr>
                <w:color w:val="000000"/>
                <w:sz w:val="20"/>
                <w:szCs w:val="20"/>
                <w:lang w:val="en-US"/>
              </w:rPr>
              <w:t xml:space="preserve">         17,278,735 </w:t>
            </w:r>
          </w:p>
        </w:tc>
        <w:tc>
          <w:tcPr>
            <w:tcW w:w="243" w:type="dxa"/>
            <w:tcBorders>
              <w:top w:val="nil"/>
              <w:left w:val="nil"/>
              <w:bottom w:val="single" w:sz="4" w:space="0" w:color="auto"/>
              <w:right w:val="single" w:sz="4" w:space="0" w:color="auto"/>
            </w:tcBorders>
            <w:shd w:val="clear" w:color="auto" w:fill="auto"/>
            <w:vAlign w:val="bottom"/>
            <w:hideMark/>
          </w:tcPr>
          <w:p w14:paraId="7B227F99" w14:textId="77777777" w:rsidR="00F903A7" w:rsidRPr="00B36367" w:rsidRDefault="00F903A7" w:rsidP="00874F9A">
            <w:pPr>
              <w:rPr>
                <w:color w:val="000000"/>
                <w:sz w:val="20"/>
                <w:szCs w:val="20"/>
                <w:lang w:val="en-US"/>
              </w:rPr>
            </w:pPr>
            <w:r w:rsidRPr="00B36367">
              <w:rPr>
                <w:color w:val="000000"/>
                <w:sz w:val="20"/>
                <w:szCs w:val="20"/>
                <w:lang w:val="en-US"/>
              </w:rPr>
              <w:t xml:space="preserve">         164,605,872 </w:t>
            </w:r>
          </w:p>
        </w:tc>
      </w:tr>
    </w:tbl>
    <w:p w14:paraId="43E83B0C" w14:textId="77777777" w:rsidR="001D6FD4" w:rsidRDefault="001D6FD4" w:rsidP="00832178">
      <w:pPr>
        <w:keepNext/>
        <w:keepLines/>
        <w:contextualSpacing/>
        <w:rPr>
          <w:b/>
          <w:sz w:val="20"/>
        </w:rPr>
        <w:sectPr w:rsidR="001D6FD4" w:rsidSect="00EF50BB">
          <w:pgSz w:w="11906" w:h="16838"/>
          <w:pgMar w:top="1440" w:right="1440" w:bottom="1440" w:left="1440" w:header="708" w:footer="708" w:gutter="0"/>
          <w:cols w:space="708"/>
          <w:docGrid w:linePitch="360"/>
        </w:sectPr>
      </w:pPr>
    </w:p>
    <w:p w14:paraId="58D571AF" w14:textId="51FC2212" w:rsidR="00542833" w:rsidRDefault="00542833">
      <w:r w:rsidRPr="00380F74">
        <w:rPr>
          <w:b/>
        </w:rPr>
        <w:lastRenderedPageBreak/>
        <w:t xml:space="preserve">Annex </w:t>
      </w:r>
      <w:r w:rsidR="00834CB9">
        <w:rPr>
          <w:b/>
        </w:rPr>
        <w:t>1</w:t>
      </w:r>
      <w:r w:rsidRPr="00380F74">
        <w:t xml:space="preserve">: Revised </w:t>
      </w:r>
      <w:r w:rsidR="00252DBD">
        <w:t>L</w:t>
      </w:r>
      <w:r w:rsidRPr="00380F74">
        <w:t xml:space="preserve">ine of </w:t>
      </w:r>
      <w:r w:rsidR="00252DBD">
        <w:t>S</w:t>
      </w:r>
      <w:r w:rsidRPr="00380F74">
        <w:t>ight</w:t>
      </w:r>
    </w:p>
    <w:p w14:paraId="50B3DE96" w14:textId="77777777" w:rsidR="00CA2BC2" w:rsidRDefault="00CA2BC2"/>
    <w:p w14:paraId="0F77207E" w14:textId="2EEB3EDA" w:rsidR="001302CF" w:rsidRDefault="00CA2BC2">
      <w:bookmarkStart w:id="2" w:name="_GoBack"/>
      <w:r>
        <w:rPr>
          <w:noProof/>
        </w:rPr>
        <w:drawing>
          <wp:inline distT="0" distB="0" distL="0" distR="0" wp14:anchorId="11D6FE4D" wp14:editId="36C357E4">
            <wp:extent cx="8343900" cy="528990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349688" cy="5293570"/>
                    </a:xfrm>
                    <a:prstGeom prst="rect">
                      <a:avLst/>
                    </a:prstGeom>
                  </pic:spPr>
                </pic:pic>
              </a:graphicData>
            </a:graphic>
          </wp:inline>
        </w:drawing>
      </w:r>
      <w:bookmarkEnd w:id="2"/>
    </w:p>
    <w:sectPr w:rsidR="001302CF" w:rsidSect="00CA2BC2">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4F127BF" w16cex:dateUtc="2020-04-30T11:13:19.795Z"/>
  <w16cex:commentExtensible w16cex:durableId="22B7BD0C" w16cex:dateUtc="2020-04-30T11:18:34.373Z"/>
  <w16cex:commentExtensible w16cex:durableId="55E7267F" w16cex:dateUtc="2020-04-30T13:36:52.06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0A268" w14:textId="77777777" w:rsidR="000571FA" w:rsidRDefault="000571FA" w:rsidP="006D03E5">
      <w:r>
        <w:separator/>
      </w:r>
    </w:p>
  </w:endnote>
  <w:endnote w:type="continuationSeparator" w:id="0">
    <w:p w14:paraId="08FB1C30" w14:textId="77777777" w:rsidR="000571FA" w:rsidRDefault="000571FA" w:rsidP="006D03E5">
      <w:r>
        <w:continuationSeparator/>
      </w:r>
    </w:p>
  </w:endnote>
  <w:endnote w:type="continuationNotice" w:id="1">
    <w:p w14:paraId="381FA950" w14:textId="77777777" w:rsidR="000571FA" w:rsidRDefault="000571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DD4C0" w14:textId="77777777" w:rsidR="000571FA" w:rsidRDefault="000571FA" w:rsidP="006D03E5">
      <w:r>
        <w:separator/>
      </w:r>
    </w:p>
  </w:footnote>
  <w:footnote w:type="continuationSeparator" w:id="0">
    <w:p w14:paraId="0B0A4933" w14:textId="77777777" w:rsidR="000571FA" w:rsidRDefault="000571FA" w:rsidP="006D03E5">
      <w:r>
        <w:continuationSeparator/>
      </w:r>
    </w:p>
  </w:footnote>
  <w:footnote w:type="continuationNotice" w:id="1">
    <w:p w14:paraId="313CB83E" w14:textId="77777777" w:rsidR="000571FA" w:rsidRDefault="000571FA"/>
  </w:footnote>
  <w:footnote w:id="2">
    <w:p w14:paraId="5DF6957C" w14:textId="105199C4" w:rsidR="00D25D22" w:rsidRPr="00BC7708" w:rsidRDefault="00D25D22">
      <w:pPr>
        <w:pStyle w:val="FootnoteText"/>
      </w:pPr>
      <w:r>
        <w:rPr>
          <w:rStyle w:val="FootnoteReference"/>
        </w:rPr>
        <w:footnoteRef/>
      </w:r>
      <w:r>
        <w:t xml:space="preserve"> </w:t>
      </w:r>
      <w:r w:rsidRPr="00BD4F35">
        <w:t xml:space="preserve">Cadre </w:t>
      </w:r>
      <w:proofErr w:type="spellStart"/>
      <w:r w:rsidRPr="00BD4F35">
        <w:t>Harmonis</w:t>
      </w:r>
      <w:r>
        <w:t>é</w:t>
      </w:r>
      <w:proofErr w:type="spellEnd"/>
      <w:r w:rsidRPr="00BD4F35">
        <w:t xml:space="preserve"> of November 2019. D</w:t>
      </w:r>
      <w:r>
        <w:t>ue to the unavailability of CILSS expert, the March 2020 CH could not take place in Mauritania.</w:t>
      </w:r>
    </w:p>
  </w:footnote>
  <w:footnote w:id="3">
    <w:p w14:paraId="38C512B4" w14:textId="166C7739" w:rsidR="00D25D22" w:rsidRPr="00DD51AD" w:rsidRDefault="00D25D22">
      <w:pPr>
        <w:pStyle w:val="FootnoteText"/>
      </w:pPr>
      <w:r>
        <w:rPr>
          <w:rStyle w:val="FootnoteReference"/>
        </w:rPr>
        <w:footnoteRef/>
      </w:r>
      <w:r>
        <w:t xml:space="preserve"> </w:t>
      </w:r>
      <w:r w:rsidRPr="00DD51AD">
        <w:t xml:space="preserve">SMART undertaken in August 2019 </w:t>
      </w:r>
    </w:p>
  </w:footnote>
  <w:footnote w:id="4">
    <w:p w14:paraId="60B21A2A" w14:textId="3A304FDA" w:rsidR="00D25D22" w:rsidRPr="00F877DC" w:rsidRDefault="00D25D22">
      <w:pPr>
        <w:pStyle w:val="FootnoteText"/>
      </w:pPr>
      <w:r>
        <w:rPr>
          <w:rStyle w:val="FootnoteReference"/>
        </w:rPr>
        <w:footnoteRef/>
      </w:r>
      <w:r w:rsidRPr="00F877DC">
        <w:rPr>
          <w:i/>
          <w:iCs/>
        </w:rPr>
        <w:t xml:space="preserve"> </w:t>
      </w:r>
      <w:r w:rsidRPr="00F877DC">
        <w:rPr>
          <w:rFonts w:asciiTheme="minorHAnsi" w:hAnsiTheme="minorHAnsi" w:cstheme="minorHAnsi"/>
          <w:i/>
          <w:iCs/>
          <w:sz w:val="22"/>
          <w:szCs w:val="22"/>
        </w:rPr>
        <w:t>World Bank analysis of the socioeconomic impact of COVID-19</w:t>
      </w:r>
      <w:r>
        <w:rPr>
          <w:rFonts w:asciiTheme="minorHAnsi" w:hAnsiTheme="minorHAnsi" w:cstheme="minorHAnsi"/>
          <w:i/>
          <w:iCs/>
          <w:sz w:val="22"/>
          <w:szCs w:val="22"/>
        </w:rPr>
        <w:t xml:space="preserve"> underway,</w:t>
      </w:r>
      <w:r w:rsidRPr="00F877DC">
        <w:rPr>
          <w:rFonts w:asciiTheme="minorHAnsi" w:hAnsiTheme="minorHAnsi" w:cstheme="minorHAnsi"/>
          <w:i/>
          <w:iCs/>
          <w:sz w:val="22"/>
          <w:szCs w:val="22"/>
        </w:rPr>
        <w:t xml:space="preserve"> WFP’s </w:t>
      </w:r>
      <w:proofErr w:type="spellStart"/>
      <w:r w:rsidRPr="00F877DC">
        <w:rPr>
          <w:rFonts w:asciiTheme="minorHAnsi" w:hAnsiTheme="minorHAnsi" w:cstheme="minorHAnsi"/>
          <w:i/>
          <w:iCs/>
          <w:sz w:val="22"/>
          <w:szCs w:val="22"/>
        </w:rPr>
        <w:t>mVAM</w:t>
      </w:r>
      <w:proofErr w:type="spellEnd"/>
      <w:r w:rsidRPr="00F877DC">
        <w:rPr>
          <w:rFonts w:asciiTheme="minorHAnsi" w:hAnsiTheme="minorHAnsi" w:cstheme="minorHAnsi"/>
          <w:i/>
          <w:iCs/>
          <w:sz w:val="22"/>
          <w:szCs w:val="22"/>
        </w:rPr>
        <w:t xml:space="preserve"> monitoring of food security and Government’s preparatory analysis to inform an exceptional update of the Cadre </w:t>
      </w:r>
      <w:proofErr w:type="spellStart"/>
      <w:r w:rsidRPr="00F877DC">
        <w:rPr>
          <w:rFonts w:asciiTheme="minorHAnsi" w:hAnsiTheme="minorHAnsi" w:cstheme="minorHAnsi"/>
          <w:i/>
          <w:iCs/>
          <w:sz w:val="22"/>
          <w:szCs w:val="22"/>
        </w:rPr>
        <w:t>Harmonisé</w:t>
      </w:r>
      <w:proofErr w:type="spellEnd"/>
      <w:r w:rsidRPr="00F877DC">
        <w:rPr>
          <w:rFonts w:asciiTheme="minorHAnsi" w:hAnsiTheme="minorHAnsi" w:cstheme="minorHAnsi"/>
          <w:i/>
          <w:iCs/>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78D51" w14:textId="1DC37DA0" w:rsidR="00D25D22" w:rsidRPr="000E77B4" w:rsidRDefault="00D25D22" w:rsidP="000E77B4">
    <w:pPr>
      <w:pStyle w:val="Header"/>
      <w:pBdr>
        <w:bottom w:val="single" w:sz="4" w:space="1" w:color="auto"/>
      </w:pBdr>
      <w:jc w:val="right"/>
      <w:rPr>
        <w:rFonts w:asciiTheme="minorHAnsi" w:hAnsiTheme="minorHAnsi" w:cs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2067"/>
    <w:multiLevelType w:val="hybridMultilevel"/>
    <w:tmpl w:val="DA58DBE4"/>
    <w:lvl w:ilvl="0" w:tplc="40BA79CC">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C1208"/>
    <w:multiLevelType w:val="hybridMultilevel"/>
    <w:tmpl w:val="331891C4"/>
    <w:lvl w:ilvl="0" w:tplc="6FF4850E">
      <w:start w:val="7"/>
      <w:numFmt w:val="decimal"/>
      <w:lvlText w:val="%1."/>
      <w:lvlJc w:val="left"/>
      <w:pPr>
        <w:ind w:left="720" w:hanging="360"/>
      </w:pPr>
      <w:rPr>
        <w:rFonts w:hint="default"/>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D2EC7"/>
    <w:multiLevelType w:val="hybridMultilevel"/>
    <w:tmpl w:val="9DE04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36819"/>
    <w:multiLevelType w:val="hybridMultilevel"/>
    <w:tmpl w:val="2BCEEC7C"/>
    <w:lvl w:ilvl="0" w:tplc="04B2739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397B5A"/>
    <w:multiLevelType w:val="hybridMultilevel"/>
    <w:tmpl w:val="46B29106"/>
    <w:lvl w:ilvl="0" w:tplc="07D60DDA">
      <w:start w:val="1"/>
      <w:numFmt w:val="decimal"/>
      <w:pStyle w:val="Paranum"/>
      <w:lvlText w:val="%1."/>
      <w:lvlJc w:val="left"/>
      <w:pPr>
        <w:ind w:left="720" w:hanging="360"/>
      </w:pPr>
      <w:rPr>
        <w:rFonts w:ascii="Times New Roman" w:hAnsi="Times New Roman" w:cs="Palatino Linotype"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06FAE"/>
    <w:multiLevelType w:val="hybridMultilevel"/>
    <w:tmpl w:val="EE1C4D88"/>
    <w:lvl w:ilvl="0" w:tplc="DD64F6E6">
      <w:start w:val="6"/>
      <w:numFmt w:val="decimal"/>
      <w:lvlText w:val="%1."/>
      <w:lvlJc w:val="left"/>
      <w:pPr>
        <w:ind w:left="72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750F5"/>
    <w:multiLevelType w:val="hybridMultilevel"/>
    <w:tmpl w:val="2578A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243EC8"/>
    <w:multiLevelType w:val="hybridMultilevel"/>
    <w:tmpl w:val="0182237E"/>
    <w:lvl w:ilvl="0" w:tplc="C53894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96ABD"/>
    <w:multiLevelType w:val="hybridMultilevel"/>
    <w:tmpl w:val="312AA086"/>
    <w:lvl w:ilvl="0" w:tplc="04B27398">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9A32B52"/>
    <w:multiLevelType w:val="hybridMultilevel"/>
    <w:tmpl w:val="325C6C24"/>
    <w:lvl w:ilvl="0" w:tplc="D504835C">
      <w:start w:val="1"/>
      <w:numFmt w:val="decimal"/>
      <w:lvlText w:val="%1."/>
      <w:lvlJc w:val="left"/>
      <w:pPr>
        <w:ind w:left="1080" w:hanging="360"/>
      </w:pPr>
      <w:rPr>
        <w:sz w:val="24"/>
        <w:szCs w:val="24"/>
      </w:rPr>
    </w:lvl>
    <w:lvl w:ilvl="1" w:tplc="40BA79CC">
      <w:start w:val="1"/>
      <w:numFmt w:val="bullet"/>
      <w:lvlText w:val="-"/>
      <w:lvlJc w:val="left"/>
      <w:pPr>
        <w:ind w:left="1069" w:hanging="360"/>
      </w:pPr>
      <w:rPr>
        <w:rFonts w:ascii="Times New Roman" w:hAnsi="Times New Roman" w:cs="Times New Roman" w:hint="default"/>
      </w:rPr>
    </w:lvl>
    <w:lvl w:ilvl="2" w:tplc="963E4F5E">
      <w:numFmt w:val="bullet"/>
      <w:lvlText w:val="-"/>
      <w:lvlJc w:val="left"/>
      <w:pPr>
        <w:ind w:left="3060" w:hanging="720"/>
      </w:pPr>
      <w:rPr>
        <w:rFonts w:ascii="Times New Roman" w:eastAsia="Times New Roman"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CC35AC"/>
    <w:multiLevelType w:val="hybridMultilevel"/>
    <w:tmpl w:val="758E5FA6"/>
    <w:lvl w:ilvl="0" w:tplc="40BA79CC">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F219F"/>
    <w:multiLevelType w:val="hybridMultilevel"/>
    <w:tmpl w:val="61B85DF4"/>
    <w:lvl w:ilvl="0" w:tplc="0809000F">
      <w:start w:val="1"/>
      <w:numFmt w:val="decimal"/>
      <w:lvlText w:val="%1."/>
      <w:lvlJc w:val="left"/>
      <w:pPr>
        <w:ind w:left="1080" w:hanging="360"/>
      </w:pPr>
    </w:lvl>
    <w:lvl w:ilvl="1" w:tplc="40BA79CC">
      <w:start w:val="1"/>
      <w:numFmt w:val="bullet"/>
      <w:lvlText w:val="-"/>
      <w:lvlJc w:val="left"/>
      <w:pPr>
        <w:ind w:left="1069" w:hanging="360"/>
      </w:pPr>
      <w:rPr>
        <w:rFonts w:ascii="Times New Roman" w:hAnsi="Times New Roman" w:cs="Times New Roman" w:hint="default"/>
      </w:rPr>
    </w:lvl>
    <w:lvl w:ilvl="2" w:tplc="963E4F5E">
      <w:numFmt w:val="bullet"/>
      <w:lvlText w:val="-"/>
      <w:lvlJc w:val="left"/>
      <w:pPr>
        <w:ind w:left="3060" w:hanging="720"/>
      </w:pPr>
      <w:rPr>
        <w:rFonts w:ascii="Times New Roman" w:eastAsia="Times New Roman"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8F321C"/>
    <w:multiLevelType w:val="hybridMultilevel"/>
    <w:tmpl w:val="374AA31C"/>
    <w:lvl w:ilvl="0" w:tplc="08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5D2E99"/>
    <w:multiLevelType w:val="hybridMultilevel"/>
    <w:tmpl w:val="D55EF76E"/>
    <w:lvl w:ilvl="0" w:tplc="40BA79CC">
      <w:start w:val="1"/>
      <w:numFmt w:val="bullet"/>
      <w:lvlText w:val="-"/>
      <w:lvlJc w:val="left"/>
      <w:pPr>
        <w:tabs>
          <w:tab w:val="num" w:pos="284"/>
        </w:tabs>
        <w:ind w:left="737" w:hanging="453"/>
      </w:pPr>
      <w:rPr>
        <w:rFonts w:ascii="Times New Roman" w:hAnsi="Times New Roman" w:cs="Times New Roman" w:hint="default"/>
        <w:color w:val="808080" w:themeColor="background1" w:themeShade="80"/>
        <w:sz w:val="24"/>
        <w:lang w:val="en-GB"/>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9EE1093"/>
    <w:multiLevelType w:val="hybridMultilevel"/>
    <w:tmpl w:val="00C000D6"/>
    <w:lvl w:ilvl="0" w:tplc="26D29384">
      <w:start w:val="2"/>
      <w:numFmt w:val="bullet"/>
      <w:lvlText w:val="-"/>
      <w:lvlJc w:val="left"/>
      <w:pPr>
        <w:ind w:left="1069" w:hanging="360"/>
      </w:pPr>
      <w:rPr>
        <w:rFonts w:ascii="Calibri" w:eastAsia="Calibr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AF04346"/>
    <w:multiLevelType w:val="hybridMultilevel"/>
    <w:tmpl w:val="21AC3936"/>
    <w:lvl w:ilvl="0" w:tplc="40BA79CC">
      <w:start w:val="1"/>
      <w:numFmt w:val="bullet"/>
      <w:lvlText w:val="-"/>
      <w:lvlJc w:val="left"/>
      <w:pPr>
        <w:ind w:left="1141" w:hanging="360"/>
      </w:pPr>
      <w:rPr>
        <w:rFonts w:ascii="Times New Roman" w:hAnsi="Times New Roman" w:cs="Times New Roman" w:hint="default"/>
      </w:rPr>
    </w:lvl>
    <w:lvl w:ilvl="1" w:tplc="08090003" w:tentative="1">
      <w:start w:val="1"/>
      <w:numFmt w:val="bullet"/>
      <w:lvlText w:val="o"/>
      <w:lvlJc w:val="left"/>
      <w:pPr>
        <w:ind w:left="1861" w:hanging="360"/>
      </w:pPr>
      <w:rPr>
        <w:rFonts w:ascii="Courier New" w:hAnsi="Courier New" w:cs="Courier New" w:hint="default"/>
      </w:rPr>
    </w:lvl>
    <w:lvl w:ilvl="2" w:tplc="08090005" w:tentative="1">
      <w:start w:val="1"/>
      <w:numFmt w:val="bullet"/>
      <w:lvlText w:val=""/>
      <w:lvlJc w:val="left"/>
      <w:pPr>
        <w:ind w:left="2581" w:hanging="360"/>
      </w:pPr>
      <w:rPr>
        <w:rFonts w:ascii="Wingdings" w:hAnsi="Wingdings" w:hint="default"/>
      </w:rPr>
    </w:lvl>
    <w:lvl w:ilvl="3" w:tplc="08090001" w:tentative="1">
      <w:start w:val="1"/>
      <w:numFmt w:val="bullet"/>
      <w:lvlText w:val=""/>
      <w:lvlJc w:val="left"/>
      <w:pPr>
        <w:ind w:left="3301" w:hanging="360"/>
      </w:pPr>
      <w:rPr>
        <w:rFonts w:ascii="Symbol" w:hAnsi="Symbol" w:hint="default"/>
      </w:rPr>
    </w:lvl>
    <w:lvl w:ilvl="4" w:tplc="08090003" w:tentative="1">
      <w:start w:val="1"/>
      <w:numFmt w:val="bullet"/>
      <w:lvlText w:val="o"/>
      <w:lvlJc w:val="left"/>
      <w:pPr>
        <w:ind w:left="4021" w:hanging="360"/>
      </w:pPr>
      <w:rPr>
        <w:rFonts w:ascii="Courier New" w:hAnsi="Courier New" w:cs="Courier New" w:hint="default"/>
      </w:rPr>
    </w:lvl>
    <w:lvl w:ilvl="5" w:tplc="08090005" w:tentative="1">
      <w:start w:val="1"/>
      <w:numFmt w:val="bullet"/>
      <w:lvlText w:val=""/>
      <w:lvlJc w:val="left"/>
      <w:pPr>
        <w:ind w:left="4741" w:hanging="360"/>
      </w:pPr>
      <w:rPr>
        <w:rFonts w:ascii="Wingdings" w:hAnsi="Wingdings" w:hint="default"/>
      </w:rPr>
    </w:lvl>
    <w:lvl w:ilvl="6" w:tplc="08090001" w:tentative="1">
      <w:start w:val="1"/>
      <w:numFmt w:val="bullet"/>
      <w:lvlText w:val=""/>
      <w:lvlJc w:val="left"/>
      <w:pPr>
        <w:ind w:left="5461" w:hanging="360"/>
      </w:pPr>
      <w:rPr>
        <w:rFonts w:ascii="Symbol" w:hAnsi="Symbol" w:hint="default"/>
      </w:rPr>
    </w:lvl>
    <w:lvl w:ilvl="7" w:tplc="08090003" w:tentative="1">
      <w:start w:val="1"/>
      <w:numFmt w:val="bullet"/>
      <w:lvlText w:val="o"/>
      <w:lvlJc w:val="left"/>
      <w:pPr>
        <w:ind w:left="6181" w:hanging="360"/>
      </w:pPr>
      <w:rPr>
        <w:rFonts w:ascii="Courier New" w:hAnsi="Courier New" w:cs="Courier New" w:hint="default"/>
      </w:rPr>
    </w:lvl>
    <w:lvl w:ilvl="8" w:tplc="08090005" w:tentative="1">
      <w:start w:val="1"/>
      <w:numFmt w:val="bullet"/>
      <w:lvlText w:val=""/>
      <w:lvlJc w:val="left"/>
      <w:pPr>
        <w:ind w:left="6901" w:hanging="360"/>
      </w:pPr>
      <w:rPr>
        <w:rFonts w:ascii="Wingdings" w:hAnsi="Wingdings" w:hint="default"/>
      </w:rPr>
    </w:lvl>
  </w:abstractNum>
  <w:abstractNum w:abstractNumId="16" w15:restartNumberingAfterBreak="0">
    <w:nsid w:val="3EE630A4"/>
    <w:multiLevelType w:val="hybridMultilevel"/>
    <w:tmpl w:val="2DBABFF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F846551"/>
    <w:multiLevelType w:val="hybridMultilevel"/>
    <w:tmpl w:val="4E6E43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4DB599C"/>
    <w:multiLevelType w:val="hybridMultilevel"/>
    <w:tmpl w:val="9872B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DA7DFC"/>
    <w:multiLevelType w:val="hybridMultilevel"/>
    <w:tmpl w:val="ADF03E3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DE47367"/>
    <w:multiLevelType w:val="hybridMultilevel"/>
    <w:tmpl w:val="6E3C8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E542C5B"/>
    <w:multiLevelType w:val="hybridMultilevel"/>
    <w:tmpl w:val="149E689E"/>
    <w:lvl w:ilvl="0" w:tplc="0809000F">
      <w:start w:val="1"/>
      <w:numFmt w:val="decimal"/>
      <w:lvlText w:val="%1."/>
      <w:lvlJc w:val="left"/>
      <w:pPr>
        <w:ind w:left="1077" w:hanging="360"/>
      </w:pPr>
    </w:lvl>
    <w:lvl w:ilvl="1" w:tplc="04090019">
      <w:start w:val="1"/>
      <w:numFmt w:val="lowerLetter"/>
      <w:lvlText w:val="%2."/>
      <w:lvlJc w:val="left"/>
      <w:pPr>
        <w:ind w:left="1066"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 w15:restartNumberingAfterBreak="0">
    <w:nsid w:val="53FB1A1D"/>
    <w:multiLevelType w:val="hybridMultilevel"/>
    <w:tmpl w:val="61B85DF4"/>
    <w:lvl w:ilvl="0" w:tplc="0809000F">
      <w:start w:val="1"/>
      <w:numFmt w:val="decimal"/>
      <w:lvlText w:val="%1."/>
      <w:lvlJc w:val="left"/>
      <w:pPr>
        <w:ind w:left="1080" w:hanging="360"/>
      </w:pPr>
    </w:lvl>
    <w:lvl w:ilvl="1" w:tplc="40BA79CC">
      <w:start w:val="1"/>
      <w:numFmt w:val="bullet"/>
      <w:lvlText w:val="-"/>
      <w:lvlJc w:val="left"/>
      <w:pPr>
        <w:ind w:left="1069" w:hanging="360"/>
      </w:pPr>
      <w:rPr>
        <w:rFonts w:ascii="Times New Roman" w:hAnsi="Times New Roman" w:cs="Times New Roman" w:hint="default"/>
      </w:rPr>
    </w:lvl>
    <w:lvl w:ilvl="2" w:tplc="963E4F5E">
      <w:numFmt w:val="bullet"/>
      <w:lvlText w:val="-"/>
      <w:lvlJc w:val="left"/>
      <w:pPr>
        <w:ind w:left="3060" w:hanging="720"/>
      </w:pPr>
      <w:rPr>
        <w:rFonts w:ascii="Times New Roman" w:eastAsia="Times New Roman"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8076BD"/>
    <w:multiLevelType w:val="hybridMultilevel"/>
    <w:tmpl w:val="01627722"/>
    <w:lvl w:ilvl="0" w:tplc="0809000F">
      <w:start w:val="1"/>
      <w:numFmt w:val="decimal"/>
      <w:lvlText w:val="%1."/>
      <w:lvlJc w:val="left"/>
      <w:pPr>
        <w:ind w:left="990" w:hanging="360"/>
      </w:pPr>
    </w:lvl>
    <w:lvl w:ilvl="1" w:tplc="40BA79CC">
      <w:start w:val="1"/>
      <w:numFmt w:val="bullet"/>
      <w:lvlText w:val="-"/>
      <w:lvlJc w:val="left"/>
      <w:pPr>
        <w:ind w:left="1069" w:hanging="360"/>
      </w:pPr>
      <w:rPr>
        <w:rFonts w:ascii="Times New Roman" w:hAnsi="Times New Roman" w:cs="Times New Roman" w:hint="default"/>
      </w:rPr>
    </w:lvl>
    <w:lvl w:ilvl="2" w:tplc="08090005">
      <w:start w:val="1"/>
      <w:numFmt w:val="bullet"/>
      <w:lvlText w:val=""/>
      <w:lvlJc w:val="left"/>
      <w:pPr>
        <w:ind w:left="3060" w:hanging="72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CA2988"/>
    <w:multiLevelType w:val="multilevel"/>
    <w:tmpl w:val="7ECE0D0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6144290C"/>
    <w:multiLevelType w:val="hybridMultilevel"/>
    <w:tmpl w:val="E60E2F70"/>
    <w:lvl w:ilvl="0" w:tplc="CF28DA6A">
      <w:start w:val="18"/>
      <w:numFmt w:val="decimal"/>
      <w:lvlText w:val="%1."/>
      <w:lvlJc w:val="left"/>
      <w:pPr>
        <w:ind w:left="720" w:hanging="360"/>
      </w:pPr>
      <w:rPr>
        <w:rFonts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96592A"/>
    <w:multiLevelType w:val="hybridMultilevel"/>
    <w:tmpl w:val="D5F00F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E594B"/>
    <w:multiLevelType w:val="hybridMultilevel"/>
    <w:tmpl w:val="8F402E76"/>
    <w:lvl w:ilvl="0" w:tplc="40BA79CC">
      <w:start w:val="1"/>
      <w:numFmt w:val="bullet"/>
      <w:lvlText w:val="-"/>
      <w:lvlJc w:val="left"/>
      <w:pPr>
        <w:ind w:left="1080" w:hanging="360"/>
      </w:pPr>
      <w:rPr>
        <w:rFonts w:ascii="Times New Roman" w:hAnsi="Times New Roman" w:cs="Times New Roman"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A660B1B"/>
    <w:multiLevelType w:val="hybridMultilevel"/>
    <w:tmpl w:val="4AAE545A"/>
    <w:lvl w:ilvl="0" w:tplc="04090011">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04844B6"/>
    <w:multiLevelType w:val="hybridMultilevel"/>
    <w:tmpl w:val="7C6EF2C8"/>
    <w:lvl w:ilvl="0" w:tplc="94002C1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7F2726"/>
    <w:multiLevelType w:val="hybridMultilevel"/>
    <w:tmpl w:val="39C82BC4"/>
    <w:lvl w:ilvl="0" w:tplc="0809000F">
      <w:start w:val="1"/>
      <w:numFmt w:val="decimal"/>
      <w:lvlText w:val="%1."/>
      <w:lvlJc w:val="left"/>
      <w:pPr>
        <w:ind w:left="1080" w:hanging="360"/>
      </w:pPr>
    </w:lvl>
    <w:lvl w:ilvl="1" w:tplc="08090001">
      <w:start w:val="1"/>
      <w:numFmt w:val="bullet"/>
      <w:lvlText w:val=""/>
      <w:lvlJc w:val="left"/>
      <w:pPr>
        <w:ind w:left="1069"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2F285C"/>
    <w:multiLevelType w:val="hybridMultilevel"/>
    <w:tmpl w:val="23B66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787A9F"/>
    <w:multiLevelType w:val="hybridMultilevel"/>
    <w:tmpl w:val="331891C4"/>
    <w:lvl w:ilvl="0" w:tplc="6FF4850E">
      <w:start w:val="7"/>
      <w:numFmt w:val="decimal"/>
      <w:lvlText w:val="%1."/>
      <w:lvlJc w:val="left"/>
      <w:pPr>
        <w:ind w:left="720" w:hanging="360"/>
      </w:pPr>
      <w:rPr>
        <w:rFonts w:hint="default"/>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820617"/>
    <w:multiLevelType w:val="hybridMultilevel"/>
    <w:tmpl w:val="9DF67DC0"/>
    <w:lvl w:ilvl="0" w:tplc="40BA79CC">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4274BE"/>
    <w:multiLevelType w:val="hybridMultilevel"/>
    <w:tmpl w:val="EDE03B6C"/>
    <w:lvl w:ilvl="0" w:tplc="25BC2776">
      <w:start w:val="1"/>
      <w:numFmt w:val="bullet"/>
      <w:pStyle w:val="Bullets"/>
      <w:lvlText w:val=""/>
      <w:lvlJc w:val="left"/>
      <w:pPr>
        <w:tabs>
          <w:tab w:val="num" w:pos="284"/>
        </w:tabs>
        <w:ind w:left="737" w:hanging="453"/>
      </w:pPr>
      <w:rPr>
        <w:rFonts w:ascii="Wingdings" w:hAnsi="Wingdings" w:hint="default"/>
        <w:color w:val="808080" w:themeColor="background1" w:themeShade="80"/>
        <w:sz w:val="24"/>
        <w:lang w:val="en-GB"/>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abstractNumId w:val="19"/>
  </w:num>
  <w:num w:numId="2">
    <w:abstractNumId w:val="33"/>
  </w:num>
  <w:num w:numId="3">
    <w:abstractNumId w:val="31"/>
  </w:num>
  <w:num w:numId="4">
    <w:abstractNumId w:val="0"/>
  </w:num>
  <w:num w:numId="5">
    <w:abstractNumId w:val="24"/>
  </w:num>
  <w:num w:numId="6">
    <w:abstractNumId w:val="2"/>
  </w:num>
  <w:num w:numId="7">
    <w:abstractNumId w:val="34"/>
  </w:num>
  <w:num w:numId="8">
    <w:abstractNumId w:val="13"/>
  </w:num>
  <w:num w:numId="9">
    <w:abstractNumId w:val="10"/>
  </w:num>
  <w:num w:numId="10">
    <w:abstractNumId w:val="20"/>
  </w:num>
  <w:num w:numId="11">
    <w:abstractNumId w:val="4"/>
  </w:num>
  <w:num w:numId="12">
    <w:abstractNumId w:val="27"/>
  </w:num>
  <w:num w:numId="13">
    <w:abstractNumId w:val="3"/>
  </w:num>
  <w:num w:numId="14">
    <w:abstractNumId w:val="8"/>
  </w:num>
  <w:num w:numId="15">
    <w:abstractNumId w:val="17"/>
  </w:num>
  <w:num w:numId="16">
    <w:abstractNumId w:val="15"/>
  </w:num>
  <w:num w:numId="17">
    <w:abstractNumId w:val="26"/>
  </w:num>
  <w:num w:numId="18">
    <w:abstractNumId w:val="28"/>
  </w:num>
  <w:num w:numId="19">
    <w:abstractNumId w:val="16"/>
  </w:num>
  <w:num w:numId="20">
    <w:abstractNumId w:val="18"/>
  </w:num>
  <w:num w:numId="21">
    <w:abstractNumId w:val="9"/>
  </w:num>
  <w:num w:numId="2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0"/>
  </w:num>
  <w:num w:numId="25">
    <w:abstractNumId w:val="21"/>
  </w:num>
  <w:num w:numId="26">
    <w:abstractNumId w:val="6"/>
  </w:num>
  <w:num w:numId="27">
    <w:abstractNumId w:val="7"/>
  </w:num>
  <w:num w:numId="28">
    <w:abstractNumId w:val="22"/>
  </w:num>
  <w:num w:numId="29">
    <w:abstractNumId w:val="11"/>
  </w:num>
  <w:num w:numId="30">
    <w:abstractNumId w:val="23"/>
  </w:num>
  <w:num w:numId="31">
    <w:abstractNumId w:val="29"/>
  </w:num>
  <w:num w:numId="32">
    <w:abstractNumId w:val="32"/>
  </w:num>
  <w:num w:numId="33">
    <w:abstractNumId w:val="14"/>
  </w:num>
  <w:num w:numId="34">
    <w:abstractNumId w:val="1"/>
  </w:num>
  <w:num w:numId="35">
    <w:abstractNumId w:val="5"/>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2C8"/>
    <w:rsid w:val="00002B05"/>
    <w:rsid w:val="00002E57"/>
    <w:rsid w:val="0000366D"/>
    <w:rsid w:val="00004C16"/>
    <w:rsid w:val="00005301"/>
    <w:rsid w:val="00005821"/>
    <w:rsid w:val="00010522"/>
    <w:rsid w:val="00011DF6"/>
    <w:rsid w:val="00014AE0"/>
    <w:rsid w:val="0002213F"/>
    <w:rsid w:val="0002583F"/>
    <w:rsid w:val="000262F3"/>
    <w:rsid w:val="00027818"/>
    <w:rsid w:val="000307D4"/>
    <w:rsid w:val="000379FF"/>
    <w:rsid w:val="000420E3"/>
    <w:rsid w:val="0004249E"/>
    <w:rsid w:val="00043BC1"/>
    <w:rsid w:val="000475B9"/>
    <w:rsid w:val="00050AE2"/>
    <w:rsid w:val="000571FA"/>
    <w:rsid w:val="0006131A"/>
    <w:rsid w:val="00062F9A"/>
    <w:rsid w:val="00063183"/>
    <w:rsid w:val="00065FD5"/>
    <w:rsid w:val="0007715B"/>
    <w:rsid w:val="000802D6"/>
    <w:rsid w:val="0008088A"/>
    <w:rsid w:val="00082F03"/>
    <w:rsid w:val="00083AA1"/>
    <w:rsid w:val="00085D3C"/>
    <w:rsid w:val="00086F0C"/>
    <w:rsid w:val="0009063F"/>
    <w:rsid w:val="0009125E"/>
    <w:rsid w:val="00094099"/>
    <w:rsid w:val="000978DC"/>
    <w:rsid w:val="000A1098"/>
    <w:rsid w:val="000A2BAF"/>
    <w:rsid w:val="000A3042"/>
    <w:rsid w:val="000A408C"/>
    <w:rsid w:val="000A5D1F"/>
    <w:rsid w:val="000A7A76"/>
    <w:rsid w:val="000B40D7"/>
    <w:rsid w:val="000B56AD"/>
    <w:rsid w:val="000B570D"/>
    <w:rsid w:val="000B661B"/>
    <w:rsid w:val="000C1E3F"/>
    <w:rsid w:val="000C2327"/>
    <w:rsid w:val="000C4016"/>
    <w:rsid w:val="000C4ED0"/>
    <w:rsid w:val="000C6FF2"/>
    <w:rsid w:val="000C76F2"/>
    <w:rsid w:val="000D183A"/>
    <w:rsid w:val="000D2CB2"/>
    <w:rsid w:val="000D5C61"/>
    <w:rsid w:val="000D65C2"/>
    <w:rsid w:val="000D6813"/>
    <w:rsid w:val="000E77B4"/>
    <w:rsid w:val="000F0F4F"/>
    <w:rsid w:val="000F186F"/>
    <w:rsid w:val="000F33E5"/>
    <w:rsid w:val="000F64AB"/>
    <w:rsid w:val="000F6EE9"/>
    <w:rsid w:val="001002F0"/>
    <w:rsid w:val="00100827"/>
    <w:rsid w:val="00111F0A"/>
    <w:rsid w:val="00112AB4"/>
    <w:rsid w:val="00112C58"/>
    <w:rsid w:val="001161A5"/>
    <w:rsid w:val="001161A9"/>
    <w:rsid w:val="0011702E"/>
    <w:rsid w:val="00120726"/>
    <w:rsid w:val="001222C8"/>
    <w:rsid w:val="00124A46"/>
    <w:rsid w:val="00126161"/>
    <w:rsid w:val="001302CF"/>
    <w:rsid w:val="00136A41"/>
    <w:rsid w:val="001459F1"/>
    <w:rsid w:val="00145DDF"/>
    <w:rsid w:val="00147587"/>
    <w:rsid w:val="001479C6"/>
    <w:rsid w:val="00150450"/>
    <w:rsid w:val="00151E19"/>
    <w:rsid w:val="00154DF0"/>
    <w:rsid w:val="00154F94"/>
    <w:rsid w:val="00156469"/>
    <w:rsid w:val="0015698E"/>
    <w:rsid w:val="00161EA8"/>
    <w:rsid w:val="00163EBE"/>
    <w:rsid w:val="00163FDC"/>
    <w:rsid w:val="00170875"/>
    <w:rsid w:val="00171677"/>
    <w:rsid w:val="00172F72"/>
    <w:rsid w:val="00174C36"/>
    <w:rsid w:val="0017622A"/>
    <w:rsid w:val="0018045F"/>
    <w:rsid w:val="00182170"/>
    <w:rsid w:val="00191026"/>
    <w:rsid w:val="00191473"/>
    <w:rsid w:val="001926D1"/>
    <w:rsid w:val="0019461C"/>
    <w:rsid w:val="001A2C08"/>
    <w:rsid w:val="001B1934"/>
    <w:rsid w:val="001B1F9B"/>
    <w:rsid w:val="001B49E1"/>
    <w:rsid w:val="001B75C9"/>
    <w:rsid w:val="001C3E36"/>
    <w:rsid w:val="001D117F"/>
    <w:rsid w:val="001D3EBE"/>
    <w:rsid w:val="001D42F4"/>
    <w:rsid w:val="001D4A8A"/>
    <w:rsid w:val="001D5ED8"/>
    <w:rsid w:val="001D6AF0"/>
    <w:rsid w:val="001D6FD4"/>
    <w:rsid w:val="001D7A14"/>
    <w:rsid w:val="001E0752"/>
    <w:rsid w:val="001E2D68"/>
    <w:rsid w:val="001E30FA"/>
    <w:rsid w:val="001E7AD7"/>
    <w:rsid w:val="001F1171"/>
    <w:rsid w:val="001F1938"/>
    <w:rsid w:val="001F21D0"/>
    <w:rsid w:val="001F2208"/>
    <w:rsid w:val="001F4C98"/>
    <w:rsid w:val="002034EE"/>
    <w:rsid w:val="00206B5D"/>
    <w:rsid w:val="00207B12"/>
    <w:rsid w:val="00211903"/>
    <w:rsid w:val="0021304A"/>
    <w:rsid w:val="002142DB"/>
    <w:rsid w:val="0021726C"/>
    <w:rsid w:val="00234F22"/>
    <w:rsid w:val="00235A39"/>
    <w:rsid w:val="002362B7"/>
    <w:rsid w:val="00245A85"/>
    <w:rsid w:val="00246C70"/>
    <w:rsid w:val="002519A8"/>
    <w:rsid w:val="00252DBD"/>
    <w:rsid w:val="002530DA"/>
    <w:rsid w:val="0025639E"/>
    <w:rsid w:val="0025650E"/>
    <w:rsid w:val="00256C06"/>
    <w:rsid w:val="002609DD"/>
    <w:rsid w:val="00263DEA"/>
    <w:rsid w:val="00265308"/>
    <w:rsid w:val="002657FD"/>
    <w:rsid w:val="002713AE"/>
    <w:rsid w:val="00271813"/>
    <w:rsid w:val="00271A0C"/>
    <w:rsid w:val="00272F31"/>
    <w:rsid w:val="00273D21"/>
    <w:rsid w:val="00273F0E"/>
    <w:rsid w:val="00280385"/>
    <w:rsid w:val="00280E60"/>
    <w:rsid w:val="00283CAA"/>
    <w:rsid w:val="002843AD"/>
    <w:rsid w:val="0029045A"/>
    <w:rsid w:val="002944AE"/>
    <w:rsid w:val="0029702E"/>
    <w:rsid w:val="002A0690"/>
    <w:rsid w:val="002A2ED3"/>
    <w:rsid w:val="002A3B22"/>
    <w:rsid w:val="002A4073"/>
    <w:rsid w:val="002A600F"/>
    <w:rsid w:val="002A63B9"/>
    <w:rsid w:val="002B06D9"/>
    <w:rsid w:val="002C1ADD"/>
    <w:rsid w:val="002C27D1"/>
    <w:rsid w:val="002C7688"/>
    <w:rsid w:val="002D1196"/>
    <w:rsid w:val="002D425F"/>
    <w:rsid w:val="002D641C"/>
    <w:rsid w:val="002E13E5"/>
    <w:rsid w:val="002E2484"/>
    <w:rsid w:val="002E25EE"/>
    <w:rsid w:val="002E5878"/>
    <w:rsid w:val="002E602E"/>
    <w:rsid w:val="002E7883"/>
    <w:rsid w:val="002E7FDE"/>
    <w:rsid w:val="002F071D"/>
    <w:rsid w:val="002F2E6B"/>
    <w:rsid w:val="00300AF1"/>
    <w:rsid w:val="003035F3"/>
    <w:rsid w:val="00311F17"/>
    <w:rsid w:val="00313FFB"/>
    <w:rsid w:val="003145E4"/>
    <w:rsid w:val="00326349"/>
    <w:rsid w:val="00330FC8"/>
    <w:rsid w:val="00331B13"/>
    <w:rsid w:val="00334557"/>
    <w:rsid w:val="003355F5"/>
    <w:rsid w:val="003362B9"/>
    <w:rsid w:val="00341051"/>
    <w:rsid w:val="00343A48"/>
    <w:rsid w:val="00344127"/>
    <w:rsid w:val="00346242"/>
    <w:rsid w:val="0035489F"/>
    <w:rsid w:val="003561E2"/>
    <w:rsid w:val="0035722C"/>
    <w:rsid w:val="00357B5F"/>
    <w:rsid w:val="003600E2"/>
    <w:rsid w:val="003602CB"/>
    <w:rsid w:val="00360B4E"/>
    <w:rsid w:val="00360BF8"/>
    <w:rsid w:val="00360F75"/>
    <w:rsid w:val="0036104A"/>
    <w:rsid w:val="003614D5"/>
    <w:rsid w:val="0036189D"/>
    <w:rsid w:val="00361ECF"/>
    <w:rsid w:val="00364D17"/>
    <w:rsid w:val="003653C6"/>
    <w:rsid w:val="00366089"/>
    <w:rsid w:val="00366A47"/>
    <w:rsid w:val="00370AA7"/>
    <w:rsid w:val="00372FE0"/>
    <w:rsid w:val="00374C3D"/>
    <w:rsid w:val="00374D69"/>
    <w:rsid w:val="003754CF"/>
    <w:rsid w:val="003761E6"/>
    <w:rsid w:val="003775B3"/>
    <w:rsid w:val="00380F74"/>
    <w:rsid w:val="0038742B"/>
    <w:rsid w:val="00391DC9"/>
    <w:rsid w:val="00392575"/>
    <w:rsid w:val="003926A1"/>
    <w:rsid w:val="00392A2B"/>
    <w:rsid w:val="00394D80"/>
    <w:rsid w:val="003965F6"/>
    <w:rsid w:val="00397AE2"/>
    <w:rsid w:val="003B0FDD"/>
    <w:rsid w:val="003B1482"/>
    <w:rsid w:val="003B33DA"/>
    <w:rsid w:val="003B3DE8"/>
    <w:rsid w:val="003B44C8"/>
    <w:rsid w:val="003B58AD"/>
    <w:rsid w:val="003B688E"/>
    <w:rsid w:val="003C2094"/>
    <w:rsid w:val="003C2263"/>
    <w:rsid w:val="003C36BF"/>
    <w:rsid w:val="003C6738"/>
    <w:rsid w:val="003D1DF8"/>
    <w:rsid w:val="003D5BE3"/>
    <w:rsid w:val="003D6435"/>
    <w:rsid w:val="003E0D01"/>
    <w:rsid w:val="003E4E00"/>
    <w:rsid w:val="003E7A26"/>
    <w:rsid w:val="003E7B5D"/>
    <w:rsid w:val="003F032D"/>
    <w:rsid w:val="003F0B23"/>
    <w:rsid w:val="003F3CE9"/>
    <w:rsid w:val="003F4110"/>
    <w:rsid w:val="003F56CA"/>
    <w:rsid w:val="003F7DD9"/>
    <w:rsid w:val="00403098"/>
    <w:rsid w:val="00403C84"/>
    <w:rsid w:val="00403CC8"/>
    <w:rsid w:val="00406470"/>
    <w:rsid w:val="00410E52"/>
    <w:rsid w:val="00413E0B"/>
    <w:rsid w:val="0041554A"/>
    <w:rsid w:val="004160B4"/>
    <w:rsid w:val="00417773"/>
    <w:rsid w:val="004231D4"/>
    <w:rsid w:val="00424BCB"/>
    <w:rsid w:val="004260A7"/>
    <w:rsid w:val="004321F1"/>
    <w:rsid w:val="004341CA"/>
    <w:rsid w:val="00434476"/>
    <w:rsid w:val="004346A0"/>
    <w:rsid w:val="004349F2"/>
    <w:rsid w:val="00434A30"/>
    <w:rsid w:val="0043596D"/>
    <w:rsid w:val="00440BDA"/>
    <w:rsid w:val="0044284A"/>
    <w:rsid w:val="00442F70"/>
    <w:rsid w:val="00444F2C"/>
    <w:rsid w:val="00445FE2"/>
    <w:rsid w:val="00451CD7"/>
    <w:rsid w:val="00457FB8"/>
    <w:rsid w:val="004604ED"/>
    <w:rsid w:val="00467471"/>
    <w:rsid w:val="004742F2"/>
    <w:rsid w:val="00475B06"/>
    <w:rsid w:val="00475F64"/>
    <w:rsid w:val="004769D6"/>
    <w:rsid w:val="00477AB0"/>
    <w:rsid w:val="00485861"/>
    <w:rsid w:val="00490297"/>
    <w:rsid w:val="00494372"/>
    <w:rsid w:val="004A0119"/>
    <w:rsid w:val="004A1A6B"/>
    <w:rsid w:val="004B0272"/>
    <w:rsid w:val="004B12A5"/>
    <w:rsid w:val="004B381C"/>
    <w:rsid w:val="004B657A"/>
    <w:rsid w:val="004B6FBD"/>
    <w:rsid w:val="004B73CD"/>
    <w:rsid w:val="004B791E"/>
    <w:rsid w:val="004C11EF"/>
    <w:rsid w:val="004C2872"/>
    <w:rsid w:val="004C2D62"/>
    <w:rsid w:val="004C62BD"/>
    <w:rsid w:val="004D046A"/>
    <w:rsid w:val="004D1AC9"/>
    <w:rsid w:val="004D2D33"/>
    <w:rsid w:val="004D4943"/>
    <w:rsid w:val="004D5AED"/>
    <w:rsid w:val="004D5F79"/>
    <w:rsid w:val="004E3108"/>
    <w:rsid w:val="004E5044"/>
    <w:rsid w:val="004E59F9"/>
    <w:rsid w:val="004F4993"/>
    <w:rsid w:val="004F6121"/>
    <w:rsid w:val="00500A13"/>
    <w:rsid w:val="005108A2"/>
    <w:rsid w:val="00513638"/>
    <w:rsid w:val="0051478E"/>
    <w:rsid w:val="005147EF"/>
    <w:rsid w:val="00514E5F"/>
    <w:rsid w:val="00515294"/>
    <w:rsid w:val="00515E9F"/>
    <w:rsid w:val="00521D45"/>
    <w:rsid w:val="0052588C"/>
    <w:rsid w:val="00525CB9"/>
    <w:rsid w:val="00525F82"/>
    <w:rsid w:val="00533438"/>
    <w:rsid w:val="00537A5E"/>
    <w:rsid w:val="00540DBE"/>
    <w:rsid w:val="00542833"/>
    <w:rsid w:val="005447D2"/>
    <w:rsid w:val="00545762"/>
    <w:rsid w:val="005468CC"/>
    <w:rsid w:val="00547907"/>
    <w:rsid w:val="00552638"/>
    <w:rsid w:val="005601CA"/>
    <w:rsid w:val="00560AD6"/>
    <w:rsid w:val="005619F5"/>
    <w:rsid w:val="00561FB0"/>
    <w:rsid w:val="00562871"/>
    <w:rsid w:val="00562A52"/>
    <w:rsid w:val="00562B4E"/>
    <w:rsid w:val="00563E9C"/>
    <w:rsid w:val="00564713"/>
    <w:rsid w:val="005658DF"/>
    <w:rsid w:val="005665A1"/>
    <w:rsid w:val="00566BEF"/>
    <w:rsid w:val="00567739"/>
    <w:rsid w:val="005703D2"/>
    <w:rsid w:val="005708EB"/>
    <w:rsid w:val="0057141B"/>
    <w:rsid w:val="00572B12"/>
    <w:rsid w:val="00572F7A"/>
    <w:rsid w:val="0057486F"/>
    <w:rsid w:val="00575D53"/>
    <w:rsid w:val="005839A3"/>
    <w:rsid w:val="00584C2D"/>
    <w:rsid w:val="00585385"/>
    <w:rsid w:val="00585614"/>
    <w:rsid w:val="00586266"/>
    <w:rsid w:val="00586C9E"/>
    <w:rsid w:val="00586E4B"/>
    <w:rsid w:val="00587AB8"/>
    <w:rsid w:val="00590841"/>
    <w:rsid w:val="00594510"/>
    <w:rsid w:val="005957E3"/>
    <w:rsid w:val="0059636F"/>
    <w:rsid w:val="00596E0E"/>
    <w:rsid w:val="005B322B"/>
    <w:rsid w:val="005C1D6D"/>
    <w:rsid w:val="005C6546"/>
    <w:rsid w:val="005C7ACC"/>
    <w:rsid w:val="005D11BA"/>
    <w:rsid w:val="005D1918"/>
    <w:rsid w:val="005D27AB"/>
    <w:rsid w:val="005D2B8A"/>
    <w:rsid w:val="005D2ECB"/>
    <w:rsid w:val="005D2F63"/>
    <w:rsid w:val="005D3397"/>
    <w:rsid w:val="005D506A"/>
    <w:rsid w:val="005E0A88"/>
    <w:rsid w:val="005E23E9"/>
    <w:rsid w:val="005E3D21"/>
    <w:rsid w:val="005E3DA8"/>
    <w:rsid w:val="005E57FD"/>
    <w:rsid w:val="005E5907"/>
    <w:rsid w:val="005F14BE"/>
    <w:rsid w:val="005F469B"/>
    <w:rsid w:val="005F5A23"/>
    <w:rsid w:val="005F62ED"/>
    <w:rsid w:val="005F67E1"/>
    <w:rsid w:val="00604E18"/>
    <w:rsid w:val="00607E34"/>
    <w:rsid w:val="00614C0A"/>
    <w:rsid w:val="006201F4"/>
    <w:rsid w:val="00620568"/>
    <w:rsid w:val="006234C5"/>
    <w:rsid w:val="00624F6B"/>
    <w:rsid w:val="0062549B"/>
    <w:rsid w:val="006331D3"/>
    <w:rsid w:val="0063359D"/>
    <w:rsid w:val="0063420A"/>
    <w:rsid w:val="00642094"/>
    <w:rsid w:val="006430CC"/>
    <w:rsid w:val="00643719"/>
    <w:rsid w:val="006441A6"/>
    <w:rsid w:val="006455DC"/>
    <w:rsid w:val="00650665"/>
    <w:rsid w:val="00650684"/>
    <w:rsid w:val="00650FE0"/>
    <w:rsid w:val="00652404"/>
    <w:rsid w:val="00652D26"/>
    <w:rsid w:val="006566E1"/>
    <w:rsid w:val="00660664"/>
    <w:rsid w:val="00660A67"/>
    <w:rsid w:val="0066185A"/>
    <w:rsid w:val="00661939"/>
    <w:rsid w:val="00663F9F"/>
    <w:rsid w:val="00664D8E"/>
    <w:rsid w:val="00666D4D"/>
    <w:rsid w:val="00684B71"/>
    <w:rsid w:val="006862B9"/>
    <w:rsid w:val="006867FC"/>
    <w:rsid w:val="0069031B"/>
    <w:rsid w:val="0069073A"/>
    <w:rsid w:val="00693208"/>
    <w:rsid w:val="00695808"/>
    <w:rsid w:val="006A00B5"/>
    <w:rsid w:val="006A2356"/>
    <w:rsid w:val="006A3A7E"/>
    <w:rsid w:val="006A566B"/>
    <w:rsid w:val="006A5B70"/>
    <w:rsid w:val="006B08D0"/>
    <w:rsid w:val="006B555B"/>
    <w:rsid w:val="006C3909"/>
    <w:rsid w:val="006C49AD"/>
    <w:rsid w:val="006C4C4E"/>
    <w:rsid w:val="006C5079"/>
    <w:rsid w:val="006C6048"/>
    <w:rsid w:val="006D036C"/>
    <w:rsid w:val="006D03E5"/>
    <w:rsid w:val="006D0EAD"/>
    <w:rsid w:val="006D5597"/>
    <w:rsid w:val="006D7AB1"/>
    <w:rsid w:val="006E2396"/>
    <w:rsid w:val="006E3BE6"/>
    <w:rsid w:val="006E554A"/>
    <w:rsid w:val="006E6919"/>
    <w:rsid w:val="006E7431"/>
    <w:rsid w:val="006F3ED6"/>
    <w:rsid w:val="007008ED"/>
    <w:rsid w:val="007042AD"/>
    <w:rsid w:val="0070431B"/>
    <w:rsid w:val="0070618C"/>
    <w:rsid w:val="007079E3"/>
    <w:rsid w:val="00710E62"/>
    <w:rsid w:val="0071551B"/>
    <w:rsid w:val="00715EAD"/>
    <w:rsid w:val="00715FD9"/>
    <w:rsid w:val="00721EA3"/>
    <w:rsid w:val="00723702"/>
    <w:rsid w:val="007240BA"/>
    <w:rsid w:val="007255C2"/>
    <w:rsid w:val="0073280A"/>
    <w:rsid w:val="00732A0E"/>
    <w:rsid w:val="00732AAF"/>
    <w:rsid w:val="00732CA6"/>
    <w:rsid w:val="007348D2"/>
    <w:rsid w:val="00734969"/>
    <w:rsid w:val="00734DAA"/>
    <w:rsid w:val="00737269"/>
    <w:rsid w:val="00740548"/>
    <w:rsid w:val="0074275B"/>
    <w:rsid w:val="0074427F"/>
    <w:rsid w:val="00744E39"/>
    <w:rsid w:val="0074675C"/>
    <w:rsid w:val="00746AE0"/>
    <w:rsid w:val="00747298"/>
    <w:rsid w:val="00747373"/>
    <w:rsid w:val="00747F65"/>
    <w:rsid w:val="00754286"/>
    <w:rsid w:val="00765157"/>
    <w:rsid w:val="00771114"/>
    <w:rsid w:val="00771471"/>
    <w:rsid w:val="00772349"/>
    <w:rsid w:val="00773E7B"/>
    <w:rsid w:val="0078111C"/>
    <w:rsid w:val="007820C8"/>
    <w:rsid w:val="00782EF4"/>
    <w:rsid w:val="0078678D"/>
    <w:rsid w:val="007904AD"/>
    <w:rsid w:val="0079130E"/>
    <w:rsid w:val="0079554E"/>
    <w:rsid w:val="00795E42"/>
    <w:rsid w:val="007A2E5A"/>
    <w:rsid w:val="007B14D7"/>
    <w:rsid w:val="007B1D22"/>
    <w:rsid w:val="007B597A"/>
    <w:rsid w:val="007B6A80"/>
    <w:rsid w:val="007B6B19"/>
    <w:rsid w:val="007C0BB2"/>
    <w:rsid w:val="007C224C"/>
    <w:rsid w:val="007C2BE8"/>
    <w:rsid w:val="007C3019"/>
    <w:rsid w:val="007C33EF"/>
    <w:rsid w:val="007C46F2"/>
    <w:rsid w:val="007C4D0C"/>
    <w:rsid w:val="007C54DA"/>
    <w:rsid w:val="007C597A"/>
    <w:rsid w:val="007C5FE8"/>
    <w:rsid w:val="007C695C"/>
    <w:rsid w:val="007C787F"/>
    <w:rsid w:val="007D03FB"/>
    <w:rsid w:val="007D1CBB"/>
    <w:rsid w:val="007D3365"/>
    <w:rsid w:val="007D35B6"/>
    <w:rsid w:val="007D383A"/>
    <w:rsid w:val="007D49FB"/>
    <w:rsid w:val="007D57E0"/>
    <w:rsid w:val="007D6C61"/>
    <w:rsid w:val="007D6E0A"/>
    <w:rsid w:val="007D6EBE"/>
    <w:rsid w:val="007E03C7"/>
    <w:rsid w:val="007E0EEC"/>
    <w:rsid w:val="007E1F99"/>
    <w:rsid w:val="007E5A0D"/>
    <w:rsid w:val="007F08AB"/>
    <w:rsid w:val="007F1FC5"/>
    <w:rsid w:val="007F2AF5"/>
    <w:rsid w:val="007F4CAC"/>
    <w:rsid w:val="007F53ED"/>
    <w:rsid w:val="007F558D"/>
    <w:rsid w:val="007F5E2D"/>
    <w:rsid w:val="007F6023"/>
    <w:rsid w:val="00800356"/>
    <w:rsid w:val="00801A71"/>
    <w:rsid w:val="00801C05"/>
    <w:rsid w:val="00802E8E"/>
    <w:rsid w:val="00802FC2"/>
    <w:rsid w:val="00804908"/>
    <w:rsid w:val="0080491E"/>
    <w:rsid w:val="00806A56"/>
    <w:rsid w:val="00806D3B"/>
    <w:rsid w:val="00812F89"/>
    <w:rsid w:val="0081407B"/>
    <w:rsid w:val="00815B8A"/>
    <w:rsid w:val="00822022"/>
    <w:rsid w:val="008244E8"/>
    <w:rsid w:val="008249F8"/>
    <w:rsid w:val="0083020C"/>
    <w:rsid w:val="00832178"/>
    <w:rsid w:val="00834CB9"/>
    <w:rsid w:val="00843341"/>
    <w:rsid w:val="00852B6B"/>
    <w:rsid w:val="008542C8"/>
    <w:rsid w:val="00855E91"/>
    <w:rsid w:val="00856654"/>
    <w:rsid w:val="00857EE6"/>
    <w:rsid w:val="0086208B"/>
    <w:rsid w:val="00862486"/>
    <w:rsid w:val="0086398F"/>
    <w:rsid w:val="00864B14"/>
    <w:rsid w:val="008667D6"/>
    <w:rsid w:val="00866BFA"/>
    <w:rsid w:val="00867B8C"/>
    <w:rsid w:val="00872134"/>
    <w:rsid w:val="0087308B"/>
    <w:rsid w:val="008734E6"/>
    <w:rsid w:val="00874F9A"/>
    <w:rsid w:val="008774CD"/>
    <w:rsid w:val="00877956"/>
    <w:rsid w:val="00882A6F"/>
    <w:rsid w:val="00883220"/>
    <w:rsid w:val="00885248"/>
    <w:rsid w:val="00886640"/>
    <w:rsid w:val="0089456C"/>
    <w:rsid w:val="0089775D"/>
    <w:rsid w:val="008A120D"/>
    <w:rsid w:val="008A3CAF"/>
    <w:rsid w:val="008A48BC"/>
    <w:rsid w:val="008A5C16"/>
    <w:rsid w:val="008A6A60"/>
    <w:rsid w:val="008A713F"/>
    <w:rsid w:val="008A78A4"/>
    <w:rsid w:val="008B2480"/>
    <w:rsid w:val="008B331C"/>
    <w:rsid w:val="008B35A8"/>
    <w:rsid w:val="008B4A4C"/>
    <w:rsid w:val="008B5D61"/>
    <w:rsid w:val="008B7C62"/>
    <w:rsid w:val="008C0A59"/>
    <w:rsid w:val="008C2504"/>
    <w:rsid w:val="008C29A2"/>
    <w:rsid w:val="008C31A7"/>
    <w:rsid w:val="008C36CB"/>
    <w:rsid w:val="008C4F0D"/>
    <w:rsid w:val="008C57CE"/>
    <w:rsid w:val="008D1617"/>
    <w:rsid w:val="008D2404"/>
    <w:rsid w:val="008D2B16"/>
    <w:rsid w:val="008E1889"/>
    <w:rsid w:val="008E2778"/>
    <w:rsid w:val="008E3C3A"/>
    <w:rsid w:val="008E50CE"/>
    <w:rsid w:val="008E77DD"/>
    <w:rsid w:val="008E7E0A"/>
    <w:rsid w:val="008F06F6"/>
    <w:rsid w:val="008F0B4C"/>
    <w:rsid w:val="008F1D69"/>
    <w:rsid w:val="009002DC"/>
    <w:rsid w:val="00901C94"/>
    <w:rsid w:val="00905164"/>
    <w:rsid w:val="00906516"/>
    <w:rsid w:val="00910C8F"/>
    <w:rsid w:val="00911B1D"/>
    <w:rsid w:val="00912613"/>
    <w:rsid w:val="009140DB"/>
    <w:rsid w:val="00915DED"/>
    <w:rsid w:val="00916784"/>
    <w:rsid w:val="00921102"/>
    <w:rsid w:val="009213A5"/>
    <w:rsid w:val="009301E4"/>
    <w:rsid w:val="009308DA"/>
    <w:rsid w:val="00931605"/>
    <w:rsid w:val="00931D38"/>
    <w:rsid w:val="00932259"/>
    <w:rsid w:val="00935724"/>
    <w:rsid w:val="00937B18"/>
    <w:rsid w:val="00941B38"/>
    <w:rsid w:val="00950F89"/>
    <w:rsid w:val="00951651"/>
    <w:rsid w:val="009528DD"/>
    <w:rsid w:val="009549D2"/>
    <w:rsid w:val="00960F4A"/>
    <w:rsid w:val="009619E8"/>
    <w:rsid w:val="00964ACA"/>
    <w:rsid w:val="0097197B"/>
    <w:rsid w:val="009734E3"/>
    <w:rsid w:val="00975E3F"/>
    <w:rsid w:val="00980EF4"/>
    <w:rsid w:val="009811A3"/>
    <w:rsid w:val="00982D69"/>
    <w:rsid w:val="00985661"/>
    <w:rsid w:val="00986E86"/>
    <w:rsid w:val="00987A3D"/>
    <w:rsid w:val="00987FA9"/>
    <w:rsid w:val="009904D7"/>
    <w:rsid w:val="00991BFA"/>
    <w:rsid w:val="0099312B"/>
    <w:rsid w:val="009A2C23"/>
    <w:rsid w:val="009A55E1"/>
    <w:rsid w:val="009A6FA2"/>
    <w:rsid w:val="009B06CD"/>
    <w:rsid w:val="009B3908"/>
    <w:rsid w:val="009B525D"/>
    <w:rsid w:val="009B6387"/>
    <w:rsid w:val="009C2F67"/>
    <w:rsid w:val="009C30B1"/>
    <w:rsid w:val="009C4E12"/>
    <w:rsid w:val="009C6C0E"/>
    <w:rsid w:val="009D11C9"/>
    <w:rsid w:val="009D1DA7"/>
    <w:rsid w:val="009D2BB7"/>
    <w:rsid w:val="009D6A2A"/>
    <w:rsid w:val="009D7C1C"/>
    <w:rsid w:val="009E2747"/>
    <w:rsid w:val="009E2DDF"/>
    <w:rsid w:val="009E3286"/>
    <w:rsid w:val="009E409A"/>
    <w:rsid w:val="009E41F8"/>
    <w:rsid w:val="009E4300"/>
    <w:rsid w:val="009E4B92"/>
    <w:rsid w:val="009E6AE0"/>
    <w:rsid w:val="009F2B87"/>
    <w:rsid w:val="009F5FDE"/>
    <w:rsid w:val="009F6868"/>
    <w:rsid w:val="009F7352"/>
    <w:rsid w:val="009F7616"/>
    <w:rsid w:val="00A00C73"/>
    <w:rsid w:val="00A016F2"/>
    <w:rsid w:val="00A0188C"/>
    <w:rsid w:val="00A05598"/>
    <w:rsid w:val="00A13296"/>
    <w:rsid w:val="00A134EC"/>
    <w:rsid w:val="00A15645"/>
    <w:rsid w:val="00A20B27"/>
    <w:rsid w:val="00A22422"/>
    <w:rsid w:val="00A245CE"/>
    <w:rsid w:val="00A24948"/>
    <w:rsid w:val="00A31050"/>
    <w:rsid w:val="00A31583"/>
    <w:rsid w:val="00A321AB"/>
    <w:rsid w:val="00A33B12"/>
    <w:rsid w:val="00A346B0"/>
    <w:rsid w:val="00A35693"/>
    <w:rsid w:val="00A370B2"/>
    <w:rsid w:val="00A435C8"/>
    <w:rsid w:val="00A43B74"/>
    <w:rsid w:val="00A56CF5"/>
    <w:rsid w:val="00A57B1E"/>
    <w:rsid w:val="00A601A8"/>
    <w:rsid w:val="00A6107A"/>
    <w:rsid w:val="00A6273D"/>
    <w:rsid w:val="00A64C1D"/>
    <w:rsid w:val="00A65613"/>
    <w:rsid w:val="00A66BDA"/>
    <w:rsid w:val="00A71E38"/>
    <w:rsid w:val="00A72172"/>
    <w:rsid w:val="00A72D00"/>
    <w:rsid w:val="00A745DD"/>
    <w:rsid w:val="00A74E06"/>
    <w:rsid w:val="00A76EB4"/>
    <w:rsid w:val="00A84DFA"/>
    <w:rsid w:val="00A8692A"/>
    <w:rsid w:val="00A87013"/>
    <w:rsid w:val="00A876D3"/>
    <w:rsid w:val="00A9074A"/>
    <w:rsid w:val="00A914AF"/>
    <w:rsid w:val="00A93906"/>
    <w:rsid w:val="00A93F9E"/>
    <w:rsid w:val="00A942C1"/>
    <w:rsid w:val="00A9438F"/>
    <w:rsid w:val="00A94959"/>
    <w:rsid w:val="00A95224"/>
    <w:rsid w:val="00A96D75"/>
    <w:rsid w:val="00AA0A01"/>
    <w:rsid w:val="00AA0BC1"/>
    <w:rsid w:val="00AA1B8D"/>
    <w:rsid w:val="00AA375B"/>
    <w:rsid w:val="00AA5518"/>
    <w:rsid w:val="00AA7040"/>
    <w:rsid w:val="00AA7976"/>
    <w:rsid w:val="00AB395E"/>
    <w:rsid w:val="00AB401C"/>
    <w:rsid w:val="00AB4440"/>
    <w:rsid w:val="00AB588E"/>
    <w:rsid w:val="00AB6087"/>
    <w:rsid w:val="00AC1544"/>
    <w:rsid w:val="00AC1639"/>
    <w:rsid w:val="00AC228F"/>
    <w:rsid w:val="00AC5CBB"/>
    <w:rsid w:val="00AD0727"/>
    <w:rsid w:val="00AD09FE"/>
    <w:rsid w:val="00AD30BD"/>
    <w:rsid w:val="00AD3C3E"/>
    <w:rsid w:val="00AD44A7"/>
    <w:rsid w:val="00AD5022"/>
    <w:rsid w:val="00AD6AF8"/>
    <w:rsid w:val="00AE00FD"/>
    <w:rsid w:val="00AE6973"/>
    <w:rsid w:val="00AE7788"/>
    <w:rsid w:val="00AF00DA"/>
    <w:rsid w:val="00AF351F"/>
    <w:rsid w:val="00AF6943"/>
    <w:rsid w:val="00B007B2"/>
    <w:rsid w:val="00B01466"/>
    <w:rsid w:val="00B032A3"/>
    <w:rsid w:val="00B03E55"/>
    <w:rsid w:val="00B054CF"/>
    <w:rsid w:val="00B1110D"/>
    <w:rsid w:val="00B112A4"/>
    <w:rsid w:val="00B13240"/>
    <w:rsid w:val="00B13636"/>
    <w:rsid w:val="00B138A0"/>
    <w:rsid w:val="00B228CF"/>
    <w:rsid w:val="00B22C9A"/>
    <w:rsid w:val="00B25006"/>
    <w:rsid w:val="00B256A4"/>
    <w:rsid w:val="00B25E09"/>
    <w:rsid w:val="00B25F8D"/>
    <w:rsid w:val="00B26222"/>
    <w:rsid w:val="00B26475"/>
    <w:rsid w:val="00B274E0"/>
    <w:rsid w:val="00B27CA7"/>
    <w:rsid w:val="00B3570C"/>
    <w:rsid w:val="00B36367"/>
    <w:rsid w:val="00B3646E"/>
    <w:rsid w:val="00B414BD"/>
    <w:rsid w:val="00B414E4"/>
    <w:rsid w:val="00B517F1"/>
    <w:rsid w:val="00B53F91"/>
    <w:rsid w:val="00B55E5D"/>
    <w:rsid w:val="00B55FC3"/>
    <w:rsid w:val="00B5712F"/>
    <w:rsid w:val="00B57504"/>
    <w:rsid w:val="00B60AB5"/>
    <w:rsid w:val="00B60C20"/>
    <w:rsid w:val="00B611A8"/>
    <w:rsid w:val="00B61EB0"/>
    <w:rsid w:val="00B648EC"/>
    <w:rsid w:val="00B654BC"/>
    <w:rsid w:val="00B73849"/>
    <w:rsid w:val="00B7471A"/>
    <w:rsid w:val="00B750F5"/>
    <w:rsid w:val="00B764D2"/>
    <w:rsid w:val="00B76E7E"/>
    <w:rsid w:val="00B76FAD"/>
    <w:rsid w:val="00B80000"/>
    <w:rsid w:val="00B82C10"/>
    <w:rsid w:val="00B860C0"/>
    <w:rsid w:val="00B87441"/>
    <w:rsid w:val="00B9157A"/>
    <w:rsid w:val="00B91856"/>
    <w:rsid w:val="00B9246B"/>
    <w:rsid w:val="00B95D03"/>
    <w:rsid w:val="00B974DF"/>
    <w:rsid w:val="00B97A9E"/>
    <w:rsid w:val="00BA124B"/>
    <w:rsid w:val="00BA2196"/>
    <w:rsid w:val="00BA3502"/>
    <w:rsid w:val="00BA39EA"/>
    <w:rsid w:val="00BA4D43"/>
    <w:rsid w:val="00BA68E4"/>
    <w:rsid w:val="00BA7705"/>
    <w:rsid w:val="00BA78BB"/>
    <w:rsid w:val="00BA7E0E"/>
    <w:rsid w:val="00BB02A1"/>
    <w:rsid w:val="00BB31F7"/>
    <w:rsid w:val="00BB3F79"/>
    <w:rsid w:val="00BB630B"/>
    <w:rsid w:val="00BB7149"/>
    <w:rsid w:val="00BC08AD"/>
    <w:rsid w:val="00BC1DAC"/>
    <w:rsid w:val="00BC2834"/>
    <w:rsid w:val="00BC465F"/>
    <w:rsid w:val="00BC6674"/>
    <w:rsid w:val="00BC7708"/>
    <w:rsid w:val="00BD051D"/>
    <w:rsid w:val="00BD2092"/>
    <w:rsid w:val="00BD3997"/>
    <w:rsid w:val="00BD45F8"/>
    <w:rsid w:val="00BD4D7C"/>
    <w:rsid w:val="00BD4F35"/>
    <w:rsid w:val="00BD6372"/>
    <w:rsid w:val="00BD69C4"/>
    <w:rsid w:val="00BD7F87"/>
    <w:rsid w:val="00BE52D5"/>
    <w:rsid w:val="00BE6295"/>
    <w:rsid w:val="00BF49DB"/>
    <w:rsid w:val="00BF5D0A"/>
    <w:rsid w:val="00BF70AF"/>
    <w:rsid w:val="00BF722A"/>
    <w:rsid w:val="00C025FF"/>
    <w:rsid w:val="00C058D9"/>
    <w:rsid w:val="00C05E0E"/>
    <w:rsid w:val="00C065D0"/>
    <w:rsid w:val="00C200E5"/>
    <w:rsid w:val="00C214BB"/>
    <w:rsid w:val="00C23623"/>
    <w:rsid w:val="00C263BF"/>
    <w:rsid w:val="00C34396"/>
    <w:rsid w:val="00C34486"/>
    <w:rsid w:val="00C4105D"/>
    <w:rsid w:val="00C438F7"/>
    <w:rsid w:val="00C4398E"/>
    <w:rsid w:val="00C45137"/>
    <w:rsid w:val="00C45AEA"/>
    <w:rsid w:val="00C45B89"/>
    <w:rsid w:val="00C45FE3"/>
    <w:rsid w:val="00C46F28"/>
    <w:rsid w:val="00C50288"/>
    <w:rsid w:val="00C51329"/>
    <w:rsid w:val="00C516FF"/>
    <w:rsid w:val="00C54BEA"/>
    <w:rsid w:val="00C5519F"/>
    <w:rsid w:val="00C56980"/>
    <w:rsid w:val="00C60484"/>
    <w:rsid w:val="00C63134"/>
    <w:rsid w:val="00C64D1D"/>
    <w:rsid w:val="00C652E0"/>
    <w:rsid w:val="00C673F0"/>
    <w:rsid w:val="00C729CB"/>
    <w:rsid w:val="00C73F73"/>
    <w:rsid w:val="00C73FC0"/>
    <w:rsid w:val="00C76C26"/>
    <w:rsid w:val="00C77E97"/>
    <w:rsid w:val="00C8059B"/>
    <w:rsid w:val="00C81E07"/>
    <w:rsid w:val="00C82E12"/>
    <w:rsid w:val="00C91D2A"/>
    <w:rsid w:val="00C94419"/>
    <w:rsid w:val="00C95A0E"/>
    <w:rsid w:val="00CA2BC2"/>
    <w:rsid w:val="00CA5102"/>
    <w:rsid w:val="00CA5D8D"/>
    <w:rsid w:val="00CB7D70"/>
    <w:rsid w:val="00CC2CCF"/>
    <w:rsid w:val="00CC33AD"/>
    <w:rsid w:val="00CD1382"/>
    <w:rsid w:val="00CD2147"/>
    <w:rsid w:val="00CD2884"/>
    <w:rsid w:val="00CD2ACF"/>
    <w:rsid w:val="00CD51DD"/>
    <w:rsid w:val="00CD54E1"/>
    <w:rsid w:val="00CD55A8"/>
    <w:rsid w:val="00CD5640"/>
    <w:rsid w:val="00CD6F60"/>
    <w:rsid w:val="00CD74C8"/>
    <w:rsid w:val="00CE10C4"/>
    <w:rsid w:val="00CE17EE"/>
    <w:rsid w:val="00CE29C6"/>
    <w:rsid w:val="00CE344F"/>
    <w:rsid w:val="00CE469B"/>
    <w:rsid w:val="00CE4CD2"/>
    <w:rsid w:val="00CE50EC"/>
    <w:rsid w:val="00CE5A17"/>
    <w:rsid w:val="00CE7173"/>
    <w:rsid w:val="00CF05EC"/>
    <w:rsid w:val="00CF1233"/>
    <w:rsid w:val="00CF2DED"/>
    <w:rsid w:val="00CF43B5"/>
    <w:rsid w:val="00CF618F"/>
    <w:rsid w:val="00CF6B96"/>
    <w:rsid w:val="00D00C9C"/>
    <w:rsid w:val="00D00E85"/>
    <w:rsid w:val="00D04BC6"/>
    <w:rsid w:val="00D05016"/>
    <w:rsid w:val="00D14404"/>
    <w:rsid w:val="00D148BC"/>
    <w:rsid w:val="00D14FDE"/>
    <w:rsid w:val="00D17427"/>
    <w:rsid w:val="00D20391"/>
    <w:rsid w:val="00D20A03"/>
    <w:rsid w:val="00D25D22"/>
    <w:rsid w:val="00D267B8"/>
    <w:rsid w:val="00D30F61"/>
    <w:rsid w:val="00D345E8"/>
    <w:rsid w:val="00D3728C"/>
    <w:rsid w:val="00D43ED3"/>
    <w:rsid w:val="00D45B55"/>
    <w:rsid w:val="00D50C64"/>
    <w:rsid w:val="00D527D3"/>
    <w:rsid w:val="00D601E8"/>
    <w:rsid w:val="00D63553"/>
    <w:rsid w:val="00D6675B"/>
    <w:rsid w:val="00D6798A"/>
    <w:rsid w:val="00D71FBA"/>
    <w:rsid w:val="00D73A0E"/>
    <w:rsid w:val="00D74859"/>
    <w:rsid w:val="00D800D8"/>
    <w:rsid w:val="00D8104F"/>
    <w:rsid w:val="00D81B56"/>
    <w:rsid w:val="00D847A6"/>
    <w:rsid w:val="00D86429"/>
    <w:rsid w:val="00D87362"/>
    <w:rsid w:val="00D9098A"/>
    <w:rsid w:val="00D91737"/>
    <w:rsid w:val="00D926E9"/>
    <w:rsid w:val="00D93E85"/>
    <w:rsid w:val="00D961DB"/>
    <w:rsid w:val="00DA1095"/>
    <w:rsid w:val="00DA3772"/>
    <w:rsid w:val="00DA4468"/>
    <w:rsid w:val="00DA5620"/>
    <w:rsid w:val="00DA57E0"/>
    <w:rsid w:val="00DB4E40"/>
    <w:rsid w:val="00DB4FB3"/>
    <w:rsid w:val="00DB630C"/>
    <w:rsid w:val="00DB6FF1"/>
    <w:rsid w:val="00DC217A"/>
    <w:rsid w:val="00DC296A"/>
    <w:rsid w:val="00DC4161"/>
    <w:rsid w:val="00DC5506"/>
    <w:rsid w:val="00DC575A"/>
    <w:rsid w:val="00DC6B14"/>
    <w:rsid w:val="00DD2F16"/>
    <w:rsid w:val="00DD4A82"/>
    <w:rsid w:val="00DD51AD"/>
    <w:rsid w:val="00DD730C"/>
    <w:rsid w:val="00DE16C5"/>
    <w:rsid w:val="00DE1C46"/>
    <w:rsid w:val="00DE73D5"/>
    <w:rsid w:val="00DF0953"/>
    <w:rsid w:val="00DF19C5"/>
    <w:rsid w:val="00DF1E87"/>
    <w:rsid w:val="00DF6CAE"/>
    <w:rsid w:val="00E003DE"/>
    <w:rsid w:val="00E00AB6"/>
    <w:rsid w:val="00E03CA3"/>
    <w:rsid w:val="00E050B4"/>
    <w:rsid w:val="00E13D20"/>
    <w:rsid w:val="00E14632"/>
    <w:rsid w:val="00E1664A"/>
    <w:rsid w:val="00E20920"/>
    <w:rsid w:val="00E22BFC"/>
    <w:rsid w:val="00E27B19"/>
    <w:rsid w:val="00E30438"/>
    <w:rsid w:val="00E30897"/>
    <w:rsid w:val="00E3185B"/>
    <w:rsid w:val="00E31FE1"/>
    <w:rsid w:val="00E41F6C"/>
    <w:rsid w:val="00E42314"/>
    <w:rsid w:val="00E4271A"/>
    <w:rsid w:val="00E459F2"/>
    <w:rsid w:val="00E50FBF"/>
    <w:rsid w:val="00E52C4A"/>
    <w:rsid w:val="00E52E77"/>
    <w:rsid w:val="00E615A6"/>
    <w:rsid w:val="00E627EA"/>
    <w:rsid w:val="00E67458"/>
    <w:rsid w:val="00E75459"/>
    <w:rsid w:val="00E76B84"/>
    <w:rsid w:val="00E77B62"/>
    <w:rsid w:val="00E80F92"/>
    <w:rsid w:val="00E821C9"/>
    <w:rsid w:val="00E85BB0"/>
    <w:rsid w:val="00E902E6"/>
    <w:rsid w:val="00E91969"/>
    <w:rsid w:val="00EA707B"/>
    <w:rsid w:val="00EB0D1F"/>
    <w:rsid w:val="00EB175F"/>
    <w:rsid w:val="00EC1140"/>
    <w:rsid w:val="00EC369C"/>
    <w:rsid w:val="00EC6AEF"/>
    <w:rsid w:val="00ED2B12"/>
    <w:rsid w:val="00ED403C"/>
    <w:rsid w:val="00ED49B3"/>
    <w:rsid w:val="00ED6208"/>
    <w:rsid w:val="00ED79DF"/>
    <w:rsid w:val="00EE0692"/>
    <w:rsid w:val="00EE1C24"/>
    <w:rsid w:val="00EE38E1"/>
    <w:rsid w:val="00EE3B1E"/>
    <w:rsid w:val="00EF1912"/>
    <w:rsid w:val="00EF29AE"/>
    <w:rsid w:val="00EF50BB"/>
    <w:rsid w:val="00EF652E"/>
    <w:rsid w:val="00EF685D"/>
    <w:rsid w:val="00F00B7C"/>
    <w:rsid w:val="00F02589"/>
    <w:rsid w:val="00F1003F"/>
    <w:rsid w:val="00F10A92"/>
    <w:rsid w:val="00F10CFC"/>
    <w:rsid w:val="00F1185A"/>
    <w:rsid w:val="00F23443"/>
    <w:rsid w:val="00F31FB4"/>
    <w:rsid w:val="00F32E97"/>
    <w:rsid w:val="00F37528"/>
    <w:rsid w:val="00F37861"/>
    <w:rsid w:val="00F4054C"/>
    <w:rsid w:val="00F43330"/>
    <w:rsid w:val="00F47902"/>
    <w:rsid w:val="00F50CD4"/>
    <w:rsid w:val="00F54992"/>
    <w:rsid w:val="00F6295A"/>
    <w:rsid w:val="00F66265"/>
    <w:rsid w:val="00F71BED"/>
    <w:rsid w:val="00F75B75"/>
    <w:rsid w:val="00F774B4"/>
    <w:rsid w:val="00F81F10"/>
    <w:rsid w:val="00F84DE0"/>
    <w:rsid w:val="00F86F48"/>
    <w:rsid w:val="00F86F5A"/>
    <w:rsid w:val="00F877DC"/>
    <w:rsid w:val="00F900D9"/>
    <w:rsid w:val="00F903A7"/>
    <w:rsid w:val="00F96136"/>
    <w:rsid w:val="00F97C50"/>
    <w:rsid w:val="00F97D36"/>
    <w:rsid w:val="00FA0BE3"/>
    <w:rsid w:val="00FA0C97"/>
    <w:rsid w:val="00FA2CFA"/>
    <w:rsid w:val="00FA602D"/>
    <w:rsid w:val="00FA6836"/>
    <w:rsid w:val="00FA6DC5"/>
    <w:rsid w:val="00FA7178"/>
    <w:rsid w:val="00FA78CF"/>
    <w:rsid w:val="00FB012B"/>
    <w:rsid w:val="00FB1810"/>
    <w:rsid w:val="00FB1B3B"/>
    <w:rsid w:val="00FB58A7"/>
    <w:rsid w:val="00FB6E1C"/>
    <w:rsid w:val="00FB7FC5"/>
    <w:rsid w:val="00FC2B40"/>
    <w:rsid w:val="00FD1596"/>
    <w:rsid w:val="00FD19B1"/>
    <w:rsid w:val="00FD37E3"/>
    <w:rsid w:val="00FD4B3D"/>
    <w:rsid w:val="00FE27D3"/>
    <w:rsid w:val="00FE2AA8"/>
    <w:rsid w:val="00FE447F"/>
    <w:rsid w:val="00FE500F"/>
    <w:rsid w:val="00FF0636"/>
    <w:rsid w:val="00FF0D89"/>
    <w:rsid w:val="00FF14E6"/>
    <w:rsid w:val="00FF2AEA"/>
    <w:rsid w:val="00FF3944"/>
    <w:rsid w:val="00FF3D90"/>
    <w:rsid w:val="00FF43B3"/>
    <w:rsid w:val="00FF50C7"/>
    <w:rsid w:val="00FF5EFD"/>
    <w:rsid w:val="015F099C"/>
    <w:rsid w:val="0328D43D"/>
    <w:rsid w:val="03FCD158"/>
    <w:rsid w:val="110B2027"/>
    <w:rsid w:val="112EF8F4"/>
    <w:rsid w:val="1254B5D5"/>
    <w:rsid w:val="14776D03"/>
    <w:rsid w:val="16E55D76"/>
    <w:rsid w:val="18A8239B"/>
    <w:rsid w:val="1D784196"/>
    <w:rsid w:val="1F26C9DE"/>
    <w:rsid w:val="20B3E1E5"/>
    <w:rsid w:val="244F2D20"/>
    <w:rsid w:val="25D6D56E"/>
    <w:rsid w:val="25E50637"/>
    <w:rsid w:val="2C25D765"/>
    <w:rsid w:val="33A13616"/>
    <w:rsid w:val="3B61CB57"/>
    <w:rsid w:val="3BCDA445"/>
    <w:rsid w:val="3E7AAAA2"/>
    <w:rsid w:val="401BCD4E"/>
    <w:rsid w:val="41063930"/>
    <w:rsid w:val="44CDFBA1"/>
    <w:rsid w:val="44F5CF37"/>
    <w:rsid w:val="47756717"/>
    <w:rsid w:val="5305AC6A"/>
    <w:rsid w:val="56D7E452"/>
    <w:rsid w:val="58EB88B9"/>
    <w:rsid w:val="5C574236"/>
    <w:rsid w:val="5E759580"/>
    <w:rsid w:val="63A6292A"/>
    <w:rsid w:val="6BBF04CE"/>
    <w:rsid w:val="6EA73C1B"/>
    <w:rsid w:val="6F358463"/>
    <w:rsid w:val="7243B675"/>
    <w:rsid w:val="74109894"/>
    <w:rsid w:val="76630E2D"/>
    <w:rsid w:val="76D4D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AC841"/>
  <w15:chartTrackingRefBased/>
  <w15:docId w15:val="{7C38219C-0CB3-440F-B1D9-9A215FC1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03E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rsid w:val="00771114"/>
    <w:pPr>
      <w:numPr>
        <w:numId w:val="5"/>
      </w:numPr>
      <w:outlineLvl w:val="0"/>
    </w:pPr>
    <w:rPr>
      <w:sz w:val="20"/>
      <w:szCs w:val="20"/>
      <w:lang w:val="en-US"/>
    </w:rPr>
  </w:style>
  <w:style w:type="paragraph" w:styleId="Heading2">
    <w:name w:val="heading 2"/>
    <w:basedOn w:val="Normal"/>
    <w:link w:val="Heading2Char"/>
    <w:rsid w:val="00771114"/>
    <w:pPr>
      <w:numPr>
        <w:ilvl w:val="1"/>
        <w:numId w:val="5"/>
      </w:numPr>
      <w:outlineLvl w:val="1"/>
    </w:pPr>
    <w:rPr>
      <w:sz w:val="20"/>
      <w:szCs w:val="20"/>
      <w:lang w:val="en-US"/>
    </w:rPr>
  </w:style>
  <w:style w:type="paragraph" w:styleId="Heading3">
    <w:name w:val="heading 3"/>
    <w:basedOn w:val="Normal"/>
    <w:link w:val="Heading3Char"/>
    <w:rsid w:val="00771114"/>
    <w:pPr>
      <w:numPr>
        <w:ilvl w:val="2"/>
        <w:numId w:val="5"/>
      </w:numPr>
      <w:outlineLvl w:val="2"/>
    </w:pPr>
    <w:rPr>
      <w:sz w:val="20"/>
      <w:szCs w:val="20"/>
      <w:lang w:val="en-US"/>
    </w:rPr>
  </w:style>
  <w:style w:type="paragraph" w:styleId="Heading4">
    <w:name w:val="heading 4"/>
    <w:basedOn w:val="Normal"/>
    <w:link w:val="Heading4Char"/>
    <w:rsid w:val="00771114"/>
    <w:pPr>
      <w:numPr>
        <w:ilvl w:val="3"/>
        <w:numId w:val="5"/>
      </w:numPr>
      <w:outlineLvl w:val="3"/>
    </w:pPr>
    <w:rPr>
      <w:sz w:val="20"/>
      <w:szCs w:val="20"/>
      <w:lang w:val="en-US"/>
    </w:rPr>
  </w:style>
  <w:style w:type="paragraph" w:styleId="Heading5">
    <w:name w:val="heading 5"/>
    <w:basedOn w:val="Normal"/>
    <w:link w:val="Heading5Char"/>
    <w:rsid w:val="00771114"/>
    <w:pPr>
      <w:numPr>
        <w:ilvl w:val="4"/>
        <w:numId w:val="5"/>
      </w:numPr>
      <w:outlineLvl w:val="4"/>
    </w:pPr>
    <w:rPr>
      <w:sz w:val="20"/>
      <w:szCs w:val="20"/>
      <w:lang w:val="en-US"/>
    </w:rPr>
  </w:style>
  <w:style w:type="paragraph" w:styleId="Heading6">
    <w:name w:val="heading 6"/>
    <w:basedOn w:val="Normal"/>
    <w:link w:val="Heading6Char"/>
    <w:rsid w:val="00771114"/>
    <w:pPr>
      <w:numPr>
        <w:ilvl w:val="5"/>
        <w:numId w:val="5"/>
      </w:numPr>
      <w:outlineLvl w:val="5"/>
    </w:pPr>
    <w:rPr>
      <w:sz w:val="20"/>
      <w:szCs w:val="20"/>
      <w:lang w:val="en-US"/>
    </w:rPr>
  </w:style>
  <w:style w:type="paragraph" w:styleId="Heading7">
    <w:name w:val="heading 7"/>
    <w:basedOn w:val="Normal"/>
    <w:link w:val="Heading7Char"/>
    <w:rsid w:val="00771114"/>
    <w:pPr>
      <w:numPr>
        <w:ilvl w:val="6"/>
        <w:numId w:val="5"/>
      </w:numPr>
      <w:outlineLvl w:val="6"/>
    </w:pPr>
    <w:rPr>
      <w:sz w:val="20"/>
      <w:szCs w:val="20"/>
      <w:lang w:val="en-US"/>
    </w:rPr>
  </w:style>
  <w:style w:type="paragraph" w:styleId="Heading8">
    <w:name w:val="heading 8"/>
    <w:basedOn w:val="Normal"/>
    <w:link w:val="Heading8Char"/>
    <w:rsid w:val="00771114"/>
    <w:pPr>
      <w:numPr>
        <w:ilvl w:val="7"/>
        <w:numId w:val="5"/>
      </w:numPr>
      <w:outlineLvl w:val="7"/>
    </w:pPr>
    <w:rPr>
      <w:sz w:val="20"/>
      <w:szCs w:val="20"/>
      <w:lang w:val="en-US"/>
    </w:rPr>
  </w:style>
  <w:style w:type="paragraph" w:styleId="Heading9">
    <w:name w:val="heading 9"/>
    <w:basedOn w:val="Normal"/>
    <w:link w:val="Heading9Char"/>
    <w:rsid w:val="00771114"/>
    <w:pPr>
      <w:numPr>
        <w:ilvl w:val="8"/>
        <w:numId w:val="5"/>
      </w:numPr>
      <w:outlineLvl w:val="8"/>
    </w:pPr>
    <w:rPr>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erted">
    <w:name w:val="Inserted"/>
    <w:rsid w:val="006D03E5"/>
    <w:pPr>
      <w:spacing w:after="0" w:line="240" w:lineRule="auto"/>
    </w:pPr>
    <w:rPr>
      <w:rFonts w:ascii="Arial" w:eastAsia="Times New Roman" w:hAnsi="Arial" w:cs="Times New Roman"/>
      <w:noProof/>
      <w:szCs w:val="20"/>
      <w:lang w:val="en-US"/>
    </w:rPr>
  </w:style>
  <w:style w:type="table" w:styleId="TableGrid">
    <w:name w:val="Table Grid"/>
    <w:basedOn w:val="TableNormal"/>
    <w:uiPriority w:val="39"/>
    <w:rsid w:val="006D03E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remier,Paragraphe de liste1,List Paragraph (numbered (a)),References,L_4,Numbered List Paragraph,ReferencesCxSpLast,List Bullet Mary,Liste 1,Bullet Answer,List Paragraph11,IFCL - List Paragraph,Paragraphe de liste11,texte,List Paragraph2"/>
    <w:basedOn w:val="Normal"/>
    <w:link w:val="ListParagraphChar"/>
    <w:uiPriority w:val="34"/>
    <w:qFormat/>
    <w:rsid w:val="006D03E5"/>
    <w:pPr>
      <w:ind w:left="720"/>
      <w:contextualSpacing/>
    </w:pPr>
    <w:rPr>
      <w:sz w:val="20"/>
      <w:szCs w:val="20"/>
    </w:rPr>
  </w:style>
  <w:style w:type="character" w:customStyle="1" w:styleId="ListParagraphChar">
    <w:name w:val="List Paragraph Char"/>
    <w:aliases w:val="Premier Char,Paragraphe de liste1 Char,List Paragraph (numbered (a)) Char,References Char,L_4 Char,Numbered List Paragraph Char,ReferencesCxSpLast Char,List Bullet Mary Char,Liste 1 Char,Bullet Answer Char,List Paragraph11 Char"/>
    <w:basedOn w:val="DefaultParagraphFont"/>
    <w:link w:val="ListParagraph"/>
    <w:uiPriority w:val="34"/>
    <w:locked/>
    <w:rsid w:val="006D03E5"/>
    <w:rPr>
      <w:rFonts w:ascii="Times New Roman" w:eastAsia="Times New Roman" w:hAnsi="Times New Roman" w:cs="Times New Roman"/>
      <w:sz w:val="20"/>
      <w:szCs w:val="20"/>
    </w:rPr>
  </w:style>
  <w:style w:type="paragraph" w:styleId="FootnoteText">
    <w:name w:val="footnote text"/>
    <w:aliases w:val="Footnote,Text,ALTS FOOTNOTE Char Char,Footnote Text Char Char,Footnote Char Char,Text Char Char,FOOTNOTES,fn,single space,Testo nota a piè di pagina Carattere,ft,Geneva 9,Font: Geneva 9,Boston 10,f,ADB, Char,WB-Fußnotentext,Fußnote,Char"/>
    <w:basedOn w:val="Normal"/>
    <w:link w:val="FootnoteTextChar"/>
    <w:uiPriority w:val="99"/>
    <w:qFormat/>
    <w:rsid w:val="006D03E5"/>
    <w:rPr>
      <w:sz w:val="20"/>
      <w:szCs w:val="20"/>
      <w:lang w:val="en-US"/>
    </w:rPr>
  </w:style>
  <w:style w:type="character" w:customStyle="1" w:styleId="FootnoteTextChar">
    <w:name w:val="Footnote Text Char"/>
    <w:aliases w:val="Footnote Char,Text Char,ALTS FOOTNOTE Char Char Char,Footnote Text Char Char Char,Footnote Char Char Char,Text Char Char Char,FOOTNOTES Char,fn Char,single space Char,Testo nota a piè di pagina Carattere Char,ft Char,Geneva 9 Char"/>
    <w:basedOn w:val="DefaultParagraphFont"/>
    <w:link w:val="FootnoteText"/>
    <w:uiPriority w:val="99"/>
    <w:rsid w:val="006D03E5"/>
    <w:rPr>
      <w:rFonts w:ascii="Times New Roman" w:eastAsia="Times New Roman" w:hAnsi="Times New Roman" w:cs="Times New Roman"/>
      <w:sz w:val="20"/>
      <w:szCs w:val="20"/>
      <w:lang w:val="en-US"/>
    </w:rPr>
  </w:style>
  <w:style w:type="character" w:styleId="FootnoteReference">
    <w:name w:val="footnote reference"/>
    <w:aliases w:val="ftref,Appel note de bas de page,16 Point,Superscript 6 Point,Car Car Char Car Char Car Car Char Car Char Char,Car Car Car Car Car Car Car Car Char Car Car Char Car Car Car Char Car Char Char Char,SUPERS,BVI f,R,de nota al pie,Ref,fr"/>
    <w:basedOn w:val="DefaultParagraphFont"/>
    <w:link w:val="BVIfnrCharCharChar1CharCharCharCharCharCharChar1CharCharChar1Char"/>
    <w:uiPriority w:val="99"/>
    <w:rsid w:val="006D03E5"/>
    <w:rPr>
      <w:vertAlign w:val="superscript"/>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6D03E5"/>
    <w:pPr>
      <w:spacing w:after="160" w:line="240" w:lineRule="exact"/>
    </w:pPr>
    <w:rPr>
      <w:rFonts w:asciiTheme="minorHAnsi" w:eastAsiaTheme="minorHAnsi" w:hAnsiTheme="minorHAnsi" w:cstheme="minorBidi"/>
      <w:sz w:val="22"/>
      <w:szCs w:val="22"/>
      <w:vertAlign w:val="superscript"/>
    </w:rPr>
  </w:style>
  <w:style w:type="character" w:customStyle="1" w:styleId="Heading1Char">
    <w:name w:val="Heading 1 Char"/>
    <w:basedOn w:val="DefaultParagraphFont"/>
    <w:link w:val="Heading1"/>
    <w:rsid w:val="00771114"/>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rsid w:val="00771114"/>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rsid w:val="00771114"/>
    <w:rPr>
      <w:rFonts w:ascii="Times New Roman" w:eastAsia="Times New Roman" w:hAnsi="Times New Roman" w:cs="Times New Roman"/>
      <w:sz w:val="20"/>
      <w:szCs w:val="20"/>
      <w:lang w:val="en-US"/>
    </w:rPr>
  </w:style>
  <w:style w:type="character" w:customStyle="1" w:styleId="Heading4Char">
    <w:name w:val="Heading 4 Char"/>
    <w:basedOn w:val="DefaultParagraphFont"/>
    <w:link w:val="Heading4"/>
    <w:rsid w:val="00771114"/>
    <w:rPr>
      <w:rFonts w:ascii="Times New Roman" w:eastAsia="Times New Roman" w:hAnsi="Times New Roman" w:cs="Times New Roman"/>
      <w:sz w:val="20"/>
      <w:szCs w:val="20"/>
      <w:lang w:val="en-US"/>
    </w:rPr>
  </w:style>
  <w:style w:type="character" w:customStyle="1" w:styleId="Heading5Char">
    <w:name w:val="Heading 5 Char"/>
    <w:basedOn w:val="DefaultParagraphFont"/>
    <w:link w:val="Heading5"/>
    <w:rsid w:val="00771114"/>
    <w:rPr>
      <w:rFonts w:ascii="Times New Roman" w:eastAsia="Times New Roman" w:hAnsi="Times New Roman" w:cs="Times New Roman"/>
      <w:sz w:val="20"/>
      <w:szCs w:val="20"/>
      <w:lang w:val="en-US"/>
    </w:rPr>
  </w:style>
  <w:style w:type="character" w:customStyle="1" w:styleId="Heading6Char">
    <w:name w:val="Heading 6 Char"/>
    <w:basedOn w:val="DefaultParagraphFont"/>
    <w:link w:val="Heading6"/>
    <w:rsid w:val="00771114"/>
    <w:rPr>
      <w:rFonts w:ascii="Times New Roman" w:eastAsia="Times New Roman" w:hAnsi="Times New Roman" w:cs="Times New Roman"/>
      <w:sz w:val="20"/>
      <w:szCs w:val="20"/>
      <w:lang w:val="en-US"/>
    </w:rPr>
  </w:style>
  <w:style w:type="character" w:customStyle="1" w:styleId="Heading7Char">
    <w:name w:val="Heading 7 Char"/>
    <w:basedOn w:val="DefaultParagraphFont"/>
    <w:link w:val="Heading7"/>
    <w:rsid w:val="00771114"/>
    <w:rPr>
      <w:rFonts w:ascii="Times New Roman" w:eastAsia="Times New Roman" w:hAnsi="Times New Roman" w:cs="Times New Roman"/>
      <w:sz w:val="20"/>
      <w:szCs w:val="20"/>
      <w:lang w:val="en-US"/>
    </w:rPr>
  </w:style>
  <w:style w:type="character" w:customStyle="1" w:styleId="Heading8Char">
    <w:name w:val="Heading 8 Char"/>
    <w:basedOn w:val="DefaultParagraphFont"/>
    <w:link w:val="Heading8"/>
    <w:rsid w:val="00771114"/>
    <w:rPr>
      <w:rFonts w:ascii="Times New Roman" w:eastAsia="Times New Roman" w:hAnsi="Times New Roman" w:cs="Times New Roman"/>
      <w:sz w:val="20"/>
      <w:szCs w:val="20"/>
      <w:lang w:val="en-US"/>
    </w:rPr>
  </w:style>
  <w:style w:type="character" w:customStyle="1" w:styleId="Heading9Char">
    <w:name w:val="Heading 9 Char"/>
    <w:basedOn w:val="DefaultParagraphFont"/>
    <w:link w:val="Heading9"/>
    <w:rsid w:val="00771114"/>
    <w:rPr>
      <w:rFonts w:ascii="Times New Roman" w:eastAsia="Times New Roman" w:hAnsi="Times New Roman" w:cs="Times New Roman"/>
      <w:sz w:val="20"/>
      <w:szCs w:val="20"/>
      <w:lang w:val="en-US"/>
    </w:rPr>
  </w:style>
  <w:style w:type="paragraph" w:customStyle="1" w:styleId="addcoms">
    <w:name w:val="addcoms"/>
    <w:basedOn w:val="Inserted"/>
    <w:rsid w:val="00771114"/>
  </w:style>
  <w:style w:type="paragraph" w:customStyle="1" w:styleId="Corpo">
    <w:name w:val="Corpo"/>
    <w:aliases w:val="tabella"/>
    <w:basedOn w:val="Normal"/>
    <w:rsid w:val="00771114"/>
    <w:pPr>
      <w:spacing w:before="60" w:after="60"/>
    </w:pPr>
    <w:rPr>
      <w:rFonts w:ascii="Arial" w:hAnsi="Arial"/>
      <w:sz w:val="18"/>
      <w:lang w:val="es-ES"/>
    </w:rPr>
  </w:style>
  <w:style w:type="paragraph" w:customStyle="1" w:styleId="Table">
    <w:name w:val="Table"/>
    <w:aliases w:val="title"/>
    <w:basedOn w:val="Normal"/>
    <w:link w:val="TableChar"/>
    <w:rsid w:val="00771114"/>
    <w:pPr>
      <w:spacing w:before="120" w:after="120"/>
      <w:jc w:val="center"/>
    </w:pPr>
    <w:rPr>
      <w:rFonts w:ascii="Arial" w:hAnsi="Arial"/>
      <w:b/>
      <w:sz w:val="22"/>
      <w:lang w:val="es-ES"/>
    </w:rPr>
  </w:style>
  <w:style w:type="paragraph" w:customStyle="1" w:styleId="Titolo">
    <w:name w:val="Titolo"/>
    <w:aliases w:val="colonne,Titolo1"/>
    <w:basedOn w:val="Normal"/>
    <w:rsid w:val="00771114"/>
    <w:pPr>
      <w:spacing w:before="120" w:after="120"/>
      <w:jc w:val="center"/>
    </w:pPr>
    <w:rPr>
      <w:rFonts w:ascii="Arial" w:hAnsi="Arial"/>
      <w:b/>
      <w:sz w:val="18"/>
      <w:lang w:val="es-ES"/>
    </w:rPr>
  </w:style>
  <w:style w:type="character" w:customStyle="1" w:styleId="TableChar">
    <w:name w:val="Table Char"/>
    <w:aliases w:val="title Char"/>
    <w:basedOn w:val="DefaultParagraphFont"/>
    <w:link w:val="Table"/>
    <w:rsid w:val="00771114"/>
    <w:rPr>
      <w:rFonts w:ascii="Arial" w:eastAsia="Times New Roman" w:hAnsi="Arial" w:cs="Times New Roman"/>
      <w:b/>
      <w:szCs w:val="24"/>
      <w:lang w:val="es-ES"/>
    </w:rPr>
  </w:style>
  <w:style w:type="table" w:customStyle="1" w:styleId="TableGrid1">
    <w:name w:val="Table Grid1"/>
    <w:basedOn w:val="TableNormal"/>
    <w:next w:val="TableGrid"/>
    <w:rsid w:val="0077111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39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95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2172"/>
    <w:rPr>
      <w:sz w:val="16"/>
      <w:szCs w:val="16"/>
    </w:rPr>
  </w:style>
  <w:style w:type="paragraph" w:styleId="CommentText">
    <w:name w:val="annotation text"/>
    <w:basedOn w:val="Normal"/>
    <w:link w:val="CommentTextChar"/>
    <w:uiPriority w:val="99"/>
    <w:unhideWhenUsed/>
    <w:rsid w:val="00A72172"/>
    <w:rPr>
      <w:sz w:val="20"/>
      <w:szCs w:val="20"/>
    </w:rPr>
  </w:style>
  <w:style w:type="character" w:customStyle="1" w:styleId="CommentTextChar">
    <w:name w:val="Comment Text Char"/>
    <w:basedOn w:val="DefaultParagraphFont"/>
    <w:link w:val="CommentText"/>
    <w:uiPriority w:val="99"/>
    <w:rsid w:val="00A721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2172"/>
    <w:rPr>
      <w:b/>
      <w:bCs/>
    </w:rPr>
  </w:style>
  <w:style w:type="character" w:customStyle="1" w:styleId="CommentSubjectChar">
    <w:name w:val="Comment Subject Char"/>
    <w:basedOn w:val="CommentTextChar"/>
    <w:link w:val="CommentSubject"/>
    <w:uiPriority w:val="99"/>
    <w:semiHidden/>
    <w:rsid w:val="00A7217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E77B4"/>
    <w:pPr>
      <w:tabs>
        <w:tab w:val="center" w:pos="4513"/>
        <w:tab w:val="right" w:pos="9026"/>
      </w:tabs>
    </w:pPr>
  </w:style>
  <w:style w:type="character" w:customStyle="1" w:styleId="HeaderChar">
    <w:name w:val="Header Char"/>
    <w:basedOn w:val="DefaultParagraphFont"/>
    <w:link w:val="Header"/>
    <w:uiPriority w:val="99"/>
    <w:rsid w:val="000E77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77B4"/>
    <w:pPr>
      <w:tabs>
        <w:tab w:val="center" w:pos="4513"/>
        <w:tab w:val="right" w:pos="9026"/>
      </w:tabs>
    </w:pPr>
  </w:style>
  <w:style w:type="character" w:customStyle="1" w:styleId="FooterChar">
    <w:name w:val="Footer Char"/>
    <w:basedOn w:val="DefaultParagraphFont"/>
    <w:link w:val="Footer"/>
    <w:uiPriority w:val="99"/>
    <w:rsid w:val="000E77B4"/>
    <w:rPr>
      <w:rFonts w:ascii="Times New Roman" w:eastAsia="Times New Roman" w:hAnsi="Times New Roman" w:cs="Times New Roman"/>
      <w:sz w:val="24"/>
      <w:szCs w:val="24"/>
    </w:rPr>
  </w:style>
  <w:style w:type="paragraph" w:customStyle="1" w:styleId="Bullets">
    <w:name w:val="Bullets"/>
    <w:rsid w:val="00043BC1"/>
    <w:pPr>
      <w:numPr>
        <w:numId w:val="7"/>
      </w:numPr>
      <w:tabs>
        <w:tab w:val="left" w:pos="709"/>
      </w:tabs>
      <w:spacing w:after="120" w:line="240" w:lineRule="auto"/>
      <w:jc w:val="both"/>
    </w:pPr>
    <w:rPr>
      <w:rFonts w:ascii="Times New Roman" w:eastAsia="Times New Roman" w:hAnsi="Times New Roman" w:cs="Times New Roman"/>
      <w:sz w:val="24"/>
      <w:szCs w:val="24"/>
      <w:lang w:val="es-ES_tradnl"/>
    </w:rPr>
  </w:style>
  <w:style w:type="character" w:styleId="Hyperlink">
    <w:name w:val="Hyperlink"/>
    <w:basedOn w:val="DefaultParagraphFont"/>
    <w:uiPriority w:val="99"/>
    <w:unhideWhenUsed/>
    <w:rsid w:val="00C34486"/>
    <w:rPr>
      <w:color w:val="0563C1" w:themeColor="hyperlink"/>
      <w:u w:val="single"/>
    </w:rPr>
  </w:style>
  <w:style w:type="character" w:customStyle="1" w:styleId="UnresolvedMention1">
    <w:name w:val="Unresolved Mention1"/>
    <w:basedOn w:val="DefaultParagraphFont"/>
    <w:uiPriority w:val="99"/>
    <w:semiHidden/>
    <w:unhideWhenUsed/>
    <w:rsid w:val="00C34486"/>
    <w:rPr>
      <w:color w:val="808080"/>
      <w:shd w:val="clear" w:color="auto" w:fill="E6E6E6"/>
    </w:rPr>
  </w:style>
  <w:style w:type="paragraph" w:customStyle="1" w:styleId="Paranum">
    <w:name w:val="Para num"/>
    <w:basedOn w:val="Normal"/>
    <w:qFormat/>
    <w:rsid w:val="00BB31F7"/>
    <w:pPr>
      <w:numPr>
        <w:numId w:val="11"/>
      </w:numPr>
      <w:spacing w:after="120"/>
      <w:jc w:val="both"/>
    </w:pPr>
    <w:rPr>
      <w:rFonts w:asciiTheme="majorBidi" w:eastAsiaTheme="minorHAnsi" w:hAnsiTheme="majorBidi" w:cstheme="majorBidi"/>
      <w:sz w:val="22"/>
      <w:szCs w:val="22"/>
    </w:rPr>
  </w:style>
  <w:style w:type="paragraph" w:styleId="Revision">
    <w:name w:val="Revision"/>
    <w:hidden/>
    <w:uiPriority w:val="99"/>
    <w:semiHidden/>
    <w:rsid w:val="00252DBD"/>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750F5"/>
    <w:rPr>
      <w:color w:val="808080"/>
      <w:shd w:val="clear" w:color="auto" w:fill="E6E6E6"/>
    </w:rPr>
  </w:style>
  <w:style w:type="character" w:styleId="FollowedHyperlink">
    <w:name w:val="FollowedHyperlink"/>
    <w:basedOn w:val="DefaultParagraphFont"/>
    <w:uiPriority w:val="99"/>
    <w:semiHidden/>
    <w:unhideWhenUsed/>
    <w:rsid w:val="00B750F5"/>
    <w:rPr>
      <w:color w:val="954F72" w:themeColor="followedHyperlink"/>
      <w:u w:val="single"/>
    </w:rPr>
  </w:style>
  <w:style w:type="table" w:styleId="GridTable2-Accent1">
    <w:name w:val="Grid Table 2 Accent 1"/>
    <w:basedOn w:val="TableNormal"/>
    <w:uiPriority w:val="47"/>
    <w:rsid w:val="00BB3F7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7348D2"/>
    <w:pPr>
      <w:autoSpaceDE w:val="0"/>
      <w:autoSpaceDN w:val="0"/>
      <w:adjustRightInd w:val="0"/>
      <w:spacing w:after="0" w:line="240" w:lineRule="auto"/>
    </w:pPr>
    <w:rPr>
      <w:rFonts w:ascii="Open Sans" w:hAnsi="Open Sans" w:cs="Open Sans"/>
      <w:color w:val="000000"/>
      <w:sz w:val="24"/>
      <w:szCs w:val="24"/>
      <w:lang w:val="en-US"/>
    </w:rPr>
  </w:style>
  <w:style w:type="character" w:customStyle="1" w:styleId="tlid-translation">
    <w:name w:val="tlid-translation"/>
    <w:basedOn w:val="DefaultParagraphFont"/>
    <w:rsid w:val="005E5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70421">
      <w:bodyDiv w:val="1"/>
      <w:marLeft w:val="0"/>
      <w:marRight w:val="0"/>
      <w:marTop w:val="0"/>
      <w:marBottom w:val="0"/>
      <w:divBdr>
        <w:top w:val="none" w:sz="0" w:space="0" w:color="auto"/>
        <w:left w:val="none" w:sz="0" w:space="0" w:color="auto"/>
        <w:bottom w:val="none" w:sz="0" w:space="0" w:color="auto"/>
        <w:right w:val="none" w:sz="0" w:space="0" w:color="auto"/>
      </w:divBdr>
    </w:div>
    <w:div w:id="231816379">
      <w:bodyDiv w:val="1"/>
      <w:marLeft w:val="0"/>
      <w:marRight w:val="0"/>
      <w:marTop w:val="0"/>
      <w:marBottom w:val="0"/>
      <w:divBdr>
        <w:top w:val="none" w:sz="0" w:space="0" w:color="auto"/>
        <w:left w:val="none" w:sz="0" w:space="0" w:color="auto"/>
        <w:bottom w:val="none" w:sz="0" w:space="0" w:color="auto"/>
        <w:right w:val="none" w:sz="0" w:space="0" w:color="auto"/>
      </w:divBdr>
    </w:div>
    <w:div w:id="249238907">
      <w:bodyDiv w:val="1"/>
      <w:marLeft w:val="0"/>
      <w:marRight w:val="0"/>
      <w:marTop w:val="0"/>
      <w:marBottom w:val="0"/>
      <w:divBdr>
        <w:top w:val="none" w:sz="0" w:space="0" w:color="auto"/>
        <w:left w:val="none" w:sz="0" w:space="0" w:color="auto"/>
        <w:bottom w:val="none" w:sz="0" w:space="0" w:color="auto"/>
        <w:right w:val="none" w:sz="0" w:space="0" w:color="auto"/>
      </w:divBdr>
    </w:div>
    <w:div w:id="377441048">
      <w:bodyDiv w:val="1"/>
      <w:marLeft w:val="0"/>
      <w:marRight w:val="0"/>
      <w:marTop w:val="0"/>
      <w:marBottom w:val="0"/>
      <w:divBdr>
        <w:top w:val="none" w:sz="0" w:space="0" w:color="auto"/>
        <w:left w:val="none" w:sz="0" w:space="0" w:color="auto"/>
        <w:bottom w:val="none" w:sz="0" w:space="0" w:color="auto"/>
        <w:right w:val="none" w:sz="0" w:space="0" w:color="auto"/>
      </w:divBdr>
    </w:div>
    <w:div w:id="431825497">
      <w:bodyDiv w:val="1"/>
      <w:marLeft w:val="0"/>
      <w:marRight w:val="0"/>
      <w:marTop w:val="0"/>
      <w:marBottom w:val="0"/>
      <w:divBdr>
        <w:top w:val="none" w:sz="0" w:space="0" w:color="auto"/>
        <w:left w:val="none" w:sz="0" w:space="0" w:color="auto"/>
        <w:bottom w:val="none" w:sz="0" w:space="0" w:color="auto"/>
        <w:right w:val="none" w:sz="0" w:space="0" w:color="auto"/>
      </w:divBdr>
    </w:div>
    <w:div w:id="457333416">
      <w:bodyDiv w:val="1"/>
      <w:marLeft w:val="0"/>
      <w:marRight w:val="0"/>
      <w:marTop w:val="0"/>
      <w:marBottom w:val="0"/>
      <w:divBdr>
        <w:top w:val="none" w:sz="0" w:space="0" w:color="auto"/>
        <w:left w:val="none" w:sz="0" w:space="0" w:color="auto"/>
        <w:bottom w:val="none" w:sz="0" w:space="0" w:color="auto"/>
        <w:right w:val="none" w:sz="0" w:space="0" w:color="auto"/>
      </w:divBdr>
    </w:div>
    <w:div w:id="512457981">
      <w:bodyDiv w:val="1"/>
      <w:marLeft w:val="0"/>
      <w:marRight w:val="0"/>
      <w:marTop w:val="0"/>
      <w:marBottom w:val="0"/>
      <w:divBdr>
        <w:top w:val="none" w:sz="0" w:space="0" w:color="auto"/>
        <w:left w:val="none" w:sz="0" w:space="0" w:color="auto"/>
        <w:bottom w:val="none" w:sz="0" w:space="0" w:color="auto"/>
        <w:right w:val="none" w:sz="0" w:space="0" w:color="auto"/>
      </w:divBdr>
    </w:div>
    <w:div w:id="649023953">
      <w:bodyDiv w:val="1"/>
      <w:marLeft w:val="0"/>
      <w:marRight w:val="0"/>
      <w:marTop w:val="0"/>
      <w:marBottom w:val="0"/>
      <w:divBdr>
        <w:top w:val="none" w:sz="0" w:space="0" w:color="auto"/>
        <w:left w:val="none" w:sz="0" w:space="0" w:color="auto"/>
        <w:bottom w:val="none" w:sz="0" w:space="0" w:color="auto"/>
        <w:right w:val="none" w:sz="0" w:space="0" w:color="auto"/>
      </w:divBdr>
    </w:div>
    <w:div w:id="759838929">
      <w:bodyDiv w:val="1"/>
      <w:marLeft w:val="0"/>
      <w:marRight w:val="0"/>
      <w:marTop w:val="0"/>
      <w:marBottom w:val="0"/>
      <w:divBdr>
        <w:top w:val="none" w:sz="0" w:space="0" w:color="auto"/>
        <w:left w:val="none" w:sz="0" w:space="0" w:color="auto"/>
        <w:bottom w:val="none" w:sz="0" w:space="0" w:color="auto"/>
        <w:right w:val="none" w:sz="0" w:space="0" w:color="auto"/>
      </w:divBdr>
    </w:div>
    <w:div w:id="764959430">
      <w:bodyDiv w:val="1"/>
      <w:marLeft w:val="0"/>
      <w:marRight w:val="0"/>
      <w:marTop w:val="0"/>
      <w:marBottom w:val="0"/>
      <w:divBdr>
        <w:top w:val="none" w:sz="0" w:space="0" w:color="auto"/>
        <w:left w:val="none" w:sz="0" w:space="0" w:color="auto"/>
        <w:bottom w:val="none" w:sz="0" w:space="0" w:color="auto"/>
        <w:right w:val="none" w:sz="0" w:space="0" w:color="auto"/>
      </w:divBdr>
    </w:div>
    <w:div w:id="838230217">
      <w:bodyDiv w:val="1"/>
      <w:marLeft w:val="0"/>
      <w:marRight w:val="0"/>
      <w:marTop w:val="0"/>
      <w:marBottom w:val="0"/>
      <w:divBdr>
        <w:top w:val="none" w:sz="0" w:space="0" w:color="auto"/>
        <w:left w:val="none" w:sz="0" w:space="0" w:color="auto"/>
        <w:bottom w:val="none" w:sz="0" w:space="0" w:color="auto"/>
        <w:right w:val="none" w:sz="0" w:space="0" w:color="auto"/>
      </w:divBdr>
      <w:divsChild>
        <w:div w:id="642081235">
          <w:marLeft w:val="0"/>
          <w:marRight w:val="0"/>
          <w:marTop w:val="0"/>
          <w:marBottom w:val="0"/>
          <w:divBdr>
            <w:top w:val="none" w:sz="0" w:space="0" w:color="auto"/>
            <w:left w:val="none" w:sz="0" w:space="0" w:color="auto"/>
            <w:bottom w:val="none" w:sz="0" w:space="0" w:color="auto"/>
            <w:right w:val="none" w:sz="0" w:space="0" w:color="auto"/>
          </w:divBdr>
          <w:divsChild>
            <w:div w:id="284242345">
              <w:marLeft w:val="0"/>
              <w:marRight w:val="0"/>
              <w:marTop w:val="0"/>
              <w:marBottom w:val="0"/>
              <w:divBdr>
                <w:top w:val="none" w:sz="0" w:space="0" w:color="auto"/>
                <w:left w:val="none" w:sz="0" w:space="0" w:color="auto"/>
                <w:bottom w:val="none" w:sz="0" w:space="0" w:color="auto"/>
                <w:right w:val="none" w:sz="0" w:space="0" w:color="auto"/>
              </w:divBdr>
              <w:divsChild>
                <w:div w:id="1036734600">
                  <w:marLeft w:val="0"/>
                  <w:marRight w:val="0"/>
                  <w:marTop w:val="0"/>
                  <w:marBottom w:val="0"/>
                  <w:divBdr>
                    <w:top w:val="none" w:sz="0" w:space="0" w:color="auto"/>
                    <w:left w:val="none" w:sz="0" w:space="0" w:color="auto"/>
                    <w:bottom w:val="none" w:sz="0" w:space="0" w:color="auto"/>
                    <w:right w:val="none" w:sz="0" w:space="0" w:color="auto"/>
                  </w:divBdr>
                  <w:divsChild>
                    <w:div w:id="291789618">
                      <w:marLeft w:val="0"/>
                      <w:marRight w:val="0"/>
                      <w:marTop w:val="0"/>
                      <w:marBottom w:val="0"/>
                      <w:divBdr>
                        <w:top w:val="none" w:sz="0" w:space="0" w:color="auto"/>
                        <w:left w:val="none" w:sz="0" w:space="0" w:color="auto"/>
                        <w:bottom w:val="none" w:sz="0" w:space="0" w:color="auto"/>
                        <w:right w:val="none" w:sz="0" w:space="0" w:color="auto"/>
                      </w:divBdr>
                      <w:divsChild>
                        <w:div w:id="471676525">
                          <w:marLeft w:val="0"/>
                          <w:marRight w:val="0"/>
                          <w:marTop w:val="0"/>
                          <w:marBottom w:val="0"/>
                          <w:divBdr>
                            <w:top w:val="none" w:sz="0" w:space="0" w:color="auto"/>
                            <w:left w:val="none" w:sz="0" w:space="0" w:color="auto"/>
                            <w:bottom w:val="none" w:sz="0" w:space="0" w:color="auto"/>
                            <w:right w:val="none" w:sz="0" w:space="0" w:color="auto"/>
                          </w:divBdr>
                          <w:divsChild>
                            <w:div w:id="1627393059">
                              <w:marLeft w:val="0"/>
                              <w:marRight w:val="300"/>
                              <w:marTop w:val="180"/>
                              <w:marBottom w:val="0"/>
                              <w:divBdr>
                                <w:top w:val="none" w:sz="0" w:space="0" w:color="auto"/>
                                <w:left w:val="none" w:sz="0" w:space="0" w:color="auto"/>
                                <w:bottom w:val="none" w:sz="0" w:space="0" w:color="auto"/>
                                <w:right w:val="none" w:sz="0" w:space="0" w:color="auto"/>
                              </w:divBdr>
                              <w:divsChild>
                                <w:div w:id="17389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791561">
          <w:marLeft w:val="0"/>
          <w:marRight w:val="0"/>
          <w:marTop w:val="0"/>
          <w:marBottom w:val="0"/>
          <w:divBdr>
            <w:top w:val="none" w:sz="0" w:space="0" w:color="auto"/>
            <w:left w:val="none" w:sz="0" w:space="0" w:color="auto"/>
            <w:bottom w:val="none" w:sz="0" w:space="0" w:color="auto"/>
            <w:right w:val="none" w:sz="0" w:space="0" w:color="auto"/>
          </w:divBdr>
          <w:divsChild>
            <w:div w:id="1252473366">
              <w:marLeft w:val="0"/>
              <w:marRight w:val="0"/>
              <w:marTop w:val="0"/>
              <w:marBottom w:val="0"/>
              <w:divBdr>
                <w:top w:val="none" w:sz="0" w:space="0" w:color="auto"/>
                <w:left w:val="none" w:sz="0" w:space="0" w:color="auto"/>
                <w:bottom w:val="none" w:sz="0" w:space="0" w:color="auto"/>
                <w:right w:val="none" w:sz="0" w:space="0" w:color="auto"/>
              </w:divBdr>
              <w:divsChild>
                <w:div w:id="35198159">
                  <w:marLeft w:val="0"/>
                  <w:marRight w:val="0"/>
                  <w:marTop w:val="0"/>
                  <w:marBottom w:val="0"/>
                  <w:divBdr>
                    <w:top w:val="none" w:sz="0" w:space="0" w:color="auto"/>
                    <w:left w:val="none" w:sz="0" w:space="0" w:color="auto"/>
                    <w:bottom w:val="none" w:sz="0" w:space="0" w:color="auto"/>
                    <w:right w:val="none" w:sz="0" w:space="0" w:color="auto"/>
                  </w:divBdr>
                  <w:divsChild>
                    <w:div w:id="439103064">
                      <w:marLeft w:val="0"/>
                      <w:marRight w:val="0"/>
                      <w:marTop w:val="0"/>
                      <w:marBottom w:val="0"/>
                      <w:divBdr>
                        <w:top w:val="none" w:sz="0" w:space="0" w:color="auto"/>
                        <w:left w:val="none" w:sz="0" w:space="0" w:color="auto"/>
                        <w:bottom w:val="none" w:sz="0" w:space="0" w:color="auto"/>
                        <w:right w:val="none" w:sz="0" w:space="0" w:color="auto"/>
                      </w:divBdr>
                      <w:divsChild>
                        <w:div w:id="2249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195373">
      <w:bodyDiv w:val="1"/>
      <w:marLeft w:val="0"/>
      <w:marRight w:val="0"/>
      <w:marTop w:val="0"/>
      <w:marBottom w:val="0"/>
      <w:divBdr>
        <w:top w:val="none" w:sz="0" w:space="0" w:color="auto"/>
        <w:left w:val="none" w:sz="0" w:space="0" w:color="auto"/>
        <w:bottom w:val="none" w:sz="0" w:space="0" w:color="auto"/>
        <w:right w:val="none" w:sz="0" w:space="0" w:color="auto"/>
      </w:divBdr>
    </w:div>
    <w:div w:id="888997311">
      <w:bodyDiv w:val="1"/>
      <w:marLeft w:val="0"/>
      <w:marRight w:val="0"/>
      <w:marTop w:val="0"/>
      <w:marBottom w:val="0"/>
      <w:divBdr>
        <w:top w:val="none" w:sz="0" w:space="0" w:color="auto"/>
        <w:left w:val="none" w:sz="0" w:space="0" w:color="auto"/>
        <w:bottom w:val="none" w:sz="0" w:space="0" w:color="auto"/>
        <w:right w:val="none" w:sz="0" w:space="0" w:color="auto"/>
      </w:divBdr>
    </w:div>
    <w:div w:id="1026951147">
      <w:bodyDiv w:val="1"/>
      <w:marLeft w:val="0"/>
      <w:marRight w:val="0"/>
      <w:marTop w:val="0"/>
      <w:marBottom w:val="0"/>
      <w:divBdr>
        <w:top w:val="none" w:sz="0" w:space="0" w:color="auto"/>
        <w:left w:val="none" w:sz="0" w:space="0" w:color="auto"/>
        <w:bottom w:val="none" w:sz="0" w:space="0" w:color="auto"/>
        <w:right w:val="none" w:sz="0" w:space="0" w:color="auto"/>
      </w:divBdr>
    </w:div>
    <w:div w:id="1094477454">
      <w:bodyDiv w:val="1"/>
      <w:marLeft w:val="0"/>
      <w:marRight w:val="0"/>
      <w:marTop w:val="0"/>
      <w:marBottom w:val="0"/>
      <w:divBdr>
        <w:top w:val="none" w:sz="0" w:space="0" w:color="auto"/>
        <w:left w:val="none" w:sz="0" w:space="0" w:color="auto"/>
        <w:bottom w:val="none" w:sz="0" w:space="0" w:color="auto"/>
        <w:right w:val="none" w:sz="0" w:space="0" w:color="auto"/>
      </w:divBdr>
    </w:div>
    <w:div w:id="1125193865">
      <w:bodyDiv w:val="1"/>
      <w:marLeft w:val="0"/>
      <w:marRight w:val="0"/>
      <w:marTop w:val="0"/>
      <w:marBottom w:val="0"/>
      <w:divBdr>
        <w:top w:val="none" w:sz="0" w:space="0" w:color="auto"/>
        <w:left w:val="none" w:sz="0" w:space="0" w:color="auto"/>
        <w:bottom w:val="none" w:sz="0" w:space="0" w:color="auto"/>
        <w:right w:val="none" w:sz="0" w:space="0" w:color="auto"/>
      </w:divBdr>
    </w:div>
    <w:div w:id="1166819848">
      <w:bodyDiv w:val="1"/>
      <w:marLeft w:val="0"/>
      <w:marRight w:val="0"/>
      <w:marTop w:val="0"/>
      <w:marBottom w:val="0"/>
      <w:divBdr>
        <w:top w:val="none" w:sz="0" w:space="0" w:color="auto"/>
        <w:left w:val="none" w:sz="0" w:space="0" w:color="auto"/>
        <w:bottom w:val="none" w:sz="0" w:space="0" w:color="auto"/>
        <w:right w:val="none" w:sz="0" w:space="0" w:color="auto"/>
      </w:divBdr>
    </w:div>
    <w:div w:id="1251960857">
      <w:bodyDiv w:val="1"/>
      <w:marLeft w:val="0"/>
      <w:marRight w:val="0"/>
      <w:marTop w:val="0"/>
      <w:marBottom w:val="0"/>
      <w:divBdr>
        <w:top w:val="none" w:sz="0" w:space="0" w:color="auto"/>
        <w:left w:val="none" w:sz="0" w:space="0" w:color="auto"/>
        <w:bottom w:val="none" w:sz="0" w:space="0" w:color="auto"/>
        <w:right w:val="none" w:sz="0" w:space="0" w:color="auto"/>
      </w:divBdr>
    </w:div>
    <w:div w:id="1327245590">
      <w:bodyDiv w:val="1"/>
      <w:marLeft w:val="0"/>
      <w:marRight w:val="0"/>
      <w:marTop w:val="0"/>
      <w:marBottom w:val="0"/>
      <w:divBdr>
        <w:top w:val="none" w:sz="0" w:space="0" w:color="auto"/>
        <w:left w:val="none" w:sz="0" w:space="0" w:color="auto"/>
        <w:bottom w:val="none" w:sz="0" w:space="0" w:color="auto"/>
        <w:right w:val="none" w:sz="0" w:space="0" w:color="auto"/>
      </w:divBdr>
    </w:div>
    <w:div w:id="1473519105">
      <w:bodyDiv w:val="1"/>
      <w:marLeft w:val="0"/>
      <w:marRight w:val="0"/>
      <w:marTop w:val="0"/>
      <w:marBottom w:val="0"/>
      <w:divBdr>
        <w:top w:val="none" w:sz="0" w:space="0" w:color="auto"/>
        <w:left w:val="none" w:sz="0" w:space="0" w:color="auto"/>
        <w:bottom w:val="none" w:sz="0" w:space="0" w:color="auto"/>
        <w:right w:val="none" w:sz="0" w:space="0" w:color="auto"/>
      </w:divBdr>
    </w:div>
    <w:div w:id="1538005146">
      <w:bodyDiv w:val="1"/>
      <w:marLeft w:val="0"/>
      <w:marRight w:val="0"/>
      <w:marTop w:val="0"/>
      <w:marBottom w:val="0"/>
      <w:divBdr>
        <w:top w:val="none" w:sz="0" w:space="0" w:color="auto"/>
        <w:left w:val="none" w:sz="0" w:space="0" w:color="auto"/>
        <w:bottom w:val="none" w:sz="0" w:space="0" w:color="auto"/>
        <w:right w:val="none" w:sz="0" w:space="0" w:color="auto"/>
      </w:divBdr>
    </w:div>
    <w:div w:id="1595825783">
      <w:bodyDiv w:val="1"/>
      <w:marLeft w:val="0"/>
      <w:marRight w:val="0"/>
      <w:marTop w:val="0"/>
      <w:marBottom w:val="0"/>
      <w:divBdr>
        <w:top w:val="none" w:sz="0" w:space="0" w:color="auto"/>
        <w:left w:val="none" w:sz="0" w:space="0" w:color="auto"/>
        <w:bottom w:val="none" w:sz="0" w:space="0" w:color="auto"/>
        <w:right w:val="none" w:sz="0" w:space="0" w:color="auto"/>
      </w:divBdr>
    </w:div>
    <w:div w:id="1646010392">
      <w:bodyDiv w:val="1"/>
      <w:marLeft w:val="0"/>
      <w:marRight w:val="0"/>
      <w:marTop w:val="0"/>
      <w:marBottom w:val="0"/>
      <w:divBdr>
        <w:top w:val="none" w:sz="0" w:space="0" w:color="auto"/>
        <w:left w:val="none" w:sz="0" w:space="0" w:color="auto"/>
        <w:bottom w:val="none" w:sz="0" w:space="0" w:color="auto"/>
        <w:right w:val="none" w:sz="0" w:space="0" w:color="auto"/>
      </w:divBdr>
    </w:div>
    <w:div w:id="1815096782">
      <w:bodyDiv w:val="1"/>
      <w:marLeft w:val="0"/>
      <w:marRight w:val="0"/>
      <w:marTop w:val="0"/>
      <w:marBottom w:val="0"/>
      <w:divBdr>
        <w:top w:val="none" w:sz="0" w:space="0" w:color="auto"/>
        <w:left w:val="none" w:sz="0" w:space="0" w:color="auto"/>
        <w:bottom w:val="none" w:sz="0" w:space="0" w:color="auto"/>
        <w:right w:val="none" w:sz="0" w:space="0" w:color="auto"/>
      </w:divBdr>
    </w:div>
    <w:div w:id="1819030754">
      <w:bodyDiv w:val="1"/>
      <w:marLeft w:val="0"/>
      <w:marRight w:val="0"/>
      <w:marTop w:val="0"/>
      <w:marBottom w:val="0"/>
      <w:divBdr>
        <w:top w:val="none" w:sz="0" w:space="0" w:color="auto"/>
        <w:left w:val="none" w:sz="0" w:space="0" w:color="auto"/>
        <w:bottom w:val="none" w:sz="0" w:space="0" w:color="auto"/>
        <w:right w:val="none" w:sz="0" w:space="0" w:color="auto"/>
      </w:divBdr>
    </w:div>
    <w:div w:id="1890261486">
      <w:bodyDiv w:val="1"/>
      <w:marLeft w:val="0"/>
      <w:marRight w:val="0"/>
      <w:marTop w:val="0"/>
      <w:marBottom w:val="0"/>
      <w:divBdr>
        <w:top w:val="none" w:sz="0" w:space="0" w:color="auto"/>
        <w:left w:val="none" w:sz="0" w:space="0" w:color="auto"/>
        <w:bottom w:val="none" w:sz="0" w:space="0" w:color="auto"/>
        <w:right w:val="none" w:sz="0" w:space="0" w:color="auto"/>
      </w:divBdr>
    </w:div>
    <w:div w:id="1900896608">
      <w:bodyDiv w:val="1"/>
      <w:marLeft w:val="0"/>
      <w:marRight w:val="0"/>
      <w:marTop w:val="0"/>
      <w:marBottom w:val="0"/>
      <w:divBdr>
        <w:top w:val="none" w:sz="0" w:space="0" w:color="auto"/>
        <w:left w:val="none" w:sz="0" w:space="0" w:color="auto"/>
        <w:bottom w:val="none" w:sz="0" w:space="0" w:color="auto"/>
        <w:right w:val="none" w:sz="0" w:space="0" w:color="auto"/>
      </w:divBdr>
    </w:div>
    <w:div w:id="19698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fd76a42fec2745c5"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E21B46B6510944ACCC1A9E9D09B45B" ma:contentTypeVersion="13" ma:contentTypeDescription="Create a new document." ma:contentTypeScope="" ma:versionID="87a7bb9ce06a33b9281cbc59ae38663b">
  <xsd:schema xmlns:xsd="http://www.w3.org/2001/XMLSchema" xmlns:xs="http://www.w3.org/2001/XMLSchema" xmlns:p="http://schemas.microsoft.com/office/2006/metadata/properties" xmlns:ns3="0aae8104-2775-47bf-a616-40d8eadd5188" xmlns:ns4="8dd5283b-55c2-4f3c-990c-ab18dea8320e" targetNamespace="http://schemas.microsoft.com/office/2006/metadata/properties" ma:root="true" ma:fieldsID="e7fbd2583ad9a68b5df13f4ec5809a2e" ns3:_="" ns4:_="">
    <xsd:import namespace="0aae8104-2775-47bf-a616-40d8eadd5188"/>
    <xsd:import namespace="8dd5283b-55c2-4f3c-990c-ab18dea832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e8104-2775-47bf-a616-40d8eadd5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d5283b-55c2-4f3c-990c-ab18dea832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1F038-780A-4466-855F-A9E8826E2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e8104-2775-47bf-a616-40d8eadd5188"/>
    <ds:schemaRef ds:uri="8dd5283b-55c2-4f3c-990c-ab18dea83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8B6BC7-ACFB-451B-99CD-6437F47EF5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60E309-CADD-452C-A0C6-61C4BD66608D}">
  <ds:schemaRefs>
    <ds:schemaRef ds:uri="http://schemas.microsoft.com/sharepoint/v3/contenttype/forms"/>
  </ds:schemaRefs>
</ds:datastoreItem>
</file>

<file path=customXml/itemProps4.xml><?xml version="1.0" encoding="utf-8"?>
<ds:datastoreItem xmlns:ds="http://schemas.openxmlformats.org/officeDocument/2006/customXml" ds:itemID="{D5EF164F-214D-4443-B6F1-ECAD8ABF1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2314</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FRANKEFORT</dc:creator>
  <cp:keywords/>
  <dc:description/>
  <cp:lastModifiedBy>Fabiana SACCHETTI</cp:lastModifiedBy>
  <cp:revision>2</cp:revision>
  <dcterms:created xsi:type="dcterms:W3CDTF">2020-06-05T08:01:00Z</dcterms:created>
  <dcterms:modified xsi:type="dcterms:W3CDTF">2020-06-05T08:01:00Z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0x010100D9E21B46B6510944ACCC1A9E9D09B45B</vt:lpwstr>
  </property>
</Properties>
</file>