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EEB22F" w14:textId="381897E7" w:rsidR="00687C8E" w:rsidRDefault="00687C8E">
      <w:pPr>
        <w:pStyle w:val="cc"/>
        <w:tabs>
          <w:tab w:val="center" w:pos="4679"/>
          <w:tab w:val="left" w:pos="7599"/>
        </w:tabs>
        <w:jc w:val="center"/>
        <w:rPr>
          <w:sz w:val="26"/>
        </w:rPr>
      </w:pP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6"/>
        <w:gridCol w:w="4517"/>
      </w:tblGrid>
      <w:tr w:rsidR="00687C8E" w14:paraId="3818DBFB" w14:textId="77777777">
        <w:tc>
          <w:tcPr>
            <w:tcW w:w="4516" w:type="dxa"/>
            <w:shd w:val="clear" w:color="auto" w:fill="auto"/>
            <w:vAlign w:val="center"/>
          </w:tcPr>
          <w:p w14:paraId="6E1206FC" w14:textId="228853F5" w:rsidR="00687C8E" w:rsidRDefault="00E667EA">
            <w:pPr>
              <w:pStyle w:val="P68B1DB1-cc1"/>
              <w:tabs>
                <w:tab w:val="center" w:pos="4679"/>
                <w:tab w:val="left" w:pos="7599"/>
              </w:tabs>
              <w:jc w:val="center"/>
            </w:pPr>
            <w:r>
              <w:rPr>
                <w:noProof/>
              </w:rPr>
              <w:drawing>
                <wp:anchor distT="0" distB="0" distL="114300" distR="114300" simplePos="0" relativeHeight="251658240" behindDoc="0" locked="0" layoutInCell="1" allowOverlap="1" wp14:anchorId="587D2F82" wp14:editId="220A0D09">
                  <wp:simplePos x="0" y="0"/>
                  <wp:positionH relativeFrom="column">
                    <wp:posOffset>-2005965</wp:posOffset>
                  </wp:positionH>
                  <wp:positionV relativeFrom="paragraph">
                    <wp:posOffset>-20955</wp:posOffset>
                  </wp:positionV>
                  <wp:extent cx="1892300" cy="815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standard-blue.png"/>
                          <pic:cNvPicPr/>
                        </pic:nvPicPr>
                        <pic:blipFill>
                          <a:blip r:embed="rId12">
                            <a:extLst>
                              <a:ext uri="{96DAC541-7B7A-43D3-8B79-37D633B846F1}">
                                <asvg:svgBlip xmlns:asvg="http://schemas.microsoft.com/office/drawing/2016/SVG/main" r:embed="rId13"/>
                              </a:ext>
                            </a:extLst>
                          </a:blip>
                          <a:stretch>
                            <a:fillRect/>
                          </a:stretch>
                        </pic:blipFill>
                        <pic:spPr>
                          <a:xfrm>
                            <a:off x="0" y="0"/>
                            <a:ext cx="1892300" cy="815340"/>
                          </a:xfrm>
                          <a:prstGeom prst="rect">
                            <a:avLst/>
                          </a:prstGeom>
                        </pic:spPr>
                      </pic:pic>
                    </a:graphicData>
                  </a:graphic>
                  <wp14:sizeRelH relativeFrom="margin">
                    <wp14:pctWidth>0</wp14:pctWidth>
                  </wp14:sizeRelH>
                  <wp14:sizeRelV relativeFrom="margin">
                    <wp14:pctHeight>0</wp14:pctHeight>
                  </wp14:sizeRelV>
                </wp:anchor>
              </w:drawing>
            </w:r>
          </w:p>
        </w:tc>
        <w:tc>
          <w:tcPr>
            <w:tcW w:w="4517" w:type="dxa"/>
            <w:shd w:val="clear" w:color="auto" w:fill="auto"/>
            <w:vAlign w:val="center"/>
          </w:tcPr>
          <w:p w14:paraId="44A2E430" w14:textId="57CBA136" w:rsidR="00687C8E" w:rsidRDefault="00E667EA">
            <w:pPr>
              <w:pStyle w:val="P68B1DB1-cc2"/>
              <w:tabs>
                <w:tab w:val="center" w:pos="4679"/>
                <w:tab w:val="left" w:pos="7599"/>
              </w:tabs>
              <w:jc w:val="right"/>
            </w:pPr>
            <w:r>
              <w:t>اتفاق المستوى الميداني</w:t>
            </w:r>
          </w:p>
        </w:tc>
      </w:tr>
    </w:tbl>
    <w:p w14:paraId="3347857E" w14:textId="3357F763" w:rsidR="00687C8E" w:rsidRDefault="00E667EA">
      <w:pPr>
        <w:pStyle w:val="Heading2"/>
        <w:rPr>
          <w:rStyle w:val="Heading1Char"/>
          <w:b/>
        </w:rPr>
      </w:pPr>
      <w:r>
        <w:rPr>
          <w:rStyle w:val="Heading1Char"/>
          <w:b/>
        </w:rPr>
        <w:t xml:space="preserve">اتفاق المستوى الميداني بين </w:t>
      </w:r>
      <w:r>
        <w:rPr>
          <w:rStyle w:val="Heading1Char"/>
          <w:b/>
        </w:rPr>
        <w:br/>
        <w:t>برنامج الغذاء العالمي (WFP) و</w:t>
      </w:r>
      <w:r>
        <w:rPr>
          <w:rStyle w:val="Heading1Char"/>
          <w:b/>
        </w:rPr>
        <w:br/>
      </w:r>
      <w:r>
        <w:rPr>
          <w:rStyle w:val="Heading1Char"/>
          <w:b/>
          <w:i/>
          <w:highlight w:val="yellow"/>
        </w:rPr>
        <w:t>[Insert full legal name of the NGO]</w:t>
      </w:r>
      <w:r>
        <w:rPr>
          <w:rStyle w:val="Heading1Char"/>
          <w:b/>
        </w:rPr>
        <w:t xml:space="preserve"> </w:t>
      </w:r>
    </w:p>
    <w:p w14:paraId="43BECEF5" w14:textId="77777777" w:rsidR="00687C8E" w:rsidRDefault="00E667EA">
      <w:pPr>
        <w:pStyle w:val="Heading2"/>
        <w:spacing w:before="0"/>
        <w:rPr>
          <w:rStyle w:val="Heading1Char"/>
          <w:sz w:val="20"/>
        </w:rPr>
      </w:pPr>
      <w:r>
        <w:rPr>
          <w:rStyle w:val="Heading1Char"/>
          <w:sz w:val="20"/>
        </w:rPr>
        <w:t>فيما يتعلق بتنفيذ برنامج المساعدة التابع لبرنامج الأغذية العالمي:</w:t>
      </w:r>
    </w:p>
    <w:p w14:paraId="2EA1AE74" w14:textId="7C40CC87" w:rsidR="00687C8E" w:rsidRDefault="00E667EA">
      <w:pPr>
        <w:pStyle w:val="Heading2"/>
        <w:spacing w:before="0"/>
      </w:pPr>
      <w:r>
        <w:rPr>
          <w:rStyle w:val="Heading1Char"/>
          <w:i/>
          <w:sz w:val="20"/>
          <w:highlight w:val="yellow"/>
        </w:rPr>
        <w:t>[</w:t>
      </w:r>
      <w:r>
        <w:rPr>
          <w:b w:val="0"/>
          <w:i/>
          <w:sz w:val="20"/>
          <w:highlight w:val="yellow"/>
        </w:rPr>
        <w:t>Limited Emergency Operation/ Country Strategic Plan / Interim Country Strategic Plan/Transitional Interim Country Strategic Plan]</w:t>
      </w:r>
      <w:r>
        <w:rPr>
          <w:b w:val="0"/>
          <w:i/>
          <w:sz w:val="20"/>
        </w:rPr>
        <w:t xml:space="preserve"> – </w:t>
      </w:r>
      <w:r>
        <w:rPr>
          <w:b w:val="0"/>
          <w:sz w:val="20"/>
        </w:rPr>
        <w:t>("</w:t>
      </w:r>
      <w:r>
        <w:rPr>
          <w:sz w:val="20"/>
        </w:rPr>
        <w:t>العملية</w:t>
      </w:r>
      <w:r>
        <w:rPr>
          <w:b w:val="0"/>
          <w:sz w:val="20"/>
        </w:rPr>
        <w:t>")</w:t>
      </w:r>
    </w:p>
    <w:p w14:paraId="1A511323" w14:textId="77777777" w:rsidR="00687C8E" w:rsidRDefault="00687C8E">
      <w:pPr>
        <w:pStyle w:val="cc"/>
        <w:spacing w:before="240"/>
        <w:jc w:val="both"/>
        <w:rPr>
          <w:rFonts w:cs="Open Sans"/>
          <w:sz w:val="20"/>
        </w:rPr>
      </w:pPr>
    </w:p>
    <w:p w14:paraId="46E89EAC" w14:textId="318D71BC" w:rsidR="00687C8E" w:rsidRDefault="00E667EA">
      <w:pPr>
        <w:pStyle w:val="P68B1DB1-cc3"/>
        <w:spacing w:before="240"/>
        <w:jc w:val="both"/>
        <w:rPr>
          <w:b/>
        </w:rPr>
      </w:pPr>
      <w:r>
        <w:t>تم إبرام اتفاق المستوى الميداني هذا بين:</w:t>
      </w:r>
    </w:p>
    <w:p w14:paraId="32E1262A" w14:textId="67E437F8" w:rsidR="00687C8E" w:rsidRDefault="00E667EA">
      <w:pPr>
        <w:pStyle w:val="P68B1DB1-cc3"/>
        <w:numPr>
          <w:ilvl w:val="0"/>
          <w:numId w:val="4"/>
        </w:numPr>
      </w:pPr>
      <w:r>
        <w:rPr>
          <w:b/>
        </w:rPr>
        <w:t>برنامج الأغذية العالمي</w:t>
      </w:r>
      <w:r>
        <w:t xml:space="preserve">، وهو برنامج فرعي مستقل مشترك بين الأمم المتحدة ومنظمة الأمم المتحدة للأغذية والزراعة، ومقره في روما، إيطاليا، ويعمل من خلال مكتبه القطري </w:t>
      </w:r>
      <w:r>
        <w:rPr>
          <w:i/>
          <w:highlight w:val="yellow"/>
        </w:rPr>
        <w:t>[insert name of the country]</w:t>
      </w:r>
      <w:r>
        <w:rPr>
          <w:highlight w:val="yellow"/>
        </w:rPr>
        <w:t>،</w:t>
      </w:r>
      <w:r>
        <w:t xml:space="preserve"> وعنوانه </w:t>
      </w:r>
      <w:r>
        <w:rPr>
          <w:i/>
          <w:highlight w:val="yellow"/>
        </w:rPr>
        <w:t>[insert full address of the Country Office]</w:t>
      </w:r>
      <w:r>
        <w:t xml:space="preserve"> ("</w:t>
      </w:r>
      <w:r>
        <w:rPr>
          <w:b/>
        </w:rPr>
        <w:t>برنامج الأغذية العالمي</w:t>
      </w:r>
      <w:r>
        <w:t xml:space="preserve">")؛ و </w:t>
      </w:r>
    </w:p>
    <w:p w14:paraId="0111A9ED" w14:textId="77777777" w:rsidR="00687C8E" w:rsidRDefault="00687C8E">
      <w:pPr>
        <w:pStyle w:val="cc"/>
        <w:ind w:left="720"/>
        <w:rPr>
          <w:rFonts w:cs="Open Sans"/>
          <w:sz w:val="20"/>
        </w:rPr>
      </w:pPr>
    </w:p>
    <w:p w14:paraId="03BD6103" w14:textId="25BE5A7C" w:rsidR="00687C8E" w:rsidRDefault="00E667EA">
      <w:pPr>
        <w:pStyle w:val="P68B1DB1-cc3"/>
        <w:numPr>
          <w:ilvl w:val="0"/>
          <w:numId w:val="4"/>
        </w:numPr>
        <w:jc w:val="both"/>
      </w:pPr>
      <w:r>
        <w:rPr>
          <w:i/>
          <w:highlight w:val="yellow"/>
        </w:rPr>
        <w:t>[Insert full legal name of the NGO]</w:t>
      </w:r>
      <w:r>
        <w:rPr>
          <w:highlight w:val="yellow"/>
        </w:rPr>
        <w:t>،</w:t>
      </w:r>
      <w:r>
        <w:t xml:space="preserve"> وهي منظمة غير حكومية وغير ربحية وغير سياسية ولها مكاتب في </w:t>
      </w:r>
      <w:r>
        <w:rPr>
          <w:i/>
          <w:highlight w:val="yellow"/>
        </w:rPr>
        <w:t>[insert full address of the NGO in the country of the Operation]</w:t>
      </w:r>
      <w:r>
        <w:rPr>
          <w:i/>
        </w:rPr>
        <w:t xml:space="preserve"> </w:t>
      </w:r>
      <w:r>
        <w:t>("</w:t>
      </w:r>
      <w:r>
        <w:rPr>
          <w:b/>
        </w:rPr>
        <w:t>الشريك</w:t>
      </w:r>
      <w:r>
        <w:t xml:space="preserve"> </w:t>
      </w:r>
      <w:r>
        <w:rPr>
          <w:b/>
        </w:rPr>
        <w:t>المتعاون</w:t>
      </w:r>
      <w:r>
        <w:t>"؛ ويُشار إلى كل من برنامج الأغذية العالمي والشريك المتعاون باسم "</w:t>
      </w:r>
      <w:r>
        <w:rPr>
          <w:b/>
        </w:rPr>
        <w:t>الطرف</w:t>
      </w:r>
      <w:r>
        <w:t>"، وبشكل جماعي باسم"</w:t>
      </w:r>
      <w:r>
        <w:rPr>
          <w:b/>
        </w:rPr>
        <w:t>الأطراف</w:t>
      </w:r>
      <w:r>
        <w:t>").</w:t>
      </w:r>
    </w:p>
    <w:p w14:paraId="060EB2E5" w14:textId="77777777" w:rsidR="00687C8E" w:rsidRDefault="00E667EA">
      <w:pPr>
        <w:pStyle w:val="Heading1"/>
        <w:spacing w:after="240"/>
        <w:ind w:left="357" w:hanging="357"/>
      </w:pPr>
      <w:r>
        <w:t>وثائق الاتفاق وترتيب الأولوية</w:t>
      </w:r>
    </w:p>
    <w:p w14:paraId="7CF1BD93" w14:textId="7CBE14F0" w:rsidR="00687C8E" w:rsidRDefault="00E667EA">
      <w:pPr>
        <w:pStyle w:val="P68B1DB1-cc3"/>
        <w:numPr>
          <w:ilvl w:val="1"/>
          <w:numId w:val="3"/>
        </w:numPr>
        <w:jc w:val="both"/>
      </w:pPr>
      <w:r>
        <w:t>يشكل اتفاق المستوى الميداني هذه، جنبًا إلى جنب مع الشروط والملاحق القياسية التالية، والتي أُدرجت جميعها جميعًا صراحةً في هذا الاتفاق بالإشارة إليها، الاتفاق الكامل بين الطرفين ("</w:t>
      </w:r>
      <w:r>
        <w:rPr>
          <w:b/>
        </w:rPr>
        <w:t>الاتفاق</w:t>
      </w:r>
      <w:r>
        <w:t xml:space="preserve">"). يُقصد باتفاق المستوى الميداني وشروطه وملاحقه القياسية أن تكون مكملة لبعضها البعض، ولكن في حالة وجود غموض أو تباين أو تناقض فيما بينها، فيجب أن يكون ترتيب أولوياتها هو الترتيب نفسه الوارد أدناه. </w:t>
      </w:r>
    </w:p>
    <w:p w14:paraId="6982CB3F" w14:textId="3E04C6DC" w:rsidR="00687C8E" w:rsidRDefault="00E667EA">
      <w:pPr>
        <w:pStyle w:val="P68B1DB1-Corpotesto4"/>
        <w:numPr>
          <w:ilvl w:val="0"/>
          <w:numId w:val="6"/>
        </w:numPr>
        <w:spacing w:before="120" w:line="240" w:lineRule="auto"/>
        <w:ind w:left="1077" w:hanging="357"/>
      </w:pPr>
      <w:r>
        <w:t>اتفاق المستوى الميداني هذا:</w:t>
      </w:r>
    </w:p>
    <w:p w14:paraId="4ED75901" w14:textId="1213C4A6" w:rsidR="00687C8E" w:rsidRDefault="00B3440A">
      <w:pPr>
        <w:pStyle w:val="BodyText"/>
        <w:numPr>
          <w:ilvl w:val="0"/>
          <w:numId w:val="6"/>
        </w:numPr>
        <w:spacing w:before="120" w:line="240" w:lineRule="auto"/>
        <w:ind w:left="1077" w:hanging="357"/>
        <w:rPr>
          <w:rFonts w:cs="Open Sans"/>
        </w:rPr>
      </w:pPr>
      <w:hyperlink r:id="rId14" w:history="1">
        <w:r w:rsidR="00E667EA">
          <w:rPr>
            <w:rStyle w:val="Hyperlink"/>
            <w:rFonts w:cs="Open Sans"/>
          </w:rPr>
          <w:t>الشروط العامة لبرنامج الأغذية العالمي لاتفاق المستوى الميداني [2021.V01EN]</w:t>
        </w:r>
      </w:hyperlink>
      <w:r w:rsidR="00E667EA">
        <w:rPr>
          <w:rStyle w:val="Hyperlink"/>
          <w:rFonts w:cs="Open Sans"/>
          <w:color w:val="auto"/>
        </w:rPr>
        <w:t>؛</w:t>
      </w:r>
    </w:p>
    <w:p w14:paraId="48E1B63F" w14:textId="615A5BB0" w:rsidR="00687C8E" w:rsidRDefault="00E667EA">
      <w:pPr>
        <w:pStyle w:val="BodyText"/>
        <w:numPr>
          <w:ilvl w:val="0"/>
          <w:numId w:val="6"/>
        </w:numPr>
        <w:spacing w:before="240" w:line="240" w:lineRule="auto"/>
        <w:ind w:left="1077" w:hanging="357"/>
        <w:rPr>
          <w:rStyle w:val="Hyperlink"/>
          <w:rFonts w:cs="Open Sans"/>
          <w:color w:val="auto"/>
          <w:u w:val="none"/>
        </w:rPr>
      </w:pPr>
      <w:r>
        <w:rPr>
          <w:rStyle w:val="Hyperlink"/>
          <w:rFonts w:cs="Open Sans"/>
          <w:color w:val="auto"/>
          <w:u w:val="none"/>
        </w:rPr>
        <w:t xml:space="preserve">الشروط الخاصة المختارة لبرنامج الأغذية العالمي لاتفاق المستوى الميداني هذا: </w:t>
      </w:r>
    </w:p>
    <w:p w14:paraId="1AFA331A" w14:textId="2DB33F1C" w:rsidR="00687C8E" w:rsidRDefault="00B3440A">
      <w:pPr>
        <w:pStyle w:val="BodyText"/>
        <w:spacing w:before="240" w:line="240" w:lineRule="auto"/>
        <w:ind w:left="1437"/>
        <w:rPr>
          <w:rFonts w:eastAsia="Open Sans" w:cs="Open Sans"/>
          <w:color w:val="CC0000"/>
          <w:u w:val="single"/>
        </w:rPr>
      </w:pPr>
      <w:sdt>
        <w:sdtPr>
          <w:rPr>
            <w:sz w:val="28"/>
            <w:szCs w:val="28"/>
          </w:rPr>
          <w:id w:val="-128937658"/>
          <w14:checkbox>
            <w14:checked w14:val="0"/>
            <w14:checkedState w14:val="2612" w14:font="MS Gothic"/>
            <w14:uncheckedState w14:val="2610" w14:font="MS Gothic"/>
          </w14:checkbox>
        </w:sdtPr>
        <w:sdtEndPr/>
        <w:sdtContent>
          <w:r w:rsidR="00E667EA">
            <w:rPr>
              <w:rFonts w:ascii="MS Gothic" w:eastAsia="MS Gothic" w:hAnsi="MS Gothic" w:hint="eastAsia"/>
              <w:sz w:val="28"/>
            </w:rPr>
            <w:t>☐</w:t>
          </w:r>
        </w:sdtContent>
      </w:sdt>
      <w:r w:rsidR="00E667EA">
        <w:t xml:space="preserve"> </w:t>
      </w:r>
      <w:hyperlink r:id="rId15">
        <w:r w:rsidR="00E667EA">
          <w:rPr>
            <w:rFonts w:cs="Open Sans"/>
            <w:color w:val="CC0000"/>
            <w:u w:val="single"/>
          </w:rPr>
          <w:t>توزيع المواد الغذائية [2021.V01EN]</w:t>
        </w:r>
      </w:hyperlink>
    </w:p>
    <w:p w14:paraId="383D1B45" w14:textId="35F448AA" w:rsidR="00687C8E" w:rsidRDefault="00B3440A">
      <w:pPr>
        <w:pStyle w:val="BodyText"/>
        <w:spacing w:line="240" w:lineRule="auto"/>
        <w:ind w:left="1437"/>
        <w:rPr>
          <w:color w:val="CC0000"/>
          <w:u w:val="single"/>
        </w:rPr>
      </w:pPr>
      <w:sdt>
        <w:sdtPr>
          <w:rPr>
            <w:sz w:val="28"/>
            <w:szCs w:val="28"/>
          </w:rPr>
          <w:id w:val="-1433436136"/>
          <w14:checkbox>
            <w14:checked w14:val="0"/>
            <w14:checkedState w14:val="2612" w14:font="MS Gothic"/>
            <w14:uncheckedState w14:val="2610" w14:font="MS Gothic"/>
          </w14:checkbox>
        </w:sdtPr>
        <w:sdtEndPr/>
        <w:sdtContent>
          <w:r w:rsidR="00E667EA">
            <w:rPr>
              <w:rFonts w:ascii="MS Gothic" w:eastAsia="MS Gothic" w:hAnsi="MS Gothic" w:hint="eastAsia"/>
              <w:sz w:val="28"/>
            </w:rPr>
            <w:t>☐</w:t>
          </w:r>
        </w:sdtContent>
      </w:sdt>
      <w:r w:rsidR="00E667EA">
        <w:t xml:space="preserve"> </w:t>
      </w:r>
      <w:hyperlink r:id="rId16">
        <w:r w:rsidR="00E667EA">
          <w:rPr>
            <w:rFonts w:cs="Open Sans"/>
            <w:color w:val="CC0000"/>
            <w:u w:val="single"/>
          </w:rPr>
          <w:t>أنشطة توزيع النقد [2021.V01EN]</w:t>
        </w:r>
      </w:hyperlink>
    </w:p>
    <w:p w14:paraId="7F751FE0" w14:textId="126821DF" w:rsidR="00687C8E" w:rsidRDefault="00B3440A">
      <w:pPr>
        <w:spacing w:before="120" w:after="0" w:line="240" w:lineRule="auto"/>
        <w:ind w:left="1437"/>
        <w:rPr>
          <w:rStyle w:val="Hyperlink"/>
          <w:rFonts w:cs="Open Sans"/>
        </w:rPr>
      </w:pPr>
      <w:sdt>
        <w:sdtPr>
          <w:rPr>
            <w:color w:val="CC0000"/>
            <w:sz w:val="28"/>
            <w:szCs w:val="28"/>
            <w:u w:val="single"/>
          </w:rPr>
          <w:id w:val="1804116285"/>
          <w14:checkbox>
            <w14:checked w14:val="0"/>
            <w14:checkedState w14:val="2612" w14:font="MS Gothic"/>
            <w14:uncheckedState w14:val="2610" w14:font="MS Gothic"/>
          </w14:checkbox>
        </w:sdtPr>
        <w:sdtEndPr/>
        <w:sdtContent>
          <w:r w:rsidR="00E667EA">
            <w:rPr>
              <w:rFonts w:ascii="MS Gothic" w:eastAsia="MS Gothic" w:hAnsi="MS Gothic" w:hint="eastAsia"/>
              <w:sz w:val="28"/>
            </w:rPr>
            <w:t>☐</w:t>
          </w:r>
        </w:sdtContent>
      </w:sdt>
      <w:r w:rsidR="00E667EA">
        <w:t xml:space="preserve"> </w:t>
      </w:r>
      <w:hyperlink r:id="rId17">
        <w:r w:rsidR="00E667EA">
          <w:rPr>
            <w:rStyle w:val="Hyperlink"/>
            <w:rFonts w:cs="Open Sans"/>
          </w:rPr>
          <w:t>تحويل القسائم إلى نقد [2021.V01EN]</w:t>
        </w:r>
      </w:hyperlink>
    </w:p>
    <w:p w14:paraId="147452C6" w14:textId="3FE82F32" w:rsidR="00687C8E" w:rsidRDefault="00B3440A">
      <w:pPr>
        <w:spacing w:before="120" w:after="0" w:line="240" w:lineRule="auto"/>
        <w:ind w:left="1437"/>
        <w:rPr>
          <w:rStyle w:val="Hyperlink"/>
          <w:rFonts w:cs="Open Sans"/>
        </w:rPr>
      </w:pPr>
      <w:sdt>
        <w:sdtPr>
          <w:rPr>
            <w:color w:val="CC0000"/>
            <w:sz w:val="28"/>
            <w:szCs w:val="28"/>
            <w:u w:val="single"/>
          </w:rPr>
          <w:id w:val="264589543"/>
          <w14:checkbox>
            <w14:checked w14:val="0"/>
            <w14:checkedState w14:val="2612" w14:font="MS Gothic"/>
            <w14:uncheckedState w14:val="2610" w14:font="MS Gothic"/>
          </w14:checkbox>
        </w:sdtPr>
        <w:sdtEndPr/>
        <w:sdtContent>
          <w:r w:rsidR="00E667EA">
            <w:rPr>
              <w:rFonts w:ascii="MS Gothic" w:eastAsia="MS Gothic" w:hAnsi="MS Gothic" w:hint="eastAsia"/>
              <w:sz w:val="28"/>
            </w:rPr>
            <w:t>☐</w:t>
          </w:r>
        </w:sdtContent>
      </w:sdt>
      <w:r w:rsidR="00E667EA">
        <w:t xml:space="preserve"> </w:t>
      </w:r>
      <w:hyperlink r:id="rId18" w:history="1">
        <w:r w:rsidR="00E667EA">
          <w:rPr>
            <w:rFonts w:cs="Open Sans"/>
            <w:color w:val="CC0000"/>
            <w:u w:val="single"/>
          </w:rPr>
          <w:t>تنفيذ ورصدأنشطة النقد والقسائم [2021.V01EN]</w:t>
        </w:r>
      </w:hyperlink>
      <w:r w:rsidR="00E667EA">
        <w:rPr>
          <w:rFonts w:cs="Open Sans"/>
          <w:color w:val="CC0000"/>
          <w:u w:val="single"/>
        </w:rPr>
        <w:footnoteReference w:id="2"/>
      </w:r>
    </w:p>
    <w:p w14:paraId="331B6B56" w14:textId="2AEC7748" w:rsidR="00687C8E" w:rsidRDefault="00B3440A">
      <w:pPr>
        <w:pStyle w:val="BodyText"/>
        <w:numPr>
          <w:ilvl w:val="0"/>
          <w:numId w:val="6"/>
        </w:numPr>
        <w:spacing w:before="120" w:line="240" w:lineRule="auto"/>
        <w:ind w:left="1077" w:hanging="357"/>
        <w:rPr>
          <w:rFonts w:cs="Open Sans"/>
        </w:rPr>
      </w:pPr>
      <w:hyperlink w:anchor="Annex4A" w:history="1">
        <w:r w:rsidR="00E667EA">
          <w:rPr>
            <w:rStyle w:val="Hyperlink"/>
            <w:rFonts w:cs="Open Sans"/>
          </w:rPr>
          <w:t>خطاب التفويض</w:t>
        </w:r>
      </w:hyperlink>
      <w:r w:rsidR="00E667EA">
        <w:rPr>
          <w:rStyle w:val="Hyperlink"/>
          <w:rFonts w:cs="Open Sans"/>
        </w:rPr>
        <w:t xml:space="preserve"> (المرفق 4 أ)</w:t>
      </w:r>
      <w:r w:rsidR="00E667EA">
        <w:rPr>
          <w:rFonts w:cs="Open Sans"/>
        </w:rPr>
        <w:t xml:space="preserve"> </w:t>
      </w:r>
      <w:r w:rsidR="00E667EA">
        <w:t xml:space="preserve">و </w:t>
      </w:r>
      <w:hyperlink w:anchor="Annex4b" w:history="1">
        <w:r w:rsidR="00E667EA">
          <w:rPr>
            <w:rStyle w:val="Hyperlink"/>
            <w:rFonts w:cs="Open Sans"/>
          </w:rPr>
          <w:t xml:space="preserve">الملحق (المرفق 4 ب)؛ </w:t>
        </w:r>
      </w:hyperlink>
      <w:r w:rsidR="00E667EA">
        <w:rPr>
          <w:rFonts w:cs="Open Sans"/>
        </w:rPr>
        <w:t xml:space="preserve"> </w:t>
      </w:r>
    </w:p>
    <w:p w14:paraId="58039053" w14:textId="4CA8C3B9" w:rsidR="00687C8E" w:rsidRDefault="00B3440A">
      <w:pPr>
        <w:pStyle w:val="BodyText"/>
        <w:numPr>
          <w:ilvl w:val="0"/>
          <w:numId w:val="6"/>
        </w:numPr>
        <w:spacing w:before="120" w:line="240" w:lineRule="auto"/>
        <w:ind w:left="1077" w:hanging="357"/>
        <w:rPr>
          <w:rFonts w:cs="Open Sans"/>
        </w:rPr>
      </w:pPr>
      <w:hyperlink w:anchor="Plan_Of_Operations" w:history="1">
        <w:r w:rsidR="00E667EA">
          <w:rPr>
            <w:rFonts w:cs="Open Sans"/>
          </w:rPr>
          <w:t>خطة العمليات</w:t>
        </w:r>
      </w:hyperlink>
      <w:r w:rsidR="00E667EA">
        <w:rPr>
          <w:rFonts w:cs="Open Sans"/>
        </w:rPr>
        <w:t xml:space="preserve"> (</w:t>
      </w:r>
      <w:hyperlink w:anchor="Annex1" w:history="1">
        <w:r w:rsidR="00E667EA">
          <w:rPr>
            <w:rStyle w:val="Hyperlink"/>
            <w:rFonts w:cs="Open Sans"/>
          </w:rPr>
          <w:t>المرفق 1</w:t>
        </w:r>
      </w:hyperlink>
      <w:r w:rsidR="00E667EA">
        <w:rPr>
          <w:rFonts w:cs="Open Sans"/>
        </w:rPr>
        <w:t>)؛</w:t>
      </w:r>
    </w:p>
    <w:p w14:paraId="2B0E2E98" w14:textId="01695D63" w:rsidR="00687C8E" w:rsidRDefault="00E667EA">
      <w:pPr>
        <w:pStyle w:val="BodyText"/>
        <w:numPr>
          <w:ilvl w:val="0"/>
          <w:numId w:val="6"/>
        </w:numPr>
        <w:spacing w:before="120" w:line="240" w:lineRule="auto"/>
        <w:ind w:left="1077" w:hanging="357"/>
        <w:rPr>
          <w:rFonts w:cs="Open Sans"/>
        </w:rPr>
      </w:pPr>
      <w:r>
        <w:rPr>
          <w:rFonts w:cs="Open Sans"/>
        </w:rPr>
        <w:t>الميزانية (</w:t>
      </w:r>
      <w:hyperlink w:anchor="Annex3" w:history="1">
        <w:r>
          <w:rPr>
            <w:rStyle w:val="Hyperlink"/>
            <w:rFonts w:cs="Open Sans"/>
          </w:rPr>
          <w:t>المرفق 3</w:t>
        </w:r>
      </w:hyperlink>
      <w:r>
        <w:rPr>
          <w:rFonts w:cs="Open Sans"/>
        </w:rPr>
        <w:t>)؛</w:t>
      </w:r>
    </w:p>
    <w:p w14:paraId="52442622" w14:textId="247FF4FB" w:rsidR="00687C8E" w:rsidRDefault="00E667EA">
      <w:pPr>
        <w:pStyle w:val="BodyText"/>
        <w:numPr>
          <w:ilvl w:val="0"/>
          <w:numId w:val="6"/>
        </w:numPr>
        <w:spacing w:before="120" w:line="240" w:lineRule="auto"/>
        <w:ind w:left="1077" w:hanging="357"/>
        <w:rPr>
          <w:rFonts w:cs="Open Sans"/>
        </w:rPr>
      </w:pPr>
      <w:r>
        <w:rPr>
          <w:rFonts w:cs="Open Sans"/>
        </w:rPr>
        <w:t>اقتراح المشروع (</w:t>
      </w:r>
      <w:hyperlink w:anchor="Annex2" w:history="1">
        <w:r>
          <w:rPr>
            <w:rStyle w:val="Hyperlink"/>
            <w:rFonts w:cs="Open Sans"/>
          </w:rPr>
          <w:t>المرفق 2</w:t>
        </w:r>
      </w:hyperlink>
      <w:r>
        <w:rPr>
          <w:rFonts w:cs="Open Sans"/>
        </w:rPr>
        <w:t>)؛</w:t>
      </w:r>
    </w:p>
    <w:p w14:paraId="5BE60FA2" w14:textId="5EB55897" w:rsidR="00687C8E" w:rsidRDefault="00E667EA">
      <w:pPr>
        <w:pStyle w:val="BodyText"/>
        <w:numPr>
          <w:ilvl w:val="0"/>
          <w:numId w:val="6"/>
        </w:numPr>
        <w:spacing w:before="120" w:line="240" w:lineRule="auto"/>
        <w:ind w:left="1077" w:hanging="357"/>
        <w:rPr>
          <w:rFonts w:cs="Open Sans"/>
        </w:rPr>
      </w:pPr>
      <w:r>
        <w:rPr>
          <w:rFonts w:cs="Open Sans"/>
        </w:rPr>
        <w:t>إعلان شرف إلزامي (</w:t>
      </w:r>
      <w:hyperlink w:anchor="Annex5" w:history="1">
        <w:r w:rsidRPr="00E667EA">
          <w:rPr>
            <w:rStyle w:val="Hyperlink"/>
            <w:rFonts w:ascii="Arial" w:hAnsi="Arial" w:cs="Arial" w:hint="cs"/>
          </w:rPr>
          <w:t>المرفق</w:t>
        </w:r>
        <w:r w:rsidRPr="00E667EA">
          <w:rPr>
            <w:rStyle w:val="Hyperlink"/>
            <w:rFonts w:cs="Open Sans"/>
          </w:rPr>
          <w:t xml:space="preserve"> </w:t>
        </w:r>
        <w:r w:rsidRPr="00E667EA">
          <w:rPr>
            <w:rStyle w:val="Hyperlink"/>
            <w:rFonts w:cs="Open Sans"/>
          </w:rPr>
          <w:t>5</w:t>
        </w:r>
      </w:hyperlink>
      <w:r>
        <w:rPr>
          <w:rFonts w:cs="Open Sans"/>
        </w:rPr>
        <w:t>)؛</w:t>
      </w:r>
    </w:p>
    <w:p w14:paraId="7723721E" w14:textId="7AF614B1" w:rsidR="00687C8E" w:rsidRDefault="00B3440A">
      <w:pPr>
        <w:pStyle w:val="BodyText"/>
        <w:numPr>
          <w:ilvl w:val="0"/>
          <w:numId w:val="6"/>
        </w:numPr>
        <w:spacing w:before="120" w:line="240" w:lineRule="auto"/>
        <w:ind w:left="1077" w:hanging="357"/>
        <w:rPr>
          <w:rFonts w:cs="Open Sans"/>
        </w:rPr>
      </w:pPr>
      <w:hyperlink r:id="rId19" w:history="1">
        <w:r w:rsidR="00E667EA">
          <w:rPr>
            <w:rStyle w:val="Hyperlink"/>
            <w:rFonts w:cs="Open Sans"/>
          </w:rPr>
          <w:t>نشرة الأمين العام؛ تدابير خاصة للحماية من الاستغلال الجنسي والاعتداء الجنسي</w:t>
        </w:r>
      </w:hyperlink>
      <w:r w:rsidR="00E667EA">
        <w:rPr>
          <w:rFonts w:cs="Open Sans"/>
        </w:rPr>
        <w:t xml:space="preserve"> (</w:t>
      </w:r>
      <w:hyperlink w:anchor="Annex6" w:history="1">
        <w:r w:rsidR="00E667EA">
          <w:rPr>
            <w:rStyle w:val="Hyperlink"/>
            <w:rFonts w:cs="Open Sans"/>
          </w:rPr>
          <w:t>المرفق 6</w:t>
        </w:r>
      </w:hyperlink>
      <w:r w:rsidR="00E667EA">
        <w:rPr>
          <w:rFonts w:cs="Open Sans"/>
        </w:rPr>
        <w:t>).</w:t>
      </w:r>
    </w:p>
    <w:p w14:paraId="2B058CCF" w14:textId="5199DFB5" w:rsidR="00687C8E" w:rsidRDefault="00E667EA">
      <w:pPr>
        <w:pStyle w:val="P68B1DB1-Normale5"/>
        <w:spacing w:before="120"/>
        <w:ind w:left="720"/>
        <w:jc w:val="both"/>
      </w:pPr>
      <w:r>
        <w:t xml:space="preserve">من خلال التوقيع على اتفاق المستوى الميداني، يُقرّ الشريك المتعاون بأنه على دراية بمحتوى الشروط القياسية والملحقات لاتفاق المستوى الميداني هذا. </w:t>
      </w:r>
    </w:p>
    <w:tbl>
      <w:tblPr>
        <w:tblStyle w:val="TableGrid"/>
        <w:tblpPr w:leftFromText="180" w:rightFromText="180" w:vertAnchor="text" w:horzAnchor="margin" w:tblpY="380"/>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97"/>
      </w:tblGrid>
      <w:tr w:rsidR="00687C8E" w14:paraId="06EBE913" w14:textId="77777777">
        <w:tc>
          <w:tcPr>
            <w:tcW w:w="8997" w:type="dxa"/>
          </w:tcPr>
          <w:p w14:paraId="232ABF44" w14:textId="735A8890" w:rsidR="00687C8E" w:rsidRDefault="00E667EA">
            <w:pPr>
              <w:pStyle w:val="Caption"/>
            </w:pPr>
            <w:r>
              <w:t>يمكن الوصول إلى المجموعة الكاملة من الشروط والملاحق القياسية التي يتم إدراجها بالرجوع إلى الاتفاق على المستوى الميداني هذا، والقابلة للتطبيق، من خلال الرابط التالي:</w:t>
            </w:r>
          </w:p>
          <w:p w14:paraId="39F85544" w14:textId="77777777" w:rsidR="00687C8E" w:rsidRDefault="00B3440A">
            <w:pPr>
              <w:spacing w:before="120"/>
            </w:pPr>
            <w:hyperlink r:id="rId20" w:history="1">
              <w:r w:rsidR="00E667EA">
                <w:rPr>
                  <w:rStyle w:val="Hyperlink"/>
                </w:rPr>
                <w:t>https://www.wfp.org/field-level-agreement-fla-2021-v01</w:t>
              </w:r>
            </w:hyperlink>
          </w:p>
        </w:tc>
      </w:tr>
    </w:tbl>
    <w:p w14:paraId="1CB8C720" w14:textId="423CC3AC" w:rsidR="00687C8E" w:rsidRDefault="00687C8E">
      <w:pPr>
        <w:spacing w:after="0" w:line="240" w:lineRule="auto"/>
        <w:rPr>
          <w:rFonts w:cs="Open Sans"/>
        </w:rPr>
      </w:pPr>
    </w:p>
    <w:p w14:paraId="1E599C55" w14:textId="51BE1E1A" w:rsidR="00687C8E" w:rsidRDefault="00E667EA">
      <w:pPr>
        <w:pStyle w:val="P68B1DB1-Corpotesto6"/>
      </w:pPr>
      <w:r>
        <w:t>إذا لم تعمل أي روابط في هذا المستند، فيرجى نسخ الرابط ولصقه في متصفحك.</w:t>
      </w:r>
    </w:p>
    <w:p w14:paraId="2FC9C711" w14:textId="473C4435" w:rsidR="00687C8E" w:rsidRDefault="00E667EA">
      <w:pPr>
        <w:pStyle w:val="Heading1"/>
        <w:spacing w:before="240" w:after="240"/>
        <w:ind w:left="357" w:hanging="357"/>
      </w:pPr>
      <w:r>
        <w:t>تاريخ الدخول حيز النفاذ والمدة</w:t>
      </w:r>
    </w:p>
    <w:p w14:paraId="1E2C5F18" w14:textId="7ADD3B9A" w:rsidR="00687C8E" w:rsidRDefault="00E667EA">
      <w:pPr>
        <w:pStyle w:val="P68B1DB1-cc3"/>
        <w:numPr>
          <w:ilvl w:val="1"/>
          <w:numId w:val="3"/>
        </w:numPr>
        <w:jc w:val="both"/>
      </w:pPr>
      <w:r>
        <w:t>يدخل الاتفاق حيز التنفيذ في تاريخ توقيع الطرف الأخير عليها ("</w:t>
      </w:r>
      <w:r>
        <w:rPr>
          <w:b/>
        </w:rPr>
        <w:t>تاريخ الدخول حيز النفاذ</w:t>
      </w:r>
      <w:r>
        <w:t xml:space="preserve">") وستظل سارية المفعول حتى </w:t>
      </w:r>
      <w:r>
        <w:rPr>
          <w:i/>
          <w:highlight w:val="yellow"/>
        </w:rPr>
        <w:t>[Enter date]،</w:t>
      </w:r>
      <w:r>
        <w:t xml:space="preserve"> ما لم يتم إنهاؤها في وقت سابق وفقًا للمادة 17 من الشروط العامة لاتفاق المستوى الميداني لبرنامج الأغذية العالمي. </w:t>
      </w:r>
    </w:p>
    <w:p w14:paraId="0FA09CE7" w14:textId="6611FAAD" w:rsidR="00687C8E" w:rsidRDefault="00E667EA">
      <w:pPr>
        <w:pStyle w:val="Heading1"/>
      </w:pPr>
      <w:r>
        <w:t xml:space="preserve">المدفوعات </w:t>
      </w:r>
    </w:p>
    <w:p w14:paraId="56EB33C5" w14:textId="77777777" w:rsidR="00687C8E" w:rsidRDefault="00E667EA">
      <w:pPr>
        <w:pStyle w:val="P68B1DB1-cc3"/>
        <w:numPr>
          <w:ilvl w:val="1"/>
          <w:numId w:val="3"/>
        </w:numPr>
        <w:jc w:val="both"/>
        <w:rPr>
          <w:b/>
        </w:rPr>
      </w:pPr>
      <w:r>
        <w:t xml:space="preserve">تُدفع المدفوعات لبرنامج الأغذية العالمي في حسابه المصرفي المحدد أدناه: </w:t>
      </w:r>
    </w:p>
    <w:p w14:paraId="317BA206" w14:textId="51784598" w:rsidR="00687C8E" w:rsidRDefault="00E667EA">
      <w:pPr>
        <w:pStyle w:val="P68B1DB1-cc7"/>
        <w:ind w:left="720"/>
        <w:jc w:val="both"/>
      </w:pPr>
      <w:r>
        <w:t>[Insert WFP’s Bank Account]</w:t>
      </w:r>
    </w:p>
    <w:p w14:paraId="7E66E986" w14:textId="77777777" w:rsidR="00687C8E" w:rsidRDefault="00687C8E">
      <w:pPr>
        <w:pStyle w:val="cc"/>
        <w:ind w:left="720"/>
        <w:jc w:val="both"/>
        <w:rPr>
          <w:rFonts w:cs="Open Sans"/>
          <w:b/>
          <w:i/>
          <w:sz w:val="20"/>
        </w:rPr>
      </w:pPr>
    </w:p>
    <w:p w14:paraId="6BE3888A" w14:textId="77777777" w:rsidR="00687C8E" w:rsidRDefault="00687C8E">
      <w:pPr>
        <w:pStyle w:val="cc"/>
        <w:ind w:left="720"/>
        <w:jc w:val="both"/>
        <w:rPr>
          <w:rFonts w:cs="Open Sans"/>
          <w:b/>
          <w:sz w:val="20"/>
        </w:rPr>
      </w:pPr>
    </w:p>
    <w:tbl>
      <w:tblPr>
        <w:tblStyle w:val="TableGrid"/>
        <w:tblpPr w:leftFromText="180" w:rightFromText="180" w:vertAnchor="text" w:tblpY="1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22"/>
      </w:tblGrid>
      <w:tr w:rsidR="00687C8E" w14:paraId="1D79E03C" w14:textId="77777777">
        <w:trPr>
          <w:trHeight w:val="1150"/>
        </w:trPr>
        <w:tc>
          <w:tcPr>
            <w:tcW w:w="4811" w:type="dxa"/>
          </w:tcPr>
          <w:p w14:paraId="760F826A" w14:textId="77777777" w:rsidR="00687C8E" w:rsidRDefault="00687C8E">
            <w:pPr>
              <w:spacing w:after="0" w:line="240" w:lineRule="auto"/>
              <w:jc w:val="both"/>
              <w:rPr>
                <w:rFonts w:cs="Open Sans"/>
                <w:b/>
                <w:sz w:val="22"/>
              </w:rPr>
            </w:pPr>
          </w:p>
          <w:p w14:paraId="5F2B9CF4" w14:textId="77777777" w:rsidR="00687C8E" w:rsidRDefault="00687C8E">
            <w:pPr>
              <w:spacing w:after="0" w:line="240" w:lineRule="auto"/>
              <w:jc w:val="both"/>
              <w:rPr>
                <w:rFonts w:cs="Open Sans"/>
                <w:b/>
                <w:sz w:val="22"/>
              </w:rPr>
            </w:pPr>
          </w:p>
          <w:p w14:paraId="4034DF14" w14:textId="4C0B0E2C" w:rsidR="00687C8E" w:rsidRDefault="00E667EA">
            <w:pPr>
              <w:pStyle w:val="P68B1DB1-Normale8"/>
              <w:spacing w:after="0" w:line="240" w:lineRule="auto"/>
              <w:jc w:val="both"/>
            </w:pPr>
            <w:r>
              <w:t>عن: برنامج الأغذية العالمي</w:t>
            </w:r>
          </w:p>
          <w:p w14:paraId="475ED19D" w14:textId="77777777" w:rsidR="00687C8E" w:rsidRDefault="00687C8E">
            <w:pPr>
              <w:spacing w:after="0" w:line="240" w:lineRule="auto"/>
              <w:jc w:val="both"/>
              <w:rPr>
                <w:rFonts w:cs="Open Sans"/>
                <w:b/>
              </w:rPr>
            </w:pPr>
          </w:p>
          <w:p w14:paraId="5D4C679A" w14:textId="77777777" w:rsidR="00687C8E" w:rsidRDefault="00687C8E">
            <w:pPr>
              <w:spacing w:after="0" w:line="240" w:lineRule="auto"/>
              <w:jc w:val="both"/>
              <w:rPr>
                <w:rFonts w:cs="Open Sans"/>
                <w:b/>
              </w:rPr>
            </w:pPr>
          </w:p>
          <w:p w14:paraId="1BFDCBC5" w14:textId="77777777" w:rsidR="00687C8E" w:rsidRDefault="00687C8E">
            <w:pPr>
              <w:spacing w:after="0" w:line="240" w:lineRule="auto"/>
              <w:jc w:val="both"/>
              <w:rPr>
                <w:rFonts w:cs="Open Sans"/>
                <w:b/>
              </w:rPr>
            </w:pPr>
          </w:p>
          <w:p w14:paraId="0C51EBEC" w14:textId="77777777" w:rsidR="00687C8E" w:rsidRDefault="00687C8E">
            <w:pPr>
              <w:spacing w:after="0" w:line="240" w:lineRule="auto"/>
              <w:jc w:val="both"/>
              <w:rPr>
                <w:rFonts w:cs="Open Sans"/>
                <w:b/>
              </w:rPr>
            </w:pPr>
          </w:p>
          <w:p w14:paraId="1929A192" w14:textId="77777777" w:rsidR="00687C8E" w:rsidRDefault="00687C8E">
            <w:pPr>
              <w:spacing w:after="0" w:line="240" w:lineRule="auto"/>
              <w:jc w:val="both"/>
              <w:rPr>
                <w:rFonts w:cs="Open Sans"/>
                <w:b/>
              </w:rPr>
            </w:pPr>
          </w:p>
          <w:p w14:paraId="719625BD" w14:textId="3DD46B6A" w:rsidR="00687C8E" w:rsidRDefault="00E667EA">
            <w:pPr>
              <w:pStyle w:val="P68B1DB1-Normale9"/>
              <w:spacing w:after="0" w:line="240" w:lineRule="auto"/>
              <w:jc w:val="both"/>
            </w:pPr>
            <w:r>
              <w:t>الاسم:</w:t>
            </w:r>
          </w:p>
          <w:p w14:paraId="1B9C5B97" w14:textId="28C18CC3" w:rsidR="00687C8E" w:rsidRDefault="00E667EA">
            <w:pPr>
              <w:pStyle w:val="P68B1DB1-Normale5"/>
              <w:spacing w:after="0" w:line="240" w:lineRule="auto"/>
              <w:jc w:val="both"/>
              <w:rPr>
                <w:b/>
              </w:rPr>
            </w:pPr>
            <w:r>
              <w:rPr>
                <w:i/>
                <w:highlight w:val="yellow"/>
              </w:rPr>
              <w:t>[Insert name of WFP Signatory]</w:t>
            </w:r>
            <w:r>
              <w:rPr>
                <w:b/>
              </w:rPr>
              <w:t xml:space="preserve"> </w:t>
            </w:r>
          </w:p>
          <w:p w14:paraId="58726461" w14:textId="77777777" w:rsidR="00687C8E" w:rsidRDefault="00687C8E">
            <w:pPr>
              <w:spacing w:after="0" w:line="240" w:lineRule="auto"/>
              <w:jc w:val="both"/>
              <w:rPr>
                <w:rFonts w:cs="Open Sans"/>
                <w:b/>
              </w:rPr>
            </w:pPr>
          </w:p>
          <w:p w14:paraId="1FB7DF8C" w14:textId="77777777" w:rsidR="00687C8E" w:rsidRDefault="00E667EA">
            <w:pPr>
              <w:pStyle w:val="P68B1DB1-Normale9"/>
              <w:spacing w:after="0" w:line="240" w:lineRule="auto"/>
              <w:jc w:val="both"/>
            </w:pPr>
            <w:r>
              <w:t>اللقب:</w:t>
            </w:r>
          </w:p>
          <w:p w14:paraId="3781C3BE" w14:textId="7DC4E260" w:rsidR="00687C8E" w:rsidRDefault="00E667EA">
            <w:pPr>
              <w:pStyle w:val="P68B1DB1-Normale5"/>
              <w:spacing w:after="0" w:line="240" w:lineRule="auto"/>
              <w:jc w:val="both"/>
              <w:rPr>
                <w:b/>
              </w:rPr>
            </w:pPr>
            <w:r>
              <w:rPr>
                <w:i/>
                <w:highlight w:val="yellow"/>
              </w:rPr>
              <w:t>[Insert title of WFP Signatory]</w:t>
            </w:r>
          </w:p>
          <w:p w14:paraId="083F1616" w14:textId="77777777" w:rsidR="00687C8E" w:rsidRDefault="00687C8E">
            <w:pPr>
              <w:spacing w:after="0" w:line="240" w:lineRule="auto"/>
              <w:jc w:val="both"/>
              <w:rPr>
                <w:rFonts w:cs="Open Sans"/>
                <w:b/>
              </w:rPr>
            </w:pPr>
          </w:p>
          <w:p w14:paraId="3BCB4988" w14:textId="77777777" w:rsidR="00687C8E" w:rsidRDefault="00E667EA">
            <w:pPr>
              <w:pStyle w:val="P68B1DB1-Normale9"/>
              <w:spacing w:after="0" w:line="240" w:lineRule="auto"/>
              <w:jc w:val="both"/>
            </w:pPr>
            <w:r>
              <w:t>التاريخ:</w:t>
            </w:r>
          </w:p>
          <w:p w14:paraId="773EF719" w14:textId="22BC121B" w:rsidR="00687C8E" w:rsidRDefault="00E667EA">
            <w:pPr>
              <w:pStyle w:val="P68B1DB1-Normale10"/>
              <w:spacing w:after="0" w:line="240" w:lineRule="auto"/>
              <w:jc w:val="both"/>
              <w:rPr>
                <w:b/>
              </w:rPr>
            </w:pPr>
            <w:r>
              <w:t>[Enter the date the agreement is signed]</w:t>
            </w:r>
          </w:p>
        </w:tc>
        <w:tc>
          <w:tcPr>
            <w:tcW w:w="4812" w:type="dxa"/>
          </w:tcPr>
          <w:p w14:paraId="21469DB6" w14:textId="77777777" w:rsidR="00687C8E" w:rsidRDefault="00687C8E">
            <w:pPr>
              <w:spacing w:after="0" w:line="240" w:lineRule="auto"/>
              <w:jc w:val="both"/>
              <w:rPr>
                <w:rFonts w:cs="Open Sans"/>
                <w:b/>
                <w:sz w:val="22"/>
              </w:rPr>
            </w:pPr>
          </w:p>
          <w:p w14:paraId="4F915504" w14:textId="77777777" w:rsidR="00687C8E" w:rsidRDefault="00687C8E">
            <w:pPr>
              <w:spacing w:after="0" w:line="240" w:lineRule="auto"/>
              <w:jc w:val="both"/>
              <w:rPr>
                <w:rFonts w:cs="Open Sans"/>
                <w:b/>
                <w:sz w:val="22"/>
              </w:rPr>
            </w:pPr>
          </w:p>
          <w:p w14:paraId="7E067DF6" w14:textId="2D1D13E7" w:rsidR="00687C8E" w:rsidRDefault="00E667EA">
            <w:pPr>
              <w:pStyle w:val="P68B1DB1-Normale8"/>
              <w:spacing w:after="0" w:line="240" w:lineRule="auto"/>
              <w:jc w:val="both"/>
            </w:pPr>
            <w:r>
              <w:t>عن:</w:t>
            </w:r>
          </w:p>
          <w:p w14:paraId="459A6142" w14:textId="5A1B540E" w:rsidR="00687C8E" w:rsidRDefault="00E667EA">
            <w:pPr>
              <w:pStyle w:val="P68B1DB1-Normale10"/>
              <w:spacing w:after="0" w:line="240" w:lineRule="auto"/>
              <w:jc w:val="both"/>
            </w:pPr>
            <w:r>
              <w:t>[Insert full legal name of the NGO]</w:t>
            </w:r>
          </w:p>
          <w:p w14:paraId="4E91FF76" w14:textId="77777777" w:rsidR="00687C8E" w:rsidRDefault="00687C8E">
            <w:pPr>
              <w:spacing w:after="0" w:line="240" w:lineRule="auto"/>
              <w:jc w:val="both"/>
              <w:rPr>
                <w:rFonts w:cs="Open Sans"/>
                <w:b/>
                <w:u w:val="single"/>
              </w:rPr>
            </w:pPr>
          </w:p>
          <w:p w14:paraId="346B8FAE" w14:textId="77777777" w:rsidR="00687C8E" w:rsidRDefault="00687C8E">
            <w:pPr>
              <w:spacing w:after="0" w:line="240" w:lineRule="auto"/>
              <w:jc w:val="both"/>
              <w:rPr>
                <w:rFonts w:cs="Open Sans"/>
                <w:b/>
              </w:rPr>
            </w:pPr>
          </w:p>
          <w:p w14:paraId="7E92C4FB" w14:textId="77777777" w:rsidR="00687C8E" w:rsidRDefault="00687C8E">
            <w:pPr>
              <w:spacing w:after="0" w:line="240" w:lineRule="auto"/>
              <w:jc w:val="both"/>
              <w:rPr>
                <w:rFonts w:cs="Open Sans"/>
                <w:b/>
              </w:rPr>
            </w:pPr>
          </w:p>
          <w:p w14:paraId="7812D0D4" w14:textId="77777777" w:rsidR="00687C8E" w:rsidRDefault="00687C8E">
            <w:pPr>
              <w:spacing w:after="0" w:line="240" w:lineRule="auto"/>
              <w:jc w:val="both"/>
              <w:rPr>
                <w:rFonts w:cs="Open Sans"/>
                <w:b/>
              </w:rPr>
            </w:pPr>
          </w:p>
          <w:p w14:paraId="52022D94" w14:textId="5F9BD3A2" w:rsidR="00687C8E" w:rsidRDefault="00E667EA">
            <w:pPr>
              <w:pStyle w:val="P68B1DB1-Normale5"/>
              <w:spacing w:after="0" w:line="240" w:lineRule="auto"/>
              <w:jc w:val="both"/>
              <w:rPr>
                <w:i/>
              </w:rPr>
            </w:pPr>
            <w:r>
              <w:rPr>
                <w:b/>
              </w:rPr>
              <w:t xml:space="preserve">الاسم: </w:t>
            </w:r>
            <w:r>
              <w:rPr>
                <w:i/>
                <w:highlight w:val="yellow"/>
              </w:rPr>
              <w:t xml:space="preserve"> </w:t>
            </w:r>
          </w:p>
          <w:p w14:paraId="7853C71D" w14:textId="512F91E9" w:rsidR="00687C8E" w:rsidRDefault="00E667EA">
            <w:pPr>
              <w:pStyle w:val="P68B1DB1-Normale5"/>
              <w:spacing w:after="0" w:line="240" w:lineRule="auto"/>
              <w:jc w:val="both"/>
              <w:rPr>
                <w:b/>
              </w:rPr>
            </w:pPr>
            <w:r>
              <w:rPr>
                <w:i/>
                <w:highlight w:val="yellow"/>
              </w:rPr>
              <w:t>[Insert name of NGO Signatory]</w:t>
            </w:r>
            <w:r>
              <w:rPr>
                <w:b/>
              </w:rPr>
              <w:t xml:space="preserve"> </w:t>
            </w:r>
          </w:p>
          <w:p w14:paraId="389B6D32" w14:textId="77777777" w:rsidR="00687C8E" w:rsidRDefault="00687C8E">
            <w:pPr>
              <w:spacing w:after="0" w:line="240" w:lineRule="auto"/>
              <w:jc w:val="both"/>
              <w:rPr>
                <w:rFonts w:cs="Open Sans"/>
                <w:b/>
              </w:rPr>
            </w:pPr>
          </w:p>
          <w:p w14:paraId="7F7E32A6" w14:textId="77777777" w:rsidR="00687C8E" w:rsidRDefault="00E667EA">
            <w:pPr>
              <w:pStyle w:val="P68B1DB1-Normale9"/>
              <w:spacing w:after="0" w:line="240" w:lineRule="auto"/>
              <w:jc w:val="both"/>
            </w:pPr>
            <w:r>
              <w:t>اللقب:</w:t>
            </w:r>
          </w:p>
          <w:p w14:paraId="3DB8D641" w14:textId="61341C12" w:rsidR="00687C8E" w:rsidRDefault="00E667EA">
            <w:pPr>
              <w:pStyle w:val="P68B1DB1-Normale5"/>
              <w:spacing w:after="0" w:line="240" w:lineRule="auto"/>
              <w:jc w:val="both"/>
              <w:rPr>
                <w:b/>
              </w:rPr>
            </w:pPr>
            <w:r>
              <w:rPr>
                <w:i/>
                <w:highlight w:val="yellow"/>
              </w:rPr>
              <w:t>[Insert title of NGO Signatory]</w:t>
            </w:r>
          </w:p>
          <w:p w14:paraId="77005334" w14:textId="77777777" w:rsidR="00687C8E" w:rsidRDefault="00687C8E">
            <w:pPr>
              <w:spacing w:after="0" w:line="240" w:lineRule="auto"/>
              <w:jc w:val="both"/>
              <w:rPr>
                <w:rFonts w:cs="Open Sans"/>
                <w:b/>
              </w:rPr>
            </w:pPr>
          </w:p>
          <w:p w14:paraId="6392197B" w14:textId="77777777" w:rsidR="00687C8E" w:rsidRDefault="00E667EA">
            <w:pPr>
              <w:pStyle w:val="P68B1DB1-Normale9"/>
              <w:spacing w:after="0" w:line="240" w:lineRule="auto"/>
              <w:jc w:val="both"/>
            </w:pPr>
            <w:r>
              <w:t>التاريخ:</w:t>
            </w:r>
          </w:p>
          <w:p w14:paraId="6284D8B1" w14:textId="0853F5DA" w:rsidR="00687C8E" w:rsidRDefault="00E667EA">
            <w:pPr>
              <w:pStyle w:val="P68B1DB1-Normale10"/>
              <w:spacing w:after="0" w:line="240" w:lineRule="auto"/>
              <w:jc w:val="both"/>
              <w:rPr>
                <w:b/>
              </w:rPr>
            </w:pPr>
            <w:r>
              <w:t>[Enter the date the agreement is signed]</w:t>
            </w:r>
          </w:p>
        </w:tc>
      </w:tr>
    </w:tbl>
    <w:p w14:paraId="6F039825" w14:textId="048FAA3E" w:rsidR="00687C8E" w:rsidRDefault="00687C8E">
      <w:pPr>
        <w:pStyle w:val="cc"/>
        <w:jc w:val="both"/>
        <w:rPr>
          <w:rFonts w:cs="Open Sans"/>
          <w:b/>
          <w:sz w:val="20"/>
        </w:rPr>
      </w:pPr>
    </w:p>
    <w:p w14:paraId="1682B9DC" w14:textId="77777777" w:rsidR="00687C8E" w:rsidRDefault="00E667EA">
      <w:pPr>
        <w:pStyle w:val="P68B1DB1-Normale11"/>
      </w:pPr>
      <w:r>
        <w:br w:type="page"/>
      </w:r>
    </w:p>
    <w:p w14:paraId="583C2173" w14:textId="587EE3F0" w:rsidR="00687C8E" w:rsidRDefault="00E667EA">
      <w:pPr>
        <w:pStyle w:val="Heading1"/>
        <w:numPr>
          <w:ilvl w:val="0"/>
          <w:numId w:val="0"/>
        </w:numPr>
        <w:spacing w:after="240"/>
        <w:ind w:left="357" w:hanging="357"/>
      </w:pPr>
      <w:bookmarkStart w:id="0" w:name="Annex1"/>
      <w:r>
        <w:lastRenderedPageBreak/>
        <w:t>المرفق 1:</w:t>
      </w:r>
      <w:bookmarkEnd w:id="0"/>
      <w:r>
        <w:t xml:space="preserve"> خطة العمليات</w:t>
      </w:r>
    </w:p>
    <w:p w14:paraId="65923D29" w14:textId="718C0793" w:rsidR="00687C8E" w:rsidRDefault="00E667EA">
      <w:pPr>
        <w:pStyle w:val="Heading2"/>
        <w:numPr>
          <w:ilvl w:val="0"/>
          <w:numId w:val="5"/>
        </w:numPr>
        <w:jc w:val="left"/>
      </w:pPr>
      <w:r>
        <w:t>جدول الملخص</w:t>
      </w:r>
    </w:p>
    <w:tbl>
      <w:tblPr>
        <w:tblStyle w:val="TableGrid"/>
        <w:bidiVisual/>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2764"/>
        <w:gridCol w:w="2764"/>
      </w:tblGrid>
      <w:tr w:rsidR="00687C8E" w14:paraId="510FC378" w14:textId="490FF565">
        <w:trPr>
          <w:trHeight w:val="720"/>
        </w:trPr>
        <w:tc>
          <w:tcPr>
            <w:tcW w:w="3505" w:type="dxa"/>
            <w:vAlign w:val="center"/>
          </w:tcPr>
          <w:p w14:paraId="1F105814" w14:textId="5BB798C3" w:rsidR="00687C8E" w:rsidRDefault="00E667EA">
            <w:pPr>
              <w:pStyle w:val="P68B1DB1-Normale8"/>
              <w:spacing w:after="0" w:line="240" w:lineRule="auto"/>
            </w:pPr>
            <w:r>
              <w:t>اسم الشريك المتعاون:</w:t>
            </w:r>
          </w:p>
        </w:tc>
        <w:tc>
          <w:tcPr>
            <w:tcW w:w="5528" w:type="dxa"/>
            <w:gridSpan w:val="2"/>
          </w:tcPr>
          <w:p w14:paraId="0445F644" w14:textId="77777777" w:rsidR="00687C8E" w:rsidRDefault="00687C8E">
            <w:pPr>
              <w:jc w:val="both"/>
              <w:rPr>
                <w:rFonts w:cs="Open Sans"/>
                <w:b/>
              </w:rPr>
            </w:pPr>
          </w:p>
        </w:tc>
      </w:tr>
      <w:tr w:rsidR="00687C8E" w14:paraId="4CB661F9" w14:textId="30CB0B97">
        <w:trPr>
          <w:trHeight w:val="720"/>
        </w:trPr>
        <w:tc>
          <w:tcPr>
            <w:tcW w:w="3505" w:type="dxa"/>
            <w:vAlign w:val="center"/>
          </w:tcPr>
          <w:p w14:paraId="64CAA204" w14:textId="2D6C637B" w:rsidR="00687C8E" w:rsidRDefault="00E667EA">
            <w:pPr>
              <w:pStyle w:val="P68B1DB1-Normale8"/>
              <w:spacing w:after="0" w:line="240" w:lineRule="auto"/>
            </w:pPr>
            <w:r>
              <w:t>الطرائق (الغذاء والنقد وتعزيز القدرات والخدمات الفنية والمتخصصة):</w:t>
            </w:r>
          </w:p>
        </w:tc>
        <w:tc>
          <w:tcPr>
            <w:tcW w:w="5528" w:type="dxa"/>
            <w:gridSpan w:val="2"/>
          </w:tcPr>
          <w:p w14:paraId="788867EF" w14:textId="77777777" w:rsidR="00687C8E" w:rsidRDefault="00687C8E">
            <w:pPr>
              <w:jc w:val="both"/>
              <w:rPr>
                <w:rFonts w:cs="Open Sans"/>
                <w:b/>
              </w:rPr>
            </w:pPr>
          </w:p>
        </w:tc>
      </w:tr>
      <w:tr w:rsidR="00687C8E" w14:paraId="2DE6C596" w14:textId="67FD4BE4">
        <w:trPr>
          <w:trHeight w:val="720"/>
        </w:trPr>
        <w:tc>
          <w:tcPr>
            <w:tcW w:w="3505" w:type="dxa"/>
            <w:vAlign w:val="center"/>
          </w:tcPr>
          <w:p w14:paraId="0BD9643A" w14:textId="32313C14" w:rsidR="00687C8E" w:rsidRDefault="00E667EA">
            <w:pPr>
              <w:pStyle w:val="P68B1DB1-Normale8"/>
              <w:spacing w:after="0" w:line="240" w:lineRule="auto"/>
            </w:pPr>
            <w:r>
              <w:t>الأنشطة:</w:t>
            </w:r>
          </w:p>
        </w:tc>
        <w:tc>
          <w:tcPr>
            <w:tcW w:w="5528" w:type="dxa"/>
            <w:gridSpan w:val="2"/>
          </w:tcPr>
          <w:p w14:paraId="7B554E74" w14:textId="77777777" w:rsidR="00687C8E" w:rsidRDefault="00687C8E">
            <w:pPr>
              <w:jc w:val="both"/>
              <w:rPr>
                <w:rFonts w:cs="Open Sans"/>
                <w:b/>
              </w:rPr>
            </w:pPr>
          </w:p>
        </w:tc>
      </w:tr>
      <w:tr w:rsidR="00687C8E" w14:paraId="168AC7C6" w14:textId="009902E2">
        <w:trPr>
          <w:trHeight w:val="720"/>
        </w:trPr>
        <w:tc>
          <w:tcPr>
            <w:tcW w:w="3505" w:type="dxa"/>
            <w:vAlign w:val="center"/>
          </w:tcPr>
          <w:p w14:paraId="0936CE08" w14:textId="25DA8F4D" w:rsidR="00687C8E" w:rsidRDefault="00E667EA">
            <w:pPr>
              <w:pStyle w:val="P68B1DB1-Normale8"/>
              <w:spacing w:after="0" w:line="240" w:lineRule="auto"/>
            </w:pPr>
            <w:r>
              <w:t>فترة التنفيذ:</w:t>
            </w:r>
          </w:p>
        </w:tc>
        <w:tc>
          <w:tcPr>
            <w:tcW w:w="2764" w:type="dxa"/>
          </w:tcPr>
          <w:p w14:paraId="20898828" w14:textId="3DDBB28F" w:rsidR="00687C8E" w:rsidRDefault="00E667EA">
            <w:pPr>
              <w:pStyle w:val="P68B1DB1-Normale5"/>
              <w:jc w:val="both"/>
            </w:pPr>
            <w:r>
              <w:t>من:</w:t>
            </w:r>
          </w:p>
        </w:tc>
        <w:tc>
          <w:tcPr>
            <w:tcW w:w="2764" w:type="dxa"/>
          </w:tcPr>
          <w:p w14:paraId="09105360" w14:textId="305DE906" w:rsidR="00687C8E" w:rsidRDefault="00E667EA">
            <w:pPr>
              <w:pStyle w:val="P68B1DB1-Normale5"/>
              <w:jc w:val="both"/>
            </w:pPr>
            <w:r>
              <w:t>إلى:</w:t>
            </w:r>
          </w:p>
        </w:tc>
      </w:tr>
      <w:tr w:rsidR="00687C8E" w14:paraId="66C3AF33" w14:textId="524026C3">
        <w:trPr>
          <w:trHeight w:val="720"/>
        </w:trPr>
        <w:tc>
          <w:tcPr>
            <w:tcW w:w="3505" w:type="dxa"/>
            <w:vAlign w:val="center"/>
          </w:tcPr>
          <w:p w14:paraId="651EB99D" w14:textId="4CB8541D" w:rsidR="00687C8E" w:rsidRDefault="00E667EA">
            <w:pPr>
              <w:pStyle w:val="P68B1DB1-Normale8"/>
              <w:spacing w:after="0" w:line="240" w:lineRule="auto"/>
            </w:pPr>
            <w:r>
              <w:t>موقع/منطقة برامج الشركاء المتعاونين داخل بلد العمليات:</w:t>
            </w:r>
          </w:p>
        </w:tc>
        <w:tc>
          <w:tcPr>
            <w:tcW w:w="5528" w:type="dxa"/>
            <w:gridSpan w:val="2"/>
          </w:tcPr>
          <w:p w14:paraId="021BFB0F" w14:textId="77777777" w:rsidR="00687C8E" w:rsidRDefault="00687C8E">
            <w:pPr>
              <w:jc w:val="both"/>
              <w:rPr>
                <w:rFonts w:cs="Open Sans"/>
                <w:b/>
              </w:rPr>
            </w:pPr>
          </w:p>
        </w:tc>
      </w:tr>
      <w:tr w:rsidR="00687C8E" w14:paraId="362368CB" w14:textId="0898ED5F">
        <w:trPr>
          <w:trHeight w:val="720"/>
        </w:trPr>
        <w:tc>
          <w:tcPr>
            <w:tcW w:w="3505" w:type="dxa"/>
            <w:vAlign w:val="center"/>
          </w:tcPr>
          <w:p w14:paraId="7C251855" w14:textId="567FBFE4" w:rsidR="00687C8E" w:rsidRDefault="00E667EA">
            <w:pPr>
              <w:pStyle w:val="P68B1DB1-Normale8"/>
              <w:spacing w:after="0" w:line="240" w:lineRule="auto"/>
            </w:pPr>
            <w:r>
              <w:t>العدد الإجمالي المقدَّر للمستفيدين:</w:t>
            </w:r>
          </w:p>
        </w:tc>
        <w:tc>
          <w:tcPr>
            <w:tcW w:w="5528" w:type="dxa"/>
            <w:gridSpan w:val="2"/>
          </w:tcPr>
          <w:p w14:paraId="6DD6FCEC" w14:textId="77777777" w:rsidR="00687C8E" w:rsidRDefault="00687C8E">
            <w:pPr>
              <w:jc w:val="both"/>
              <w:rPr>
                <w:rFonts w:cs="Open Sans"/>
                <w:b/>
              </w:rPr>
            </w:pPr>
          </w:p>
        </w:tc>
      </w:tr>
      <w:tr w:rsidR="00687C8E" w14:paraId="23AE052B" w14:textId="2BF17FD8">
        <w:trPr>
          <w:trHeight w:val="720"/>
        </w:trPr>
        <w:tc>
          <w:tcPr>
            <w:tcW w:w="3505" w:type="dxa"/>
            <w:vAlign w:val="center"/>
          </w:tcPr>
          <w:p w14:paraId="07780D97" w14:textId="7DF1621E" w:rsidR="00687C8E" w:rsidRDefault="00E667EA">
            <w:pPr>
              <w:pStyle w:val="P68B1DB1-Normale8"/>
              <w:spacing w:after="0" w:line="240" w:lineRule="auto"/>
            </w:pPr>
            <w:r>
              <w:t>الكمية المقدَّرة من الموارد المحولة للشريك المتعاون لتوزيعها على المستفيدين:</w:t>
            </w:r>
          </w:p>
        </w:tc>
        <w:tc>
          <w:tcPr>
            <w:tcW w:w="2764" w:type="dxa"/>
          </w:tcPr>
          <w:p w14:paraId="2A0F4B47" w14:textId="3B3345F5" w:rsidR="00687C8E" w:rsidRDefault="00E667EA">
            <w:pPr>
              <w:pStyle w:val="P68B1DB1-Normale5"/>
            </w:pPr>
            <w:r>
              <w:t xml:space="preserve">السلع الغذائية (MT): </w:t>
            </w:r>
          </w:p>
        </w:tc>
        <w:tc>
          <w:tcPr>
            <w:tcW w:w="2764" w:type="dxa"/>
          </w:tcPr>
          <w:p w14:paraId="6AC24799" w14:textId="25D0084F" w:rsidR="00687C8E" w:rsidRDefault="00E667EA">
            <w:pPr>
              <w:pStyle w:val="P68B1DB1-Normale5"/>
            </w:pPr>
            <w:r>
              <w:t>قيم التحويل النقدي (CBT) (بالدولار الأمريكي):</w:t>
            </w:r>
          </w:p>
        </w:tc>
      </w:tr>
      <w:tr w:rsidR="00687C8E" w14:paraId="436EB0E0" w14:textId="4774651C">
        <w:trPr>
          <w:trHeight w:val="720"/>
        </w:trPr>
        <w:tc>
          <w:tcPr>
            <w:tcW w:w="3505" w:type="dxa"/>
            <w:vMerge w:val="restart"/>
            <w:vAlign w:val="center"/>
          </w:tcPr>
          <w:p w14:paraId="53D3BBB5" w14:textId="5FCE62F3" w:rsidR="00687C8E" w:rsidRDefault="00E667EA">
            <w:pPr>
              <w:pStyle w:val="P68B1DB1-Nessunaspaziatura12"/>
            </w:pPr>
            <w:r>
              <w:t>ميزانية الشريك المتعاون المؤهل للحصول على تمويل من برنامج الأغذية العالمي</w:t>
            </w:r>
          </w:p>
          <w:p w14:paraId="148EC029" w14:textId="7B116A41" w:rsidR="00687C8E" w:rsidRDefault="00687C8E">
            <w:pPr>
              <w:rPr>
                <w:rFonts w:cs="Open Sans"/>
                <w:b/>
                <w:sz w:val="22"/>
              </w:rPr>
            </w:pPr>
          </w:p>
        </w:tc>
        <w:tc>
          <w:tcPr>
            <w:tcW w:w="2764" w:type="dxa"/>
          </w:tcPr>
          <w:p w14:paraId="39E4AC28" w14:textId="5A19D711" w:rsidR="00687C8E" w:rsidRDefault="00E667EA">
            <w:pPr>
              <w:pStyle w:val="P68B1DB1-Normale5"/>
            </w:pPr>
            <w:r>
              <w:t>التكلفة الإجمالية لأنشطة تعزيز القدرات:</w:t>
            </w:r>
          </w:p>
        </w:tc>
        <w:tc>
          <w:tcPr>
            <w:tcW w:w="2764" w:type="dxa"/>
          </w:tcPr>
          <w:p w14:paraId="5757C45A" w14:textId="41AA35F4" w:rsidR="00687C8E" w:rsidRDefault="00687C8E">
            <w:pPr>
              <w:rPr>
                <w:rFonts w:cs="Open Sans"/>
              </w:rPr>
            </w:pPr>
          </w:p>
        </w:tc>
      </w:tr>
      <w:tr w:rsidR="00687C8E" w14:paraId="55B3D0E5" w14:textId="473DF888">
        <w:trPr>
          <w:trHeight w:val="720"/>
        </w:trPr>
        <w:tc>
          <w:tcPr>
            <w:tcW w:w="3505" w:type="dxa"/>
            <w:vMerge/>
            <w:vAlign w:val="center"/>
          </w:tcPr>
          <w:p w14:paraId="08844766" w14:textId="66263E64" w:rsidR="00687C8E" w:rsidRDefault="00687C8E">
            <w:pPr>
              <w:rPr>
                <w:rFonts w:cs="Open Sans"/>
                <w:b/>
                <w:sz w:val="22"/>
              </w:rPr>
            </w:pPr>
          </w:p>
        </w:tc>
        <w:tc>
          <w:tcPr>
            <w:tcW w:w="2764" w:type="dxa"/>
          </w:tcPr>
          <w:p w14:paraId="13DAB04B" w14:textId="34E44936" w:rsidR="00687C8E" w:rsidRDefault="00E667EA">
            <w:pPr>
              <w:pStyle w:val="P68B1DB1-Normale5"/>
            </w:pPr>
            <w:r>
              <w:t>التكلفة الإجمالية للخدمات الفنية أو المتخصصة (تكاليف التنفيذ):</w:t>
            </w:r>
          </w:p>
        </w:tc>
        <w:tc>
          <w:tcPr>
            <w:tcW w:w="2764" w:type="dxa"/>
          </w:tcPr>
          <w:p w14:paraId="2F744576" w14:textId="3FC21634" w:rsidR="00687C8E" w:rsidRDefault="00687C8E">
            <w:pPr>
              <w:rPr>
                <w:rFonts w:cs="Open Sans"/>
              </w:rPr>
            </w:pPr>
          </w:p>
        </w:tc>
      </w:tr>
      <w:tr w:rsidR="00687C8E" w14:paraId="392552FD" w14:textId="568F6E85">
        <w:trPr>
          <w:trHeight w:val="720"/>
        </w:trPr>
        <w:tc>
          <w:tcPr>
            <w:tcW w:w="3505" w:type="dxa"/>
            <w:vMerge/>
            <w:vAlign w:val="center"/>
          </w:tcPr>
          <w:p w14:paraId="6E61CDE9" w14:textId="6434690E" w:rsidR="00687C8E" w:rsidRDefault="00687C8E">
            <w:pPr>
              <w:rPr>
                <w:rFonts w:cs="Open Sans"/>
                <w:b/>
                <w:sz w:val="22"/>
              </w:rPr>
            </w:pPr>
          </w:p>
        </w:tc>
        <w:tc>
          <w:tcPr>
            <w:tcW w:w="2764" w:type="dxa"/>
          </w:tcPr>
          <w:p w14:paraId="60E85BA7" w14:textId="474AC60E" w:rsidR="00687C8E" w:rsidRDefault="00E667EA">
            <w:pPr>
              <w:pStyle w:val="P68B1DB1-Normale5"/>
            </w:pPr>
            <w:r>
              <w:t>إجمالي تكاليف التوصيل والتحويلات القائمة على النقد:</w:t>
            </w:r>
          </w:p>
        </w:tc>
        <w:tc>
          <w:tcPr>
            <w:tcW w:w="2764" w:type="dxa"/>
          </w:tcPr>
          <w:p w14:paraId="578FD23C" w14:textId="710B7DDC" w:rsidR="00687C8E" w:rsidRDefault="00687C8E">
            <w:pPr>
              <w:rPr>
                <w:rFonts w:cs="Open Sans"/>
              </w:rPr>
            </w:pPr>
          </w:p>
        </w:tc>
      </w:tr>
      <w:tr w:rsidR="00687C8E" w14:paraId="1EF0D599" w14:textId="676728B9">
        <w:trPr>
          <w:trHeight w:val="720"/>
        </w:trPr>
        <w:tc>
          <w:tcPr>
            <w:tcW w:w="3505" w:type="dxa"/>
            <w:vMerge/>
            <w:vAlign w:val="center"/>
          </w:tcPr>
          <w:p w14:paraId="67ED8AC0" w14:textId="49AF190C" w:rsidR="00687C8E" w:rsidRDefault="00687C8E">
            <w:pPr>
              <w:rPr>
                <w:rFonts w:cs="Open Sans"/>
                <w:b/>
                <w:sz w:val="22"/>
              </w:rPr>
            </w:pPr>
          </w:p>
        </w:tc>
        <w:tc>
          <w:tcPr>
            <w:tcW w:w="2764" w:type="dxa"/>
          </w:tcPr>
          <w:p w14:paraId="27B2215B" w14:textId="15297D9C" w:rsidR="00687C8E" w:rsidRDefault="00E667EA">
            <w:pPr>
              <w:pStyle w:val="P68B1DB1-Normale5"/>
            </w:pPr>
            <w:r>
              <w:t>إجمالي تكاليف توصيل المواد الغذائية وتوزيعها:</w:t>
            </w:r>
          </w:p>
        </w:tc>
        <w:tc>
          <w:tcPr>
            <w:tcW w:w="2764" w:type="dxa"/>
          </w:tcPr>
          <w:p w14:paraId="7B921C3E" w14:textId="758919DD" w:rsidR="00687C8E" w:rsidRDefault="00687C8E">
            <w:pPr>
              <w:rPr>
                <w:rFonts w:cs="Open Sans"/>
              </w:rPr>
            </w:pPr>
          </w:p>
        </w:tc>
      </w:tr>
      <w:tr w:rsidR="00687C8E" w14:paraId="45E2783D" w14:textId="74D7E5D1">
        <w:trPr>
          <w:trHeight w:val="720"/>
        </w:trPr>
        <w:tc>
          <w:tcPr>
            <w:tcW w:w="3505" w:type="dxa"/>
            <w:vMerge/>
            <w:vAlign w:val="center"/>
          </w:tcPr>
          <w:p w14:paraId="183F0D00" w14:textId="5D60CED4" w:rsidR="00687C8E" w:rsidRDefault="00687C8E">
            <w:pPr>
              <w:rPr>
                <w:rFonts w:cs="Open Sans"/>
                <w:b/>
                <w:sz w:val="22"/>
              </w:rPr>
            </w:pPr>
          </w:p>
        </w:tc>
        <w:tc>
          <w:tcPr>
            <w:tcW w:w="2764" w:type="dxa"/>
          </w:tcPr>
          <w:p w14:paraId="43D7FBD0" w14:textId="04F52379" w:rsidR="00687C8E" w:rsidRDefault="00E667EA">
            <w:pPr>
              <w:pStyle w:val="P68B1DB1-Normale5"/>
            </w:pPr>
            <w:r>
              <w:t>إجمالي تكاليف الدعم المباشر للشريك المتعاون:</w:t>
            </w:r>
          </w:p>
        </w:tc>
        <w:tc>
          <w:tcPr>
            <w:tcW w:w="2764" w:type="dxa"/>
          </w:tcPr>
          <w:p w14:paraId="1998812F" w14:textId="7AC71E07" w:rsidR="00687C8E" w:rsidRDefault="00687C8E">
            <w:pPr>
              <w:rPr>
                <w:rFonts w:cs="Open Sans"/>
              </w:rPr>
            </w:pPr>
          </w:p>
        </w:tc>
      </w:tr>
      <w:tr w:rsidR="00687C8E" w14:paraId="50E6BB7F" w14:textId="3552D7DD">
        <w:trPr>
          <w:trHeight w:val="720"/>
        </w:trPr>
        <w:tc>
          <w:tcPr>
            <w:tcW w:w="3505" w:type="dxa"/>
            <w:vMerge/>
            <w:vAlign w:val="center"/>
          </w:tcPr>
          <w:p w14:paraId="1C2BA1B1" w14:textId="65EB8350" w:rsidR="00687C8E" w:rsidRDefault="00687C8E">
            <w:pPr>
              <w:rPr>
                <w:rFonts w:cs="Open Sans"/>
                <w:b/>
                <w:sz w:val="22"/>
              </w:rPr>
            </w:pPr>
          </w:p>
        </w:tc>
        <w:tc>
          <w:tcPr>
            <w:tcW w:w="2764" w:type="dxa"/>
          </w:tcPr>
          <w:p w14:paraId="26F23B5C" w14:textId="1EF941F4" w:rsidR="00687C8E" w:rsidRDefault="00E667EA">
            <w:pPr>
              <w:pStyle w:val="P68B1DB1-Normale5"/>
            </w:pPr>
            <w:r>
              <w:t>إجمالي التكاليف التشغيلية المباشرة للشريك المتعاون (بالدولار الأمريكي):</w:t>
            </w:r>
          </w:p>
        </w:tc>
        <w:tc>
          <w:tcPr>
            <w:tcW w:w="2764" w:type="dxa"/>
          </w:tcPr>
          <w:p w14:paraId="46301440" w14:textId="182D8FCC" w:rsidR="00687C8E" w:rsidRDefault="00687C8E">
            <w:pPr>
              <w:rPr>
                <w:rFonts w:cs="Open Sans"/>
              </w:rPr>
            </w:pPr>
          </w:p>
        </w:tc>
      </w:tr>
      <w:tr w:rsidR="00687C8E" w14:paraId="14B8093C" w14:textId="38E74E44">
        <w:trPr>
          <w:trHeight w:val="720"/>
        </w:trPr>
        <w:tc>
          <w:tcPr>
            <w:tcW w:w="3505" w:type="dxa"/>
            <w:vMerge/>
            <w:vAlign w:val="center"/>
          </w:tcPr>
          <w:p w14:paraId="3EB3D9D1" w14:textId="17198E46" w:rsidR="00687C8E" w:rsidRDefault="00687C8E">
            <w:pPr>
              <w:rPr>
                <w:rFonts w:cs="Open Sans"/>
                <w:b/>
                <w:sz w:val="22"/>
              </w:rPr>
            </w:pPr>
          </w:p>
        </w:tc>
        <w:tc>
          <w:tcPr>
            <w:tcW w:w="2764" w:type="dxa"/>
          </w:tcPr>
          <w:p w14:paraId="4574D639" w14:textId="55C14382" w:rsidR="00687C8E" w:rsidRDefault="00E667EA">
            <w:pPr>
              <w:pStyle w:val="P68B1DB1-Normale5"/>
            </w:pPr>
            <w:r>
              <w:t>رسوم إدارية 7% (بالدولار الأمريكي):</w:t>
            </w:r>
          </w:p>
        </w:tc>
        <w:tc>
          <w:tcPr>
            <w:tcW w:w="2764" w:type="dxa"/>
          </w:tcPr>
          <w:p w14:paraId="1CB26A5C" w14:textId="7DBC8CDC" w:rsidR="00687C8E" w:rsidRDefault="00687C8E">
            <w:pPr>
              <w:rPr>
                <w:rFonts w:cs="Open Sans"/>
              </w:rPr>
            </w:pPr>
          </w:p>
        </w:tc>
      </w:tr>
      <w:tr w:rsidR="00687C8E" w14:paraId="062E986A" w14:textId="07B3C0E2">
        <w:trPr>
          <w:trHeight w:val="720"/>
        </w:trPr>
        <w:tc>
          <w:tcPr>
            <w:tcW w:w="3505" w:type="dxa"/>
            <w:vMerge/>
            <w:vAlign w:val="center"/>
          </w:tcPr>
          <w:p w14:paraId="73470242" w14:textId="4A73D0B9" w:rsidR="00687C8E" w:rsidRDefault="00687C8E">
            <w:pPr>
              <w:rPr>
                <w:rFonts w:cs="Open Sans"/>
                <w:b/>
                <w:sz w:val="22"/>
              </w:rPr>
            </w:pPr>
          </w:p>
        </w:tc>
        <w:tc>
          <w:tcPr>
            <w:tcW w:w="2764" w:type="dxa"/>
          </w:tcPr>
          <w:p w14:paraId="630DDBE8" w14:textId="22CE2D80" w:rsidR="00687C8E" w:rsidRDefault="00E667EA">
            <w:pPr>
              <w:pStyle w:val="P68B1DB1-Normale5"/>
            </w:pPr>
            <w:r>
              <w:t>التكلفة الإجمالية المنسوبة إلى برنامج الأغذية العالمي (بالدولار الأمريكي):</w:t>
            </w:r>
          </w:p>
        </w:tc>
        <w:tc>
          <w:tcPr>
            <w:tcW w:w="2764" w:type="dxa"/>
          </w:tcPr>
          <w:p w14:paraId="15FB4285" w14:textId="2F080E00" w:rsidR="00687C8E" w:rsidRDefault="00687C8E">
            <w:pPr>
              <w:rPr>
                <w:rFonts w:cs="Open Sans"/>
              </w:rPr>
            </w:pPr>
          </w:p>
        </w:tc>
      </w:tr>
      <w:tr w:rsidR="00687C8E" w14:paraId="5A609B26" w14:textId="31E27ABC">
        <w:trPr>
          <w:trHeight w:val="720"/>
        </w:trPr>
        <w:tc>
          <w:tcPr>
            <w:tcW w:w="3505" w:type="dxa"/>
            <w:vAlign w:val="center"/>
          </w:tcPr>
          <w:p w14:paraId="4499C67E" w14:textId="304E265D" w:rsidR="00687C8E" w:rsidRDefault="00E667EA">
            <w:pPr>
              <w:pStyle w:val="P68B1DB1-Normale8"/>
            </w:pPr>
            <w:r>
              <w:lastRenderedPageBreak/>
              <w:t>سلفة البدء (إن وجدت):</w:t>
            </w:r>
          </w:p>
        </w:tc>
        <w:tc>
          <w:tcPr>
            <w:tcW w:w="5528" w:type="dxa"/>
            <w:gridSpan w:val="2"/>
          </w:tcPr>
          <w:p w14:paraId="588B5B5B" w14:textId="77777777" w:rsidR="00687C8E" w:rsidRDefault="00687C8E">
            <w:pPr>
              <w:jc w:val="both"/>
              <w:rPr>
                <w:rFonts w:cs="Open Sans"/>
                <w:b/>
              </w:rPr>
            </w:pPr>
          </w:p>
        </w:tc>
      </w:tr>
      <w:tr w:rsidR="00687C8E" w14:paraId="22FFCD3F" w14:textId="446BC501">
        <w:trPr>
          <w:trHeight w:val="720"/>
        </w:trPr>
        <w:tc>
          <w:tcPr>
            <w:tcW w:w="3505" w:type="dxa"/>
            <w:vAlign w:val="center"/>
          </w:tcPr>
          <w:p w14:paraId="472CF6AB" w14:textId="4122953A" w:rsidR="00687C8E" w:rsidRDefault="00E667EA">
            <w:pPr>
              <w:pStyle w:val="P68B1DB1-Normale8"/>
            </w:pPr>
            <w:r>
              <w:t>شروط السداد المقدمة:</w:t>
            </w:r>
          </w:p>
        </w:tc>
        <w:tc>
          <w:tcPr>
            <w:tcW w:w="5528" w:type="dxa"/>
            <w:gridSpan w:val="2"/>
          </w:tcPr>
          <w:p w14:paraId="75718523" w14:textId="77777777" w:rsidR="00687C8E" w:rsidRDefault="00687C8E">
            <w:pPr>
              <w:jc w:val="both"/>
              <w:rPr>
                <w:rFonts w:cs="Open Sans"/>
                <w:b/>
              </w:rPr>
            </w:pPr>
          </w:p>
        </w:tc>
      </w:tr>
      <w:tr w:rsidR="00687C8E" w14:paraId="085A94A9" w14:textId="65B620D7">
        <w:trPr>
          <w:trHeight w:val="720"/>
        </w:trPr>
        <w:tc>
          <w:tcPr>
            <w:tcW w:w="3505" w:type="dxa"/>
            <w:vAlign w:val="center"/>
          </w:tcPr>
          <w:p w14:paraId="4A71BC88" w14:textId="6B0C395C" w:rsidR="00687C8E" w:rsidRDefault="00E667EA">
            <w:pPr>
              <w:pStyle w:val="P68B1DB1-Normale8"/>
            </w:pPr>
            <w:r>
              <w:t>تفاصيل الحساب المصرفي للشريك المتعاون:</w:t>
            </w:r>
          </w:p>
        </w:tc>
        <w:tc>
          <w:tcPr>
            <w:tcW w:w="5528" w:type="dxa"/>
            <w:gridSpan w:val="2"/>
          </w:tcPr>
          <w:p w14:paraId="1716BDA3" w14:textId="77777777" w:rsidR="00687C8E" w:rsidRDefault="00687C8E">
            <w:pPr>
              <w:jc w:val="both"/>
              <w:rPr>
                <w:rFonts w:cs="Open Sans"/>
                <w:b/>
              </w:rPr>
            </w:pPr>
          </w:p>
        </w:tc>
      </w:tr>
      <w:tr w:rsidR="00687C8E" w14:paraId="78FF4AC4" w14:textId="099AA4F6">
        <w:trPr>
          <w:trHeight w:val="720"/>
        </w:trPr>
        <w:tc>
          <w:tcPr>
            <w:tcW w:w="3505" w:type="dxa"/>
            <w:vAlign w:val="center"/>
          </w:tcPr>
          <w:p w14:paraId="1605D66A" w14:textId="42851C2E" w:rsidR="00687C8E" w:rsidRDefault="00E667EA">
            <w:pPr>
              <w:pStyle w:val="P68B1DB1-Normale8"/>
            </w:pPr>
            <w:r>
              <w:t>عملة التقارير والمدفوعات:</w:t>
            </w:r>
          </w:p>
        </w:tc>
        <w:tc>
          <w:tcPr>
            <w:tcW w:w="5528" w:type="dxa"/>
            <w:gridSpan w:val="2"/>
          </w:tcPr>
          <w:p w14:paraId="0CB730D6" w14:textId="77777777" w:rsidR="00687C8E" w:rsidRDefault="00687C8E">
            <w:pPr>
              <w:jc w:val="both"/>
              <w:rPr>
                <w:rFonts w:cs="Open Sans"/>
                <w:b/>
              </w:rPr>
            </w:pPr>
          </w:p>
        </w:tc>
      </w:tr>
      <w:tr w:rsidR="00687C8E" w14:paraId="707DA941" w14:textId="3843D456">
        <w:trPr>
          <w:trHeight w:val="720"/>
        </w:trPr>
        <w:tc>
          <w:tcPr>
            <w:tcW w:w="3505" w:type="dxa"/>
            <w:vAlign w:val="center"/>
          </w:tcPr>
          <w:p w14:paraId="74E42C1F" w14:textId="440AD044" w:rsidR="00687C8E" w:rsidRDefault="00E667EA">
            <w:pPr>
              <w:pStyle w:val="P68B1DB1-Normale8"/>
            </w:pPr>
            <w:r>
              <w:t>عناوين الإخطارات</w:t>
            </w:r>
          </w:p>
        </w:tc>
        <w:tc>
          <w:tcPr>
            <w:tcW w:w="2764" w:type="dxa"/>
          </w:tcPr>
          <w:p w14:paraId="0D300D80" w14:textId="77777777" w:rsidR="00687C8E" w:rsidRDefault="00E667EA">
            <w:pPr>
              <w:pStyle w:val="P68B1DB1-Nessunaspaziatura12"/>
            </w:pPr>
            <w:r>
              <w:t>برنامج الأغذية العالمي</w:t>
            </w:r>
          </w:p>
          <w:p w14:paraId="0782A000" w14:textId="77777777" w:rsidR="00687C8E" w:rsidRDefault="00E667EA">
            <w:pPr>
              <w:pStyle w:val="P68B1DB1-Normale10"/>
              <w:jc w:val="both"/>
            </w:pPr>
            <w:r>
              <w:t>[Insert full address of the Country Office]</w:t>
            </w:r>
          </w:p>
          <w:p w14:paraId="3940D1D4" w14:textId="77777777" w:rsidR="00687C8E" w:rsidRDefault="00687C8E">
            <w:pPr>
              <w:pStyle w:val="NoSpacing"/>
              <w:rPr>
                <w:rFonts w:ascii="Open Sans" w:hAnsi="Open Sans" w:cs="Open Sans"/>
                <w:color w:val="auto"/>
              </w:rPr>
            </w:pPr>
          </w:p>
          <w:p w14:paraId="06BE83D7" w14:textId="2827FF27" w:rsidR="00687C8E" w:rsidRDefault="00E667EA">
            <w:pPr>
              <w:pStyle w:val="P68B1DB1-Nessunaspaziatura13"/>
            </w:pPr>
            <w:r>
              <w:t>عناية المدير القطري.</w:t>
            </w:r>
          </w:p>
          <w:p w14:paraId="55D49011" w14:textId="77777777" w:rsidR="00687C8E" w:rsidRDefault="00E667EA">
            <w:pPr>
              <w:pStyle w:val="P68B1DB1-DefaultText14"/>
              <w:tabs>
                <w:tab w:val="left" w:pos="744"/>
                <w:tab w:val="right" w:pos="10075"/>
              </w:tabs>
              <w:ind w:left="24"/>
              <w:jc w:val="both"/>
            </w:pPr>
            <w:r>
              <w:t xml:space="preserve">البريد الإلكتروني: </w:t>
            </w:r>
          </w:p>
          <w:p w14:paraId="0947DA2A" w14:textId="56A7C885" w:rsidR="00687C8E" w:rsidRDefault="00E667EA">
            <w:pPr>
              <w:pStyle w:val="P68B1DB1-Normale15"/>
              <w:jc w:val="both"/>
              <w:rPr>
                <w:b/>
              </w:rPr>
            </w:pPr>
            <w:r>
              <w:t>فاكس:</w:t>
            </w:r>
          </w:p>
        </w:tc>
        <w:tc>
          <w:tcPr>
            <w:tcW w:w="2764" w:type="dxa"/>
          </w:tcPr>
          <w:p w14:paraId="15B617CA" w14:textId="77777777" w:rsidR="00687C8E" w:rsidRDefault="00E667EA">
            <w:pPr>
              <w:pStyle w:val="P68B1DB1-Nessunaspaziatura12"/>
            </w:pPr>
            <w:r>
              <w:t>الشريك المتعاون:</w:t>
            </w:r>
          </w:p>
          <w:p w14:paraId="05BB5EE0" w14:textId="48482A35" w:rsidR="00687C8E" w:rsidRDefault="00E667EA">
            <w:pPr>
              <w:pStyle w:val="P68B1DB1-Normale10"/>
              <w:jc w:val="both"/>
            </w:pPr>
            <w:r>
              <w:t>[Insert full legal name]</w:t>
            </w:r>
          </w:p>
          <w:p w14:paraId="00337D96" w14:textId="66905633" w:rsidR="00687C8E" w:rsidRDefault="00E667EA">
            <w:pPr>
              <w:pStyle w:val="P68B1DB1-Normale10"/>
              <w:jc w:val="both"/>
            </w:pPr>
            <w:r>
              <w:t>[Insert full address of the Cooperating Partner in the country of the Operation]</w:t>
            </w:r>
          </w:p>
          <w:p w14:paraId="52659E89" w14:textId="77777777" w:rsidR="00687C8E" w:rsidRDefault="00E667EA">
            <w:pPr>
              <w:pStyle w:val="P68B1DB1-DefaultText14"/>
              <w:tabs>
                <w:tab w:val="left" w:pos="744"/>
                <w:tab w:val="right" w:pos="10075"/>
              </w:tabs>
              <w:ind w:left="24"/>
              <w:jc w:val="both"/>
            </w:pPr>
            <w:r>
              <w:t xml:space="preserve">عناية (name and title): </w:t>
            </w:r>
          </w:p>
          <w:p w14:paraId="1F7FCCB5" w14:textId="77777777" w:rsidR="00687C8E" w:rsidRDefault="00E667EA">
            <w:pPr>
              <w:pStyle w:val="P68B1DB1-DefaultText14"/>
              <w:tabs>
                <w:tab w:val="left" w:pos="744"/>
                <w:tab w:val="right" w:pos="10075"/>
              </w:tabs>
              <w:ind w:left="24"/>
              <w:jc w:val="both"/>
            </w:pPr>
            <w:r>
              <w:t xml:space="preserve">البريد الإلكتروني: </w:t>
            </w:r>
          </w:p>
          <w:p w14:paraId="1D35C5F4" w14:textId="04DD02F1" w:rsidR="00687C8E" w:rsidRDefault="00E667EA">
            <w:pPr>
              <w:pStyle w:val="P68B1DB1-Normale15"/>
              <w:jc w:val="both"/>
              <w:rPr>
                <w:b/>
              </w:rPr>
            </w:pPr>
            <w:r>
              <w:t>فاكس:</w:t>
            </w:r>
          </w:p>
        </w:tc>
      </w:tr>
    </w:tbl>
    <w:p w14:paraId="59104113" w14:textId="77777777" w:rsidR="00687C8E" w:rsidRDefault="00687C8E">
      <w:pPr>
        <w:jc w:val="both"/>
        <w:rPr>
          <w:rFonts w:asciiTheme="minorHAnsi" w:hAnsiTheme="minorHAnsi" w:cstheme="minorHAnsi"/>
          <w:sz w:val="16"/>
          <w:u w:val="single"/>
        </w:rPr>
      </w:pPr>
    </w:p>
    <w:p w14:paraId="30932300" w14:textId="0BCAF375" w:rsidR="00687C8E" w:rsidRDefault="00E667EA">
      <w:pPr>
        <w:pStyle w:val="Heading2"/>
        <w:numPr>
          <w:ilvl w:val="0"/>
          <w:numId w:val="5"/>
        </w:numPr>
        <w:jc w:val="left"/>
      </w:pPr>
      <w:r>
        <w:t>تركيز الشريك المتعاون</w:t>
      </w:r>
    </w:p>
    <w:p w14:paraId="34ED6200" w14:textId="6749AA85" w:rsidR="00687C8E" w:rsidRDefault="00E667EA">
      <w:pPr>
        <w:pStyle w:val="P68B1DB1-Normale10"/>
        <w:jc w:val="both"/>
        <w:rPr>
          <w:rFonts w:asciiTheme="minorHAnsi" w:hAnsiTheme="minorHAnsi" w:cstheme="minorHAnsi"/>
          <w:u w:val="single"/>
        </w:rPr>
      </w:pPr>
      <w:r>
        <w:t>[Insert narrative (NB: this and the following sections should provide a detailed description of the collaboration between WFP and the Cooperating Partner. The focus should be on what each specific Cooperating Partner is expected to do, not on the Operation as a whole)].</w:t>
      </w:r>
    </w:p>
    <w:p w14:paraId="11D55CB0" w14:textId="2E012D41" w:rsidR="00687C8E" w:rsidRDefault="00E667EA">
      <w:pPr>
        <w:pStyle w:val="Heading2"/>
        <w:numPr>
          <w:ilvl w:val="0"/>
          <w:numId w:val="5"/>
        </w:numPr>
        <w:jc w:val="left"/>
      </w:pPr>
      <w:r>
        <w:t>التغطية المتوقعة</w:t>
      </w:r>
    </w:p>
    <w:p w14:paraId="725D6B77" w14:textId="672B6440" w:rsidR="00687C8E" w:rsidRDefault="00E667EA">
      <w:pPr>
        <w:pStyle w:val="P68B1DB1-Normale10"/>
        <w:jc w:val="both"/>
      </w:pPr>
      <w:r>
        <w:t>[Insert]</w:t>
      </w:r>
    </w:p>
    <w:p w14:paraId="1F6F6D48" w14:textId="5CCCD6E8" w:rsidR="00687C8E" w:rsidRDefault="00E667EA">
      <w:pPr>
        <w:pStyle w:val="Heading2"/>
        <w:numPr>
          <w:ilvl w:val="0"/>
          <w:numId w:val="5"/>
        </w:numPr>
        <w:jc w:val="left"/>
      </w:pPr>
      <w:r>
        <w:t>الأهداف الخاصة</w:t>
      </w:r>
    </w:p>
    <w:p w14:paraId="6CEA1425" w14:textId="741E5E74" w:rsidR="00687C8E" w:rsidRDefault="00E667EA">
      <w:pPr>
        <w:pStyle w:val="P68B1DB1-Normale10"/>
        <w:jc w:val="both"/>
      </w:pPr>
      <w:r>
        <w:t>[Insert objectives - description, quantity, specifications, particular modalities]</w:t>
      </w:r>
    </w:p>
    <w:p w14:paraId="70A78EFB" w14:textId="22E86CE5" w:rsidR="00687C8E" w:rsidRDefault="00E667EA">
      <w:pPr>
        <w:pStyle w:val="Heading2"/>
        <w:numPr>
          <w:ilvl w:val="0"/>
          <w:numId w:val="5"/>
        </w:numPr>
        <w:jc w:val="left"/>
        <w:rPr>
          <w:rFonts w:asciiTheme="minorHAnsi" w:hAnsiTheme="minorHAnsi" w:cstheme="minorHAnsi"/>
        </w:rPr>
      </w:pPr>
      <w:r>
        <w:t>المخرجات المتوقعة</w:t>
      </w:r>
    </w:p>
    <w:p w14:paraId="1782021D" w14:textId="07F5DEAE" w:rsidR="00687C8E" w:rsidRDefault="00E667EA">
      <w:pPr>
        <w:pStyle w:val="P68B1DB1-Normale10"/>
        <w:jc w:val="both"/>
      </w:pPr>
      <w:r>
        <w:t>[Insert milestones]</w:t>
      </w:r>
    </w:p>
    <w:p w14:paraId="68350002" w14:textId="2A67F876" w:rsidR="00687C8E" w:rsidRDefault="00E667EA">
      <w:pPr>
        <w:pStyle w:val="Heading2"/>
        <w:numPr>
          <w:ilvl w:val="0"/>
          <w:numId w:val="5"/>
        </w:numPr>
        <w:jc w:val="left"/>
      </w:pPr>
      <w:r>
        <w:t>الإبلاغ</w:t>
      </w:r>
    </w:p>
    <w:p w14:paraId="578BBEEE" w14:textId="53182BA4" w:rsidR="00687C8E" w:rsidRDefault="00E667EA">
      <w:pPr>
        <w:pStyle w:val="P68B1DB1-Normale16"/>
      </w:pPr>
      <w:r>
        <w:br w:type="page"/>
      </w:r>
    </w:p>
    <w:p w14:paraId="2728928B" w14:textId="16FB4F13" w:rsidR="00687C8E" w:rsidRDefault="00E667EA">
      <w:pPr>
        <w:pStyle w:val="Heading1"/>
        <w:numPr>
          <w:ilvl w:val="0"/>
          <w:numId w:val="0"/>
        </w:numPr>
        <w:ind w:left="360" w:hanging="360"/>
      </w:pPr>
      <w:bookmarkStart w:id="1" w:name="Annex2"/>
      <w:r>
        <w:lastRenderedPageBreak/>
        <w:t>المرفق 2</w:t>
      </w:r>
      <w:bookmarkEnd w:id="1"/>
      <w:r>
        <w:t>: اقتراح المشروع</w:t>
      </w:r>
    </w:p>
    <w:p w14:paraId="5A8AAF6B" w14:textId="77777777" w:rsidR="00687C8E" w:rsidRDefault="00687C8E">
      <w:pPr>
        <w:shd w:val="clear" w:color="auto" w:fill="FFFFFF" w:themeFill="background1"/>
        <w:jc w:val="both"/>
        <w:rPr>
          <w:rFonts w:asciiTheme="minorHAnsi" w:hAnsiTheme="minorHAnsi" w:cstheme="minorHAnsi"/>
        </w:rPr>
      </w:pPr>
    </w:p>
    <w:p w14:paraId="3719E257" w14:textId="6916CD27" w:rsidR="00687C8E" w:rsidRDefault="00E667EA">
      <w:pPr>
        <w:pStyle w:val="P68B1DB1-Normale17"/>
        <w:jc w:val="center"/>
      </w:pPr>
      <w:r>
        <w:rPr>
          <w:highlight w:val="yellow"/>
        </w:rPr>
        <w:t>[Paste the Project Proposal here]</w:t>
      </w:r>
      <w:r>
        <w:t xml:space="preserve"> </w:t>
      </w:r>
    </w:p>
    <w:p w14:paraId="4A458D68" w14:textId="77777777" w:rsidR="00687C8E" w:rsidRDefault="00E667EA">
      <w:pPr>
        <w:pStyle w:val="P68B1DB1-Normale9"/>
      </w:pPr>
      <w:r>
        <w:br w:type="page"/>
      </w:r>
    </w:p>
    <w:p w14:paraId="694EBD26" w14:textId="42153A0F" w:rsidR="00687C8E" w:rsidRDefault="00E667EA">
      <w:pPr>
        <w:pStyle w:val="Heading2"/>
        <w:jc w:val="left"/>
      </w:pPr>
      <w:bookmarkStart w:id="2" w:name="Annex3"/>
      <w:r>
        <w:lastRenderedPageBreak/>
        <w:t>المرفق 3</w:t>
      </w:r>
      <w:bookmarkEnd w:id="2"/>
      <w:r>
        <w:t>: الميزانية</w:t>
      </w:r>
    </w:p>
    <w:p w14:paraId="0CBB4A00" w14:textId="77777777" w:rsidR="00687C8E" w:rsidRDefault="00687C8E">
      <w:pPr>
        <w:jc w:val="center"/>
        <w:rPr>
          <w:rFonts w:cs="Open Sans"/>
          <w:sz w:val="40"/>
          <w:u w:val="single"/>
        </w:rPr>
      </w:pPr>
    </w:p>
    <w:p w14:paraId="0812AAC2" w14:textId="5EA97D26" w:rsidR="00687C8E" w:rsidRDefault="00E667EA">
      <w:pPr>
        <w:pStyle w:val="P68B1DB1-Normale17"/>
        <w:jc w:val="center"/>
      </w:pPr>
      <w:r>
        <w:rPr>
          <w:highlight w:val="yellow"/>
        </w:rPr>
        <w:t>[Paste the FLA Budget Summary Sheet here]</w:t>
      </w:r>
      <w:r>
        <w:t xml:space="preserve"> </w:t>
      </w:r>
    </w:p>
    <w:p w14:paraId="4A0A32AA" w14:textId="77777777" w:rsidR="00687C8E" w:rsidRDefault="00687C8E">
      <w:pPr>
        <w:rPr>
          <w:rFonts w:asciiTheme="minorHAnsi" w:hAnsiTheme="minorHAnsi" w:cstheme="minorHAnsi"/>
          <w:sz w:val="40"/>
        </w:rPr>
      </w:pPr>
    </w:p>
    <w:p w14:paraId="218C0E64" w14:textId="77777777" w:rsidR="00687C8E" w:rsidRDefault="00687C8E">
      <w:pPr>
        <w:rPr>
          <w:rFonts w:asciiTheme="minorHAnsi" w:hAnsiTheme="minorHAnsi" w:cstheme="minorHAnsi"/>
          <w:sz w:val="40"/>
        </w:rPr>
      </w:pPr>
    </w:p>
    <w:p w14:paraId="4266E024" w14:textId="77777777" w:rsidR="00687C8E" w:rsidRDefault="00687C8E">
      <w:pPr>
        <w:rPr>
          <w:rFonts w:asciiTheme="minorHAnsi" w:hAnsiTheme="minorHAnsi" w:cstheme="minorHAnsi"/>
          <w:sz w:val="40"/>
        </w:rPr>
      </w:pPr>
    </w:p>
    <w:p w14:paraId="5DBCDCF0" w14:textId="77777777" w:rsidR="00687C8E" w:rsidRDefault="00687C8E">
      <w:pPr>
        <w:rPr>
          <w:rFonts w:asciiTheme="minorHAnsi" w:hAnsiTheme="minorHAnsi" w:cstheme="minorHAnsi"/>
          <w:sz w:val="40"/>
        </w:rPr>
      </w:pPr>
    </w:p>
    <w:p w14:paraId="663F8A51" w14:textId="43CC1DBB" w:rsidR="00687C8E" w:rsidRDefault="00687C8E">
      <w:pPr>
        <w:rPr>
          <w:rFonts w:asciiTheme="minorHAnsi" w:hAnsiTheme="minorHAnsi" w:cstheme="minorHAnsi"/>
          <w:sz w:val="40"/>
        </w:rPr>
      </w:pPr>
    </w:p>
    <w:p w14:paraId="089D62B5" w14:textId="18E07014" w:rsidR="00687C8E" w:rsidRDefault="00687C8E">
      <w:pPr>
        <w:rPr>
          <w:rFonts w:asciiTheme="minorHAnsi" w:hAnsiTheme="minorHAnsi" w:cstheme="minorHAnsi"/>
          <w:sz w:val="40"/>
        </w:rPr>
      </w:pPr>
    </w:p>
    <w:p w14:paraId="75387D30" w14:textId="1327970C" w:rsidR="00687C8E" w:rsidRDefault="00687C8E">
      <w:pPr>
        <w:rPr>
          <w:rFonts w:asciiTheme="minorHAnsi" w:hAnsiTheme="minorHAnsi" w:cstheme="minorHAnsi"/>
          <w:sz w:val="40"/>
        </w:rPr>
      </w:pPr>
    </w:p>
    <w:p w14:paraId="70DA5D88" w14:textId="044310C3" w:rsidR="00687C8E" w:rsidRDefault="00687C8E">
      <w:pPr>
        <w:rPr>
          <w:rFonts w:asciiTheme="minorHAnsi" w:hAnsiTheme="minorHAnsi" w:cstheme="minorHAnsi"/>
          <w:sz w:val="40"/>
        </w:rPr>
      </w:pPr>
    </w:p>
    <w:p w14:paraId="1BE6C11D" w14:textId="77777777" w:rsidR="00687C8E" w:rsidRDefault="00687C8E">
      <w:pPr>
        <w:rPr>
          <w:rFonts w:asciiTheme="minorHAnsi" w:hAnsiTheme="minorHAnsi" w:cstheme="minorHAnsi"/>
          <w:sz w:val="40"/>
        </w:rPr>
      </w:pPr>
    </w:p>
    <w:p w14:paraId="52BFDFDF" w14:textId="77777777" w:rsidR="00687C8E" w:rsidRDefault="00687C8E">
      <w:pPr>
        <w:rPr>
          <w:rFonts w:asciiTheme="minorHAnsi" w:hAnsiTheme="minorHAnsi" w:cstheme="minorHAnsi"/>
          <w:sz w:val="40"/>
        </w:rPr>
      </w:pPr>
    </w:p>
    <w:p w14:paraId="596BD2BB" w14:textId="77777777" w:rsidR="00687C8E" w:rsidRDefault="00687C8E">
      <w:pPr>
        <w:rPr>
          <w:rFonts w:asciiTheme="minorHAnsi" w:hAnsiTheme="minorHAnsi" w:cstheme="minorHAnsi"/>
          <w:sz w:val="40"/>
        </w:rPr>
      </w:pPr>
    </w:p>
    <w:p w14:paraId="38F83056" w14:textId="77777777" w:rsidR="00687C8E" w:rsidRDefault="00E667EA">
      <w:pPr>
        <w:spacing w:after="0" w:line="240" w:lineRule="auto"/>
        <w:rPr>
          <w:rFonts w:cs="Open Sans"/>
          <w:b/>
          <w:sz w:val="24"/>
        </w:rPr>
      </w:pPr>
      <w:r>
        <w:br w:type="page"/>
      </w:r>
    </w:p>
    <w:p w14:paraId="12557A56" w14:textId="43612718" w:rsidR="00687C8E" w:rsidRDefault="00E667EA">
      <w:pPr>
        <w:pStyle w:val="Heading2"/>
        <w:jc w:val="left"/>
      </w:pPr>
      <w:bookmarkStart w:id="3" w:name="Annex4A"/>
      <w:r>
        <w:lastRenderedPageBreak/>
        <w:t xml:space="preserve">المرفق 4أ: خطاب التفويض </w:t>
      </w:r>
    </w:p>
    <w:bookmarkEnd w:id="3"/>
    <w:p w14:paraId="7442FA79"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488FEDDD" w14:textId="2F54A867" w:rsidR="00687C8E" w:rsidRDefault="00E667EA">
      <w:pPr>
        <w:pStyle w:val="paragraph"/>
        <w:spacing w:before="0" w:beforeAutospacing="0" w:after="0" w:afterAutospacing="0"/>
        <w:textAlignment w:val="baseline"/>
        <w:rPr>
          <w:rFonts w:ascii="Segoe UI" w:hAnsi="Segoe UI" w:cs="Segoe UI"/>
          <w:sz w:val="18"/>
        </w:rPr>
      </w:pPr>
      <w:r>
        <w:rPr>
          <w:rStyle w:val="normaltextrun"/>
          <w:rFonts w:ascii="Open Sans" w:hAnsi="Open Sans" w:cs="Open Sans"/>
          <w:b/>
          <w:sz w:val="22"/>
        </w:rPr>
        <w:t xml:space="preserve">يهتم بـ: الاتفاق بين </w:t>
      </w:r>
      <w:r>
        <w:rPr>
          <w:rStyle w:val="normaltextrun"/>
          <w:rFonts w:ascii="Open Sans" w:hAnsi="Open Sans" w:cs="Open Sans"/>
          <w:b/>
          <w:i/>
          <w:sz w:val="22"/>
          <w:highlight w:val="yellow"/>
        </w:rPr>
        <w:t>[NGO]</w:t>
      </w:r>
      <w:r>
        <w:rPr>
          <w:rStyle w:val="normaltextrun"/>
          <w:rFonts w:ascii="Open Sans" w:hAnsi="Open Sans" w:cs="Open Sans"/>
          <w:b/>
          <w:sz w:val="22"/>
        </w:rPr>
        <w:t xml:space="preserve"> ("الشريك المتعاون") وبرنامج الأغذية العالمي لتنفيذ </w:t>
      </w:r>
      <w:r>
        <w:rPr>
          <w:rStyle w:val="normaltextrun"/>
          <w:rFonts w:ascii="Open Sans" w:hAnsi="Open Sans" w:cs="Open Sans"/>
          <w:b/>
          <w:i/>
          <w:sz w:val="22"/>
          <w:highlight w:val="yellow"/>
        </w:rPr>
        <w:t>[Operation’s details]</w:t>
      </w:r>
      <w:r>
        <w:rPr>
          <w:rStyle w:val="normaltextrun"/>
          <w:rFonts w:ascii="Open Sans" w:hAnsi="Open Sans" w:cs="Open Sans"/>
          <w:b/>
          <w:sz w:val="22"/>
        </w:rPr>
        <w:t>.</w:t>
      </w:r>
      <w:r>
        <w:rPr>
          <w:rStyle w:val="eop"/>
          <w:rFonts w:ascii="Open Sans" w:hAnsi="Open Sans" w:cs="Open Sans"/>
          <w:sz w:val="22"/>
        </w:rPr>
        <w:t> </w:t>
      </w:r>
    </w:p>
    <w:p w14:paraId="54A52581"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5E9CA71E"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 xml:space="preserve">نحن، </w:t>
      </w:r>
      <w:r>
        <w:rPr>
          <w:rStyle w:val="normaltextrun"/>
          <w:rFonts w:ascii="Open Sans" w:hAnsi="Open Sans" w:cs="Open Sans"/>
          <w:i/>
          <w:sz w:val="22"/>
          <w:highlight w:val="yellow"/>
        </w:rPr>
        <w:t>[CP fundraising offic]</w:t>
      </w:r>
      <w:r>
        <w:rPr>
          <w:rStyle w:val="normaltextrun"/>
          <w:rFonts w:ascii="Open Sans" w:hAnsi="Open Sans" w:cs="Open Sans"/>
          <w:sz w:val="22"/>
        </w:rPr>
        <w:t xml:space="preserve"> منظمة تابعة غير حكومية وغير ربحية وغير سياسية لها مكاتب في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Insert full address of the NGO in the country of the Operation]</w:t>
      </w:r>
      <w:r>
        <w:rPr>
          <w:rStyle w:val="normaltextrun"/>
          <w:rFonts w:ascii="Open Sans" w:hAnsi="Open Sans" w:cs="Open Sans"/>
          <w:sz w:val="22"/>
        </w:rPr>
        <w:t xml:space="preserve"> بموجب هذا نقر ونوافق على تحمل المسؤولية المشتركة والتضامن عن جميع التزامات الشريك المتعاون بموجب الاتفاق المذكور أعلاه. </w:t>
      </w:r>
    </w:p>
    <w:p w14:paraId="3AC42143"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113CC861"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ونعطي بموجب هذا السلطة الكاملة لـ</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CP field office</w:t>
      </w:r>
      <w:r>
        <w:rPr>
          <w:rStyle w:val="normaltextrun"/>
          <w:rFonts w:ascii="Open Sans" w:hAnsi="Open Sans" w:cs="Open Sans"/>
          <w:i/>
          <w:sz w:val="22"/>
          <w:highlight w:val="yellow"/>
        </w:rPr>
        <w:t>]</w:t>
      </w:r>
      <w:r>
        <w:rPr>
          <w:rStyle w:val="normaltextrun"/>
          <w:rFonts w:ascii="Open Sans" w:hAnsi="Open Sans" w:cs="Open Sans"/>
          <w:sz w:val="22"/>
        </w:rPr>
        <w:t xml:space="preserve"> للدخول في هذا الاتفاق نيابةً عنا. </w:t>
      </w:r>
    </w:p>
    <w:p w14:paraId="63DFFE30"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2327662F" w14:textId="5684C13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CP fundraising office</w:t>
      </w:r>
      <w:r>
        <w:rPr>
          <w:rStyle w:val="normaltextrun"/>
          <w:rFonts w:ascii="Open Sans" w:hAnsi="Open Sans" w:cs="Open Sans"/>
          <w:i/>
          <w:sz w:val="22"/>
          <w:highlight w:val="yellow"/>
        </w:rPr>
        <w:t>]</w:t>
      </w:r>
      <w:r>
        <w:rPr>
          <w:rStyle w:val="normaltextrun"/>
          <w:rFonts w:ascii="Open Sans" w:hAnsi="Open Sans" w:cs="Open Sans"/>
          <w:sz w:val="22"/>
        </w:rPr>
        <w:t xml:space="preserve"> مسجل بموجب قوانين </w:t>
      </w:r>
      <w:r>
        <w:rPr>
          <w:rStyle w:val="normaltextrun"/>
          <w:rFonts w:ascii="Open Sans" w:hAnsi="Open Sans" w:cs="Open Sans"/>
          <w:i/>
          <w:sz w:val="22"/>
          <w:highlight w:val="yellow"/>
        </w:rPr>
        <w:t>[country]</w:t>
      </w:r>
      <w:r>
        <w:rPr>
          <w:rStyle w:val="normaltextrun"/>
          <w:rFonts w:ascii="Open Sans" w:hAnsi="Open Sans" w:cs="Open Sans"/>
          <w:sz w:val="22"/>
        </w:rPr>
        <w:t xml:space="preserve"> وله مكاتب في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Insert location]</w:t>
      </w:r>
      <w:r>
        <w:rPr>
          <w:rStyle w:val="eop"/>
          <w:rFonts w:ascii="Open Sans" w:hAnsi="Open Sans" w:cs="Open Sans"/>
          <w:sz w:val="22"/>
        </w:rPr>
        <w:t>.</w:t>
      </w:r>
    </w:p>
    <w:p w14:paraId="3987DE62"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2C6B301E"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 xml:space="preserve">Insert full legal </w:t>
      </w:r>
      <w:r>
        <w:rPr>
          <w:rStyle w:val="normaltextrun"/>
          <w:rFonts w:ascii="Open Sans" w:hAnsi="Open Sans" w:cs="Open Sans"/>
          <w:i/>
          <w:sz w:val="22"/>
          <w:highlight w:val="yellow"/>
          <w:shd w:val="clear" w:color="auto" w:fill="FFFF00"/>
        </w:rPr>
        <w:t>nam</w:t>
      </w:r>
      <w:r>
        <w:rPr>
          <w:rStyle w:val="normaltextrun"/>
          <w:rFonts w:ascii="Open Sans" w:hAnsi="Open Sans" w:cs="Open Sans"/>
          <w:i/>
          <w:sz w:val="22"/>
          <w:shd w:val="clear" w:color="auto" w:fill="FFFF00"/>
        </w:rPr>
        <w:t>e of the NGO</w:t>
      </w:r>
      <w:r>
        <w:rPr>
          <w:rStyle w:val="normaltextrun"/>
          <w:rFonts w:ascii="Open Sans" w:hAnsi="Open Sans" w:cs="Open Sans"/>
          <w:i/>
          <w:sz w:val="22"/>
          <w:highlight w:val="yellow"/>
        </w:rPr>
        <w:t>]</w:t>
      </w:r>
      <w:r>
        <w:rPr>
          <w:rStyle w:val="normaltextrun"/>
          <w:rFonts w:ascii="Open Sans" w:hAnsi="Open Sans" w:cs="Open Sans"/>
          <w:i/>
          <w:sz w:val="22"/>
        </w:rPr>
        <w:t>، </w:t>
      </w:r>
      <w:r>
        <w:rPr>
          <w:rStyle w:val="normaltextrun"/>
          <w:rFonts w:ascii="Open Sans" w:hAnsi="Open Sans" w:cs="Open Sans"/>
          <w:sz w:val="22"/>
        </w:rPr>
        <w:t>منظمة غير حكومية وغير ربحية وغير سياسية، لها مكاتب في</w:t>
      </w:r>
      <w:r>
        <w:rPr>
          <w:rStyle w:val="normaltextrun"/>
          <w:rFonts w:ascii="Open Sans" w:hAnsi="Open Sans" w:cs="Open Sans"/>
          <w:i/>
          <w:sz w:val="22"/>
        </w:rPr>
        <w:t>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insert full address of the NGO fundraising office</w:t>
      </w:r>
      <w:r>
        <w:rPr>
          <w:rStyle w:val="normaltextrun"/>
          <w:rFonts w:ascii="Open Sans" w:hAnsi="Open Sans" w:cs="Open Sans"/>
          <w:i/>
          <w:sz w:val="22"/>
          <w:highlight w:val="yellow"/>
        </w:rPr>
        <w:t>]</w:t>
      </w:r>
      <w:r>
        <w:rPr>
          <w:rStyle w:val="normaltextrun"/>
          <w:rFonts w:ascii="Open Sans" w:hAnsi="Open Sans" w:cs="Open Sans"/>
          <w:sz w:val="22"/>
        </w:rPr>
        <w:t>. </w:t>
      </w:r>
    </w:p>
    <w:p w14:paraId="2721B28F" w14:textId="77777777" w:rsidR="00687C8E" w:rsidRDefault="00E667EA">
      <w:pPr>
        <w:pStyle w:val="paragraph"/>
        <w:spacing w:before="0" w:beforeAutospacing="0" w:after="0" w:afterAutospacing="0"/>
        <w:textAlignment w:val="baseline"/>
        <w:rPr>
          <w:rFonts w:ascii="Segoe UI" w:hAnsi="Segoe UI" w:cs="Segoe UI"/>
          <w:sz w:val="18"/>
        </w:rPr>
      </w:pPr>
      <w:r>
        <w:rPr>
          <w:rStyle w:val="eop"/>
          <w:rFonts w:ascii="Open Sans" w:hAnsi="Open Sans" w:cs="Open Sans"/>
          <w:sz w:val="22"/>
        </w:rPr>
        <w:t> </w:t>
      </w:r>
    </w:p>
    <w:p w14:paraId="52CBF29D" w14:textId="4439D94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الاسم: </w:t>
      </w:r>
    </w:p>
    <w:p w14:paraId="752742A1"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7E341345"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اللقب: </w:t>
      </w:r>
    </w:p>
    <w:p w14:paraId="2ED436C7"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1E463BC0"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التاريخ: </w:t>
      </w:r>
    </w:p>
    <w:p w14:paraId="5E2335A8" w14:textId="77777777" w:rsidR="00687C8E" w:rsidRDefault="00687C8E">
      <w:pPr>
        <w:pStyle w:val="Heading2"/>
        <w:jc w:val="left"/>
      </w:pPr>
    </w:p>
    <w:p w14:paraId="5164EC71" w14:textId="75FA11CB" w:rsidR="00687C8E" w:rsidRDefault="00687C8E">
      <w:pPr>
        <w:pStyle w:val="Heading2"/>
        <w:jc w:val="left"/>
      </w:pPr>
    </w:p>
    <w:p w14:paraId="62BEE73E" w14:textId="77777777" w:rsidR="00687C8E" w:rsidRDefault="00E667EA">
      <w:pPr>
        <w:spacing w:after="0" w:line="240" w:lineRule="auto"/>
        <w:rPr>
          <w:rFonts w:cs="Open Sans"/>
          <w:b/>
          <w:sz w:val="24"/>
        </w:rPr>
      </w:pPr>
      <w:r>
        <w:br w:type="page"/>
      </w:r>
    </w:p>
    <w:p w14:paraId="193D07FE" w14:textId="01258ECD" w:rsidR="00687C8E" w:rsidRDefault="00E667EA">
      <w:pPr>
        <w:pStyle w:val="paragraph"/>
        <w:spacing w:before="0" w:beforeAutospacing="0" w:after="0" w:afterAutospacing="0"/>
        <w:textAlignment w:val="baseline"/>
        <w:rPr>
          <w:rFonts w:ascii="Segoe UI" w:hAnsi="Segoe UI" w:cs="Segoe UI"/>
          <w:b/>
          <w:color w:val="000000"/>
          <w:sz w:val="18"/>
        </w:rPr>
      </w:pPr>
      <w:r>
        <w:rPr>
          <w:rStyle w:val="normaltextrun"/>
          <w:rFonts w:ascii="Open Sans" w:hAnsi="Open Sans" w:cs="Open Sans"/>
          <w:b/>
          <w:color w:val="000000"/>
          <w:sz w:val="26"/>
        </w:rPr>
        <w:lastRenderedPageBreak/>
        <w:t>المرفق 4 ب: ملحق  </w:t>
      </w:r>
    </w:p>
    <w:p w14:paraId="55685C9C" w14:textId="77777777" w:rsidR="00687C8E" w:rsidRDefault="00E667EA">
      <w:pPr>
        <w:pStyle w:val="paragraph"/>
        <w:spacing w:before="0" w:beforeAutospacing="0" w:after="0" w:afterAutospacing="0"/>
        <w:jc w:val="center"/>
        <w:textAlignment w:val="baseline"/>
        <w:rPr>
          <w:rFonts w:ascii="Segoe UI" w:hAnsi="Segoe UI" w:cs="Segoe UI"/>
          <w:sz w:val="18"/>
        </w:rPr>
      </w:pPr>
      <w:r>
        <w:rPr>
          <w:rStyle w:val="eop"/>
          <w:rFonts w:ascii="Open Sans" w:hAnsi="Open Sans" w:cs="Open Sans"/>
          <w:sz w:val="22"/>
        </w:rPr>
        <w:t> </w:t>
      </w:r>
    </w:p>
    <w:p w14:paraId="1FB5B580"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بصرف النظر عن أي شيء آخر هنا يتعارض مع ذلك، فإن "الشريك المتعاون" يُعرَّف على أنه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CP field office</w:t>
      </w:r>
      <w:r>
        <w:rPr>
          <w:rStyle w:val="normaltextrun"/>
          <w:rFonts w:ascii="Open Sans" w:hAnsi="Open Sans" w:cs="Open Sans"/>
          <w:i/>
          <w:sz w:val="22"/>
          <w:highlight w:val="yellow"/>
        </w:rPr>
        <w:t>]</w:t>
      </w:r>
      <w:r>
        <w:rPr>
          <w:rStyle w:val="normaltextrun"/>
          <w:rFonts w:ascii="Open Sans" w:hAnsi="Open Sans" w:cs="Open Sans"/>
          <w:sz w:val="22"/>
        </w:rPr>
        <w:t xml:space="preserve"> و</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CP fundraising office 1</w:t>
      </w:r>
      <w:r>
        <w:rPr>
          <w:rStyle w:val="normaltextrun"/>
          <w:rFonts w:ascii="Open Sans" w:hAnsi="Open Sans" w:cs="Open Sans"/>
          <w:i/>
          <w:sz w:val="22"/>
          <w:highlight w:val="yellow"/>
        </w:rPr>
        <w:t>]</w:t>
      </w:r>
      <w:r>
        <w:rPr>
          <w:rStyle w:val="normaltextrun"/>
          <w:rFonts w:ascii="Open Sans" w:hAnsi="Open Sans" w:cs="Open Sans"/>
          <w:sz w:val="22"/>
        </w:rPr>
        <w:t xml:space="preserve"> و</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CP fundraising office 2</w:t>
      </w:r>
      <w:r>
        <w:rPr>
          <w:rStyle w:val="normaltextrun"/>
          <w:rFonts w:ascii="Open Sans" w:hAnsi="Open Sans" w:cs="Open Sans"/>
          <w:i/>
          <w:sz w:val="22"/>
          <w:highlight w:val="yellow"/>
        </w:rPr>
        <w:t>]</w:t>
      </w:r>
      <w:r>
        <w:rPr>
          <w:rStyle w:val="normaltextrun"/>
          <w:rFonts w:ascii="Open Sans" w:hAnsi="Open Sans" w:cs="Open Sans"/>
          <w:sz w:val="22"/>
        </w:rPr>
        <w:t xml:space="preserve"> والمنظمات غير الحكومية المنتسبة وغير الهادفة للربح وغير السياسية، وكل منها تقر وتوافق على أن تكون مسؤولة بشكل مشترك ومنفرد عن جميع التزامات الشريك المتعاون بموجب هذا الاتفاق. </w:t>
      </w:r>
    </w:p>
    <w:p w14:paraId="1900A766"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4922BADD" w14:textId="1440C1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CP fundraising office 1</w:t>
      </w:r>
      <w:r>
        <w:rPr>
          <w:rStyle w:val="normaltextrun"/>
          <w:rFonts w:ascii="Open Sans" w:hAnsi="Open Sans" w:cs="Open Sans"/>
          <w:i/>
          <w:sz w:val="22"/>
          <w:highlight w:val="yellow"/>
        </w:rPr>
        <w:t>]</w:t>
      </w:r>
      <w:r>
        <w:rPr>
          <w:rStyle w:val="normaltextrun"/>
          <w:rFonts w:ascii="Open Sans" w:hAnsi="Open Sans" w:cs="Open Sans"/>
          <w:sz w:val="22"/>
        </w:rPr>
        <w:t xml:space="preserve"> and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CP fundraising office 2</w:t>
      </w:r>
      <w:r>
        <w:rPr>
          <w:rStyle w:val="normaltextrun"/>
          <w:rFonts w:ascii="Open Sans" w:hAnsi="Open Sans" w:cs="Open Sans"/>
          <w:i/>
          <w:sz w:val="22"/>
          <w:highlight w:val="yellow"/>
        </w:rPr>
        <w:t>]</w:t>
      </w:r>
      <w:r>
        <w:rPr>
          <w:rStyle w:val="normaltextrun"/>
          <w:rFonts w:ascii="Open Sans" w:hAnsi="Open Sans" w:cs="Open Sans"/>
          <w:sz w:val="22"/>
        </w:rPr>
        <w:t> منحا السلطة الكاملة لـ</w:t>
      </w:r>
      <w:r>
        <w:rPr>
          <w:rStyle w:val="normaltextrun"/>
          <w:rFonts w:ascii="Open Sans" w:hAnsi="Open Sans" w:cs="Open Sans"/>
          <w:i/>
          <w:sz w:val="22"/>
          <w:highlight w:val="yellow"/>
        </w:rPr>
        <w:t>[CP field office]</w:t>
      </w:r>
      <w:r>
        <w:rPr>
          <w:rStyle w:val="normaltextrun"/>
          <w:rFonts w:ascii="Open Sans" w:hAnsi="Open Sans" w:cs="Open Sans"/>
          <w:sz w:val="22"/>
        </w:rPr>
        <w:t xml:space="preserve"> للدخول في هذا الاتفاق نيابةً عنهم بموجب خطابات التفويض المؤرخة في </w:t>
      </w:r>
      <w:r>
        <w:rPr>
          <w:rStyle w:val="normaltextrun"/>
          <w:rFonts w:ascii="Open Sans" w:hAnsi="Open Sans" w:cs="Open Sans"/>
          <w:sz w:val="22"/>
          <w:shd w:val="clear" w:color="auto" w:fill="FFFF00"/>
        </w:rPr>
        <w:t>__________</w:t>
      </w:r>
      <w:r>
        <w:rPr>
          <w:rStyle w:val="normaltextrun"/>
          <w:rFonts w:ascii="Open Sans" w:hAnsi="Open Sans" w:cs="Open Sans"/>
          <w:sz w:val="22"/>
        </w:rPr>
        <w:t xml:space="preserve"> و</w:t>
      </w:r>
      <w:r>
        <w:rPr>
          <w:rStyle w:val="normaltextrun"/>
          <w:rFonts w:ascii="Open Sans" w:hAnsi="Open Sans" w:cs="Open Sans"/>
          <w:sz w:val="22"/>
          <w:shd w:val="clear" w:color="auto" w:fill="FFFF00"/>
        </w:rPr>
        <w:t>__________</w:t>
      </w:r>
      <w:r>
        <w:rPr>
          <w:rStyle w:val="eop"/>
          <w:rFonts w:ascii="Open Sans" w:hAnsi="Open Sans" w:cs="Open Sans"/>
          <w:sz w:val="22"/>
        </w:rPr>
        <w:t>.</w:t>
      </w:r>
    </w:p>
    <w:p w14:paraId="54677CB6"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21283673"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CP field office</w:t>
      </w:r>
      <w:r>
        <w:rPr>
          <w:rStyle w:val="normaltextrun"/>
          <w:rFonts w:ascii="Open Sans" w:hAnsi="Open Sans" w:cs="Open Sans"/>
          <w:i/>
          <w:sz w:val="22"/>
          <w:highlight w:val="yellow"/>
        </w:rPr>
        <w:t>]</w:t>
      </w:r>
      <w:r>
        <w:rPr>
          <w:rStyle w:val="normaltextrun"/>
          <w:rFonts w:ascii="Open Sans" w:hAnsi="Open Sans" w:cs="Open Sans"/>
          <w:sz w:val="22"/>
        </w:rPr>
        <w:t xml:space="preserve"> مسجل بموجب قوانين </w:t>
      </w:r>
      <w:r>
        <w:rPr>
          <w:rStyle w:val="normaltextrun"/>
          <w:rFonts w:ascii="Open Sans" w:hAnsi="Open Sans" w:cs="Open Sans"/>
          <w:i/>
          <w:sz w:val="22"/>
          <w:highlight w:val="yellow"/>
        </w:rPr>
        <w:t>[field country]</w:t>
      </w:r>
      <w:r>
        <w:rPr>
          <w:rStyle w:val="normaltextrun"/>
          <w:rFonts w:ascii="Open Sans" w:hAnsi="Open Sans" w:cs="Open Sans"/>
          <w:sz w:val="22"/>
        </w:rPr>
        <w:t xml:space="preserve"> وله مكاتب في _________________.  </w:t>
      </w:r>
    </w:p>
    <w:p w14:paraId="1EBD9593"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6A1FD9ED"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Insert full legal name of the NGO</w:t>
      </w:r>
      <w:r>
        <w:rPr>
          <w:rStyle w:val="normaltextrun"/>
          <w:rFonts w:ascii="Open Sans" w:hAnsi="Open Sans" w:cs="Open Sans"/>
          <w:i/>
          <w:sz w:val="22"/>
          <w:highlight w:val="yellow"/>
        </w:rPr>
        <w:t>]</w:t>
      </w:r>
      <w:r>
        <w:rPr>
          <w:rStyle w:val="normaltextrun"/>
          <w:rFonts w:ascii="Open Sans" w:hAnsi="Open Sans" w:cs="Open Sans"/>
          <w:i/>
          <w:sz w:val="22"/>
        </w:rPr>
        <w:t xml:space="preserve"> و</w:t>
      </w:r>
      <w:r>
        <w:rPr>
          <w:rStyle w:val="normaltextrun"/>
          <w:rFonts w:ascii="Open Sans" w:hAnsi="Open Sans" w:cs="Open Sans"/>
          <w:sz w:val="22"/>
        </w:rPr>
        <w:t>منظمة غير حكومية وغير ربحية وغير سياسية ولها مكاتب في</w:t>
      </w:r>
      <w:r>
        <w:rPr>
          <w:rStyle w:val="normaltextrun"/>
          <w:rFonts w:ascii="Open Sans" w:hAnsi="Open Sans" w:cs="Open Sans"/>
          <w:i/>
          <w:sz w:val="22"/>
        </w:rPr>
        <w:t>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i</w:t>
      </w:r>
      <w:r>
        <w:rPr>
          <w:rStyle w:val="normaltextrun"/>
          <w:rFonts w:ascii="Open Sans" w:hAnsi="Open Sans" w:cs="Open Sans"/>
          <w:i/>
          <w:sz w:val="22"/>
          <w:shd w:val="clear" w:color="auto" w:fill="FFFF00"/>
        </w:rPr>
        <w:t>nsert full address of the NGO in the country of the Operation</w:t>
      </w:r>
      <w:r>
        <w:rPr>
          <w:rStyle w:val="normaltextrun"/>
          <w:rFonts w:ascii="Open Sans" w:hAnsi="Open Sans" w:cs="Open Sans"/>
          <w:i/>
          <w:sz w:val="22"/>
          <w:highlight w:val="yellow"/>
        </w:rPr>
        <w:t>]</w:t>
      </w:r>
      <w:r>
        <w:rPr>
          <w:rStyle w:val="normaltextrun"/>
          <w:rFonts w:ascii="Open Sans" w:hAnsi="Open Sans" w:cs="Open Sans"/>
          <w:sz w:val="22"/>
        </w:rPr>
        <w:t>. </w:t>
      </w:r>
    </w:p>
    <w:p w14:paraId="62F85BC5"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6CE58C60"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الاسم: </w:t>
      </w:r>
    </w:p>
    <w:p w14:paraId="3D4729B9"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6E1878F1"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اللقب:                                                       </w:t>
      </w:r>
    </w:p>
    <w:p w14:paraId="3BE4B47B" w14:textId="77777777" w:rsidR="00687C8E" w:rsidRDefault="00E667EA">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4FECA122" w14:textId="77777777" w:rsidR="00687C8E" w:rsidRDefault="00E667EA">
      <w:pPr>
        <w:pStyle w:val="paragraph"/>
        <w:spacing w:before="0" w:beforeAutospacing="0" w:after="0" w:afterAutospacing="0"/>
        <w:textAlignment w:val="baseline"/>
        <w:rPr>
          <w:rFonts w:ascii="Segoe UI" w:hAnsi="Segoe UI" w:cs="Segoe UI"/>
          <w:sz w:val="18"/>
        </w:rPr>
      </w:pPr>
      <w:r>
        <w:rPr>
          <w:rStyle w:val="normaltextrun"/>
          <w:rFonts w:ascii="Open Sans" w:hAnsi="Open Sans" w:cs="Open Sans"/>
          <w:sz w:val="22"/>
        </w:rPr>
        <w:t>التاريخ: </w:t>
      </w:r>
    </w:p>
    <w:p w14:paraId="43EE7602" w14:textId="77777777" w:rsidR="00687C8E" w:rsidRDefault="00E667EA">
      <w:pPr>
        <w:pStyle w:val="paragraph"/>
        <w:spacing w:before="0" w:beforeAutospacing="0" w:after="0" w:afterAutospacing="0"/>
        <w:textAlignment w:val="baseline"/>
        <w:rPr>
          <w:rFonts w:ascii="Segoe UI" w:hAnsi="Segoe UI" w:cs="Segoe UI"/>
          <w:sz w:val="18"/>
        </w:rPr>
      </w:pPr>
      <w:r>
        <w:rPr>
          <w:rStyle w:val="eop"/>
          <w:rFonts w:ascii="Open Sans" w:hAnsi="Open Sans" w:cs="Open Sans"/>
          <w:sz w:val="22"/>
        </w:rPr>
        <w:t> </w:t>
      </w:r>
    </w:p>
    <w:p w14:paraId="44F1FAA8" w14:textId="764BE9B6" w:rsidR="00687C8E" w:rsidRDefault="00E667EA">
      <w:pPr>
        <w:pStyle w:val="P68B1DB1-Normale18"/>
        <w:spacing w:after="0" w:line="240" w:lineRule="auto"/>
      </w:pPr>
      <w:r>
        <w:br w:type="page"/>
      </w:r>
    </w:p>
    <w:p w14:paraId="5F07C42F" w14:textId="31617E55" w:rsidR="00687C8E" w:rsidRDefault="00E667EA">
      <w:pPr>
        <w:pStyle w:val="paragraph"/>
        <w:spacing w:before="0" w:beforeAutospacing="0" w:after="0" w:afterAutospacing="0"/>
        <w:textAlignment w:val="baseline"/>
        <w:rPr>
          <w:rStyle w:val="normaltextrun"/>
          <w:rFonts w:ascii="Open Sans" w:hAnsi="Open Sans" w:cs="Open Sans"/>
          <w:b/>
          <w:color w:val="000000"/>
          <w:sz w:val="26"/>
        </w:rPr>
      </w:pPr>
      <w:bookmarkStart w:id="4" w:name="Annex5"/>
      <w:bookmarkStart w:id="5" w:name="Annex4b"/>
      <w:r>
        <w:rPr>
          <w:rStyle w:val="normaltextrun"/>
          <w:rFonts w:ascii="Open Sans" w:hAnsi="Open Sans" w:cs="Open Sans"/>
          <w:b/>
          <w:color w:val="000000"/>
          <w:sz w:val="26"/>
        </w:rPr>
        <w:lastRenderedPageBreak/>
        <w:t>المرفق 5: إعلان الشرف الإلزامي</w:t>
      </w:r>
    </w:p>
    <w:bookmarkEnd w:id="4"/>
    <w:p w14:paraId="4F1F5B36" w14:textId="77777777" w:rsidR="00687C8E" w:rsidRDefault="00687C8E">
      <w:pPr>
        <w:pStyle w:val="paragraph"/>
        <w:spacing w:before="0" w:beforeAutospacing="0" w:after="0" w:afterAutospacing="0"/>
        <w:textAlignment w:val="baseline"/>
        <w:rPr>
          <w:rStyle w:val="normaltextrun"/>
          <w:rFonts w:ascii="Open Sans" w:hAnsi="Open Sans" w:cs="Open Sans"/>
          <w:b/>
          <w:color w:val="000000"/>
          <w:sz w:val="26"/>
        </w:rPr>
      </w:pPr>
    </w:p>
    <w:p w14:paraId="1EB4F12C" w14:textId="223D80B6" w:rsidR="00687C8E" w:rsidRDefault="00E667EA">
      <w:pPr>
        <w:spacing w:after="0" w:line="240" w:lineRule="auto"/>
      </w:pPr>
      <w:r>
        <w:t>يُطلب من جميع الشركاء تزويد برنامج الأغذية العالمي بنسخة موقعة من إعلان الشرف الإلزامي قبل التوقيع على تقرير التقييم الميداني. ويمكن الاطلاع على الإعلان في هذا الرابط:</w:t>
      </w:r>
    </w:p>
    <w:p w14:paraId="2EE440D4" w14:textId="77777777" w:rsidR="00687C8E" w:rsidRDefault="00687C8E">
      <w:pPr>
        <w:spacing w:after="0" w:line="240" w:lineRule="auto"/>
        <w:rPr>
          <w:highlight w:val="yellow"/>
        </w:rPr>
      </w:pPr>
    </w:p>
    <w:p w14:paraId="16C7BBD2" w14:textId="3DD44DA5" w:rsidR="00687C8E" w:rsidRPr="002C1962" w:rsidRDefault="002C1962">
      <w:pPr>
        <w:spacing w:after="0" w:line="240" w:lineRule="auto"/>
        <w:rPr>
          <w:rStyle w:val="Hyperlink"/>
        </w:rPr>
      </w:pPr>
      <w:r>
        <w:fldChar w:fldCharType="begin"/>
      </w:r>
      <w:r>
        <w:instrText xml:space="preserve"> </w:instrText>
      </w:r>
      <w:r>
        <w:rPr>
          <w:rtl w:val="0"/>
        </w:rPr>
        <w:instrText>HYPERLINK</w:instrText>
      </w:r>
      <w:r>
        <w:instrText xml:space="preserve"> "</w:instrText>
      </w:r>
      <w:r>
        <w:rPr>
          <w:rtl w:val="0"/>
        </w:rPr>
        <w:instrText>https://docs.wfp.org/api/documents/WFP-0000138751/download</w:instrText>
      </w:r>
      <w:r>
        <w:instrText xml:space="preserve">/" </w:instrText>
      </w:r>
      <w:r>
        <w:fldChar w:fldCharType="separate"/>
      </w:r>
      <w:r w:rsidR="00E667EA" w:rsidRPr="002C1962">
        <w:rPr>
          <w:rStyle w:val="Hyperlink"/>
        </w:rPr>
        <w:t xml:space="preserve">إعلان الشرف </w:t>
      </w:r>
      <w:r w:rsidR="00E667EA" w:rsidRPr="002C1962">
        <w:rPr>
          <w:rStyle w:val="Hyperlink"/>
        </w:rPr>
        <w:t>ا</w:t>
      </w:r>
      <w:r w:rsidR="00E667EA" w:rsidRPr="002C1962">
        <w:rPr>
          <w:rStyle w:val="Hyperlink"/>
        </w:rPr>
        <w:t>لإلزامي</w:t>
      </w:r>
    </w:p>
    <w:p w14:paraId="6FF0DC1D" w14:textId="180442A1" w:rsidR="00687C8E" w:rsidRDefault="002C1962">
      <w:pPr>
        <w:spacing w:after="0" w:line="240" w:lineRule="auto"/>
        <w:rPr>
          <w:rFonts w:cs="Open Sans"/>
          <w:b/>
          <w:sz w:val="26"/>
        </w:rPr>
      </w:pPr>
      <w:r>
        <w:fldChar w:fldCharType="end"/>
      </w:r>
      <w:r w:rsidR="00E667EA">
        <w:br w:type="page"/>
      </w:r>
    </w:p>
    <w:p w14:paraId="0E7E7C20" w14:textId="4D84C03D" w:rsidR="00687C8E" w:rsidRDefault="00E667EA">
      <w:pPr>
        <w:pStyle w:val="Heading1"/>
        <w:numPr>
          <w:ilvl w:val="0"/>
          <w:numId w:val="0"/>
        </w:numPr>
        <w:spacing w:after="240"/>
      </w:pPr>
      <w:bookmarkStart w:id="6" w:name="Annex6"/>
      <w:r>
        <w:lastRenderedPageBreak/>
        <w:t>المرفق 6: نشرة</w:t>
      </w:r>
      <w:bookmarkEnd w:id="5"/>
      <w:r>
        <w:t xml:space="preserve"> الأمين العام؛ تدابير خاصة للحماية من الاستغلال الجنسي والاعتداء الجنسي</w:t>
      </w:r>
    </w:p>
    <w:bookmarkEnd w:id="6"/>
    <w:p w14:paraId="1F051179" w14:textId="77777777" w:rsidR="00687C8E" w:rsidRDefault="00E667EA">
      <w:pPr>
        <w:pStyle w:val="P68B1DB1-Normale19"/>
      </w:pPr>
      <w:r>
        <w:t>ST/SGB/2003/13</w:t>
      </w:r>
    </w:p>
    <w:p w14:paraId="207C1923" w14:textId="77777777" w:rsidR="00687C8E" w:rsidRDefault="00E667EA">
      <w:pPr>
        <w:pStyle w:val="P68B1DB1-Normale20"/>
      </w:pPr>
      <w:r>
        <w:t>نشرة اﻷمين العام</w:t>
      </w:r>
    </w:p>
    <w:p w14:paraId="53DD26CF" w14:textId="77777777" w:rsidR="00687C8E" w:rsidRDefault="00E667EA">
      <w:pPr>
        <w:pStyle w:val="P68B1DB1-Normale21"/>
        <w:spacing w:line="272" w:lineRule="auto"/>
        <w:ind w:right="1980"/>
      </w:pPr>
      <w:r>
        <w:t>تدابير خاصة للحماية من الاستغلال الجنسي والاعتداء الجنسي</w:t>
      </w:r>
    </w:p>
    <w:p w14:paraId="6626BDE5" w14:textId="77777777" w:rsidR="00687C8E" w:rsidRDefault="00E667EA">
      <w:pPr>
        <w:pStyle w:val="P68B1DB1-Normale22"/>
        <w:spacing w:line="260" w:lineRule="auto"/>
        <w:ind w:right="1020"/>
        <w:jc w:val="both"/>
      </w:pPr>
      <w:r>
        <w:t>منعًا لحالات الاستغلال الجنسي والاعتداء الجنسي ومواجهتها، ومراعاةً لقرار الجمعية العامة 57/306 المؤرخ في 15 نيسان/أبريل 2003 والمعنون "التحقيق في قيام عاملين في مجال المساعدة الإنسانية بالاستغلال الجنسي للاجئين في غرب أفريقيا"، يُصدر الأمين العام بالتشاور مع الرؤساء التنفيذيين للهيئات والبرامج المدارة بصورة مستقلة التابعة للأمم المتحدة ما يلي:</w:t>
      </w:r>
    </w:p>
    <w:p w14:paraId="504BDD20" w14:textId="77777777" w:rsidR="00687C8E" w:rsidRDefault="00E667EA">
      <w:pPr>
        <w:pStyle w:val="P68B1DB1-Normale23"/>
        <w:spacing w:after="0"/>
      </w:pPr>
      <w:r>
        <w:t>القسم الأول</w:t>
      </w:r>
    </w:p>
    <w:p w14:paraId="7F29A3A0" w14:textId="77777777" w:rsidR="00687C8E" w:rsidRDefault="00E667EA">
      <w:pPr>
        <w:pStyle w:val="P68B1DB1-Normale23"/>
        <w:spacing w:after="0"/>
      </w:pPr>
      <w:r>
        <w:t>التعريفات</w:t>
      </w:r>
    </w:p>
    <w:p w14:paraId="24399175" w14:textId="77777777" w:rsidR="00687C8E" w:rsidRDefault="00E667EA">
      <w:pPr>
        <w:pStyle w:val="P68B1DB1-Normale22"/>
        <w:spacing w:line="260" w:lineRule="auto"/>
        <w:ind w:right="1020"/>
        <w:jc w:val="both"/>
      </w:pPr>
      <w:r>
        <w:t>لأغراض هذا النشرة، فإن مصطلح "الاستغلال الجنسي" يعني أي إساءة استغلال فعلية أو محاولة إساءة استغلال لحالة ضعف أو لتفاوت في النفوذ أو للثقة من أجل تحقيق مآرب جنسية، مما يشمل على سبيل المثال لا الحصر، تحقيق كسب مالي أو اجتماعي أو سياسي من الاستغلال الجنسي لطرف آخر. وبالمثل، فإن "الاعتداء الجنسي" يعني التعدي البدني الفعلي ذي الطابع الجنسي أو التهديد بارتكابه، سواء بالقوة أو في ظل ظروف غير متكافئة أو قسرية.</w:t>
      </w:r>
    </w:p>
    <w:p w14:paraId="1593CFCD" w14:textId="77777777" w:rsidR="00687C8E" w:rsidRDefault="00E667EA">
      <w:pPr>
        <w:pStyle w:val="P68B1DB1-Normale23"/>
        <w:spacing w:after="0"/>
      </w:pPr>
      <w:r>
        <w:t>الفصل الثاني</w:t>
      </w:r>
    </w:p>
    <w:p w14:paraId="70DE7DBC" w14:textId="77777777" w:rsidR="00687C8E" w:rsidRDefault="00E667EA">
      <w:pPr>
        <w:pStyle w:val="P68B1DB1-Normale23"/>
        <w:spacing w:after="0"/>
      </w:pPr>
      <w:r>
        <w:t>نطاق التطبيق</w:t>
      </w:r>
    </w:p>
    <w:p w14:paraId="3911E732" w14:textId="77777777" w:rsidR="00687C8E" w:rsidRDefault="00E667EA">
      <w:pPr>
        <w:spacing w:line="260" w:lineRule="auto"/>
        <w:ind w:right="1020"/>
        <w:jc w:val="both"/>
      </w:pPr>
      <w:r>
        <w:rPr>
          <w:rFonts w:ascii="Times New Roman" w:hAnsi="Times New Roman"/>
        </w:rPr>
        <w:t>2-1 تنطبق هذه النشرة على جميع موظفي الأمم المتحدة، بما في ذلك موظفو الهيئات والبرامج</w:t>
      </w:r>
      <w:r>
        <w:t xml:space="preserve"> </w:t>
      </w:r>
      <w:r>
        <w:rPr>
          <w:rFonts w:ascii="Times New Roman" w:hAnsi="Times New Roman"/>
        </w:rPr>
        <w:t>المدارة بصورة مستقلة، التابعة للأمم المتحدة.</w:t>
      </w:r>
    </w:p>
    <w:p w14:paraId="7EDF4745" w14:textId="77777777" w:rsidR="00687C8E" w:rsidRDefault="00687C8E">
      <w:pPr>
        <w:spacing w:line="65" w:lineRule="exact"/>
      </w:pPr>
    </w:p>
    <w:p w14:paraId="56BE27AA" w14:textId="77777777" w:rsidR="00687C8E" w:rsidRDefault="00E667EA">
      <w:pPr>
        <w:pStyle w:val="P68B1DB1-Normale22"/>
        <w:spacing w:line="260" w:lineRule="auto"/>
        <w:ind w:right="1020"/>
        <w:jc w:val="both"/>
      </w:pPr>
      <w:r>
        <w:t>2-2 يحظر على القوات التي تقوم بعمليات تحت قيادة الأمم المتحدة وسيطرتها ارتكاب أي عمل من أعمال الاستغلال الجنسي والانتهاك الجنسي، ويقع على كاهلها واجب خاص يقضي بحماية النساء والأطفال عملًا بالبند 7 من نشرة الأمين العام ST/SGB/1999/13، المعنونة "تقيد قوات الأمم المتحدة بالقانون الإنساني الدولي".</w:t>
      </w:r>
    </w:p>
    <w:p w14:paraId="58047980" w14:textId="77777777" w:rsidR="00687C8E" w:rsidRDefault="00687C8E">
      <w:pPr>
        <w:spacing w:line="81" w:lineRule="exact"/>
        <w:rPr>
          <w:sz w:val="24"/>
        </w:rPr>
      </w:pPr>
    </w:p>
    <w:p w14:paraId="3EB60E0C" w14:textId="77777777" w:rsidR="00687C8E" w:rsidRDefault="00E667EA">
      <w:pPr>
        <w:pStyle w:val="P68B1DB1-Normale22"/>
        <w:spacing w:line="260" w:lineRule="auto"/>
        <w:ind w:right="1020"/>
        <w:jc w:val="both"/>
      </w:pPr>
      <w:r>
        <w:t>2-3 تحدد نشرة الأمين العام ST/SGB/253، المعنونة "تعزيز مبدأ المساواة في المعاملة بين الرجل والمرأة داخل الأمانة العامة ومنع التحرش الجنسي"، والأمر الإداري ذو الصلة</w:t>
      </w:r>
      <w:hyperlink w:anchor="page1">
        <w:r>
          <w:t xml:space="preserve">1 </w:t>
        </w:r>
      </w:hyperlink>
      <w:r>
        <w:t>، السياسات والإجراءات المتبعة في مواجهة حالات التحرش الجنسي في الأمانة العامة للأمم المتحدة. وقد اعتمدت الهيئات والبرامج المدارة بصورة مستقلة التابعة للأمم المتحدة سياسات وإجراءات مماثلة.</w:t>
      </w:r>
    </w:p>
    <w:p w14:paraId="3500EECD" w14:textId="77777777" w:rsidR="00687C8E" w:rsidRDefault="00E667EA">
      <w:pPr>
        <w:pStyle w:val="P68B1DB1-Normale23"/>
        <w:spacing w:after="0"/>
      </w:pPr>
      <w:r>
        <w:t>القسم الثالث</w:t>
      </w:r>
    </w:p>
    <w:p w14:paraId="5051BF03" w14:textId="77777777" w:rsidR="00687C8E" w:rsidRDefault="00E667EA">
      <w:pPr>
        <w:pStyle w:val="P68B1DB1-Normale23"/>
        <w:spacing w:after="0"/>
      </w:pPr>
      <w:r>
        <w:t>حظر الاستغلال الجنسي والانتهاك الجنسي</w:t>
      </w:r>
    </w:p>
    <w:p w14:paraId="52BB97ED" w14:textId="77777777" w:rsidR="00687C8E" w:rsidRDefault="00E667EA">
      <w:pPr>
        <w:pStyle w:val="P68B1DB1-Normale22"/>
        <w:spacing w:line="260" w:lineRule="auto"/>
        <w:ind w:right="1020"/>
        <w:jc w:val="both"/>
      </w:pPr>
      <w:r>
        <w:t>1-3 تؤكد النشرة من جديد أن الاستغلال الجنسي والاعتداء الجنسي يمثلان خرقًا للقواعد والمعايير القانونية الدولية المتعارف عليها عالميًا، وشكلا على الدوام سلوكًا محظورًا بالنسبة لموظفي الأمم المتحدة. وهذا السلوك محظور بموجب النظامين الأساسي والإداري لموظفي الأمم المتحدة.</w:t>
      </w:r>
    </w:p>
    <w:p w14:paraId="01C04454" w14:textId="77777777" w:rsidR="00687C8E" w:rsidRDefault="00687C8E">
      <w:pPr>
        <w:spacing w:line="83" w:lineRule="exact"/>
      </w:pPr>
    </w:p>
    <w:p w14:paraId="480A0D34" w14:textId="77777777" w:rsidR="00687C8E" w:rsidRDefault="00E667EA">
      <w:pPr>
        <w:pStyle w:val="P68B1DB1-Normale22"/>
        <w:spacing w:line="265" w:lineRule="auto"/>
        <w:ind w:right="1020"/>
        <w:jc w:val="both"/>
      </w:pPr>
      <w:r>
        <w:t>3-2 وتعزيزا لحماية أكثر فئات السكان ضعفًا، لاسيما النساء والأطفال، تصدر المعايير المحددة التالية التي تكرر تأكيد الالتزامات العامة القائمة في إطار النظامين الإداري والأساسي لموظفي الأمم المتحدة:</w:t>
      </w:r>
    </w:p>
    <w:p w14:paraId="44A950B2" w14:textId="77777777" w:rsidR="00687C8E" w:rsidRDefault="00687C8E">
      <w:pPr>
        <w:spacing w:line="78" w:lineRule="exact"/>
        <w:rPr>
          <w:rFonts w:ascii="Times New Roman" w:hAnsi="Times New Roman"/>
        </w:rPr>
      </w:pPr>
    </w:p>
    <w:p w14:paraId="6E1DB304" w14:textId="2612970A" w:rsidR="00687C8E" w:rsidRDefault="00E667EA">
      <w:pPr>
        <w:pStyle w:val="P68B1DB1-Paragrafoelenco24"/>
        <w:numPr>
          <w:ilvl w:val="0"/>
          <w:numId w:val="7"/>
        </w:numPr>
        <w:tabs>
          <w:tab w:val="left" w:pos="2210"/>
        </w:tabs>
        <w:spacing w:after="0" w:line="281" w:lineRule="auto"/>
        <w:ind w:right="1020"/>
        <w:contextualSpacing/>
      </w:pPr>
      <w:r>
        <w:t>تمثل حالات الاستغلال الجنسي والانتهاك الجنسي أشكالًا خطيرة من سوء السلوك، ومن ثم تعد سببًا موجبًا لاتخاذ تدابير تأديبية بما في ذلك الفصل دون سابق إنذار؛</w:t>
      </w:r>
    </w:p>
    <w:p w14:paraId="6361DD7C" w14:textId="57FD5678" w:rsidR="00687C8E" w:rsidRDefault="00E667EA">
      <w:pPr>
        <w:pStyle w:val="P68B1DB1-Paragrafoelenco24"/>
        <w:numPr>
          <w:ilvl w:val="0"/>
          <w:numId w:val="7"/>
        </w:numPr>
        <w:tabs>
          <w:tab w:val="left" w:pos="2211"/>
        </w:tabs>
        <w:spacing w:after="0" w:line="265" w:lineRule="auto"/>
        <w:ind w:right="1020"/>
        <w:contextualSpacing/>
        <w:jc w:val="both"/>
      </w:pPr>
      <w:r>
        <w:t>تحظر ممارسة أي نشاط جنسي مع الأطفال (الأشخاص الذين تقل أعمارهم عن 18 سنة) بغض النظر عن سن الرشد أو سن الرضا المقررة محليًا. ولا يعتد بالتعلل بإساءة تقدير سن الطفل؛</w:t>
      </w:r>
    </w:p>
    <w:p w14:paraId="3C7ABB8F" w14:textId="77777777" w:rsidR="00687C8E" w:rsidRDefault="00E667EA">
      <w:pPr>
        <w:pStyle w:val="P68B1DB1-Paragrafoelenco24"/>
        <w:numPr>
          <w:ilvl w:val="0"/>
          <w:numId w:val="7"/>
        </w:numPr>
        <w:tabs>
          <w:tab w:val="left" w:pos="2212"/>
        </w:tabs>
        <w:spacing w:after="0" w:line="263" w:lineRule="auto"/>
        <w:ind w:right="1020"/>
        <w:contextualSpacing/>
        <w:jc w:val="both"/>
      </w:pPr>
      <w:r>
        <w:t>وتحظر مبادلة الجنس بالمال أو العمل أو السلع أو الخدمات، بما في ذلك طلب خدمات جنسية أو غير ذلك من أشكال السلوك المهين أو المحط للكرامة أو المنطوي على الاستغلال. ويشمل ذلك أي مبادلة بمساعدات واجبة لمستحقيها؛</w:t>
      </w:r>
    </w:p>
    <w:p w14:paraId="4B7A2ACD" w14:textId="77777777" w:rsidR="00687C8E" w:rsidRDefault="00E667EA">
      <w:pPr>
        <w:pStyle w:val="P68B1DB1-Paragrafoelenco24"/>
        <w:numPr>
          <w:ilvl w:val="0"/>
          <w:numId w:val="7"/>
        </w:numPr>
        <w:tabs>
          <w:tab w:val="left" w:pos="2211"/>
        </w:tabs>
        <w:spacing w:after="0" w:line="263" w:lineRule="auto"/>
        <w:ind w:right="1020"/>
        <w:contextualSpacing/>
        <w:jc w:val="both"/>
      </w:pPr>
      <w:r>
        <w:lastRenderedPageBreak/>
        <w:t>من غير المقبول على الإطلاق قيام علاقات جنسية بين موظفي الأمم المتحدة والمستفيدين من المساعدة، حيث إنها تقوم على ديناميات للقوى غير متكافئة بطبيعتها، مما ينال من مصداقية ونزاهة أعمال الأمم المتحدة؛</w:t>
      </w:r>
    </w:p>
    <w:p w14:paraId="39F084F8" w14:textId="78F90B43" w:rsidR="00687C8E" w:rsidRDefault="00E667EA">
      <w:pPr>
        <w:pStyle w:val="P68B1DB1-Paragrafoelenco24"/>
        <w:numPr>
          <w:ilvl w:val="0"/>
          <w:numId w:val="7"/>
        </w:numPr>
        <w:tabs>
          <w:tab w:val="left" w:pos="2212"/>
        </w:tabs>
        <w:spacing w:after="0" w:line="260" w:lineRule="auto"/>
        <w:ind w:right="1020"/>
        <w:contextualSpacing/>
        <w:jc w:val="both"/>
      </w:pPr>
      <w:r>
        <w:t>يجب على أي من موظفي الأمم المتحدة تتولد لديه مخاوف أو شكوك في إقدام أحد زملائه على ارتكاب عمل من أعمال الاستغلال الجنسي أو الانتهاك الجنسي، أن يبلغ عن تلك المخاوف عن طريق آليات الإبلاغ القائمة سواء كان ذلك في الوكالة نفسها أم لا أو كان داخل منظومة الأمم المتحدة أم لا؛</w:t>
      </w:r>
    </w:p>
    <w:p w14:paraId="5B29FD1A" w14:textId="3C19A0B7" w:rsidR="00687C8E" w:rsidRDefault="00E667EA">
      <w:pPr>
        <w:pStyle w:val="P68B1DB1-Paragrafoelenco24"/>
        <w:numPr>
          <w:ilvl w:val="0"/>
          <w:numId w:val="7"/>
        </w:numPr>
        <w:tabs>
          <w:tab w:val="left" w:pos="2210"/>
        </w:tabs>
        <w:spacing w:after="0" w:line="263" w:lineRule="auto"/>
        <w:ind w:right="1020"/>
        <w:contextualSpacing/>
        <w:jc w:val="both"/>
      </w:pPr>
      <w:r>
        <w:t>ويتحتم على موظفي الأمم المتحدة تهيئة وإدامة بيئة تمنع حدوث الاستغلال الجنسي والانتهاك الجنسي. وتقع على عاتق المديرين من جميع الرتب مسؤولية خاصة عن دعم وتطوير النظم التي تحفظ هذه البيئة.</w:t>
      </w:r>
    </w:p>
    <w:p w14:paraId="3E375469" w14:textId="77777777" w:rsidR="00687C8E" w:rsidRDefault="00687C8E">
      <w:pPr>
        <w:tabs>
          <w:tab w:val="left" w:pos="2210"/>
        </w:tabs>
        <w:spacing w:after="0" w:line="263" w:lineRule="auto"/>
        <w:ind w:right="1020"/>
        <w:contextualSpacing/>
        <w:jc w:val="both"/>
        <w:rPr>
          <w:rFonts w:ascii="Times New Roman" w:hAnsi="Times New Roman"/>
        </w:rPr>
      </w:pPr>
    </w:p>
    <w:p w14:paraId="74DFB492" w14:textId="77777777" w:rsidR="00687C8E" w:rsidRDefault="00E667EA">
      <w:pPr>
        <w:pStyle w:val="P68B1DB1-Normale22"/>
        <w:spacing w:line="260" w:lineRule="auto"/>
        <w:ind w:right="1020"/>
        <w:jc w:val="both"/>
      </w:pPr>
      <w:r>
        <w:t>3-3 ولا يقصد بالمعايير المذكورة أعلاه أن تكون قائمة حصرية. فثمة أنواع أخرى من التصرفات التي تنطوي على الاستغلال الجنسي أو الانتهاك الجنسي قد تكون أسبابًا لاتخاذ إجراءات إدارية أو تدابير تأديبية، بما في ذلك الفصل بإجراءات موجزة، عملًا بالنظامين الإداري والأساسي لموظفي الأمم المتحدة.</w:t>
      </w:r>
    </w:p>
    <w:p w14:paraId="17EE966F" w14:textId="77777777" w:rsidR="00687C8E" w:rsidRDefault="00E667EA">
      <w:pPr>
        <w:pStyle w:val="P68B1DB1-Normale23"/>
        <w:spacing w:after="0"/>
      </w:pPr>
      <w:r>
        <w:t>الفرع الرابع</w:t>
      </w:r>
    </w:p>
    <w:p w14:paraId="28D8DD98" w14:textId="0F5701D9" w:rsidR="00687C8E" w:rsidRDefault="00E667EA">
      <w:pPr>
        <w:pStyle w:val="P68B1DB1-Normale23"/>
        <w:spacing w:after="0"/>
      </w:pPr>
      <w:r>
        <w:t>واجبات رؤساء الإدارات والمكاتب والبعثات</w:t>
      </w:r>
    </w:p>
    <w:p w14:paraId="38008B61" w14:textId="551F49DE" w:rsidR="00687C8E" w:rsidRDefault="00E667EA">
      <w:pPr>
        <w:pStyle w:val="P68B1DB1-Normale22"/>
        <w:spacing w:line="258" w:lineRule="auto"/>
        <w:ind w:right="1020"/>
        <w:jc w:val="both"/>
      </w:pPr>
      <w:r>
        <w:t>4-1 يضطلع رئيس الإدارة أو المكتب أو البعثة، وفقًا لما يقتضيه الحال، بمسؤولية تهيئة وإدامة بيئة تمنع حدوث الاستغلال الجنسي والانتهاك الجنسي، وعليه اتخاذ التدابير الملائمة لتحقيق هذا الغرض. وعلى رئيس الإدارة أو المكتب أو البعثة أن يقوم، على وجه الخصوص، بإبلاغ موظفيه بمحتويات هذه النشرة والتأكيد على استلام كل موظف نسخة منها.</w:t>
      </w:r>
    </w:p>
    <w:p w14:paraId="2C61ADD4" w14:textId="77777777" w:rsidR="00687C8E" w:rsidRDefault="00687C8E">
      <w:pPr>
        <w:spacing w:line="258" w:lineRule="auto"/>
        <w:ind w:right="1020"/>
        <w:jc w:val="both"/>
        <w:rPr>
          <w:rFonts w:ascii="Times New Roman" w:hAnsi="Times New Roman"/>
        </w:rPr>
      </w:pPr>
    </w:p>
    <w:p w14:paraId="0EBEE97E" w14:textId="752540E7" w:rsidR="00687C8E" w:rsidRDefault="00E667EA">
      <w:pPr>
        <w:pStyle w:val="P68B1DB1-Normale22"/>
        <w:spacing w:line="265" w:lineRule="auto"/>
        <w:ind w:right="1020"/>
        <w:jc w:val="both"/>
      </w:pPr>
      <w:r>
        <w:t>4-2 ويضطلع رئيس الإدارة أو المكتب أو البعثة بمسؤولية اتخاذ الإجراء المناسب في الحالات التي تتوافر فيها أسباب للاعتقاد بأنه قد تم الإخلال بأي من المعايير الواردة في القسم 3-2 أعلاه، أو إتيان أي سلوك مشار إليه في القسم 3-3 أعلاه.</w:t>
      </w:r>
    </w:p>
    <w:p w14:paraId="2B8F57F9" w14:textId="77777777" w:rsidR="00687C8E" w:rsidRDefault="00687C8E">
      <w:pPr>
        <w:spacing w:line="265" w:lineRule="auto"/>
        <w:ind w:right="1020"/>
        <w:jc w:val="both"/>
      </w:pPr>
    </w:p>
    <w:p w14:paraId="4D103035" w14:textId="4CE8F629" w:rsidR="00687C8E" w:rsidRDefault="00E667EA">
      <w:pPr>
        <w:pStyle w:val="P68B1DB1-Normale22"/>
        <w:spacing w:line="281" w:lineRule="auto"/>
        <w:ind w:right="1280"/>
        <w:jc w:val="both"/>
      </w:pPr>
      <w:r>
        <w:t>4-3 وإن حصل ما ذُكر أعلاه. يُتخذ ذلك الإجراء وفقًًا للمعايير والإجراءات المتبعة في التعامل مع حالات سوء سلوك الموظفين.</w:t>
      </w:r>
    </w:p>
    <w:p w14:paraId="20387011" w14:textId="77777777" w:rsidR="00687C8E" w:rsidRDefault="00687C8E">
      <w:pPr>
        <w:spacing w:line="281" w:lineRule="auto"/>
        <w:ind w:right="1280"/>
        <w:jc w:val="both"/>
      </w:pPr>
    </w:p>
    <w:p w14:paraId="4F781BC6" w14:textId="4A79458E" w:rsidR="00687C8E" w:rsidRDefault="00E667EA">
      <w:pPr>
        <w:pStyle w:val="P68B1DB1-Normale22"/>
        <w:spacing w:line="255" w:lineRule="auto"/>
        <w:ind w:right="1280"/>
        <w:jc w:val="both"/>
      </w:pPr>
      <w:r>
        <w:t>4-3 يقوم رئيس الإدارة أو المكتب أو البعثة بتعيين مسؤول، في رتبة عالية بالقدر الكافي، ليعمل باعتباره منسقًا لتلقي البلاغات عن حالات الاستغلال الجنسي والانتهاك الجنسي. وفيما يتعلق بالبعثات، ينبغي إبلاغ موظفي البعثة والسكان المحليين، على نحو مناسب، بوجود المنسق وإطلاعهم على دوره وكيفية الاتصال به. وتُسلم جميع بلاغات الاستغلال الجنسي والاعتداء الجنسي بطريقة سرية حماية لحقوق جميع المعنيين. إلا أنه يجوز استخدام تلك البلاغات، عند الضرورة، لأغراض اتخاذ الإجراءات عملًا بالقسم 4-2 أعلاه.</w:t>
      </w:r>
    </w:p>
    <w:p w14:paraId="4DCE63AE" w14:textId="77777777" w:rsidR="00687C8E" w:rsidRDefault="00687C8E">
      <w:pPr>
        <w:spacing w:line="330" w:lineRule="exact"/>
      </w:pPr>
    </w:p>
    <w:p w14:paraId="01D2ECF8" w14:textId="0271DE35" w:rsidR="00687C8E" w:rsidRDefault="00E667EA">
      <w:pPr>
        <w:pStyle w:val="P68B1DB1-Normale22"/>
        <w:spacing w:line="263" w:lineRule="auto"/>
        <w:ind w:right="1280"/>
        <w:jc w:val="both"/>
      </w:pPr>
      <w:r>
        <w:t>4-4 لا يطبق رئيس الإدارة أو المكتب أو البعثة المعيار المنصـــــوص عليــــه في القسم 3-2 (ب)، في حالة الزواج القانوني لموظف من شخص يقل عمره عن 18 سنة، ولكنه يتجاوز سن الرشد أو سن الرضا في بلد المواطنة.</w:t>
      </w:r>
    </w:p>
    <w:p w14:paraId="13D9A902" w14:textId="77777777" w:rsidR="00687C8E" w:rsidRDefault="00687C8E">
      <w:pPr>
        <w:spacing w:line="324" w:lineRule="exact"/>
      </w:pPr>
    </w:p>
    <w:p w14:paraId="20356D13" w14:textId="1EC10B75" w:rsidR="00687C8E" w:rsidRDefault="00E667EA">
      <w:pPr>
        <w:pStyle w:val="P68B1DB1-Normale22"/>
        <w:spacing w:line="265" w:lineRule="auto"/>
        <w:ind w:right="1280"/>
        <w:jc w:val="both"/>
      </w:pPr>
      <w:r>
        <w:t>4-5 ولرئيس الإدارة أو المكتب أو البعثة أن يستعمل تقديره في تطبيق المعيار المنصوص عليه في القسم 3-2 (د)، في حال تجاوز عمر المستفيدين من المساعدة 18 سنة، وحيث تبرر ظروف الحالة الاستثناء من تطبيق المعيار.</w:t>
      </w:r>
    </w:p>
    <w:p w14:paraId="3CA636FD" w14:textId="75FE9118" w:rsidR="00687C8E" w:rsidRDefault="00687C8E">
      <w:pPr>
        <w:spacing w:line="78" w:lineRule="exact"/>
      </w:pPr>
    </w:p>
    <w:p w14:paraId="42114925" w14:textId="77777777" w:rsidR="00687C8E" w:rsidRDefault="00687C8E">
      <w:pPr>
        <w:spacing w:line="78" w:lineRule="exact"/>
      </w:pPr>
    </w:p>
    <w:p w14:paraId="4F984D85" w14:textId="53FF0591" w:rsidR="00687C8E" w:rsidRDefault="00E667EA">
      <w:pPr>
        <w:pStyle w:val="P68B1DB1-Normale22"/>
        <w:spacing w:line="265" w:lineRule="auto"/>
        <w:ind w:right="1280"/>
        <w:jc w:val="both"/>
      </w:pPr>
      <w:r>
        <w:t>4-6 وعلى رئيس الإدارة أو المكتب أو البعثة أن يبلغ فورا إدارة الشؤون الإدارية عما يجرى من تحقيقات في حالات الاستغلال الجنسي والانتهاك الجنسي، وما يتخذ من إجراءات نتيجة لهذه التحقيقات.</w:t>
      </w:r>
    </w:p>
    <w:p w14:paraId="34A05E25" w14:textId="77777777" w:rsidR="00687C8E" w:rsidRDefault="00E667EA">
      <w:pPr>
        <w:pStyle w:val="P68B1DB1-Normale23"/>
        <w:spacing w:after="0"/>
      </w:pPr>
      <w:r>
        <w:t>القسم الخامس</w:t>
      </w:r>
    </w:p>
    <w:p w14:paraId="056D36D3" w14:textId="77777777" w:rsidR="00687C8E" w:rsidRDefault="00E667EA">
      <w:pPr>
        <w:pStyle w:val="P68B1DB1-Normale23"/>
        <w:spacing w:after="0"/>
      </w:pPr>
      <w:r>
        <w:t>الإحالة إلى السلطات الوطنية</w:t>
      </w:r>
    </w:p>
    <w:p w14:paraId="39FDEA4B" w14:textId="77777777" w:rsidR="00687C8E" w:rsidRDefault="00E667EA">
      <w:pPr>
        <w:pStyle w:val="P68B1DB1-Normale22"/>
        <w:spacing w:line="265" w:lineRule="auto"/>
        <w:ind w:right="1280"/>
        <w:jc w:val="both"/>
      </w:pPr>
      <w:r>
        <w:lastRenderedPageBreak/>
        <w:t>في حال توافر أدلة تدعم الادعاءات بوقوع استغلال جنسي أو انتهاك جنسي، بعد إجراء تحقيق شامل، يمكن إحالة هذه الحالات إلى السلطات الوطنية لتتولى الملاحقة القضائية الجنائية، وذلك بعد التشاور مع مكتب الشؤون القانونية.</w:t>
      </w:r>
    </w:p>
    <w:p w14:paraId="191FE0C3" w14:textId="77777777" w:rsidR="00687C8E" w:rsidRDefault="00E667EA">
      <w:pPr>
        <w:pStyle w:val="P68B1DB1-Normale23"/>
        <w:spacing w:after="0"/>
      </w:pPr>
      <w:r>
        <w:t>القسم رقم (6)</w:t>
      </w:r>
    </w:p>
    <w:p w14:paraId="18C4C2EE" w14:textId="77777777" w:rsidR="00687C8E" w:rsidRDefault="00E667EA">
      <w:pPr>
        <w:pStyle w:val="P68B1DB1-Normale23"/>
        <w:spacing w:after="0"/>
      </w:pPr>
      <w:r>
        <w:t>الترتيبات التعاونية مع الكيانات أو الأفراد غير التابعين للأمم المتحدة</w:t>
      </w:r>
    </w:p>
    <w:p w14:paraId="20F5B971" w14:textId="77777777" w:rsidR="00687C8E" w:rsidRDefault="00E667EA">
      <w:pPr>
        <w:pStyle w:val="P68B1DB1-Normale22"/>
        <w:spacing w:line="260" w:lineRule="auto"/>
        <w:ind w:right="1280"/>
        <w:jc w:val="both"/>
      </w:pPr>
      <w:r>
        <w:t>6-1 عند الدخول في ترتيبات تعاونية مع كيانات أو أفراد غير تابعين للأمم المتحدة، يقوم مسؤولو الأمم المتحدة المختصين بإبلاغ تلك الكيانات أو الأفراد بمعايير السلوك الواردة في الفرع 3، ويتلقون تعهدًا كتابيًا من تلك الكيانات أو الأفراد بقبول هذه المعايير.</w:t>
      </w:r>
    </w:p>
    <w:p w14:paraId="30C9B5CC" w14:textId="77777777" w:rsidR="00687C8E" w:rsidRDefault="00E667EA">
      <w:pPr>
        <w:pStyle w:val="P68B1DB1-Normale22"/>
        <w:spacing w:line="259" w:lineRule="auto"/>
        <w:ind w:right="1280"/>
        <w:jc w:val="both"/>
      </w:pPr>
      <w:r>
        <w:t>6-2 ويشكل عدم قيام تلك الكيانات أو الأفراد باتخاذ التدابير الوقائية إزاء الاستغلال الجنسي أو الانتهاك الجنسي، أو بالتحقيق في الادعاءات بحدوثهما، أو باتخاذ الإجراءات التصحيحية عند حدوثهما، أسبابًا لإنهاء أي ترتيب تعاوني مع الأمم المتحدة.</w:t>
      </w:r>
    </w:p>
    <w:p w14:paraId="2D1BD782" w14:textId="77777777" w:rsidR="00687C8E" w:rsidRDefault="00E667EA">
      <w:pPr>
        <w:pStyle w:val="P68B1DB1-Normale23"/>
        <w:spacing w:after="0"/>
      </w:pPr>
      <w:r>
        <w:t>القسم السابع:</w:t>
      </w:r>
    </w:p>
    <w:p w14:paraId="1F6882E0" w14:textId="77777777" w:rsidR="00687C8E" w:rsidRDefault="00E667EA">
      <w:pPr>
        <w:pStyle w:val="P68B1DB1-Normale23"/>
        <w:spacing w:after="0"/>
      </w:pPr>
      <w:r>
        <w:t>بدء النفاذ</w:t>
      </w:r>
    </w:p>
    <w:p w14:paraId="284A40CD" w14:textId="77777777" w:rsidR="00687C8E" w:rsidRDefault="00E667EA">
      <w:pPr>
        <w:pStyle w:val="P68B1DB1-Normale22"/>
      </w:pPr>
      <w:r>
        <w:t>تدخل هذه النشرة حيز النفاذ في 15 تشرين الأول/أكتوبر 2003.</w:t>
      </w:r>
    </w:p>
    <w:p w14:paraId="43A4B64A" w14:textId="77777777" w:rsidR="00687C8E" w:rsidRDefault="00E667EA">
      <w:pPr>
        <w:pStyle w:val="P68B1DB1-Normale22"/>
        <w:ind w:right="1280"/>
        <w:jc w:val="right"/>
      </w:pPr>
      <w:r>
        <w:t>(</w:t>
      </w:r>
      <w:r>
        <w:rPr>
          <w:i/>
        </w:rPr>
        <w:t>وقعت</w:t>
      </w:r>
      <w:r>
        <w:t xml:space="preserve">) كوفي أ. </w:t>
      </w:r>
      <w:r>
        <w:rPr>
          <w:b/>
        </w:rPr>
        <w:t>عنان</w:t>
      </w:r>
    </w:p>
    <w:p w14:paraId="20F2091B" w14:textId="77777777" w:rsidR="00687C8E" w:rsidRDefault="00687C8E">
      <w:pPr>
        <w:spacing w:line="34" w:lineRule="exact"/>
      </w:pPr>
    </w:p>
    <w:p w14:paraId="00540A95" w14:textId="77777777" w:rsidR="00687C8E" w:rsidRDefault="00E667EA">
      <w:pPr>
        <w:pStyle w:val="P68B1DB1-Normale22"/>
        <w:ind w:right="1280"/>
        <w:jc w:val="right"/>
      </w:pPr>
      <w:r>
        <w:t>الأمين العام</w:t>
      </w:r>
    </w:p>
    <w:sectPr w:rsidR="00687C8E">
      <w:headerReference w:type="default" r:id="rId21"/>
      <w:footerReference w:type="even" r:id="rId22"/>
      <w:footerReference w:type="default" r:id="rId23"/>
      <w:footerReference w:type="first" r:id="rId24"/>
      <w:pgSz w:w="12240" w:h="15840"/>
      <w:pgMar w:top="1440" w:right="1469" w:bottom="1440" w:left="1728" w:header="709" w:footer="709"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3FE7" w14:textId="77777777" w:rsidR="00687C8E" w:rsidRDefault="00E667EA">
      <w:r>
        <w:separator/>
      </w:r>
    </w:p>
    <w:p w14:paraId="55044567" w14:textId="77777777" w:rsidR="00687C8E" w:rsidRDefault="00687C8E"/>
  </w:endnote>
  <w:endnote w:type="continuationSeparator" w:id="0">
    <w:p w14:paraId="0D0D9EA8" w14:textId="77777777" w:rsidR="00687C8E" w:rsidRDefault="00E667EA">
      <w:r>
        <w:continuationSeparator/>
      </w:r>
    </w:p>
    <w:p w14:paraId="5E8C4408" w14:textId="77777777" w:rsidR="00687C8E" w:rsidRDefault="00687C8E"/>
  </w:endnote>
  <w:endnote w:type="continuationNotice" w:id="1">
    <w:p w14:paraId="0FF03C8E" w14:textId="77777777" w:rsidR="00687C8E" w:rsidRDefault="00687C8E"/>
    <w:p w14:paraId="0E4FD574" w14:textId="77777777" w:rsidR="00687C8E" w:rsidRDefault="00687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F637" w14:textId="77777777" w:rsidR="00687C8E" w:rsidRDefault="00E66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95AA" w14:textId="77777777" w:rsidR="00687C8E" w:rsidRDefault="00687C8E">
    <w:pPr>
      <w:pStyle w:val="Footer"/>
      <w:ind w:right="360"/>
    </w:pPr>
  </w:p>
  <w:p w14:paraId="5B9F73FF" w14:textId="77777777" w:rsidR="00687C8E" w:rsidRDefault="00687C8E"/>
  <w:p w14:paraId="11A428A1" w14:textId="77777777" w:rsidR="00687C8E" w:rsidRDefault="00687C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53A9" w14:textId="0EFC161D" w:rsidR="00687C8E" w:rsidRDefault="00E667EA">
    <w:pPr>
      <w:jc w:val="right"/>
    </w:pPr>
    <w:r>
      <w:t xml:space="preserve">اتفاق المستوى الميداني | صفحة </w:t>
    </w:r>
    <w:r>
      <w:fldChar w:fldCharType="begin"/>
    </w:r>
    <w:r>
      <w:instrText xml:space="preserve"> PAGE  \* Arabic  \* MERGEFORMAT </w:instrText>
    </w:r>
    <w:r>
      <w:fldChar w:fldCharType="separate"/>
    </w:r>
    <w:r>
      <w:t>2</w:t>
    </w:r>
    <w:r>
      <w:fldChar w:fldCharType="end"/>
    </w:r>
    <w:r>
      <w:t xml:space="preserve"> من </w:t>
    </w:r>
    <w:r>
      <w:fldChar w:fldCharType="begin"/>
    </w:r>
    <w:r>
      <w:instrText xml:space="preserve"> NUMPAGES  \* Arabic  \* MERGEFORMAT </w:instrText>
    </w:r>
    <w:r>
      <w:fldChar w:fldCharType="separate"/>
    </w:r>
    <w:r>
      <w:t>8</w:t>
    </w:r>
    <w:r>
      <w:fldChar w:fldCharType="end"/>
    </w:r>
  </w:p>
  <w:p w14:paraId="2CA91EFF" w14:textId="77777777" w:rsidR="00687C8E" w:rsidRDefault="00687C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sz w:val="20"/>
      </w:rPr>
      <w:id w:val="-1610800980"/>
      <w:docPartObj>
        <w:docPartGallery w:val="Page Numbers (Bottom of Page)"/>
        <w:docPartUnique/>
      </w:docPartObj>
    </w:sdtPr>
    <w:sdtEndPr>
      <w:rPr>
        <w:color w:val="auto"/>
      </w:rPr>
    </w:sdtEndPr>
    <w:sdtContent>
      <w:sdt>
        <w:sdtPr>
          <w:rPr>
            <w:rFonts w:asciiTheme="minorHAnsi" w:hAnsiTheme="minorHAnsi"/>
            <w:sz w:val="18"/>
          </w:rPr>
          <w:id w:val="-1234152083"/>
          <w:docPartObj>
            <w:docPartGallery w:val="Page Numbers (Bottom of Page)"/>
            <w:docPartUnique/>
          </w:docPartObj>
        </w:sdtPr>
        <w:sdtEndPr>
          <w:rPr>
            <w:spacing w:val="60"/>
          </w:rPr>
        </w:sdtEndPr>
        <w:sdtContent>
          <w:p w14:paraId="53F8B9F3" w14:textId="77777777" w:rsidR="00687C8E" w:rsidRDefault="00E667EA">
            <w:pPr>
              <w:pStyle w:val="P68B1DB1-Normale26"/>
              <w:pBdr>
                <w:top w:val="single" w:sz="4" w:space="1" w:color="D9D9D9" w:themeColor="background1" w:themeShade="D9"/>
              </w:pBdr>
              <w:tabs>
                <w:tab w:val="center" w:pos="4513"/>
                <w:tab w:val="right" w:pos="9026"/>
              </w:tabs>
              <w:jc w:val="center"/>
              <w:rPr>
                <w:rFonts w:asciiTheme="minorHAnsi" w:hAnsiTheme="minorHAnsi"/>
                <w:b/>
                <w:sz w:val="18"/>
              </w:rPr>
            </w:pP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b/>
              </w:rPr>
              <w:t>1</w:t>
            </w:r>
            <w:r>
              <w:rPr>
                <w:rFonts w:asciiTheme="minorHAnsi" w:hAnsiTheme="minorHAnsi"/>
              </w:rPr>
              <w:fldChar w:fldCharType="end"/>
            </w:r>
            <w:r>
              <w:rPr>
                <w:rFonts w:asciiTheme="minorHAnsi" w:hAnsiTheme="minorHAnsi"/>
                <w:b/>
              </w:rPr>
              <w:t xml:space="preserve"> |</w:t>
            </w:r>
            <w:r>
              <w:rPr>
                <w:rFonts w:ascii="Calibri" w:hAnsi="Calibri"/>
                <w:b/>
              </w:rPr>
              <w:t xml:space="preserve"> اتفاق المستوى الميداني - الشروط العامة</w:t>
            </w:r>
          </w:p>
        </w:sdtContent>
      </w:sdt>
      <w:p w14:paraId="08028D93" w14:textId="77777777" w:rsidR="00687C8E" w:rsidRDefault="00B3440A">
        <w:pPr>
          <w:tabs>
            <w:tab w:val="center" w:pos="4513"/>
            <w:tab w:val="right" w:pos="9026"/>
          </w:tabs>
          <w:jc w:val="center"/>
          <w:rPr>
            <w:color w:val="FF0000"/>
          </w:rPr>
        </w:pPr>
      </w:p>
    </w:sdtContent>
  </w:sdt>
  <w:p w14:paraId="64FE0243" w14:textId="77777777" w:rsidR="00687C8E" w:rsidRDefault="00E667EA">
    <w:pPr>
      <w:pStyle w:val="Footer"/>
      <w:tabs>
        <w:tab w:val="left" w:pos="2954"/>
      </w:tabs>
    </w:pPr>
    <w:r>
      <w:tab/>
    </w:r>
    <w:r>
      <w:tab/>
    </w:r>
  </w:p>
  <w:p w14:paraId="7FA9B793" w14:textId="77777777" w:rsidR="00687C8E" w:rsidRDefault="00687C8E">
    <w:pPr>
      <w:pStyle w:val="Footer"/>
    </w:pPr>
  </w:p>
  <w:p w14:paraId="0965FB6D" w14:textId="77777777" w:rsidR="00687C8E" w:rsidRDefault="00687C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9510" w14:textId="77777777" w:rsidR="00687C8E" w:rsidRDefault="00E667EA">
      <w:r>
        <w:separator/>
      </w:r>
    </w:p>
    <w:p w14:paraId="270F3ABD" w14:textId="77777777" w:rsidR="00687C8E" w:rsidRDefault="00687C8E"/>
  </w:footnote>
  <w:footnote w:type="continuationSeparator" w:id="0">
    <w:p w14:paraId="43AE6E52" w14:textId="77777777" w:rsidR="00687C8E" w:rsidRDefault="00E667EA">
      <w:r>
        <w:continuationSeparator/>
      </w:r>
    </w:p>
    <w:p w14:paraId="15CB1044" w14:textId="77777777" w:rsidR="00687C8E" w:rsidRDefault="00687C8E"/>
  </w:footnote>
  <w:footnote w:type="continuationNotice" w:id="1">
    <w:p w14:paraId="4FF4D4F3" w14:textId="77777777" w:rsidR="00687C8E" w:rsidRDefault="00687C8E"/>
    <w:p w14:paraId="7E9A5A65" w14:textId="77777777" w:rsidR="00687C8E" w:rsidRDefault="00687C8E"/>
  </w:footnote>
  <w:footnote w:id="2">
    <w:p w14:paraId="63003ADD" w14:textId="77777777" w:rsidR="00687C8E" w:rsidRDefault="00E667EA">
      <w:pPr>
        <w:pStyle w:val="FootnoteText"/>
      </w:pPr>
      <w:r>
        <w:rPr>
          <w:rStyle w:val="FootnoteReference"/>
        </w:rPr>
        <w:footnoteRef/>
      </w:r>
      <w:r>
        <w:t xml:space="preserve">نموذج الشروط الخاصة لتنفيذ ومراقبة أنشطة النقد والقسائم قيد التطوير، وإذا احتاجت المكاتب القطرية إلى استخدامه، فسيتعيّن عليها التشاور مع المكتب القانوني ووحدة المنظمات غير الحكومية.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890A" w14:textId="77777777" w:rsidR="00687C8E" w:rsidRDefault="00E667EA">
    <w:pPr>
      <w:pStyle w:val="P68B1DB1-cc25"/>
      <w:tabs>
        <w:tab w:val="center" w:pos="4679"/>
        <w:tab w:val="left" w:pos="7599"/>
      </w:tabs>
      <w:spacing w:after="0"/>
      <w:ind w:right="1077"/>
    </w:pPr>
    <w:r>
      <w:t>2021.V01.AR</w:t>
    </w:r>
    <w:r>
      <w:tab/>
    </w:r>
  </w:p>
  <w:p w14:paraId="4C373434" w14:textId="6A5C8259" w:rsidR="00687C8E" w:rsidRDefault="00E667EA">
    <w:pPr>
      <w:pStyle w:val="P68B1DB1-cc25"/>
      <w:tabs>
        <w:tab w:val="center" w:pos="4679"/>
        <w:tab w:val="left" w:pos="7599"/>
      </w:tabs>
      <w:ind w:right="1077"/>
      <w:jc w:val="right"/>
    </w:pPr>
    <w:r>
      <w:t xml:space="preserve">رقم اتفاق المستوى الميداني </w:t>
    </w:r>
    <w:r>
      <w:rPr>
        <w:i/>
        <w:highlight w:val="yellow"/>
      </w:rPr>
      <w:t>[Enter the FLA number here]</w:t>
    </w:r>
  </w:p>
  <w:p w14:paraId="0140589C" w14:textId="77777777" w:rsidR="00687C8E" w:rsidRDefault="00687C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41D"/>
    <w:multiLevelType w:val="hybridMultilevel"/>
    <w:tmpl w:val="7DEA1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B679F"/>
    <w:multiLevelType w:val="hybridMultilevel"/>
    <w:tmpl w:val="2062B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B0A77"/>
    <w:multiLevelType w:val="multilevel"/>
    <w:tmpl w:val="69B2547C"/>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E507A63"/>
    <w:multiLevelType w:val="hybridMultilevel"/>
    <w:tmpl w:val="C37C0D72"/>
    <w:lvl w:ilvl="0" w:tplc="F586B6F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C5EEA"/>
    <w:multiLevelType w:val="hybridMultilevel"/>
    <w:tmpl w:val="E11225A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C719B2"/>
    <w:multiLevelType w:val="hybridMultilevel"/>
    <w:tmpl w:val="FFAADE2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DD623A"/>
    <w:multiLevelType w:val="hybridMultilevel"/>
    <w:tmpl w:val="306E37A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5B25B39"/>
    <w:multiLevelType w:val="hybridMultilevel"/>
    <w:tmpl w:val="C218A6E6"/>
    <w:lvl w:ilvl="0" w:tplc="5D3C21E4">
      <w:start w:val="1"/>
      <w:numFmt w:val="bullet"/>
      <w:lvlText w:val=""/>
      <w:lvlJc w:val="left"/>
      <w:pPr>
        <w:ind w:left="1797" w:hanging="360"/>
      </w:pPr>
      <w:rPr>
        <w:rFonts w:ascii="Wingdings" w:hAnsi="Wingdings" w:hint="default"/>
        <w:color w:val="auto"/>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65856A1B"/>
    <w:multiLevelType w:val="multilevel"/>
    <w:tmpl w:val="D8D05C68"/>
    <w:name w:val="zzmpbpgmain||bpgmain|3|3|1|1|0|41||1|0|0||1|0|0||1|0|0||1|0|0||1|0|0||0|0|0||0|0|0||0|0|0||"/>
    <w:lvl w:ilvl="0">
      <w:numFmt w:val="none"/>
      <w:pStyle w:val="bpgmainL1"/>
      <w:lvlText w:val=""/>
      <w:lvlJc w:val="left"/>
      <w:pPr>
        <w:tabs>
          <w:tab w:val="num" w:pos="360"/>
        </w:tabs>
      </w:pPr>
      <w:rPr>
        <w:rFonts w:cs="Times New Roman"/>
      </w:rPr>
    </w:lvl>
    <w:lvl w:ilvl="1">
      <w:start w:val="1"/>
      <w:numFmt w:val="decimal"/>
      <w:pStyle w:val="bpgmainL2"/>
      <w:isLgl/>
      <w:lvlText w:val="%1.%2"/>
      <w:lvlJc w:val="left"/>
      <w:pPr>
        <w:tabs>
          <w:tab w:val="num" w:pos="720"/>
        </w:tabs>
        <w:ind w:left="720" w:hanging="720"/>
      </w:pPr>
      <w:rPr>
        <w:rFonts w:ascii="Times New Roman" w:hAnsi="Times New Roman" w:cs="Times New Roman"/>
        <w:b w:val="0"/>
        <w:i w:val="0"/>
        <w:caps w:val="0"/>
        <w:smallCaps w:val="0"/>
        <w:sz w:val="22"/>
        <w:u w:val="none"/>
      </w:rPr>
    </w:lvl>
    <w:lvl w:ilvl="2">
      <w:start w:val="1"/>
      <w:numFmt w:val="upperLetter"/>
      <w:lvlText w:val="(%3)"/>
      <w:lvlJc w:val="left"/>
      <w:pPr>
        <w:tabs>
          <w:tab w:val="num" w:pos="1440"/>
        </w:tabs>
        <w:ind w:left="1440" w:hanging="720"/>
      </w:pPr>
      <w:rPr>
        <w:rFonts w:ascii="Times New Roman" w:hAnsi="Times New Roman" w:cs="Times New Roman"/>
        <w:b w:val="0"/>
        <w:i w:val="0"/>
        <w:caps w:val="0"/>
        <w:smallCaps w:val="0"/>
        <w:sz w:val="22"/>
        <w:u w:val="none"/>
      </w:rPr>
    </w:lvl>
    <w:lvl w:ilvl="3">
      <w:start w:val="1"/>
      <w:numFmt w:val="decimal"/>
      <w:lvlText w:val="(%4)"/>
      <w:lvlJc w:val="left"/>
      <w:pPr>
        <w:tabs>
          <w:tab w:val="num" w:pos="2160"/>
        </w:tabs>
        <w:ind w:left="2160" w:hanging="720"/>
      </w:pPr>
      <w:rPr>
        <w:rFonts w:ascii="Times New Roman" w:hAnsi="Times New Roman" w:cs="Times New Roman"/>
        <w:b w:val="0"/>
        <w:i w:val="0"/>
        <w:caps w:val="0"/>
        <w:smallCaps w:val="0"/>
        <w:sz w:val="22"/>
        <w:u w:val="none"/>
      </w:rPr>
    </w:lvl>
    <w:lvl w:ilvl="4">
      <w:start w:val="1"/>
      <w:numFmt w:val="lowerLetter"/>
      <w:lvlText w:val="(%5)"/>
      <w:lvlJc w:val="left"/>
      <w:pPr>
        <w:tabs>
          <w:tab w:val="num" w:pos="2880"/>
        </w:tabs>
        <w:ind w:left="2880" w:hanging="720"/>
      </w:pPr>
      <w:rPr>
        <w:rFonts w:ascii="Times New Roman" w:hAnsi="Times New Roman" w:cs="Times New Roman"/>
        <w:b w:val="0"/>
        <w:i w:val="0"/>
        <w:caps w:val="0"/>
        <w:smallCaps w:val="0"/>
        <w:sz w:val="22"/>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mallCaps w:val="0"/>
        <w:sz w:val="22"/>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7">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8">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abstractNum>
  <w:abstractNum w:abstractNumId="9" w15:restartNumberingAfterBreak="0">
    <w:nsid w:val="708032F8"/>
    <w:multiLevelType w:val="multilevel"/>
    <w:tmpl w:val="E71A5F5E"/>
    <w:lvl w:ilvl="0">
      <w:start w:val="1"/>
      <w:numFmt w:val="decimal"/>
      <w:pStyle w:val="Heading1"/>
      <w:lvlText w:val="%1."/>
      <w:lvlJc w:val="left"/>
      <w:pPr>
        <w:ind w:left="360" w:hanging="360"/>
      </w:pPr>
      <w:rPr>
        <w:rFonts w:hint="default"/>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8"/>
  </w:num>
  <w:num w:numId="3">
    <w:abstractNumId w:val="9"/>
  </w:num>
  <w:num w:numId="4">
    <w:abstractNumId w:val="3"/>
  </w:num>
  <w:num w:numId="5">
    <w:abstractNumId w:val="1"/>
  </w:num>
  <w:num w:numId="6">
    <w:abstractNumId w:val="4"/>
  </w:num>
  <w:num w:numId="7">
    <w:abstractNumId w:val="0"/>
  </w:num>
  <w:num w:numId="8">
    <w:abstractNumId w:val="7"/>
  </w:num>
  <w:num w:numId="9">
    <w:abstractNumId w:val="6"/>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10"/>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4"/>
    <w:rsid w:val="00000079"/>
    <w:rsid w:val="00000368"/>
    <w:rsid w:val="00003BF6"/>
    <w:rsid w:val="000040C5"/>
    <w:rsid w:val="000055D3"/>
    <w:rsid w:val="000067BA"/>
    <w:rsid w:val="00006CC5"/>
    <w:rsid w:val="00011505"/>
    <w:rsid w:val="00011B4B"/>
    <w:rsid w:val="000125CD"/>
    <w:rsid w:val="000141D7"/>
    <w:rsid w:val="00014AD9"/>
    <w:rsid w:val="00015604"/>
    <w:rsid w:val="00015EAD"/>
    <w:rsid w:val="00016956"/>
    <w:rsid w:val="00016A39"/>
    <w:rsid w:val="000174B9"/>
    <w:rsid w:val="00020671"/>
    <w:rsid w:val="000208E6"/>
    <w:rsid w:val="00020D92"/>
    <w:rsid w:val="00024162"/>
    <w:rsid w:val="0002498B"/>
    <w:rsid w:val="000253CD"/>
    <w:rsid w:val="00025C4A"/>
    <w:rsid w:val="0002659B"/>
    <w:rsid w:val="00027164"/>
    <w:rsid w:val="000301C2"/>
    <w:rsid w:val="000308CD"/>
    <w:rsid w:val="00032C56"/>
    <w:rsid w:val="00032D99"/>
    <w:rsid w:val="00033AB0"/>
    <w:rsid w:val="00035D8B"/>
    <w:rsid w:val="000366AA"/>
    <w:rsid w:val="000404FB"/>
    <w:rsid w:val="0004081B"/>
    <w:rsid w:val="00040D85"/>
    <w:rsid w:val="00041A99"/>
    <w:rsid w:val="00045959"/>
    <w:rsid w:val="00046F16"/>
    <w:rsid w:val="00051E36"/>
    <w:rsid w:val="00053622"/>
    <w:rsid w:val="00054BBE"/>
    <w:rsid w:val="00054F09"/>
    <w:rsid w:val="000552C9"/>
    <w:rsid w:val="00055DA5"/>
    <w:rsid w:val="0005636A"/>
    <w:rsid w:val="00057FA9"/>
    <w:rsid w:val="000601E6"/>
    <w:rsid w:val="00060E95"/>
    <w:rsid w:val="000624B8"/>
    <w:rsid w:val="00063AA5"/>
    <w:rsid w:val="00064FD3"/>
    <w:rsid w:val="00066BF4"/>
    <w:rsid w:val="0006749A"/>
    <w:rsid w:val="00070AFE"/>
    <w:rsid w:val="0007135B"/>
    <w:rsid w:val="00076EE9"/>
    <w:rsid w:val="000779E3"/>
    <w:rsid w:val="00081968"/>
    <w:rsid w:val="00081C9A"/>
    <w:rsid w:val="00083A5A"/>
    <w:rsid w:val="00085D60"/>
    <w:rsid w:val="00085E28"/>
    <w:rsid w:val="00090C44"/>
    <w:rsid w:val="00094235"/>
    <w:rsid w:val="0009443B"/>
    <w:rsid w:val="00094A07"/>
    <w:rsid w:val="000950CF"/>
    <w:rsid w:val="0009653A"/>
    <w:rsid w:val="00096551"/>
    <w:rsid w:val="000A25FF"/>
    <w:rsid w:val="000A26E8"/>
    <w:rsid w:val="000A3042"/>
    <w:rsid w:val="000A5606"/>
    <w:rsid w:val="000A5772"/>
    <w:rsid w:val="000B015E"/>
    <w:rsid w:val="000B040D"/>
    <w:rsid w:val="000B0E57"/>
    <w:rsid w:val="000B1D6A"/>
    <w:rsid w:val="000B3312"/>
    <w:rsid w:val="000B3A08"/>
    <w:rsid w:val="000B4470"/>
    <w:rsid w:val="000B6EFC"/>
    <w:rsid w:val="000B799D"/>
    <w:rsid w:val="000C0BE0"/>
    <w:rsid w:val="000C1D9A"/>
    <w:rsid w:val="000C2A84"/>
    <w:rsid w:val="000C39DD"/>
    <w:rsid w:val="000C62A4"/>
    <w:rsid w:val="000C6530"/>
    <w:rsid w:val="000D0781"/>
    <w:rsid w:val="000D1648"/>
    <w:rsid w:val="000D1D7D"/>
    <w:rsid w:val="000D44F3"/>
    <w:rsid w:val="000D5FB0"/>
    <w:rsid w:val="000D6CD4"/>
    <w:rsid w:val="000D6FE3"/>
    <w:rsid w:val="000D729D"/>
    <w:rsid w:val="000E13BA"/>
    <w:rsid w:val="000E1D8A"/>
    <w:rsid w:val="000E48C8"/>
    <w:rsid w:val="000E5927"/>
    <w:rsid w:val="000E64CA"/>
    <w:rsid w:val="000F1E7C"/>
    <w:rsid w:val="000F2416"/>
    <w:rsid w:val="000F357C"/>
    <w:rsid w:val="000F3B88"/>
    <w:rsid w:val="000F3C35"/>
    <w:rsid w:val="000F5004"/>
    <w:rsid w:val="000F593E"/>
    <w:rsid w:val="000F632B"/>
    <w:rsid w:val="000F6805"/>
    <w:rsid w:val="000F6A91"/>
    <w:rsid w:val="000F74B8"/>
    <w:rsid w:val="000F7CFD"/>
    <w:rsid w:val="000F7DB9"/>
    <w:rsid w:val="000F7FCB"/>
    <w:rsid w:val="001001E4"/>
    <w:rsid w:val="00101F1B"/>
    <w:rsid w:val="0010292F"/>
    <w:rsid w:val="0010414F"/>
    <w:rsid w:val="00106507"/>
    <w:rsid w:val="001067B3"/>
    <w:rsid w:val="00106BF2"/>
    <w:rsid w:val="00107892"/>
    <w:rsid w:val="00111CD6"/>
    <w:rsid w:val="001128D6"/>
    <w:rsid w:val="00113BBA"/>
    <w:rsid w:val="00116BB4"/>
    <w:rsid w:val="0011729C"/>
    <w:rsid w:val="0011785B"/>
    <w:rsid w:val="00122704"/>
    <w:rsid w:val="00122B00"/>
    <w:rsid w:val="00123C89"/>
    <w:rsid w:val="00123D75"/>
    <w:rsid w:val="0012464D"/>
    <w:rsid w:val="00124AAC"/>
    <w:rsid w:val="00124F95"/>
    <w:rsid w:val="00125555"/>
    <w:rsid w:val="001261C6"/>
    <w:rsid w:val="001278C8"/>
    <w:rsid w:val="00132021"/>
    <w:rsid w:val="001327BE"/>
    <w:rsid w:val="00132DBE"/>
    <w:rsid w:val="001347EC"/>
    <w:rsid w:val="00135586"/>
    <w:rsid w:val="00135F2C"/>
    <w:rsid w:val="0013667D"/>
    <w:rsid w:val="001415DC"/>
    <w:rsid w:val="00141688"/>
    <w:rsid w:val="0014226B"/>
    <w:rsid w:val="00142770"/>
    <w:rsid w:val="00142DD6"/>
    <w:rsid w:val="001445DF"/>
    <w:rsid w:val="0014491E"/>
    <w:rsid w:val="00144C1F"/>
    <w:rsid w:val="00144C9B"/>
    <w:rsid w:val="001453C0"/>
    <w:rsid w:val="00145A54"/>
    <w:rsid w:val="00145B91"/>
    <w:rsid w:val="001501E4"/>
    <w:rsid w:val="001507E0"/>
    <w:rsid w:val="0015173B"/>
    <w:rsid w:val="001523C6"/>
    <w:rsid w:val="00153AD6"/>
    <w:rsid w:val="001544F3"/>
    <w:rsid w:val="00154D7C"/>
    <w:rsid w:val="00155D13"/>
    <w:rsid w:val="0015628C"/>
    <w:rsid w:val="00157263"/>
    <w:rsid w:val="0016028B"/>
    <w:rsid w:val="00160C98"/>
    <w:rsid w:val="0016162F"/>
    <w:rsid w:val="00164819"/>
    <w:rsid w:val="00164B0A"/>
    <w:rsid w:val="0016648F"/>
    <w:rsid w:val="00166879"/>
    <w:rsid w:val="0016732D"/>
    <w:rsid w:val="0017111E"/>
    <w:rsid w:val="0017207D"/>
    <w:rsid w:val="00173867"/>
    <w:rsid w:val="0017603E"/>
    <w:rsid w:val="00176C37"/>
    <w:rsid w:val="001772A0"/>
    <w:rsid w:val="001840AE"/>
    <w:rsid w:val="0018457D"/>
    <w:rsid w:val="00184BEE"/>
    <w:rsid w:val="00185B86"/>
    <w:rsid w:val="00185F4F"/>
    <w:rsid w:val="00186151"/>
    <w:rsid w:val="00187162"/>
    <w:rsid w:val="00187E3C"/>
    <w:rsid w:val="00190C67"/>
    <w:rsid w:val="001917E1"/>
    <w:rsid w:val="00192198"/>
    <w:rsid w:val="0019280F"/>
    <w:rsid w:val="00193780"/>
    <w:rsid w:val="001938D2"/>
    <w:rsid w:val="00193F34"/>
    <w:rsid w:val="0019633F"/>
    <w:rsid w:val="0019733C"/>
    <w:rsid w:val="0019796B"/>
    <w:rsid w:val="001A0DB8"/>
    <w:rsid w:val="001A1715"/>
    <w:rsid w:val="001A34A4"/>
    <w:rsid w:val="001A54F3"/>
    <w:rsid w:val="001A582F"/>
    <w:rsid w:val="001A5DB3"/>
    <w:rsid w:val="001A6ABA"/>
    <w:rsid w:val="001A778E"/>
    <w:rsid w:val="001B0345"/>
    <w:rsid w:val="001B03E9"/>
    <w:rsid w:val="001B281C"/>
    <w:rsid w:val="001B2EBD"/>
    <w:rsid w:val="001B32AA"/>
    <w:rsid w:val="001B398C"/>
    <w:rsid w:val="001B463C"/>
    <w:rsid w:val="001B5C85"/>
    <w:rsid w:val="001C04AB"/>
    <w:rsid w:val="001C0D30"/>
    <w:rsid w:val="001C278A"/>
    <w:rsid w:val="001C29AC"/>
    <w:rsid w:val="001C396C"/>
    <w:rsid w:val="001C3DB9"/>
    <w:rsid w:val="001C5CF1"/>
    <w:rsid w:val="001C5EEA"/>
    <w:rsid w:val="001C62BC"/>
    <w:rsid w:val="001C6651"/>
    <w:rsid w:val="001C6ECE"/>
    <w:rsid w:val="001D0422"/>
    <w:rsid w:val="001D0A5B"/>
    <w:rsid w:val="001D1414"/>
    <w:rsid w:val="001D2247"/>
    <w:rsid w:val="001D2949"/>
    <w:rsid w:val="001D52DA"/>
    <w:rsid w:val="001E038E"/>
    <w:rsid w:val="001E0BCA"/>
    <w:rsid w:val="001E121B"/>
    <w:rsid w:val="001E19E4"/>
    <w:rsid w:val="001E1A85"/>
    <w:rsid w:val="001E1BDB"/>
    <w:rsid w:val="001E4283"/>
    <w:rsid w:val="001E76A0"/>
    <w:rsid w:val="001F1C46"/>
    <w:rsid w:val="001F50FB"/>
    <w:rsid w:val="001F538D"/>
    <w:rsid w:val="001F5A99"/>
    <w:rsid w:val="001F5FBF"/>
    <w:rsid w:val="001F69E2"/>
    <w:rsid w:val="001F6CC6"/>
    <w:rsid w:val="001F6E27"/>
    <w:rsid w:val="002008A9"/>
    <w:rsid w:val="002009A9"/>
    <w:rsid w:val="00202A5A"/>
    <w:rsid w:val="002058A0"/>
    <w:rsid w:val="00206363"/>
    <w:rsid w:val="00206DB7"/>
    <w:rsid w:val="00206DBC"/>
    <w:rsid w:val="002070AD"/>
    <w:rsid w:val="002119C3"/>
    <w:rsid w:val="00215764"/>
    <w:rsid w:val="00215CE0"/>
    <w:rsid w:val="0021651D"/>
    <w:rsid w:val="00216AA0"/>
    <w:rsid w:val="00216FC3"/>
    <w:rsid w:val="002177E9"/>
    <w:rsid w:val="00220727"/>
    <w:rsid w:val="00222C05"/>
    <w:rsid w:val="00223F94"/>
    <w:rsid w:val="002250D2"/>
    <w:rsid w:val="00225E33"/>
    <w:rsid w:val="00226891"/>
    <w:rsid w:val="0023087F"/>
    <w:rsid w:val="0023112C"/>
    <w:rsid w:val="00232AE0"/>
    <w:rsid w:val="00233AB6"/>
    <w:rsid w:val="00234789"/>
    <w:rsid w:val="0023516E"/>
    <w:rsid w:val="0023685D"/>
    <w:rsid w:val="00237A75"/>
    <w:rsid w:val="0024178C"/>
    <w:rsid w:val="00241800"/>
    <w:rsid w:val="0024212C"/>
    <w:rsid w:val="002428A8"/>
    <w:rsid w:val="00242BF3"/>
    <w:rsid w:val="002437FC"/>
    <w:rsid w:val="00243E1A"/>
    <w:rsid w:val="0024505F"/>
    <w:rsid w:val="00247EA0"/>
    <w:rsid w:val="0025130F"/>
    <w:rsid w:val="00251830"/>
    <w:rsid w:val="0025496D"/>
    <w:rsid w:val="00256CF8"/>
    <w:rsid w:val="0025709C"/>
    <w:rsid w:val="0025745A"/>
    <w:rsid w:val="00257529"/>
    <w:rsid w:val="00257674"/>
    <w:rsid w:val="00257AC4"/>
    <w:rsid w:val="002604A0"/>
    <w:rsid w:val="002621B0"/>
    <w:rsid w:val="00263037"/>
    <w:rsid w:val="0026347D"/>
    <w:rsid w:val="002646AD"/>
    <w:rsid w:val="00266CBB"/>
    <w:rsid w:val="00267D65"/>
    <w:rsid w:val="002705B7"/>
    <w:rsid w:val="00270697"/>
    <w:rsid w:val="002713A2"/>
    <w:rsid w:val="00271F83"/>
    <w:rsid w:val="00274A16"/>
    <w:rsid w:val="00274EDC"/>
    <w:rsid w:val="002753FE"/>
    <w:rsid w:val="0027582C"/>
    <w:rsid w:val="0027660F"/>
    <w:rsid w:val="00277231"/>
    <w:rsid w:val="00277568"/>
    <w:rsid w:val="00280387"/>
    <w:rsid w:val="00281491"/>
    <w:rsid w:val="00282397"/>
    <w:rsid w:val="00284A50"/>
    <w:rsid w:val="002862A9"/>
    <w:rsid w:val="00286DC4"/>
    <w:rsid w:val="00287CC0"/>
    <w:rsid w:val="00287E62"/>
    <w:rsid w:val="00290AD7"/>
    <w:rsid w:val="00291814"/>
    <w:rsid w:val="00291FBD"/>
    <w:rsid w:val="0029404D"/>
    <w:rsid w:val="0029658E"/>
    <w:rsid w:val="002A04D7"/>
    <w:rsid w:val="002A6A4E"/>
    <w:rsid w:val="002A7D79"/>
    <w:rsid w:val="002B0F16"/>
    <w:rsid w:val="002B341A"/>
    <w:rsid w:val="002B36FA"/>
    <w:rsid w:val="002B408A"/>
    <w:rsid w:val="002B4421"/>
    <w:rsid w:val="002B501A"/>
    <w:rsid w:val="002B510F"/>
    <w:rsid w:val="002B5605"/>
    <w:rsid w:val="002B6127"/>
    <w:rsid w:val="002B7F66"/>
    <w:rsid w:val="002C0031"/>
    <w:rsid w:val="002C136E"/>
    <w:rsid w:val="002C1418"/>
    <w:rsid w:val="002C1962"/>
    <w:rsid w:val="002C1A4C"/>
    <w:rsid w:val="002C1A4F"/>
    <w:rsid w:val="002C1A82"/>
    <w:rsid w:val="002C2163"/>
    <w:rsid w:val="002C3DB4"/>
    <w:rsid w:val="002C4889"/>
    <w:rsid w:val="002C4FA1"/>
    <w:rsid w:val="002C61DA"/>
    <w:rsid w:val="002C663D"/>
    <w:rsid w:val="002D0ABB"/>
    <w:rsid w:val="002D0FA5"/>
    <w:rsid w:val="002D1871"/>
    <w:rsid w:val="002D1DA8"/>
    <w:rsid w:val="002D3088"/>
    <w:rsid w:val="002D3784"/>
    <w:rsid w:val="002D3A97"/>
    <w:rsid w:val="002D4654"/>
    <w:rsid w:val="002D4AE0"/>
    <w:rsid w:val="002D4FA3"/>
    <w:rsid w:val="002D73D9"/>
    <w:rsid w:val="002D75F7"/>
    <w:rsid w:val="002E18B0"/>
    <w:rsid w:val="002E1EE5"/>
    <w:rsid w:val="002E2C48"/>
    <w:rsid w:val="002E37C6"/>
    <w:rsid w:val="002E44A7"/>
    <w:rsid w:val="002E46E2"/>
    <w:rsid w:val="002E64FE"/>
    <w:rsid w:val="002E79AA"/>
    <w:rsid w:val="002E7CCC"/>
    <w:rsid w:val="002F3022"/>
    <w:rsid w:val="002F326E"/>
    <w:rsid w:val="002F3C10"/>
    <w:rsid w:val="002F4FE6"/>
    <w:rsid w:val="00301D99"/>
    <w:rsid w:val="003023D8"/>
    <w:rsid w:val="003041A5"/>
    <w:rsid w:val="00304EF8"/>
    <w:rsid w:val="00305B39"/>
    <w:rsid w:val="00305D78"/>
    <w:rsid w:val="00310D22"/>
    <w:rsid w:val="00313869"/>
    <w:rsid w:val="00313C0C"/>
    <w:rsid w:val="00313F80"/>
    <w:rsid w:val="003165B8"/>
    <w:rsid w:val="00316C2F"/>
    <w:rsid w:val="00317FA0"/>
    <w:rsid w:val="00322F75"/>
    <w:rsid w:val="003232C6"/>
    <w:rsid w:val="00324175"/>
    <w:rsid w:val="00324761"/>
    <w:rsid w:val="00325F38"/>
    <w:rsid w:val="003261E7"/>
    <w:rsid w:val="00327042"/>
    <w:rsid w:val="00331074"/>
    <w:rsid w:val="003322D6"/>
    <w:rsid w:val="00332F42"/>
    <w:rsid w:val="00333531"/>
    <w:rsid w:val="0033402F"/>
    <w:rsid w:val="003345E4"/>
    <w:rsid w:val="00335A28"/>
    <w:rsid w:val="00336809"/>
    <w:rsid w:val="0033735F"/>
    <w:rsid w:val="003420A5"/>
    <w:rsid w:val="00342719"/>
    <w:rsid w:val="00345DF5"/>
    <w:rsid w:val="003466CB"/>
    <w:rsid w:val="00346EDB"/>
    <w:rsid w:val="00346F0F"/>
    <w:rsid w:val="00347107"/>
    <w:rsid w:val="0035173F"/>
    <w:rsid w:val="00351BE4"/>
    <w:rsid w:val="00352F57"/>
    <w:rsid w:val="0035378E"/>
    <w:rsid w:val="00355DA6"/>
    <w:rsid w:val="00356693"/>
    <w:rsid w:val="00357C5E"/>
    <w:rsid w:val="003600A1"/>
    <w:rsid w:val="00361FB0"/>
    <w:rsid w:val="00362016"/>
    <w:rsid w:val="003621CE"/>
    <w:rsid w:val="00362245"/>
    <w:rsid w:val="00362D54"/>
    <w:rsid w:val="00363A61"/>
    <w:rsid w:val="003640CF"/>
    <w:rsid w:val="00364ABC"/>
    <w:rsid w:val="00364D9A"/>
    <w:rsid w:val="003667E3"/>
    <w:rsid w:val="0036762F"/>
    <w:rsid w:val="00367DFD"/>
    <w:rsid w:val="00370FD1"/>
    <w:rsid w:val="00372D0D"/>
    <w:rsid w:val="00372F3E"/>
    <w:rsid w:val="003732D7"/>
    <w:rsid w:val="0037572C"/>
    <w:rsid w:val="00375CEF"/>
    <w:rsid w:val="003776FC"/>
    <w:rsid w:val="00377E54"/>
    <w:rsid w:val="003801A0"/>
    <w:rsid w:val="0038053A"/>
    <w:rsid w:val="0038137C"/>
    <w:rsid w:val="00382013"/>
    <w:rsid w:val="003829FD"/>
    <w:rsid w:val="003853E4"/>
    <w:rsid w:val="00385AF5"/>
    <w:rsid w:val="003868D5"/>
    <w:rsid w:val="00387271"/>
    <w:rsid w:val="00390035"/>
    <w:rsid w:val="00393021"/>
    <w:rsid w:val="00395771"/>
    <w:rsid w:val="00395FBF"/>
    <w:rsid w:val="00396910"/>
    <w:rsid w:val="0039700F"/>
    <w:rsid w:val="00397335"/>
    <w:rsid w:val="00397D35"/>
    <w:rsid w:val="003A007B"/>
    <w:rsid w:val="003A05E8"/>
    <w:rsid w:val="003A14DE"/>
    <w:rsid w:val="003A3344"/>
    <w:rsid w:val="003A3649"/>
    <w:rsid w:val="003A475A"/>
    <w:rsid w:val="003A4987"/>
    <w:rsid w:val="003A551A"/>
    <w:rsid w:val="003A5DFC"/>
    <w:rsid w:val="003B0DDA"/>
    <w:rsid w:val="003B2694"/>
    <w:rsid w:val="003B36B5"/>
    <w:rsid w:val="003B37BA"/>
    <w:rsid w:val="003B39B9"/>
    <w:rsid w:val="003B49C9"/>
    <w:rsid w:val="003B643E"/>
    <w:rsid w:val="003B669A"/>
    <w:rsid w:val="003B6BCF"/>
    <w:rsid w:val="003B6FE8"/>
    <w:rsid w:val="003B7508"/>
    <w:rsid w:val="003B783E"/>
    <w:rsid w:val="003B7A9F"/>
    <w:rsid w:val="003C07BB"/>
    <w:rsid w:val="003C0D5A"/>
    <w:rsid w:val="003C103D"/>
    <w:rsid w:val="003C29A4"/>
    <w:rsid w:val="003C2F24"/>
    <w:rsid w:val="003C3313"/>
    <w:rsid w:val="003C4307"/>
    <w:rsid w:val="003C7604"/>
    <w:rsid w:val="003D1609"/>
    <w:rsid w:val="003D208A"/>
    <w:rsid w:val="003D226F"/>
    <w:rsid w:val="003D2E6C"/>
    <w:rsid w:val="003D5072"/>
    <w:rsid w:val="003D51CA"/>
    <w:rsid w:val="003D7168"/>
    <w:rsid w:val="003D71D2"/>
    <w:rsid w:val="003E06A3"/>
    <w:rsid w:val="003E101C"/>
    <w:rsid w:val="003E1574"/>
    <w:rsid w:val="003E233E"/>
    <w:rsid w:val="003E366A"/>
    <w:rsid w:val="003E4A52"/>
    <w:rsid w:val="003E60FC"/>
    <w:rsid w:val="003E6B81"/>
    <w:rsid w:val="003E74A3"/>
    <w:rsid w:val="003E7CDB"/>
    <w:rsid w:val="003F07F9"/>
    <w:rsid w:val="003F1995"/>
    <w:rsid w:val="003F1EB2"/>
    <w:rsid w:val="003F1EB3"/>
    <w:rsid w:val="003F25A3"/>
    <w:rsid w:val="003F459E"/>
    <w:rsid w:val="003F6FC2"/>
    <w:rsid w:val="003F72F3"/>
    <w:rsid w:val="003F7CC3"/>
    <w:rsid w:val="00400797"/>
    <w:rsid w:val="00400E39"/>
    <w:rsid w:val="004013CF"/>
    <w:rsid w:val="00402049"/>
    <w:rsid w:val="00402757"/>
    <w:rsid w:val="00403217"/>
    <w:rsid w:val="00404C4E"/>
    <w:rsid w:val="0040563A"/>
    <w:rsid w:val="004058D7"/>
    <w:rsid w:val="00407B11"/>
    <w:rsid w:val="00411D19"/>
    <w:rsid w:val="00411F81"/>
    <w:rsid w:val="00413374"/>
    <w:rsid w:val="004137EC"/>
    <w:rsid w:val="00413A60"/>
    <w:rsid w:val="00414626"/>
    <w:rsid w:val="00414743"/>
    <w:rsid w:val="00414CD4"/>
    <w:rsid w:val="004155A4"/>
    <w:rsid w:val="00415E33"/>
    <w:rsid w:val="00417131"/>
    <w:rsid w:val="00417B1D"/>
    <w:rsid w:val="0042067A"/>
    <w:rsid w:val="00421118"/>
    <w:rsid w:val="00421642"/>
    <w:rsid w:val="0042419B"/>
    <w:rsid w:val="00424485"/>
    <w:rsid w:val="00425B99"/>
    <w:rsid w:val="00425E9E"/>
    <w:rsid w:val="00426FA9"/>
    <w:rsid w:val="00430668"/>
    <w:rsid w:val="00431685"/>
    <w:rsid w:val="0043179E"/>
    <w:rsid w:val="00432F28"/>
    <w:rsid w:val="00434D10"/>
    <w:rsid w:val="00435B16"/>
    <w:rsid w:val="004370F9"/>
    <w:rsid w:val="00440514"/>
    <w:rsid w:val="00441A30"/>
    <w:rsid w:val="004426DB"/>
    <w:rsid w:val="00444146"/>
    <w:rsid w:val="00445454"/>
    <w:rsid w:val="00446EFA"/>
    <w:rsid w:val="004525DD"/>
    <w:rsid w:val="00452B7B"/>
    <w:rsid w:val="00452D71"/>
    <w:rsid w:val="00454054"/>
    <w:rsid w:val="0045573F"/>
    <w:rsid w:val="00455FD7"/>
    <w:rsid w:val="004578D3"/>
    <w:rsid w:val="00457BEB"/>
    <w:rsid w:val="00460B5E"/>
    <w:rsid w:val="00460BD6"/>
    <w:rsid w:val="0046139D"/>
    <w:rsid w:val="00462BF0"/>
    <w:rsid w:val="004630AE"/>
    <w:rsid w:val="00463A3D"/>
    <w:rsid w:val="00464A7F"/>
    <w:rsid w:val="00466663"/>
    <w:rsid w:val="00470521"/>
    <w:rsid w:val="00470F82"/>
    <w:rsid w:val="00477803"/>
    <w:rsid w:val="00480C8B"/>
    <w:rsid w:val="004821CA"/>
    <w:rsid w:val="00483031"/>
    <w:rsid w:val="00483317"/>
    <w:rsid w:val="004836A8"/>
    <w:rsid w:val="0048411A"/>
    <w:rsid w:val="00484547"/>
    <w:rsid w:val="00486290"/>
    <w:rsid w:val="00493401"/>
    <w:rsid w:val="004955EF"/>
    <w:rsid w:val="00495A97"/>
    <w:rsid w:val="00495B72"/>
    <w:rsid w:val="00496C22"/>
    <w:rsid w:val="004A01D4"/>
    <w:rsid w:val="004A0CF6"/>
    <w:rsid w:val="004A1488"/>
    <w:rsid w:val="004A1833"/>
    <w:rsid w:val="004A244B"/>
    <w:rsid w:val="004A3A4E"/>
    <w:rsid w:val="004A3B93"/>
    <w:rsid w:val="004A4631"/>
    <w:rsid w:val="004A4F6C"/>
    <w:rsid w:val="004A65A1"/>
    <w:rsid w:val="004A6B11"/>
    <w:rsid w:val="004A75B7"/>
    <w:rsid w:val="004A7AF2"/>
    <w:rsid w:val="004B1C91"/>
    <w:rsid w:val="004B1F67"/>
    <w:rsid w:val="004B2723"/>
    <w:rsid w:val="004B299E"/>
    <w:rsid w:val="004B46EB"/>
    <w:rsid w:val="004B6071"/>
    <w:rsid w:val="004B6BD6"/>
    <w:rsid w:val="004B6C8B"/>
    <w:rsid w:val="004B7823"/>
    <w:rsid w:val="004C0CBF"/>
    <w:rsid w:val="004C10D2"/>
    <w:rsid w:val="004C2AC5"/>
    <w:rsid w:val="004C3CD6"/>
    <w:rsid w:val="004C3D5A"/>
    <w:rsid w:val="004C3F4D"/>
    <w:rsid w:val="004C6AD1"/>
    <w:rsid w:val="004C6E14"/>
    <w:rsid w:val="004C7503"/>
    <w:rsid w:val="004D2684"/>
    <w:rsid w:val="004D2C6B"/>
    <w:rsid w:val="004D33A2"/>
    <w:rsid w:val="004D4DBF"/>
    <w:rsid w:val="004D5F40"/>
    <w:rsid w:val="004D65B6"/>
    <w:rsid w:val="004D660B"/>
    <w:rsid w:val="004D6A1F"/>
    <w:rsid w:val="004D6B93"/>
    <w:rsid w:val="004E0499"/>
    <w:rsid w:val="004E3D0A"/>
    <w:rsid w:val="004E3E41"/>
    <w:rsid w:val="004F08BD"/>
    <w:rsid w:val="004F1E33"/>
    <w:rsid w:val="004F3114"/>
    <w:rsid w:val="004F498A"/>
    <w:rsid w:val="004F4DD0"/>
    <w:rsid w:val="004F51C7"/>
    <w:rsid w:val="004F5BF5"/>
    <w:rsid w:val="004F64B3"/>
    <w:rsid w:val="004F73E1"/>
    <w:rsid w:val="004F7795"/>
    <w:rsid w:val="005015DE"/>
    <w:rsid w:val="005016C2"/>
    <w:rsid w:val="005019BE"/>
    <w:rsid w:val="00501DE7"/>
    <w:rsid w:val="005031E5"/>
    <w:rsid w:val="00503DAD"/>
    <w:rsid w:val="0050405D"/>
    <w:rsid w:val="005050A8"/>
    <w:rsid w:val="00505AEF"/>
    <w:rsid w:val="005060D6"/>
    <w:rsid w:val="00507C4E"/>
    <w:rsid w:val="00510084"/>
    <w:rsid w:val="00513D2A"/>
    <w:rsid w:val="005149BB"/>
    <w:rsid w:val="00514C99"/>
    <w:rsid w:val="005179A0"/>
    <w:rsid w:val="00517F9A"/>
    <w:rsid w:val="00520F50"/>
    <w:rsid w:val="005216A8"/>
    <w:rsid w:val="005220ED"/>
    <w:rsid w:val="0052325E"/>
    <w:rsid w:val="005247BB"/>
    <w:rsid w:val="00526663"/>
    <w:rsid w:val="005269C6"/>
    <w:rsid w:val="005270B7"/>
    <w:rsid w:val="00527238"/>
    <w:rsid w:val="00527E73"/>
    <w:rsid w:val="00531E1B"/>
    <w:rsid w:val="00532D9B"/>
    <w:rsid w:val="0053482C"/>
    <w:rsid w:val="00535547"/>
    <w:rsid w:val="00536063"/>
    <w:rsid w:val="005367BE"/>
    <w:rsid w:val="00536E4E"/>
    <w:rsid w:val="00536E60"/>
    <w:rsid w:val="00537752"/>
    <w:rsid w:val="00540D8D"/>
    <w:rsid w:val="00541452"/>
    <w:rsid w:val="005423A4"/>
    <w:rsid w:val="00542E23"/>
    <w:rsid w:val="0054333D"/>
    <w:rsid w:val="005455DD"/>
    <w:rsid w:val="005457E0"/>
    <w:rsid w:val="00545F55"/>
    <w:rsid w:val="0054695A"/>
    <w:rsid w:val="005479D6"/>
    <w:rsid w:val="00547EF3"/>
    <w:rsid w:val="00550085"/>
    <w:rsid w:val="00552665"/>
    <w:rsid w:val="0055324D"/>
    <w:rsid w:val="00553254"/>
    <w:rsid w:val="00553AD3"/>
    <w:rsid w:val="005545DA"/>
    <w:rsid w:val="00554DE9"/>
    <w:rsid w:val="00555694"/>
    <w:rsid w:val="00556971"/>
    <w:rsid w:val="00556E37"/>
    <w:rsid w:val="005608B3"/>
    <w:rsid w:val="005609D8"/>
    <w:rsid w:val="005622E1"/>
    <w:rsid w:val="00563668"/>
    <w:rsid w:val="0056378E"/>
    <w:rsid w:val="005637B0"/>
    <w:rsid w:val="00564DBD"/>
    <w:rsid w:val="00564F04"/>
    <w:rsid w:val="00565D6E"/>
    <w:rsid w:val="0056721F"/>
    <w:rsid w:val="005672A2"/>
    <w:rsid w:val="0057096C"/>
    <w:rsid w:val="00570D52"/>
    <w:rsid w:val="00575877"/>
    <w:rsid w:val="00575C83"/>
    <w:rsid w:val="005762C3"/>
    <w:rsid w:val="00576C31"/>
    <w:rsid w:val="00577573"/>
    <w:rsid w:val="00580B66"/>
    <w:rsid w:val="00580FC1"/>
    <w:rsid w:val="00582A9F"/>
    <w:rsid w:val="005846B0"/>
    <w:rsid w:val="00584B75"/>
    <w:rsid w:val="0058524C"/>
    <w:rsid w:val="00587395"/>
    <w:rsid w:val="005912B1"/>
    <w:rsid w:val="00591311"/>
    <w:rsid w:val="005913C5"/>
    <w:rsid w:val="005917DE"/>
    <w:rsid w:val="00592AA5"/>
    <w:rsid w:val="00593582"/>
    <w:rsid w:val="00593675"/>
    <w:rsid w:val="00593CF4"/>
    <w:rsid w:val="005944D9"/>
    <w:rsid w:val="005948F3"/>
    <w:rsid w:val="00595FF9"/>
    <w:rsid w:val="005969A8"/>
    <w:rsid w:val="005A17B4"/>
    <w:rsid w:val="005A1BA7"/>
    <w:rsid w:val="005A1E9A"/>
    <w:rsid w:val="005A4ACD"/>
    <w:rsid w:val="005A5B9F"/>
    <w:rsid w:val="005A5DF9"/>
    <w:rsid w:val="005A7E86"/>
    <w:rsid w:val="005B08E0"/>
    <w:rsid w:val="005B196E"/>
    <w:rsid w:val="005B3339"/>
    <w:rsid w:val="005B3E3A"/>
    <w:rsid w:val="005B6608"/>
    <w:rsid w:val="005C0001"/>
    <w:rsid w:val="005C1200"/>
    <w:rsid w:val="005C19AF"/>
    <w:rsid w:val="005C1E5D"/>
    <w:rsid w:val="005C3AEF"/>
    <w:rsid w:val="005C45E4"/>
    <w:rsid w:val="005C506C"/>
    <w:rsid w:val="005C6B76"/>
    <w:rsid w:val="005C7F72"/>
    <w:rsid w:val="005D06BC"/>
    <w:rsid w:val="005D085A"/>
    <w:rsid w:val="005D0B87"/>
    <w:rsid w:val="005D1E26"/>
    <w:rsid w:val="005D2371"/>
    <w:rsid w:val="005D3F13"/>
    <w:rsid w:val="005D59EB"/>
    <w:rsid w:val="005D62C3"/>
    <w:rsid w:val="005D62D9"/>
    <w:rsid w:val="005D673B"/>
    <w:rsid w:val="005D75B6"/>
    <w:rsid w:val="005E3411"/>
    <w:rsid w:val="005E46D8"/>
    <w:rsid w:val="005E483C"/>
    <w:rsid w:val="005E485D"/>
    <w:rsid w:val="005E4FC2"/>
    <w:rsid w:val="005E506A"/>
    <w:rsid w:val="005E6734"/>
    <w:rsid w:val="005E7476"/>
    <w:rsid w:val="005E7DF7"/>
    <w:rsid w:val="005F05A9"/>
    <w:rsid w:val="005F0FBA"/>
    <w:rsid w:val="005F27BB"/>
    <w:rsid w:val="005F4352"/>
    <w:rsid w:val="005F60A7"/>
    <w:rsid w:val="005F6583"/>
    <w:rsid w:val="005F6BD2"/>
    <w:rsid w:val="005F7960"/>
    <w:rsid w:val="006005F1"/>
    <w:rsid w:val="00604319"/>
    <w:rsid w:val="00607165"/>
    <w:rsid w:val="00611146"/>
    <w:rsid w:val="00613AF0"/>
    <w:rsid w:val="0061623C"/>
    <w:rsid w:val="006209DB"/>
    <w:rsid w:val="006213AB"/>
    <w:rsid w:val="00621584"/>
    <w:rsid w:val="00623101"/>
    <w:rsid w:val="00626574"/>
    <w:rsid w:val="00626951"/>
    <w:rsid w:val="006273B0"/>
    <w:rsid w:val="00630560"/>
    <w:rsid w:val="006319C6"/>
    <w:rsid w:val="006331D6"/>
    <w:rsid w:val="0063365A"/>
    <w:rsid w:val="00634AC6"/>
    <w:rsid w:val="006352C9"/>
    <w:rsid w:val="00635396"/>
    <w:rsid w:val="006365CF"/>
    <w:rsid w:val="00636ABE"/>
    <w:rsid w:val="00636BC0"/>
    <w:rsid w:val="00636D8B"/>
    <w:rsid w:val="00637281"/>
    <w:rsid w:val="00640420"/>
    <w:rsid w:val="00640C07"/>
    <w:rsid w:val="00641055"/>
    <w:rsid w:val="00642BFB"/>
    <w:rsid w:val="0064348E"/>
    <w:rsid w:val="0064515A"/>
    <w:rsid w:val="0064588B"/>
    <w:rsid w:val="0064612A"/>
    <w:rsid w:val="00650138"/>
    <w:rsid w:val="006530AE"/>
    <w:rsid w:val="00654035"/>
    <w:rsid w:val="00654118"/>
    <w:rsid w:val="006547DB"/>
    <w:rsid w:val="00655611"/>
    <w:rsid w:val="00656090"/>
    <w:rsid w:val="00656D06"/>
    <w:rsid w:val="00656D2A"/>
    <w:rsid w:val="00656FEA"/>
    <w:rsid w:val="0065708B"/>
    <w:rsid w:val="006609F3"/>
    <w:rsid w:val="00661774"/>
    <w:rsid w:val="00663C83"/>
    <w:rsid w:val="00663EC5"/>
    <w:rsid w:val="006643F6"/>
    <w:rsid w:val="00666D41"/>
    <w:rsid w:val="006672F1"/>
    <w:rsid w:val="0067023D"/>
    <w:rsid w:val="00670333"/>
    <w:rsid w:val="00670547"/>
    <w:rsid w:val="0067054E"/>
    <w:rsid w:val="00670D3B"/>
    <w:rsid w:val="00670FBB"/>
    <w:rsid w:val="006716FF"/>
    <w:rsid w:val="006727E6"/>
    <w:rsid w:val="00673E98"/>
    <w:rsid w:val="00674515"/>
    <w:rsid w:val="00675C5A"/>
    <w:rsid w:val="0067610A"/>
    <w:rsid w:val="00676194"/>
    <w:rsid w:val="00676C87"/>
    <w:rsid w:val="00677175"/>
    <w:rsid w:val="00677641"/>
    <w:rsid w:val="00681EC7"/>
    <w:rsid w:val="006824EE"/>
    <w:rsid w:val="006824F2"/>
    <w:rsid w:val="00683BCD"/>
    <w:rsid w:val="00683D5C"/>
    <w:rsid w:val="00683FC6"/>
    <w:rsid w:val="006843F5"/>
    <w:rsid w:val="0068523E"/>
    <w:rsid w:val="00687C8E"/>
    <w:rsid w:val="00687D3B"/>
    <w:rsid w:val="00691536"/>
    <w:rsid w:val="00692303"/>
    <w:rsid w:val="006953C2"/>
    <w:rsid w:val="00695EA3"/>
    <w:rsid w:val="006A1FC7"/>
    <w:rsid w:val="006A2BDD"/>
    <w:rsid w:val="006A3B25"/>
    <w:rsid w:val="006A4632"/>
    <w:rsid w:val="006A4C92"/>
    <w:rsid w:val="006A6A57"/>
    <w:rsid w:val="006A7AAD"/>
    <w:rsid w:val="006B1192"/>
    <w:rsid w:val="006B17E0"/>
    <w:rsid w:val="006B53AE"/>
    <w:rsid w:val="006B5F65"/>
    <w:rsid w:val="006B6D26"/>
    <w:rsid w:val="006C1434"/>
    <w:rsid w:val="006C1B3F"/>
    <w:rsid w:val="006C26F1"/>
    <w:rsid w:val="006C58B3"/>
    <w:rsid w:val="006C5FE8"/>
    <w:rsid w:val="006C6459"/>
    <w:rsid w:val="006C6648"/>
    <w:rsid w:val="006C7E88"/>
    <w:rsid w:val="006C7EFE"/>
    <w:rsid w:val="006D1075"/>
    <w:rsid w:val="006D133B"/>
    <w:rsid w:val="006D17F7"/>
    <w:rsid w:val="006D204D"/>
    <w:rsid w:val="006D3E48"/>
    <w:rsid w:val="006D4DF3"/>
    <w:rsid w:val="006D5051"/>
    <w:rsid w:val="006D5E0C"/>
    <w:rsid w:val="006D77BF"/>
    <w:rsid w:val="006D7AE9"/>
    <w:rsid w:val="006E1613"/>
    <w:rsid w:val="006E1761"/>
    <w:rsid w:val="006E2BC1"/>
    <w:rsid w:val="006E2C98"/>
    <w:rsid w:val="006E55EA"/>
    <w:rsid w:val="006E6569"/>
    <w:rsid w:val="006F10B3"/>
    <w:rsid w:val="006F1B49"/>
    <w:rsid w:val="006F1E91"/>
    <w:rsid w:val="006F2637"/>
    <w:rsid w:val="006F27AB"/>
    <w:rsid w:val="006F3461"/>
    <w:rsid w:val="006F3A7C"/>
    <w:rsid w:val="006F3CF0"/>
    <w:rsid w:val="006F46F8"/>
    <w:rsid w:val="006F5103"/>
    <w:rsid w:val="006F63B3"/>
    <w:rsid w:val="006F76FF"/>
    <w:rsid w:val="00701433"/>
    <w:rsid w:val="00701EC7"/>
    <w:rsid w:val="00703331"/>
    <w:rsid w:val="007042B8"/>
    <w:rsid w:val="0070441D"/>
    <w:rsid w:val="00704912"/>
    <w:rsid w:val="00705104"/>
    <w:rsid w:val="0070510D"/>
    <w:rsid w:val="00705A50"/>
    <w:rsid w:val="0070628B"/>
    <w:rsid w:val="00706B07"/>
    <w:rsid w:val="00710731"/>
    <w:rsid w:val="00711316"/>
    <w:rsid w:val="00712A69"/>
    <w:rsid w:val="0071451E"/>
    <w:rsid w:val="00715399"/>
    <w:rsid w:val="007153B6"/>
    <w:rsid w:val="00715615"/>
    <w:rsid w:val="007157D7"/>
    <w:rsid w:val="00715868"/>
    <w:rsid w:val="0071633C"/>
    <w:rsid w:val="00716E60"/>
    <w:rsid w:val="00721C52"/>
    <w:rsid w:val="00721DE6"/>
    <w:rsid w:val="00722CDB"/>
    <w:rsid w:val="00723867"/>
    <w:rsid w:val="00724EA1"/>
    <w:rsid w:val="00724F56"/>
    <w:rsid w:val="00725F27"/>
    <w:rsid w:val="007264E1"/>
    <w:rsid w:val="00727C6C"/>
    <w:rsid w:val="00731D0D"/>
    <w:rsid w:val="007334E5"/>
    <w:rsid w:val="007337AF"/>
    <w:rsid w:val="00733BB5"/>
    <w:rsid w:val="007360F1"/>
    <w:rsid w:val="00736415"/>
    <w:rsid w:val="007407DA"/>
    <w:rsid w:val="00740C26"/>
    <w:rsid w:val="0074129B"/>
    <w:rsid w:val="00742383"/>
    <w:rsid w:val="00743E36"/>
    <w:rsid w:val="007459EF"/>
    <w:rsid w:val="00746A0A"/>
    <w:rsid w:val="007472F6"/>
    <w:rsid w:val="00747D48"/>
    <w:rsid w:val="00747F69"/>
    <w:rsid w:val="007500A5"/>
    <w:rsid w:val="00752474"/>
    <w:rsid w:val="00754727"/>
    <w:rsid w:val="00754A65"/>
    <w:rsid w:val="00755017"/>
    <w:rsid w:val="00755630"/>
    <w:rsid w:val="007568A8"/>
    <w:rsid w:val="00757571"/>
    <w:rsid w:val="0076197A"/>
    <w:rsid w:val="00761F3B"/>
    <w:rsid w:val="00764061"/>
    <w:rsid w:val="00765391"/>
    <w:rsid w:val="00765C7E"/>
    <w:rsid w:val="00770B3D"/>
    <w:rsid w:val="00770D18"/>
    <w:rsid w:val="00772321"/>
    <w:rsid w:val="00772B80"/>
    <w:rsid w:val="00773369"/>
    <w:rsid w:val="00773891"/>
    <w:rsid w:val="007775E8"/>
    <w:rsid w:val="0078075C"/>
    <w:rsid w:val="007810FF"/>
    <w:rsid w:val="00782181"/>
    <w:rsid w:val="007822B0"/>
    <w:rsid w:val="00782304"/>
    <w:rsid w:val="00782D35"/>
    <w:rsid w:val="0078343C"/>
    <w:rsid w:val="007835BC"/>
    <w:rsid w:val="0078439E"/>
    <w:rsid w:val="00784E1B"/>
    <w:rsid w:val="007856B8"/>
    <w:rsid w:val="00786309"/>
    <w:rsid w:val="00786936"/>
    <w:rsid w:val="00786AF7"/>
    <w:rsid w:val="00790B05"/>
    <w:rsid w:val="00791599"/>
    <w:rsid w:val="00793250"/>
    <w:rsid w:val="00793468"/>
    <w:rsid w:val="00793D10"/>
    <w:rsid w:val="00793D8A"/>
    <w:rsid w:val="00795B5D"/>
    <w:rsid w:val="0079606E"/>
    <w:rsid w:val="007969FE"/>
    <w:rsid w:val="00797481"/>
    <w:rsid w:val="007A0A44"/>
    <w:rsid w:val="007A0F63"/>
    <w:rsid w:val="007A39E6"/>
    <w:rsid w:val="007A3C0E"/>
    <w:rsid w:val="007A440A"/>
    <w:rsid w:val="007A441A"/>
    <w:rsid w:val="007A5295"/>
    <w:rsid w:val="007A530F"/>
    <w:rsid w:val="007A60AC"/>
    <w:rsid w:val="007A6576"/>
    <w:rsid w:val="007A66C8"/>
    <w:rsid w:val="007A6A37"/>
    <w:rsid w:val="007A72DC"/>
    <w:rsid w:val="007A7C4C"/>
    <w:rsid w:val="007B0AB4"/>
    <w:rsid w:val="007B27BF"/>
    <w:rsid w:val="007B29BE"/>
    <w:rsid w:val="007B3FD6"/>
    <w:rsid w:val="007B4722"/>
    <w:rsid w:val="007B67A3"/>
    <w:rsid w:val="007C03DD"/>
    <w:rsid w:val="007C057D"/>
    <w:rsid w:val="007C11C7"/>
    <w:rsid w:val="007C3156"/>
    <w:rsid w:val="007C34CE"/>
    <w:rsid w:val="007C3502"/>
    <w:rsid w:val="007C4116"/>
    <w:rsid w:val="007C592D"/>
    <w:rsid w:val="007C5E31"/>
    <w:rsid w:val="007C5EB6"/>
    <w:rsid w:val="007C6EBE"/>
    <w:rsid w:val="007C7E9A"/>
    <w:rsid w:val="007D0DEF"/>
    <w:rsid w:val="007D27C1"/>
    <w:rsid w:val="007D287B"/>
    <w:rsid w:val="007D38D9"/>
    <w:rsid w:val="007D47CD"/>
    <w:rsid w:val="007D4A73"/>
    <w:rsid w:val="007D55FA"/>
    <w:rsid w:val="007D5A97"/>
    <w:rsid w:val="007E0C4C"/>
    <w:rsid w:val="007E11E9"/>
    <w:rsid w:val="007E5479"/>
    <w:rsid w:val="007E54E1"/>
    <w:rsid w:val="007F0D4B"/>
    <w:rsid w:val="007F0D9C"/>
    <w:rsid w:val="007F0E3D"/>
    <w:rsid w:val="007F0F72"/>
    <w:rsid w:val="007F2CF4"/>
    <w:rsid w:val="007F5D18"/>
    <w:rsid w:val="007F5F68"/>
    <w:rsid w:val="007F6579"/>
    <w:rsid w:val="007F6985"/>
    <w:rsid w:val="008002CB"/>
    <w:rsid w:val="00801298"/>
    <w:rsid w:val="00803F2F"/>
    <w:rsid w:val="00804472"/>
    <w:rsid w:val="00804DB2"/>
    <w:rsid w:val="00804EA3"/>
    <w:rsid w:val="00804FBB"/>
    <w:rsid w:val="00805EAE"/>
    <w:rsid w:val="0080677A"/>
    <w:rsid w:val="008076E2"/>
    <w:rsid w:val="00811888"/>
    <w:rsid w:val="00811F4D"/>
    <w:rsid w:val="008124A8"/>
    <w:rsid w:val="00813D34"/>
    <w:rsid w:val="008145E2"/>
    <w:rsid w:val="008147E2"/>
    <w:rsid w:val="008159FE"/>
    <w:rsid w:val="00815C31"/>
    <w:rsid w:val="008168A4"/>
    <w:rsid w:val="00817333"/>
    <w:rsid w:val="00817690"/>
    <w:rsid w:val="00817B7C"/>
    <w:rsid w:val="008203B0"/>
    <w:rsid w:val="008229BC"/>
    <w:rsid w:val="008237B5"/>
    <w:rsid w:val="008240F6"/>
    <w:rsid w:val="00824B74"/>
    <w:rsid w:val="008250B9"/>
    <w:rsid w:val="00826773"/>
    <w:rsid w:val="00827498"/>
    <w:rsid w:val="008310BD"/>
    <w:rsid w:val="00834392"/>
    <w:rsid w:val="008423B8"/>
    <w:rsid w:val="0084296D"/>
    <w:rsid w:val="00842983"/>
    <w:rsid w:val="00842D1C"/>
    <w:rsid w:val="0084336F"/>
    <w:rsid w:val="00843AEC"/>
    <w:rsid w:val="00844914"/>
    <w:rsid w:val="00845AE6"/>
    <w:rsid w:val="0084616A"/>
    <w:rsid w:val="008461C2"/>
    <w:rsid w:val="0084677F"/>
    <w:rsid w:val="008467C9"/>
    <w:rsid w:val="0084706F"/>
    <w:rsid w:val="008500BE"/>
    <w:rsid w:val="00850AC1"/>
    <w:rsid w:val="00850AEF"/>
    <w:rsid w:val="008540A1"/>
    <w:rsid w:val="00854DE8"/>
    <w:rsid w:val="00855526"/>
    <w:rsid w:val="008565B0"/>
    <w:rsid w:val="00856B33"/>
    <w:rsid w:val="00860F38"/>
    <w:rsid w:val="008620C5"/>
    <w:rsid w:val="0086467D"/>
    <w:rsid w:val="00865AE7"/>
    <w:rsid w:val="00866CD5"/>
    <w:rsid w:val="00867047"/>
    <w:rsid w:val="0087057F"/>
    <w:rsid w:val="00870DF5"/>
    <w:rsid w:val="00872E25"/>
    <w:rsid w:val="00872F31"/>
    <w:rsid w:val="008732B7"/>
    <w:rsid w:val="008734A0"/>
    <w:rsid w:val="00874626"/>
    <w:rsid w:val="00881802"/>
    <w:rsid w:val="00882004"/>
    <w:rsid w:val="008869F2"/>
    <w:rsid w:val="00886C01"/>
    <w:rsid w:val="00887090"/>
    <w:rsid w:val="00890188"/>
    <w:rsid w:val="00890C71"/>
    <w:rsid w:val="00893609"/>
    <w:rsid w:val="00893B16"/>
    <w:rsid w:val="00894114"/>
    <w:rsid w:val="008941F5"/>
    <w:rsid w:val="0089663A"/>
    <w:rsid w:val="008A14E9"/>
    <w:rsid w:val="008A16A8"/>
    <w:rsid w:val="008A1836"/>
    <w:rsid w:val="008A32FE"/>
    <w:rsid w:val="008A43F9"/>
    <w:rsid w:val="008A47B3"/>
    <w:rsid w:val="008A4B08"/>
    <w:rsid w:val="008A523D"/>
    <w:rsid w:val="008A554C"/>
    <w:rsid w:val="008A634B"/>
    <w:rsid w:val="008A71D0"/>
    <w:rsid w:val="008B05FA"/>
    <w:rsid w:val="008B337C"/>
    <w:rsid w:val="008B406A"/>
    <w:rsid w:val="008B439D"/>
    <w:rsid w:val="008B4542"/>
    <w:rsid w:val="008B67E0"/>
    <w:rsid w:val="008B6AE8"/>
    <w:rsid w:val="008B78B3"/>
    <w:rsid w:val="008C00A3"/>
    <w:rsid w:val="008C062A"/>
    <w:rsid w:val="008C09B6"/>
    <w:rsid w:val="008C3D66"/>
    <w:rsid w:val="008C4A86"/>
    <w:rsid w:val="008C55C5"/>
    <w:rsid w:val="008C5805"/>
    <w:rsid w:val="008C605A"/>
    <w:rsid w:val="008C6861"/>
    <w:rsid w:val="008C75B7"/>
    <w:rsid w:val="008C7F83"/>
    <w:rsid w:val="008D00F8"/>
    <w:rsid w:val="008D0381"/>
    <w:rsid w:val="008D11B7"/>
    <w:rsid w:val="008D151F"/>
    <w:rsid w:val="008D155E"/>
    <w:rsid w:val="008D17A3"/>
    <w:rsid w:val="008D2396"/>
    <w:rsid w:val="008D30CC"/>
    <w:rsid w:val="008D34D3"/>
    <w:rsid w:val="008D35CA"/>
    <w:rsid w:val="008D37A8"/>
    <w:rsid w:val="008D3956"/>
    <w:rsid w:val="008D3A89"/>
    <w:rsid w:val="008D410E"/>
    <w:rsid w:val="008D47E0"/>
    <w:rsid w:val="008D653F"/>
    <w:rsid w:val="008D68D5"/>
    <w:rsid w:val="008D6A11"/>
    <w:rsid w:val="008D6A7D"/>
    <w:rsid w:val="008D6B95"/>
    <w:rsid w:val="008D7AF9"/>
    <w:rsid w:val="008D7D44"/>
    <w:rsid w:val="008E41B2"/>
    <w:rsid w:val="008E4413"/>
    <w:rsid w:val="008E514F"/>
    <w:rsid w:val="008E6677"/>
    <w:rsid w:val="008E7927"/>
    <w:rsid w:val="008F0BD0"/>
    <w:rsid w:val="008F1D57"/>
    <w:rsid w:val="008F4900"/>
    <w:rsid w:val="008F7A4E"/>
    <w:rsid w:val="008F7C9B"/>
    <w:rsid w:val="0090093D"/>
    <w:rsid w:val="00900D33"/>
    <w:rsid w:val="00902A2C"/>
    <w:rsid w:val="00902CD5"/>
    <w:rsid w:val="00902EB2"/>
    <w:rsid w:val="009047A8"/>
    <w:rsid w:val="00906E15"/>
    <w:rsid w:val="00911223"/>
    <w:rsid w:val="009112F8"/>
    <w:rsid w:val="0091205A"/>
    <w:rsid w:val="009150B0"/>
    <w:rsid w:val="0091604D"/>
    <w:rsid w:val="009174F2"/>
    <w:rsid w:val="00917AE1"/>
    <w:rsid w:val="00917EB6"/>
    <w:rsid w:val="009210F3"/>
    <w:rsid w:val="00921445"/>
    <w:rsid w:val="0092389A"/>
    <w:rsid w:val="00927542"/>
    <w:rsid w:val="00927C12"/>
    <w:rsid w:val="009306BC"/>
    <w:rsid w:val="00930E12"/>
    <w:rsid w:val="00931E3F"/>
    <w:rsid w:val="00931EE7"/>
    <w:rsid w:val="0093539C"/>
    <w:rsid w:val="00936904"/>
    <w:rsid w:val="00940979"/>
    <w:rsid w:val="00940F61"/>
    <w:rsid w:val="00941C86"/>
    <w:rsid w:val="009435FF"/>
    <w:rsid w:val="009439AA"/>
    <w:rsid w:val="00944297"/>
    <w:rsid w:val="009463B7"/>
    <w:rsid w:val="0094765F"/>
    <w:rsid w:val="009477E0"/>
    <w:rsid w:val="00947CA4"/>
    <w:rsid w:val="00950045"/>
    <w:rsid w:val="00950E5E"/>
    <w:rsid w:val="00953281"/>
    <w:rsid w:val="00953315"/>
    <w:rsid w:val="00953459"/>
    <w:rsid w:val="009537D1"/>
    <w:rsid w:val="0095392C"/>
    <w:rsid w:val="00956DDC"/>
    <w:rsid w:val="009608C8"/>
    <w:rsid w:val="009614A7"/>
    <w:rsid w:val="0096381A"/>
    <w:rsid w:val="009638E9"/>
    <w:rsid w:val="00963DF6"/>
    <w:rsid w:val="0096571E"/>
    <w:rsid w:val="0096582F"/>
    <w:rsid w:val="00965EAF"/>
    <w:rsid w:val="0096607C"/>
    <w:rsid w:val="00971AC1"/>
    <w:rsid w:val="0097458F"/>
    <w:rsid w:val="009745A6"/>
    <w:rsid w:val="00974648"/>
    <w:rsid w:val="009764EE"/>
    <w:rsid w:val="00976835"/>
    <w:rsid w:val="00976D9D"/>
    <w:rsid w:val="0097705E"/>
    <w:rsid w:val="00980FAF"/>
    <w:rsid w:val="0098189A"/>
    <w:rsid w:val="009820E3"/>
    <w:rsid w:val="00982A27"/>
    <w:rsid w:val="00982BF1"/>
    <w:rsid w:val="009832E4"/>
    <w:rsid w:val="0098343E"/>
    <w:rsid w:val="00985EFD"/>
    <w:rsid w:val="00985F72"/>
    <w:rsid w:val="0098690D"/>
    <w:rsid w:val="00986DB0"/>
    <w:rsid w:val="0099299C"/>
    <w:rsid w:val="00992E3E"/>
    <w:rsid w:val="009932CD"/>
    <w:rsid w:val="00993C42"/>
    <w:rsid w:val="00994A8A"/>
    <w:rsid w:val="00994B35"/>
    <w:rsid w:val="00994D34"/>
    <w:rsid w:val="00996E6E"/>
    <w:rsid w:val="00997774"/>
    <w:rsid w:val="009A2153"/>
    <w:rsid w:val="009A2198"/>
    <w:rsid w:val="009A2427"/>
    <w:rsid w:val="009A3AB9"/>
    <w:rsid w:val="009A4044"/>
    <w:rsid w:val="009A4F5A"/>
    <w:rsid w:val="009A69D1"/>
    <w:rsid w:val="009A7077"/>
    <w:rsid w:val="009B0BB1"/>
    <w:rsid w:val="009B1FF0"/>
    <w:rsid w:val="009B2C12"/>
    <w:rsid w:val="009B3033"/>
    <w:rsid w:val="009B3107"/>
    <w:rsid w:val="009B52CF"/>
    <w:rsid w:val="009B5301"/>
    <w:rsid w:val="009B54AC"/>
    <w:rsid w:val="009B59DA"/>
    <w:rsid w:val="009B70CC"/>
    <w:rsid w:val="009B78AE"/>
    <w:rsid w:val="009C0A06"/>
    <w:rsid w:val="009C4190"/>
    <w:rsid w:val="009C4366"/>
    <w:rsid w:val="009C4378"/>
    <w:rsid w:val="009C694C"/>
    <w:rsid w:val="009C6D85"/>
    <w:rsid w:val="009D0F53"/>
    <w:rsid w:val="009D2975"/>
    <w:rsid w:val="009D338B"/>
    <w:rsid w:val="009D3814"/>
    <w:rsid w:val="009D3E82"/>
    <w:rsid w:val="009D47E5"/>
    <w:rsid w:val="009D54A4"/>
    <w:rsid w:val="009D57F9"/>
    <w:rsid w:val="009D5839"/>
    <w:rsid w:val="009E207A"/>
    <w:rsid w:val="009E29EA"/>
    <w:rsid w:val="009E46C6"/>
    <w:rsid w:val="009E5A46"/>
    <w:rsid w:val="009E7BFF"/>
    <w:rsid w:val="009F1D95"/>
    <w:rsid w:val="009F2EFC"/>
    <w:rsid w:val="009F3D95"/>
    <w:rsid w:val="009F4EFA"/>
    <w:rsid w:val="009F577A"/>
    <w:rsid w:val="009F5B31"/>
    <w:rsid w:val="009F7114"/>
    <w:rsid w:val="009F7A94"/>
    <w:rsid w:val="00A00F89"/>
    <w:rsid w:val="00A010A2"/>
    <w:rsid w:val="00A0174A"/>
    <w:rsid w:val="00A02040"/>
    <w:rsid w:val="00A03966"/>
    <w:rsid w:val="00A04CD6"/>
    <w:rsid w:val="00A053DD"/>
    <w:rsid w:val="00A07389"/>
    <w:rsid w:val="00A07927"/>
    <w:rsid w:val="00A1057B"/>
    <w:rsid w:val="00A1491E"/>
    <w:rsid w:val="00A14AF1"/>
    <w:rsid w:val="00A159C6"/>
    <w:rsid w:val="00A165FA"/>
    <w:rsid w:val="00A204BF"/>
    <w:rsid w:val="00A2193B"/>
    <w:rsid w:val="00A22163"/>
    <w:rsid w:val="00A2273F"/>
    <w:rsid w:val="00A24831"/>
    <w:rsid w:val="00A25440"/>
    <w:rsid w:val="00A264BC"/>
    <w:rsid w:val="00A2793B"/>
    <w:rsid w:val="00A27F96"/>
    <w:rsid w:val="00A3028F"/>
    <w:rsid w:val="00A30D0B"/>
    <w:rsid w:val="00A313CA"/>
    <w:rsid w:val="00A31729"/>
    <w:rsid w:val="00A3189D"/>
    <w:rsid w:val="00A32A79"/>
    <w:rsid w:val="00A33A8E"/>
    <w:rsid w:val="00A35696"/>
    <w:rsid w:val="00A36057"/>
    <w:rsid w:val="00A36644"/>
    <w:rsid w:val="00A36BA5"/>
    <w:rsid w:val="00A36EE6"/>
    <w:rsid w:val="00A415AE"/>
    <w:rsid w:val="00A41EE5"/>
    <w:rsid w:val="00A42DFA"/>
    <w:rsid w:val="00A434F0"/>
    <w:rsid w:val="00A43925"/>
    <w:rsid w:val="00A443FD"/>
    <w:rsid w:val="00A4440E"/>
    <w:rsid w:val="00A44D16"/>
    <w:rsid w:val="00A45690"/>
    <w:rsid w:val="00A4620E"/>
    <w:rsid w:val="00A463A3"/>
    <w:rsid w:val="00A500ED"/>
    <w:rsid w:val="00A50CB1"/>
    <w:rsid w:val="00A5291B"/>
    <w:rsid w:val="00A52D74"/>
    <w:rsid w:val="00A575E2"/>
    <w:rsid w:val="00A57C30"/>
    <w:rsid w:val="00A57FDB"/>
    <w:rsid w:val="00A6124A"/>
    <w:rsid w:val="00A643D6"/>
    <w:rsid w:val="00A6448A"/>
    <w:rsid w:val="00A65515"/>
    <w:rsid w:val="00A67357"/>
    <w:rsid w:val="00A67A82"/>
    <w:rsid w:val="00A70D06"/>
    <w:rsid w:val="00A7145B"/>
    <w:rsid w:val="00A72251"/>
    <w:rsid w:val="00A7309B"/>
    <w:rsid w:val="00A73949"/>
    <w:rsid w:val="00A73976"/>
    <w:rsid w:val="00A73A84"/>
    <w:rsid w:val="00A743D1"/>
    <w:rsid w:val="00A74A9C"/>
    <w:rsid w:val="00A752F6"/>
    <w:rsid w:val="00A75B84"/>
    <w:rsid w:val="00A76F4C"/>
    <w:rsid w:val="00A80A83"/>
    <w:rsid w:val="00A81A05"/>
    <w:rsid w:val="00A835FF"/>
    <w:rsid w:val="00A8468D"/>
    <w:rsid w:val="00A84D0A"/>
    <w:rsid w:val="00A850E4"/>
    <w:rsid w:val="00A87514"/>
    <w:rsid w:val="00A87934"/>
    <w:rsid w:val="00A90261"/>
    <w:rsid w:val="00A9026C"/>
    <w:rsid w:val="00A9137D"/>
    <w:rsid w:val="00A91513"/>
    <w:rsid w:val="00A93693"/>
    <w:rsid w:val="00A93908"/>
    <w:rsid w:val="00A94A2E"/>
    <w:rsid w:val="00A95172"/>
    <w:rsid w:val="00A95608"/>
    <w:rsid w:val="00A95FCD"/>
    <w:rsid w:val="00A96881"/>
    <w:rsid w:val="00A97029"/>
    <w:rsid w:val="00AA04FB"/>
    <w:rsid w:val="00AA0802"/>
    <w:rsid w:val="00AA094B"/>
    <w:rsid w:val="00AA0F9A"/>
    <w:rsid w:val="00AA1486"/>
    <w:rsid w:val="00AA1DB0"/>
    <w:rsid w:val="00AA5B14"/>
    <w:rsid w:val="00AA6377"/>
    <w:rsid w:val="00AA644A"/>
    <w:rsid w:val="00AA6524"/>
    <w:rsid w:val="00AA754F"/>
    <w:rsid w:val="00AA7793"/>
    <w:rsid w:val="00AB0B89"/>
    <w:rsid w:val="00AB131F"/>
    <w:rsid w:val="00AB2BA5"/>
    <w:rsid w:val="00AB3DEA"/>
    <w:rsid w:val="00AB555F"/>
    <w:rsid w:val="00AB767D"/>
    <w:rsid w:val="00AB76C1"/>
    <w:rsid w:val="00AC0444"/>
    <w:rsid w:val="00AC0C6C"/>
    <w:rsid w:val="00AC0D7B"/>
    <w:rsid w:val="00AC203B"/>
    <w:rsid w:val="00AC2521"/>
    <w:rsid w:val="00AC40A3"/>
    <w:rsid w:val="00AC426C"/>
    <w:rsid w:val="00AC50A8"/>
    <w:rsid w:val="00AC7088"/>
    <w:rsid w:val="00AC7B6B"/>
    <w:rsid w:val="00AD0DBB"/>
    <w:rsid w:val="00AD1E65"/>
    <w:rsid w:val="00AD267E"/>
    <w:rsid w:val="00AD3951"/>
    <w:rsid w:val="00AD39EB"/>
    <w:rsid w:val="00AD55C7"/>
    <w:rsid w:val="00AD7213"/>
    <w:rsid w:val="00AD7BF1"/>
    <w:rsid w:val="00AE0D12"/>
    <w:rsid w:val="00AE0D5F"/>
    <w:rsid w:val="00AE218C"/>
    <w:rsid w:val="00AE3964"/>
    <w:rsid w:val="00AE6F8B"/>
    <w:rsid w:val="00AE7D39"/>
    <w:rsid w:val="00AF35AD"/>
    <w:rsid w:val="00AF3F7F"/>
    <w:rsid w:val="00AF483B"/>
    <w:rsid w:val="00AF5E2F"/>
    <w:rsid w:val="00AF6A27"/>
    <w:rsid w:val="00AF70C7"/>
    <w:rsid w:val="00B00A39"/>
    <w:rsid w:val="00B0193E"/>
    <w:rsid w:val="00B019F0"/>
    <w:rsid w:val="00B01C47"/>
    <w:rsid w:val="00B02AB5"/>
    <w:rsid w:val="00B03B1E"/>
    <w:rsid w:val="00B03B8C"/>
    <w:rsid w:val="00B0455B"/>
    <w:rsid w:val="00B04EDC"/>
    <w:rsid w:val="00B07C27"/>
    <w:rsid w:val="00B07F1F"/>
    <w:rsid w:val="00B105A6"/>
    <w:rsid w:val="00B105D7"/>
    <w:rsid w:val="00B11033"/>
    <w:rsid w:val="00B114A0"/>
    <w:rsid w:val="00B13919"/>
    <w:rsid w:val="00B14800"/>
    <w:rsid w:val="00B15A26"/>
    <w:rsid w:val="00B203E2"/>
    <w:rsid w:val="00B20BD5"/>
    <w:rsid w:val="00B21984"/>
    <w:rsid w:val="00B21E5C"/>
    <w:rsid w:val="00B22F82"/>
    <w:rsid w:val="00B23CF0"/>
    <w:rsid w:val="00B253EA"/>
    <w:rsid w:val="00B25BD1"/>
    <w:rsid w:val="00B25F05"/>
    <w:rsid w:val="00B26DA9"/>
    <w:rsid w:val="00B30C72"/>
    <w:rsid w:val="00B3139A"/>
    <w:rsid w:val="00B316E0"/>
    <w:rsid w:val="00B33919"/>
    <w:rsid w:val="00B33E3E"/>
    <w:rsid w:val="00B3440A"/>
    <w:rsid w:val="00B35377"/>
    <w:rsid w:val="00B369B4"/>
    <w:rsid w:val="00B42D2A"/>
    <w:rsid w:val="00B43575"/>
    <w:rsid w:val="00B442D4"/>
    <w:rsid w:val="00B445B3"/>
    <w:rsid w:val="00B4562B"/>
    <w:rsid w:val="00B516D0"/>
    <w:rsid w:val="00B518D7"/>
    <w:rsid w:val="00B51D20"/>
    <w:rsid w:val="00B52136"/>
    <w:rsid w:val="00B5342E"/>
    <w:rsid w:val="00B53558"/>
    <w:rsid w:val="00B53E82"/>
    <w:rsid w:val="00B540FA"/>
    <w:rsid w:val="00B54943"/>
    <w:rsid w:val="00B54AB7"/>
    <w:rsid w:val="00B5514C"/>
    <w:rsid w:val="00B57468"/>
    <w:rsid w:val="00B609A1"/>
    <w:rsid w:val="00B60EBA"/>
    <w:rsid w:val="00B610E0"/>
    <w:rsid w:val="00B627DE"/>
    <w:rsid w:val="00B62E29"/>
    <w:rsid w:val="00B6310F"/>
    <w:rsid w:val="00B63C66"/>
    <w:rsid w:val="00B63C7B"/>
    <w:rsid w:val="00B67AAD"/>
    <w:rsid w:val="00B7272B"/>
    <w:rsid w:val="00B73A28"/>
    <w:rsid w:val="00B75EDC"/>
    <w:rsid w:val="00B762A7"/>
    <w:rsid w:val="00B7742E"/>
    <w:rsid w:val="00B77441"/>
    <w:rsid w:val="00B7797A"/>
    <w:rsid w:val="00B80591"/>
    <w:rsid w:val="00B82C5A"/>
    <w:rsid w:val="00B82F48"/>
    <w:rsid w:val="00B830BE"/>
    <w:rsid w:val="00B83745"/>
    <w:rsid w:val="00B840E6"/>
    <w:rsid w:val="00B845E6"/>
    <w:rsid w:val="00B85007"/>
    <w:rsid w:val="00B93170"/>
    <w:rsid w:val="00B9496A"/>
    <w:rsid w:val="00B94E45"/>
    <w:rsid w:val="00B95597"/>
    <w:rsid w:val="00B96994"/>
    <w:rsid w:val="00B9746F"/>
    <w:rsid w:val="00B97684"/>
    <w:rsid w:val="00BA0353"/>
    <w:rsid w:val="00BA052A"/>
    <w:rsid w:val="00BA0861"/>
    <w:rsid w:val="00BA1B6D"/>
    <w:rsid w:val="00BA21BA"/>
    <w:rsid w:val="00BA2747"/>
    <w:rsid w:val="00BA3D44"/>
    <w:rsid w:val="00BA5107"/>
    <w:rsid w:val="00BA5C09"/>
    <w:rsid w:val="00BA637A"/>
    <w:rsid w:val="00BA6788"/>
    <w:rsid w:val="00BA7BCA"/>
    <w:rsid w:val="00BB16F8"/>
    <w:rsid w:val="00BB4620"/>
    <w:rsid w:val="00BB6A12"/>
    <w:rsid w:val="00BB7F14"/>
    <w:rsid w:val="00BC01DD"/>
    <w:rsid w:val="00BC1090"/>
    <w:rsid w:val="00BC3701"/>
    <w:rsid w:val="00BC3DCF"/>
    <w:rsid w:val="00BC4F52"/>
    <w:rsid w:val="00BC5ED4"/>
    <w:rsid w:val="00BC79FB"/>
    <w:rsid w:val="00BD014F"/>
    <w:rsid w:val="00BD1E77"/>
    <w:rsid w:val="00BD205C"/>
    <w:rsid w:val="00BD2511"/>
    <w:rsid w:val="00BD44DD"/>
    <w:rsid w:val="00BD5B42"/>
    <w:rsid w:val="00BD7B91"/>
    <w:rsid w:val="00BE13D9"/>
    <w:rsid w:val="00BE300C"/>
    <w:rsid w:val="00BE3C65"/>
    <w:rsid w:val="00BF041D"/>
    <w:rsid w:val="00BF1CA6"/>
    <w:rsid w:val="00BF2509"/>
    <w:rsid w:val="00BF335E"/>
    <w:rsid w:val="00BF3553"/>
    <w:rsid w:val="00BF4905"/>
    <w:rsid w:val="00BF5BB7"/>
    <w:rsid w:val="00BF6D5F"/>
    <w:rsid w:val="00BF7A0F"/>
    <w:rsid w:val="00BF7EC6"/>
    <w:rsid w:val="00C003A3"/>
    <w:rsid w:val="00C0215D"/>
    <w:rsid w:val="00C024B7"/>
    <w:rsid w:val="00C0310E"/>
    <w:rsid w:val="00C03735"/>
    <w:rsid w:val="00C042D8"/>
    <w:rsid w:val="00C05F62"/>
    <w:rsid w:val="00C10674"/>
    <w:rsid w:val="00C1108A"/>
    <w:rsid w:val="00C111B1"/>
    <w:rsid w:val="00C14124"/>
    <w:rsid w:val="00C14D1D"/>
    <w:rsid w:val="00C160AC"/>
    <w:rsid w:val="00C16529"/>
    <w:rsid w:val="00C16FC4"/>
    <w:rsid w:val="00C17887"/>
    <w:rsid w:val="00C20E3D"/>
    <w:rsid w:val="00C20EA8"/>
    <w:rsid w:val="00C21EB1"/>
    <w:rsid w:val="00C21FFA"/>
    <w:rsid w:val="00C221E3"/>
    <w:rsid w:val="00C225F3"/>
    <w:rsid w:val="00C23D08"/>
    <w:rsid w:val="00C2585A"/>
    <w:rsid w:val="00C25952"/>
    <w:rsid w:val="00C2619B"/>
    <w:rsid w:val="00C263AF"/>
    <w:rsid w:val="00C26C8C"/>
    <w:rsid w:val="00C300A9"/>
    <w:rsid w:val="00C30B68"/>
    <w:rsid w:val="00C31440"/>
    <w:rsid w:val="00C32757"/>
    <w:rsid w:val="00C33272"/>
    <w:rsid w:val="00C3388F"/>
    <w:rsid w:val="00C34DE8"/>
    <w:rsid w:val="00C358F9"/>
    <w:rsid w:val="00C35B9C"/>
    <w:rsid w:val="00C363FA"/>
    <w:rsid w:val="00C36512"/>
    <w:rsid w:val="00C3699E"/>
    <w:rsid w:val="00C4093F"/>
    <w:rsid w:val="00C411EB"/>
    <w:rsid w:val="00C412B1"/>
    <w:rsid w:val="00C42848"/>
    <w:rsid w:val="00C43ED7"/>
    <w:rsid w:val="00C4537D"/>
    <w:rsid w:val="00C45552"/>
    <w:rsid w:val="00C463B7"/>
    <w:rsid w:val="00C47A48"/>
    <w:rsid w:val="00C47FD0"/>
    <w:rsid w:val="00C503F2"/>
    <w:rsid w:val="00C5046A"/>
    <w:rsid w:val="00C50990"/>
    <w:rsid w:val="00C52F2D"/>
    <w:rsid w:val="00C563B4"/>
    <w:rsid w:val="00C57192"/>
    <w:rsid w:val="00C5723E"/>
    <w:rsid w:val="00C60097"/>
    <w:rsid w:val="00C601CB"/>
    <w:rsid w:val="00C60945"/>
    <w:rsid w:val="00C61B6C"/>
    <w:rsid w:val="00C622F6"/>
    <w:rsid w:val="00C6251C"/>
    <w:rsid w:val="00C62F79"/>
    <w:rsid w:val="00C6476A"/>
    <w:rsid w:val="00C6489C"/>
    <w:rsid w:val="00C65A37"/>
    <w:rsid w:val="00C661FE"/>
    <w:rsid w:val="00C665B2"/>
    <w:rsid w:val="00C666F0"/>
    <w:rsid w:val="00C6697A"/>
    <w:rsid w:val="00C71F3E"/>
    <w:rsid w:val="00C72A66"/>
    <w:rsid w:val="00C73CC8"/>
    <w:rsid w:val="00C7431F"/>
    <w:rsid w:val="00C76D13"/>
    <w:rsid w:val="00C80B14"/>
    <w:rsid w:val="00C81117"/>
    <w:rsid w:val="00C814BE"/>
    <w:rsid w:val="00C82397"/>
    <w:rsid w:val="00C82675"/>
    <w:rsid w:val="00C83ECC"/>
    <w:rsid w:val="00C84D4A"/>
    <w:rsid w:val="00C86A6E"/>
    <w:rsid w:val="00C87F4B"/>
    <w:rsid w:val="00C9060B"/>
    <w:rsid w:val="00C91F4F"/>
    <w:rsid w:val="00C92EBE"/>
    <w:rsid w:val="00C93A02"/>
    <w:rsid w:val="00C944D1"/>
    <w:rsid w:val="00C94C6C"/>
    <w:rsid w:val="00C957F0"/>
    <w:rsid w:val="00C973FC"/>
    <w:rsid w:val="00CA1B2E"/>
    <w:rsid w:val="00CA2830"/>
    <w:rsid w:val="00CA2F0F"/>
    <w:rsid w:val="00CA4233"/>
    <w:rsid w:val="00CA5CF2"/>
    <w:rsid w:val="00CA6157"/>
    <w:rsid w:val="00CA66A0"/>
    <w:rsid w:val="00CA68B6"/>
    <w:rsid w:val="00CA6C39"/>
    <w:rsid w:val="00CA7CC4"/>
    <w:rsid w:val="00CB17ED"/>
    <w:rsid w:val="00CB4826"/>
    <w:rsid w:val="00CB59CA"/>
    <w:rsid w:val="00CB5FDF"/>
    <w:rsid w:val="00CB65D3"/>
    <w:rsid w:val="00CB7D92"/>
    <w:rsid w:val="00CB7DCB"/>
    <w:rsid w:val="00CC0B55"/>
    <w:rsid w:val="00CC2719"/>
    <w:rsid w:val="00CC2CFB"/>
    <w:rsid w:val="00CC5722"/>
    <w:rsid w:val="00CC5E1C"/>
    <w:rsid w:val="00CC622E"/>
    <w:rsid w:val="00CC6CAC"/>
    <w:rsid w:val="00CC6D77"/>
    <w:rsid w:val="00CC742C"/>
    <w:rsid w:val="00CC794F"/>
    <w:rsid w:val="00CC7DB3"/>
    <w:rsid w:val="00CD21F7"/>
    <w:rsid w:val="00CD4F7A"/>
    <w:rsid w:val="00CD50B4"/>
    <w:rsid w:val="00CD7E5D"/>
    <w:rsid w:val="00CE0DC6"/>
    <w:rsid w:val="00CE1AF1"/>
    <w:rsid w:val="00CE1FF5"/>
    <w:rsid w:val="00CE24F7"/>
    <w:rsid w:val="00CE3CAE"/>
    <w:rsid w:val="00CE438B"/>
    <w:rsid w:val="00CE4430"/>
    <w:rsid w:val="00CE4547"/>
    <w:rsid w:val="00CE6C37"/>
    <w:rsid w:val="00CE7EEA"/>
    <w:rsid w:val="00CF0394"/>
    <w:rsid w:val="00CF1172"/>
    <w:rsid w:val="00CF30E8"/>
    <w:rsid w:val="00CF3C4D"/>
    <w:rsid w:val="00CF43B3"/>
    <w:rsid w:val="00CF59AE"/>
    <w:rsid w:val="00CF7503"/>
    <w:rsid w:val="00D01F29"/>
    <w:rsid w:val="00D0219F"/>
    <w:rsid w:val="00D04002"/>
    <w:rsid w:val="00D04CE4"/>
    <w:rsid w:val="00D04DB0"/>
    <w:rsid w:val="00D1102C"/>
    <w:rsid w:val="00D137B1"/>
    <w:rsid w:val="00D13ABA"/>
    <w:rsid w:val="00D140FD"/>
    <w:rsid w:val="00D14DD4"/>
    <w:rsid w:val="00D14E28"/>
    <w:rsid w:val="00D150C0"/>
    <w:rsid w:val="00D17F9A"/>
    <w:rsid w:val="00D20B9D"/>
    <w:rsid w:val="00D20C15"/>
    <w:rsid w:val="00D2175E"/>
    <w:rsid w:val="00D21BEB"/>
    <w:rsid w:val="00D21FB7"/>
    <w:rsid w:val="00D23BB2"/>
    <w:rsid w:val="00D24060"/>
    <w:rsid w:val="00D255E0"/>
    <w:rsid w:val="00D256AA"/>
    <w:rsid w:val="00D26733"/>
    <w:rsid w:val="00D2706C"/>
    <w:rsid w:val="00D27AFF"/>
    <w:rsid w:val="00D30221"/>
    <w:rsid w:val="00D30286"/>
    <w:rsid w:val="00D31166"/>
    <w:rsid w:val="00D31907"/>
    <w:rsid w:val="00D3289D"/>
    <w:rsid w:val="00D339D3"/>
    <w:rsid w:val="00D34BE6"/>
    <w:rsid w:val="00D352BA"/>
    <w:rsid w:val="00D359C7"/>
    <w:rsid w:val="00D36179"/>
    <w:rsid w:val="00D36910"/>
    <w:rsid w:val="00D3725E"/>
    <w:rsid w:val="00D40FC3"/>
    <w:rsid w:val="00D41336"/>
    <w:rsid w:val="00D41E01"/>
    <w:rsid w:val="00D423F0"/>
    <w:rsid w:val="00D43331"/>
    <w:rsid w:val="00D435B0"/>
    <w:rsid w:val="00D43B99"/>
    <w:rsid w:val="00D441BB"/>
    <w:rsid w:val="00D44A40"/>
    <w:rsid w:val="00D464AC"/>
    <w:rsid w:val="00D46885"/>
    <w:rsid w:val="00D472CC"/>
    <w:rsid w:val="00D47A23"/>
    <w:rsid w:val="00D47AC3"/>
    <w:rsid w:val="00D52FA8"/>
    <w:rsid w:val="00D537B3"/>
    <w:rsid w:val="00D53936"/>
    <w:rsid w:val="00D53E36"/>
    <w:rsid w:val="00D54BDC"/>
    <w:rsid w:val="00D56188"/>
    <w:rsid w:val="00D56EF7"/>
    <w:rsid w:val="00D64504"/>
    <w:rsid w:val="00D64648"/>
    <w:rsid w:val="00D647DE"/>
    <w:rsid w:val="00D65ECE"/>
    <w:rsid w:val="00D6666D"/>
    <w:rsid w:val="00D6681C"/>
    <w:rsid w:val="00D67030"/>
    <w:rsid w:val="00D67383"/>
    <w:rsid w:val="00D67AEB"/>
    <w:rsid w:val="00D67FF7"/>
    <w:rsid w:val="00D70B50"/>
    <w:rsid w:val="00D713BE"/>
    <w:rsid w:val="00D71A45"/>
    <w:rsid w:val="00D71FE0"/>
    <w:rsid w:val="00D72E4A"/>
    <w:rsid w:val="00D73518"/>
    <w:rsid w:val="00D73F0F"/>
    <w:rsid w:val="00D7477B"/>
    <w:rsid w:val="00D7536F"/>
    <w:rsid w:val="00D76B9C"/>
    <w:rsid w:val="00D80618"/>
    <w:rsid w:val="00D80A7F"/>
    <w:rsid w:val="00D830B5"/>
    <w:rsid w:val="00D836D4"/>
    <w:rsid w:val="00D85BB7"/>
    <w:rsid w:val="00D8666A"/>
    <w:rsid w:val="00D8751E"/>
    <w:rsid w:val="00D90204"/>
    <w:rsid w:val="00D905EB"/>
    <w:rsid w:val="00D91703"/>
    <w:rsid w:val="00D92ABF"/>
    <w:rsid w:val="00D943A2"/>
    <w:rsid w:val="00D955E6"/>
    <w:rsid w:val="00D961FF"/>
    <w:rsid w:val="00D971BE"/>
    <w:rsid w:val="00DA2E68"/>
    <w:rsid w:val="00DA31E7"/>
    <w:rsid w:val="00DB0695"/>
    <w:rsid w:val="00DB0820"/>
    <w:rsid w:val="00DB0C57"/>
    <w:rsid w:val="00DB1CD6"/>
    <w:rsid w:val="00DB40C6"/>
    <w:rsid w:val="00DB415C"/>
    <w:rsid w:val="00DB4288"/>
    <w:rsid w:val="00DB711A"/>
    <w:rsid w:val="00DB7567"/>
    <w:rsid w:val="00DB7EB0"/>
    <w:rsid w:val="00DC0F09"/>
    <w:rsid w:val="00DC278E"/>
    <w:rsid w:val="00DC38F9"/>
    <w:rsid w:val="00DC48A0"/>
    <w:rsid w:val="00DC4CFC"/>
    <w:rsid w:val="00DC74CA"/>
    <w:rsid w:val="00DC7E94"/>
    <w:rsid w:val="00DD039E"/>
    <w:rsid w:val="00DD044F"/>
    <w:rsid w:val="00DD0F53"/>
    <w:rsid w:val="00DD1155"/>
    <w:rsid w:val="00DD2121"/>
    <w:rsid w:val="00DD26E4"/>
    <w:rsid w:val="00DD363B"/>
    <w:rsid w:val="00DD3BDA"/>
    <w:rsid w:val="00DD4FF6"/>
    <w:rsid w:val="00DD54F0"/>
    <w:rsid w:val="00DD5BF1"/>
    <w:rsid w:val="00DD6453"/>
    <w:rsid w:val="00DD7411"/>
    <w:rsid w:val="00DD75E0"/>
    <w:rsid w:val="00DD7D93"/>
    <w:rsid w:val="00DE225A"/>
    <w:rsid w:val="00DE2E33"/>
    <w:rsid w:val="00DE2F7E"/>
    <w:rsid w:val="00DE3C9C"/>
    <w:rsid w:val="00DE597D"/>
    <w:rsid w:val="00DE688A"/>
    <w:rsid w:val="00DE7396"/>
    <w:rsid w:val="00DE7970"/>
    <w:rsid w:val="00DE7F10"/>
    <w:rsid w:val="00DF23A8"/>
    <w:rsid w:val="00DF2536"/>
    <w:rsid w:val="00DF2B2A"/>
    <w:rsid w:val="00DF3C21"/>
    <w:rsid w:val="00DF3F86"/>
    <w:rsid w:val="00DF442C"/>
    <w:rsid w:val="00DF65D0"/>
    <w:rsid w:val="00DF6A93"/>
    <w:rsid w:val="00DF6CA4"/>
    <w:rsid w:val="00DF76DA"/>
    <w:rsid w:val="00E0230C"/>
    <w:rsid w:val="00E0358C"/>
    <w:rsid w:val="00E03ECD"/>
    <w:rsid w:val="00E04E66"/>
    <w:rsid w:val="00E10EE8"/>
    <w:rsid w:val="00E11165"/>
    <w:rsid w:val="00E14708"/>
    <w:rsid w:val="00E1559F"/>
    <w:rsid w:val="00E20252"/>
    <w:rsid w:val="00E21259"/>
    <w:rsid w:val="00E212D4"/>
    <w:rsid w:val="00E2147C"/>
    <w:rsid w:val="00E21C36"/>
    <w:rsid w:val="00E21CAD"/>
    <w:rsid w:val="00E221A1"/>
    <w:rsid w:val="00E2497E"/>
    <w:rsid w:val="00E24C47"/>
    <w:rsid w:val="00E24CFB"/>
    <w:rsid w:val="00E24D94"/>
    <w:rsid w:val="00E27220"/>
    <w:rsid w:val="00E279F6"/>
    <w:rsid w:val="00E27D09"/>
    <w:rsid w:val="00E27D62"/>
    <w:rsid w:val="00E320A1"/>
    <w:rsid w:val="00E344C5"/>
    <w:rsid w:val="00E35974"/>
    <w:rsid w:val="00E41793"/>
    <w:rsid w:val="00E42EDF"/>
    <w:rsid w:val="00E43DE2"/>
    <w:rsid w:val="00E43DEE"/>
    <w:rsid w:val="00E44A84"/>
    <w:rsid w:val="00E44C8D"/>
    <w:rsid w:val="00E44F4B"/>
    <w:rsid w:val="00E4568A"/>
    <w:rsid w:val="00E4674E"/>
    <w:rsid w:val="00E50A79"/>
    <w:rsid w:val="00E51521"/>
    <w:rsid w:val="00E52530"/>
    <w:rsid w:val="00E5275C"/>
    <w:rsid w:val="00E5394E"/>
    <w:rsid w:val="00E53B66"/>
    <w:rsid w:val="00E56265"/>
    <w:rsid w:val="00E568D0"/>
    <w:rsid w:val="00E571B6"/>
    <w:rsid w:val="00E6052A"/>
    <w:rsid w:val="00E6191D"/>
    <w:rsid w:val="00E621A8"/>
    <w:rsid w:val="00E64BEF"/>
    <w:rsid w:val="00E650E3"/>
    <w:rsid w:val="00E65C2C"/>
    <w:rsid w:val="00E660D2"/>
    <w:rsid w:val="00E667EA"/>
    <w:rsid w:val="00E673D3"/>
    <w:rsid w:val="00E70546"/>
    <w:rsid w:val="00E706BB"/>
    <w:rsid w:val="00E72EDA"/>
    <w:rsid w:val="00E735A6"/>
    <w:rsid w:val="00E74303"/>
    <w:rsid w:val="00E74DDE"/>
    <w:rsid w:val="00E74ECC"/>
    <w:rsid w:val="00E7562D"/>
    <w:rsid w:val="00E76B31"/>
    <w:rsid w:val="00E77ED6"/>
    <w:rsid w:val="00E801EB"/>
    <w:rsid w:val="00E80309"/>
    <w:rsid w:val="00E81B5A"/>
    <w:rsid w:val="00E83EEF"/>
    <w:rsid w:val="00E84005"/>
    <w:rsid w:val="00E84155"/>
    <w:rsid w:val="00E84B22"/>
    <w:rsid w:val="00E86FB4"/>
    <w:rsid w:val="00E90248"/>
    <w:rsid w:val="00E9241C"/>
    <w:rsid w:val="00E93E89"/>
    <w:rsid w:val="00E93F88"/>
    <w:rsid w:val="00E94699"/>
    <w:rsid w:val="00E9567F"/>
    <w:rsid w:val="00E97964"/>
    <w:rsid w:val="00EA1374"/>
    <w:rsid w:val="00EA2161"/>
    <w:rsid w:val="00EA2AAE"/>
    <w:rsid w:val="00EA3F4A"/>
    <w:rsid w:val="00EA4ACD"/>
    <w:rsid w:val="00EA7012"/>
    <w:rsid w:val="00EA743E"/>
    <w:rsid w:val="00EA7E60"/>
    <w:rsid w:val="00EB0FBA"/>
    <w:rsid w:val="00EB151B"/>
    <w:rsid w:val="00EB3392"/>
    <w:rsid w:val="00EB5C33"/>
    <w:rsid w:val="00EB6414"/>
    <w:rsid w:val="00EB66C3"/>
    <w:rsid w:val="00EB7C50"/>
    <w:rsid w:val="00EC1A24"/>
    <w:rsid w:val="00EC4162"/>
    <w:rsid w:val="00EC676A"/>
    <w:rsid w:val="00ED017D"/>
    <w:rsid w:val="00ED042A"/>
    <w:rsid w:val="00ED1143"/>
    <w:rsid w:val="00ED18AD"/>
    <w:rsid w:val="00ED1A85"/>
    <w:rsid w:val="00ED31F4"/>
    <w:rsid w:val="00ED4FDD"/>
    <w:rsid w:val="00ED6B24"/>
    <w:rsid w:val="00EE0D74"/>
    <w:rsid w:val="00EE1E05"/>
    <w:rsid w:val="00EE32E5"/>
    <w:rsid w:val="00EE417A"/>
    <w:rsid w:val="00EE487F"/>
    <w:rsid w:val="00EE6D5C"/>
    <w:rsid w:val="00EF06A7"/>
    <w:rsid w:val="00EF0B95"/>
    <w:rsid w:val="00EF0DED"/>
    <w:rsid w:val="00EF1EC4"/>
    <w:rsid w:val="00EF23CB"/>
    <w:rsid w:val="00EF35B7"/>
    <w:rsid w:val="00EF49AA"/>
    <w:rsid w:val="00EF5962"/>
    <w:rsid w:val="00EF5F8F"/>
    <w:rsid w:val="00EF639B"/>
    <w:rsid w:val="00EF6F91"/>
    <w:rsid w:val="00F001B6"/>
    <w:rsid w:val="00F01937"/>
    <w:rsid w:val="00F1168E"/>
    <w:rsid w:val="00F11D27"/>
    <w:rsid w:val="00F1204D"/>
    <w:rsid w:val="00F128B6"/>
    <w:rsid w:val="00F135B0"/>
    <w:rsid w:val="00F14D3C"/>
    <w:rsid w:val="00F15F3D"/>
    <w:rsid w:val="00F16662"/>
    <w:rsid w:val="00F20F73"/>
    <w:rsid w:val="00F21EE1"/>
    <w:rsid w:val="00F22376"/>
    <w:rsid w:val="00F22B95"/>
    <w:rsid w:val="00F23243"/>
    <w:rsid w:val="00F2530D"/>
    <w:rsid w:val="00F26332"/>
    <w:rsid w:val="00F26574"/>
    <w:rsid w:val="00F30667"/>
    <w:rsid w:val="00F30F60"/>
    <w:rsid w:val="00F31ED6"/>
    <w:rsid w:val="00F339DD"/>
    <w:rsid w:val="00F34208"/>
    <w:rsid w:val="00F34371"/>
    <w:rsid w:val="00F346D7"/>
    <w:rsid w:val="00F348E2"/>
    <w:rsid w:val="00F40291"/>
    <w:rsid w:val="00F40419"/>
    <w:rsid w:val="00F423AC"/>
    <w:rsid w:val="00F42506"/>
    <w:rsid w:val="00F435AA"/>
    <w:rsid w:val="00F44097"/>
    <w:rsid w:val="00F44E52"/>
    <w:rsid w:val="00F45712"/>
    <w:rsid w:val="00F45D7E"/>
    <w:rsid w:val="00F45FA3"/>
    <w:rsid w:val="00F462A9"/>
    <w:rsid w:val="00F47EAB"/>
    <w:rsid w:val="00F50B7B"/>
    <w:rsid w:val="00F5158C"/>
    <w:rsid w:val="00F51D3D"/>
    <w:rsid w:val="00F51DF6"/>
    <w:rsid w:val="00F520A4"/>
    <w:rsid w:val="00F53563"/>
    <w:rsid w:val="00F56343"/>
    <w:rsid w:val="00F57F76"/>
    <w:rsid w:val="00F60C9D"/>
    <w:rsid w:val="00F61C33"/>
    <w:rsid w:val="00F65E78"/>
    <w:rsid w:val="00F66A14"/>
    <w:rsid w:val="00F66F80"/>
    <w:rsid w:val="00F6732F"/>
    <w:rsid w:val="00F67457"/>
    <w:rsid w:val="00F679CF"/>
    <w:rsid w:val="00F716B3"/>
    <w:rsid w:val="00F72811"/>
    <w:rsid w:val="00F72E6E"/>
    <w:rsid w:val="00F73EA1"/>
    <w:rsid w:val="00F7711A"/>
    <w:rsid w:val="00F77768"/>
    <w:rsid w:val="00F803B4"/>
    <w:rsid w:val="00F80721"/>
    <w:rsid w:val="00F8193A"/>
    <w:rsid w:val="00F81A2A"/>
    <w:rsid w:val="00F81E43"/>
    <w:rsid w:val="00F82AD2"/>
    <w:rsid w:val="00F83F52"/>
    <w:rsid w:val="00F83FFC"/>
    <w:rsid w:val="00F86353"/>
    <w:rsid w:val="00F86C2B"/>
    <w:rsid w:val="00F90365"/>
    <w:rsid w:val="00F91ACC"/>
    <w:rsid w:val="00F91DA7"/>
    <w:rsid w:val="00F9289C"/>
    <w:rsid w:val="00F933E0"/>
    <w:rsid w:val="00F97BF6"/>
    <w:rsid w:val="00FA204E"/>
    <w:rsid w:val="00FA3785"/>
    <w:rsid w:val="00FA41E8"/>
    <w:rsid w:val="00FA4AE0"/>
    <w:rsid w:val="00FA5DB7"/>
    <w:rsid w:val="00FA6C0C"/>
    <w:rsid w:val="00FB06F7"/>
    <w:rsid w:val="00FB0C14"/>
    <w:rsid w:val="00FB1F7E"/>
    <w:rsid w:val="00FB2252"/>
    <w:rsid w:val="00FB2FC6"/>
    <w:rsid w:val="00FB3477"/>
    <w:rsid w:val="00FB3D25"/>
    <w:rsid w:val="00FB5184"/>
    <w:rsid w:val="00FB6427"/>
    <w:rsid w:val="00FB7AD6"/>
    <w:rsid w:val="00FC02A1"/>
    <w:rsid w:val="00FC053F"/>
    <w:rsid w:val="00FC1A64"/>
    <w:rsid w:val="00FC38A1"/>
    <w:rsid w:val="00FC48A6"/>
    <w:rsid w:val="00FC4FB8"/>
    <w:rsid w:val="00FC67C1"/>
    <w:rsid w:val="00FC6BBC"/>
    <w:rsid w:val="00FC73AA"/>
    <w:rsid w:val="00FD01B1"/>
    <w:rsid w:val="00FD25C3"/>
    <w:rsid w:val="00FD347B"/>
    <w:rsid w:val="00FD5F00"/>
    <w:rsid w:val="00FD6344"/>
    <w:rsid w:val="00FD65E9"/>
    <w:rsid w:val="00FD6FE5"/>
    <w:rsid w:val="00FD71A4"/>
    <w:rsid w:val="00FD746D"/>
    <w:rsid w:val="00FE352B"/>
    <w:rsid w:val="00FE3A7D"/>
    <w:rsid w:val="00FE6B7B"/>
    <w:rsid w:val="00FE7841"/>
    <w:rsid w:val="00FF01EC"/>
    <w:rsid w:val="00FF0CC0"/>
    <w:rsid w:val="00FF0DD1"/>
    <w:rsid w:val="00FF24C2"/>
    <w:rsid w:val="00FF313A"/>
    <w:rsid w:val="00FF3E86"/>
    <w:rsid w:val="00FF5B9D"/>
    <w:rsid w:val="00FF641F"/>
    <w:rsid w:val="0107B04C"/>
    <w:rsid w:val="01E249D2"/>
    <w:rsid w:val="028AF3B2"/>
    <w:rsid w:val="07D05946"/>
    <w:rsid w:val="080DC3EA"/>
    <w:rsid w:val="083CECEF"/>
    <w:rsid w:val="0879C875"/>
    <w:rsid w:val="0DFF8DB5"/>
    <w:rsid w:val="0E8AEAAD"/>
    <w:rsid w:val="123E9875"/>
    <w:rsid w:val="18B96683"/>
    <w:rsid w:val="1926275E"/>
    <w:rsid w:val="1DF2109D"/>
    <w:rsid w:val="1E75354F"/>
    <w:rsid w:val="1E9173DD"/>
    <w:rsid w:val="221D8F55"/>
    <w:rsid w:val="22CAEB6D"/>
    <w:rsid w:val="23C8B922"/>
    <w:rsid w:val="23D1CA1E"/>
    <w:rsid w:val="2978BE14"/>
    <w:rsid w:val="2A7011EC"/>
    <w:rsid w:val="2B226F4D"/>
    <w:rsid w:val="2B71E378"/>
    <w:rsid w:val="2CFB8A64"/>
    <w:rsid w:val="2FFFF512"/>
    <w:rsid w:val="300491C9"/>
    <w:rsid w:val="30678042"/>
    <w:rsid w:val="309B5472"/>
    <w:rsid w:val="31DD00B4"/>
    <w:rsid w:val="339B43CB"/>
    <w:rsid w:val="33B6D798"/>
    <w:rsid w:val="33DE7452"/>
    <w:rsid w:val="3590AE7C"/>
    <w:rsid w:val="35FA291D"/>
    <w:rsid w:val="3E9EDCB5"/>
    <w:rsid w:val="4055CE92"/>
    <w:rsid w:val="4287417C"/>
    <w:rsid w:val="4399D496"/>
    <w:rsid w:val="47342664"/>
    <w:rsid w:val="49C09582"/>
    <w:rsid w:val="4AF2E22E"/>
    <w:rsid w:val="4BB3F4D7"/>
    <w:rsid w:val="4D8A3F8B"/>
    <w:rsid w:val="4FBCE676"/>
    <w:rsid w:val="50362FFA"/>
    <w:rsid w:val="50C1E04D"/>
    <w:rsid w:val="51D659E3"/>
    <w:rsid w:val="55955170"/>
    <w:rsid w:val="57A4E158"/>
    <w:rsid w:val="589D371C"/>
    <w:rsid w:val="58E2C483"/>
    <w:rsid w:val="5B2B67AF"/>
    <w:rsid w:val="5C01D460"/>
    <w:rsid w:val="5D1E4116"/>
    <w:rsid w:val="5E49D446"/>
    <w:rsid w:val="6047E7B3"/>
    <w:rsid w:val="607203EF"/>
    <w:rsid w:val="60DE3560"/>
    <w:rsid w:val="62776ED8"/>
    <w:rsid w:val="639365FD"/>
    <w:rsid w:val="67BFC9C4"/>
    <w:rsid w:val="67CB986C"/>
    <w:rsid w:val="687440F0"/>
    <w:rsid w:val="69B8079A"/>
    <w:rsid w:val="6AA6783C"/>
    <w:rsid w:val="6BFDA34D"/>
    <w:rsid w:val="6CC853D2"/>
    <w:rsid w:val="6D12AB89"/>
    <w:rsid w:val="6D5149EE"/>
    <w:rsid w:val="6E56A532"/>
    <w:rsid w:val="6EEC826D"/>
    <w:rsid w:val="71352599"/>
    <w:rsid w:val="74CDFE2C"/>
    <w:rsid w:val="76570D2C"/>
    <w:rsid w:val="7A5B03A6"/>
    <w:rsid w:val="7C3179E0"/>
    <w:rsid w:val="7E5EA45B"/>
    <w:rsid w:val="7E7D7DB6"/>
  </w:rsids>
  <m:mathPr>
    <m:mathFont m:val="Cambria Math"/>
    <m:brkBin m:val="before"/>
    <m:brkBinSub m:val="--"/>
    <m:smallFrac m:val="0"/>
    <m:dispDef/>
    <m:lMargin m:val="0"/>
    <m:rMargin m:val="0"/>
    <m:defJc m:val="centerGroup"/>
    <m:wrapIndent m:val="1440"/>
    <m:intLim m:val="subSup"/>
    <m:naryLim m:val="undOvr"/>
  </m:mathPr>
  <w:themeFontLang w:val="ar-S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D1F0C0"/>
  <w15:docId w15:val="{5E3300D7-F965-4214-9243-A6C2DB53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rtl/>
        <w:lang w:val="en-US" w:eastAsia="en-US" w:bidi="ar-SA"/>
      </w:rPr>
    </w:rPrDefault>
    <w:pPrDefault>
      <w:pPr>
        <w:bidi/>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D1"/>
    <w:pPr>
      <w:spacing w:after="120" w:line="320" w:lineRule="exact"/>
    </w:pPr>
    <w:rPr>
      <w:rFonts w:ascii="Open Sans" w:hAnsi="Open Sans"/>
      <w:sz w:val="20"/>
    </w:rPr>
  </w:style>
  <w:style w:type="paragraph" w:styleId="Heading1">
    <w:name w:val="heading 1"/>
    <w:basedOn w:val="Heading2"/>
    <w:next w:val="Normal"/>
    <w:link w:val="Heading1Char"/>
    <w:uiPriority w:val="99"/>
    <w:qFormat/>
    <w:rsid w:val="00887090"/>
    <w:pPr>
      <w:numPr>
        <w:numId w:val="3"/>
      </w:numPr>
      <w:spacing w:after="480"/>
      <w:jc w:val="left"/>
      <w:outlineLvl w:val="0"/>
    </w:pPr>
    <w:rPr>
      <w:sz w:val="26"/>
    </w:rPr>
  </w:style>
  <w:style w:type="paragraph" w:styleId="Heading2">
    <w:name w:val="heading 2"/>
    <w:basedOn w:val="cc"/>
    <w:next w:val="Normal"/>
    <w:link w:val="Heading2Char"/>
    <w:uiPriority w:val="99"/>
    <w:qFormat/>
    <w:rsid w:val="00887090"/>
    <w:pPr>
      <w:keepNext/>
      <w:tabs>
        <w:tab w:val="center" w:pos="4679"/>
        <w:tab w:val="left" w:pos="7599"/>
      </w:tabs>
      <w:spacing w:before="360" w:line="240" w:lineRule="auto"/>
      <w:jc w:val="center"/>
      <w:outlineLvl w:val="1"/>
    </w:pPr>
    <w:rPr>
      <w:rFonts w:cs="Ope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090"/>
    <w:rPr>
      <w:rFonts w:ascii="Open Sans" w:hAnsi="Open Sans" w:cs="Open Sans"/>
      <w:b/>
      <w:sz w:val="26"/>
    </w:rPr>
  </w:style>
  <w:style w:type="character" w:customStyle="1" w:styleId="Heading2Char">
    <w:name w:val="Heading 2 Char"/>
    <w:basedOn w:val="DefaultParagraphFont"/>
    <w:link w:val="Heading2"/>
    <w:uiPriority w:val="99"/>
    <w:locked/>
    <w:rsid w:val="00887090"/>
    <w:rPr>
      <w:rFonts w:ascii="Open Sans" w:hAnsi="Open Sans" w:cs="Open Sans"/>
      <w:b/>
      <w:sz w:val="24"/>
    </w:rPr>
  </w:style>
  <w:style w:type="paragraph" w:customStyle="1" w:styleId="cc">
    <w:name w:val="cc"/>
    <w:basedOn w:val="Normal"/>
    <w:uiPriority w:val="99"/>
    <w:rsid w:val="001B463C"/>
    <w:rPr>
      <w:sz w:val="24"/>
    </w:rPr>
  </w:style>
  <w:style w:type="paragraph" w:styleId="BodyTextIndent3">
    <w:name w:val="Body Text Indent 3"/>
    <w:basedOn w:val="Normal"/>
    <w:link w:val="BodyTextIndent3Char"/>
    <w:uiPriority w:val="99"/>
    <w:rsid w:val="001B463C"/>
    <w:pPr>
      <w:ind w:left="709" w:hanging="709"/>
      <w:jc w:val="both"/>
    </w:pPr>
  </w:style>
  <w:style w:type="character" w:customStyle="1" w:styleId="BodyTextIndent3Char">
    <w:name w:val="Body Text Indent 3 Char"/>
    <w:basedOn w:val="DefaultParagraphFont"/>
    <w:link w:val="BodyTextIndent3"/>
    <w:uiPriority w:val="99"/>
    <w:semiHidden/>
    <w:rsid w:val="00E11073"/>
    <w:rPr>
      <w:color w:val="FF0000"/>
      <w:sz w:val="16"/>
    </w:rPr>
  </w:style>
  <w:style w:type="paragraph" w:styleId="BodyTextIndent2">
    <w:name w:val="Body Text Indent 2"/>
    <w:basedOn w:val="Normal"/>
    <w:link w:val="BodyTextIndent2Char"/>
    <w:uiPriority w:val="99"/>
    <w:rsid w:val="001B463C"/>
    <w:pPr>
      <w:ind w:left="709"/>
      <w:jc w:val="both"/>
    </w:pPr>
  </w:style>
  <w:style w:type="character" w:customStyle="1" w:styleId="BodyTextIndent2Char">
    <w:name w:val="Body Text Indent 2 Char"/>
    <w:basedOn w:val="DefaultParagraphFont"/>
    <w:link w:val="BodyTextIndent2"/>
    <w:uiPriority w:val="99"/>
    <w:semiHidden/>
    <w:rsid w:val="00E11073"/>
    <w:rPr>
      <w:color w:val="FF0000"/>
    </w:rPr>
  </w:style>
  <w:style w:type="paragraph" w:styleId="BalloonText">
    <w:name w:val="Balloon Text"/>
    <w:basedOn w:val="Normal"/>
    <w:link w:val="BalloonTextChar"/>
    <w:uiPriority w:val="99"/>
    <w:semiHidden/>
    <w:rsid w:val="001B463C"/>
    <w:rPr>
      <w:rFonts w:ascii="Tahoma" w:hAnsi="Tahoma" w:cs="Tahoma"/>
      <w:sz w:val="16"/>
    </w:rPr>
  </w:style>
  <w:style w:type="character" w:customStyle="1" w:styleId="BalloonTextChar">
    <w:name w:val="Balloon Text Char"/>
    <w:basedOn w:val="DefaultParagraphFont"/>
    <w:link w:val="BalloonText"/>
    <w:uiPriority w:val="99"/>
    <w:semiHidden/>
    <w:rsid w:val="00E11073"/>
    <w:rPr>
      <w:color w:val="FF0000"/>
      <w:sz w:val="0"/>
    </w:rPr>
  </w:style>
  <w:style w:type="character" w:styleId="CommentReference">
    <w:name w:val="annotation reference"/>
    <w:basedOn w:val="DefaultParagraphFont"/>
    <w:uiPriority w:val="99"/>
    <w:semiHidden/>
    <w:rsid w:val="00A44D16"/>
    <w:rPr>
      <w:rFonts w:cs="Times New Roman"/>
      <w:sz w:val="16"/>
    </w:rPr>
  </w:style>
  <w:style w:type="paragraph" w:styleId="CommentText">
    <w:name w:val="annotation text"/>
    <w:basedOn w:val="Normal"/>
    <w:link w:val="CommentTextChar"/>
    <w:uiPriority w:val="99"/>
    <w:semiHidden/>
    <w:rsid w:val="00A44D16"/>
  </w:style>
  <w:style w:type="character" w:customStyle="1" w:styleId="CommentTextChar">
    <w:name w:val="Comment Text Char"/>
    <w:basedOn w:val="DefaultParagraphFont"/>
    <w:link w:val="CommentText"/>
    <w:uiPriority w:val="99"/>
    <w:semiHidden/>
    <w:locked/>
    <w:rsid w:val="00A57C30"/>
    <w:rPr>
      <w:rFonts w:cs="Times New Roman"/>
      <w:color w:val="FF0000"/>
    </w:rPr>
  </w:style>
  <w:style w:type="paragraph" w:styleId="CommentSubject">
    <w:name w:val="annotation subject"/>
    <w:basedOn w:val="CommentText"/>
    <w:next w:val="CommentText"/>
    <w:link w:val="CommentSubjectChar"/>
    <w:uiPriority w:val="99"/>
    <w:semiHidden/>
    <w:rsid w:val="00A44D16"/>
    <w:rPr>
      <w:b/>
    </w:rPr>
  </w:style>
  <w:style w:type="character" w:customStyle="1" w:styleId="CommentSubjectChar">
    <w:name w:val="Comment Subject Char"/>
    <w:basedOn w:val="CommentTextChar"/>
    <w:link w:val="CommentSubject"/>
    <w:uiPriority w:val="99"/>
    <w:semiHidden/>
    <w:rsid w:val="00E11073"/>
    <w:rPr>
      <w:rFonts w:cs="Times New Roman"/>
      <w:b/>
      <w:color w:val="FF0000"/>
      <w:sz w:val="20"/>
    </w:rPr>
  </w:style>
  <w:style w:type="paragraph" w:styleId="Footer">
    <w:name w:val="footer"/>
    <w:basedOn w:val="Normal"/>
    <w:link w:val="FooterChar"/>
    <w:uiPriority w:val="99"/>
    <w:rsid w:val="00FF3E86"/>
    <w:pPr>
      <w:tabs>
        <w:tab w:val="center" w:pos="4320"/>
        <w:tab w:val="right" w:pos="8640"/>
      </w:tabs>
    </w:pPr>
  </w:style>
  <w:style w:type="character" w:customStyle="1" w:styleId="FooterChar">
    <w:name w:val="Footer Char"/>
    <w:basedOn w:val="DefaultParagraphFont"/>
    <w:link w:val="Footer"/>
    <w:uiPriority w:val="99"/>
    <w:rsid w:val="00E11073"/>
    <w:rPr>
      <w:color w:val="FF0000"/>
    </w:rPr>
  </w:style>
  <w:style w:type="character" w:styleId="PageNumber">
    <w:name w:val="page number"/>
    <w:basedOn w:val="DefaultParagraphFont"/>
    <w:uiPriority w:val="99"/>
    <w:rsid w:val="00FF3E86"/>
    <w:rPr>
      <w:rFonts w:cs="Times New Roman"/>
    </w:rPr>
  </w:style>
  <w:style w:type="paragraph" w:styleId="Header">
    <w:name w:val="header"/>
    <w:basedOn w:val="Normal"/>
    <w:link w:val="HeaderChar"/>
    <w:uiPriority w:val="99"/>
    <w:rsid w:val="00A3028F"/>
    <w:pPr>
      <w:tabs>
        <w:tab w:val="center" w:pos="4513"/>
        <w:tab w:val="right" w:pos="9026"/>
      </w:tabs>
    </w:pPr>
  </w:style>
  <w:style w:type="character" w:customStyle="1" w:styleId="HeaderChar">
    <w:name w:val="Header Char"/>
    <w:basedOn w:val="DefaultParagraphFont"/>
    <w:link w:val="Header"/>
    <w:uiPriority w:val="99"/>
    <w:locked/>
    <w:rsid w:val="003B39B9"/>
    <w:rPr>
      <w:rFonts w:cs="Times New Roman"/>
      <w:color w:val="FF0000"/>
      <w:sz w:val="22"/>
    </w:rPr>
  </w:style>
  <w:style w:type="paragraph" w:styleId="HTMLPreformatted">
    <w:name w:val="HTML Preformatted"/>
    <w:basedOn w:val="Normal"/>
    <w:link w:val="HTMLPreformattedChar"/>
    <w:uiPriority w:val="99"/>
    <w:rsid w:val="0098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F1204D"/>
    <w:rPr>
      <w:rFonts w:ascii="Courier New" w:hAnsi="Courier New" w:cs="Courier New"/>
      <w:sz w:val="20"/>
    </w:rPr>
  </w:style>
  <w:style w:type="paragraph" w:styleId="NoSpacing">
    <w:name w:val="No Spacing"/>
    <w:uiPriority w:val="99"/>
    <w:qFormat/>
    <w:rsid w:val="009174F2"/>
    <w:rPr>
      <w:color w:val="FF0000"/>
    </w:rPr>
  </w:style>
  <w:style w:type="paragraph" w:styleId="Subtitle">
    <w:name w:val="Subtitle"/>
    <w:basedOn w:val="Normal"/>
    <w:next w:val="Normal"/>
    <w:link w:val="SubtitleChar"/>
    <w:uiPriority w:val="99"/>
    <w:qFormat/>
    <w:rsid w:val="009174F2"/>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9174F2"/>
    <w:rPr>
      <w:rFonts w:ascii="Cambria" w:hAnsi="Cambria" w:cs="Times New Roman"/>
      <w:color w:val="FF0000"/>
      <w:sz w:val="24"/>
    </w:rPr>
  </w:style>
  <w:style w:type="paragraph" w:styleId="ListParagraph">
    <w:name w:val="List Paragraph"/>
    <w:basedOn w:val="Normal"/>
    <w:uiPriority w:val="34"/>
    <w:qFormat/>
    <w:rsid w:val="00555694"/>
    <w:pPr>
      <w:ind w:left="720"/>
    </w:pPr>
  </w:style>
  <w:style w:type="paragraph" w:styleId="BodyTextIndent">
    <w:name w:val="Body Text Indent"/>
    <w:basedOn w:val="Normal"/>
    <w:link w:val="BodyTextIndentChar"/>
    <w:uiPriority w:val="99"/>
    <w:rsid w:val="00F679CF"/>
    <w:pPr>
      <w:ind w:left="283"/>
    </w:pPr>
    <w:rPr>
      <w:sz w:val="24"/>
    </w:rPr>
  </w:style>
  <w:style w:type="character" w:customStyle="1" w:styleId="BodyTextIndentChar">
    <w:name w:val="Body Text Indent Char"/>
    <w:basedOn w:val="DefaultParagraphFont"/>
    <w:link w:val="BodyTextIndent"/>
    <w:uiPriority w:val="99"/>
    <w:locked/>
    <w:rsid w:val="00F679CF"/>
    <w:rPr>
      <w:rFonts w:cs="Times New Roman"/>
      <w:sz w:val="24"/>
    </w:rPr>
  </w:style>
  <w:style w:type="paragraph" w:styleId="FootnoteText">
    <w:name w:val="footnote text"/>
    <w:basedOn w:val="Normal"/>
    <w:link w:val="FootnoteTextChar"/>
    <w:uiPriority w:val="99"/>
    <w:rsid w:val="00A3028F"/>
  </w:style>
  <w:style w:type="character" w:customStyle="1" w:styleId="FootnoteTextChar">
    <w:name w:val="Footnote Text Char"/>
    <w:basedOn w:val="DefaultParagraphFont"/>
    <w:link w:val="FootnoteText"/>
    <w:uiPriority w:val="99"/>
    <w:locked/>
    <w:rsid w:val="00F679CF"/>
    <w:rPr>
      <w:rFonts w:cs="Times New Roman"/>
    </w:rPr>
  </w:style>
  <w:style w:type="character" w:styleId="FootnoteReference">
    <w:name w:val="footnote reference"/>
    <w:basedOn w:val="DefaultParagraphFont"/>
    <w:rsid w:val="00F679CF"/>
    <w:rPr>
      <w:rFonts w:cs="Times New Roman"/>
      <w:vertAlign w:val="superscript"/>
    </w:rPr>
  </w:style>
  <w:style w:type="paragraph" w:styleId="EndnoteText">
    <w:name w:val="endnote text"/>
    <w:basedOn w:val="Normal"/>
    <w:link w:val="EndnoteTextChar"/>
    <w:uiPriority w:val="99"/>
    <w:rsid w:val="00F679CF"/>
  </w:style>
  <w:style w:type="character" w:customStyle="1" w:styleId="EndnoteTextChar">
    <w:name w:val="Endnote Text Char"/>
    <w:basedOn w:val="DefaultParagraphFont"/>
    <w:link w:val="EndnoteText"/>
    <w:uiPriority w:val="99"/>
    <w:locked/>
    <w:rsid w:val="00F679CF"/>
    <w:rPr>
      <w:rFonts w:cs="Times New Roman"/>
    </w:rPr>
  </w:style>
  <w:style w:type="character" w:styleId="EndnoteReference">
    <w:name w:val="endnote reference"/>
    <w:basedOn w:val="DefaultParagraphFont"/>
    <w:uiPriority w:val="99"/>
    <w:rsid w:val="00F679CF"/>
    <w:rPr>
      <w:rFonts w:cs="Times New Roman"/>
      <w:vertAlign w:val="superscript"/>
    </w:rPr>
  </w:style>
  <w:style w:type="paragraph" w:styleId="Revision">
    <w:name w:val="Revision"/>
    <w:hidden/>
    <w:uiPriority w:val="99"/>
    <w:semiHidden/>
    <w:rsid w:val="00F679CF"/>
    <w:rPr>
      <w:color w:val="FF0000"/>
    </w:rPr>
  </w:style>
  <w:style w:type="paragraph" w:styleId="Caption">
    <w:name w:val="caption"/>
    <w:basedOn w:val="Normal"/>
    <w:next w:val="Normal"/>
    <w:uiPriority w:val="99"/>
    <w:qFormat/>
    <w:rsid w:val="00CD7E5D"/>
    <w:pPr>
      <w:spacing w:before="120"/>
    </w:pPr>
    <w:rPr>
      <w:b/>
    </w:rPr>
  </w:style>
  <w:style w:type="paragraph" w:customStyle="1" w:styleId="CharChar">
    <w:name w:val="Char Char"/>
    <w:basedOn w:val="Normal"/>
    <w:uiPriority w:val="99"/>
    <w:rsid w:val="00CD7E5D"/>
    <w:rPr>
      <w:sz w:val="24"/>
    </w:rPr>
  </w:style>
  <w:style w:type="paragraph" w:styleId="NormalWeb">
    <w:name w:val="Normal (Web)"/>
    <w:basedOn w:val="Normal"/>
    <w:uiPriority w:val="99"/>
    <w:rsid w:val="00CD7E5D"/>
    <w:pPr>
      <w:spacing w:before="100" w:beforeAutospacing="1" w:after="100" w:afterAutospacing="1"/>
    </w:pPr>
    <w:rPr>
      <w:rFonts w:ascii="Verdana" w:hAnsi="Verdana"/>
      <w:color w:val="333333"/>
      <w:sz w:val="18"/>
    </w:rPr>
  </w:style>
  <w:style w:type="character" w:styleId="Hyperlink">
    <w:name w:val="Hyperlink"/>
    <w:basedOn w:val="DefaultParagraphFont"/>
    <w:uiPriority w:val="99"/>
    <w:rsid w:val="00CD7E5D"/>
    <w:rPr>
      <w:rFonts w:cs="Times New Roman"/>
      <w:color w:val="CC0000"/>
      <w:u w:val="single"/>
    </w:rPr>
  </w:style>
  <w:style w:type="paragraph" w:customStyle="1" w:styleId="Default">
    <w:name w:val="Default"/>
    <w:rsid w:val="00CD7E5D"/>
    <w:pPr>
      <w:autoSpaceDE w:val="0"/>
      <w:autoSpaceDN w:val="0"/>
      <w:adjustRightInd w:val="0"/>
    </w:pPr>
    <w:rPr>
      <w:rFonts w:ascii="Georgia" w:hAnsi="Georgia" w:cs="Georgia"/>
      <w:color w:val="000000"/>
      <w:sz w:val="24"/>
    </w:rPr>
  </w:style>
  <w:style w:type="paragraph" w:customStyle="1" w:styleId="CharChar1">
    <w:name w:val="Char Char1"/>
    <w:basedOn w:val="Normal"/>
    <w:uiPriority w:val="99"/>
    <w:rsid w:val="00A3028F"/>
    <w:rPr>
      <w:sz w:val="24"/>
    </w:rPr>
  </w:style>
  <w:style w:type="paragraph" w:customStyle="1" w:styleId="bpgmainL1">
    <w:name w:val="bpgmain_L1"/>
    <w:basedOn w:val="Normal"/>
    <w:next w:val="bpgmainL2"/>
    <w:uiPriority w:val="99"/>
    <w:rsid w:val="00A3028F"/>
    <w:pPr>
      <w:keepNext/>
      <w:numPr>
        <w:numId w:val="2"/>
      </w:numPr>
      <w:spacing w:after="240"/>
      <w:jc w:val="both"/>
      <w:outlineLvl w:val="0"/>
    </w:pPr>
    <w:rPr>
      <w:b/>
      <w:caps/>
    </w:rPr>
  </w:style>
  <w:style w:type="paragraph" w:customStyle="1" w:styleId="bpgmainL2">
    <w:name w:val="bpgmain_L2"/>
    <w:basedOn w:val="Normal"/>
    <w:uiPriority w:val="99"/>
    <w:rsid w:val="00A3028F"/>
    <w:pPr>
      <w:numPr>
        <w:ilvl w:val="1"/>
        <w:numId w:val="2"/>
      </w:numPr>
      <w:spacing w:after="240"/>
      <w:jc w:val="both"/>
      <w:outlineLvl w:val="1"/>
    </w:pPr>
  </w:style>
  <w:style w:type="paragraph" w:customStyle="1" w:styleId="DefaultText">
    <w:name w:val="Default Text"/>
    <w:basedOn w:val="Normal"/>
    <w:uiPriority w:val="99"/>
    <w:rsid w:val="00A3028F"/>
    <w:pPr>
      <w:overflowPunct w:val="0"/>
      <w:autoSpaceDE w:val="0"/>
      <w:autoSpaceDN w:val="0"/>
      <w:adjustRightInd w:val="0"/>
      <w:textAlignment w:val="baseline"/>
    </w:pPr>
    <w:rPr>
      <w:sz w:val="24"/>
    </w:rPr>
  </w:style>
  <w:style w:type="paragraph" w:styleId="BodyText">
    <w:name w:val="Body Text"/>
    <w:basedOn w:val="Normal"/>
    <w:link w:val="BodyTextChar"/>
    <w:uiPriority w:val="99"/>
    <w:rsid w:val="00A3028F"/>
  </w:style>
  <w:style w:type="character" w:customStyle="1" w:styleId="BodyTextChar">
    <w:name w:val="Body Text Char"/>
    <w:basedOn w:val="DefaultParagraphFont"/>
    <w:link w:val="BodyText"/>
    <w:uiPriority w:val="99"/>
    <w:locked/>
    <w:rsid w:val="00A3028F"/>
    <w:rPr>
      <w:rFonts w:cs="Times New Roman"/>
      <w:color w:val="FF0000"/>
      <w:sz w:val="22"/>
    </w:rPr>
  </w:style>
  <w:style w:type="numbering" w:styleId="111111">
    <w:name w:val="Outline List 2"/>
    <w:basedOn w:val="NoList"/>
    <w:uiPriority w:val="99"/>
    <w:unhideWhenUsed/>
    <w:rsid w:val="00E11073"/>
    <w:pPr>
      <w:numPr>
        <w:numId w:val="1"/>
      </w:numPr>
    </w:pPr>
  </w:style>
  <w:style w:type="table" w:styleId="TableGrid">
    <w:name w:val="Table Grid"/>
    <w:basedOn w:val="TableNormal"/>
    <w:uiPriority w:val="59"/>
    <w:rsid w:val="0091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E7F10"/>
    <w:rPr>
      <w:b/>
    </w:rPr>
  </w:style>
  <w:style w:type="character" w:styleId="FollowedHyperlink">
    <w:name w:val="FollowedHyperlink"/>
    <w:basedOn w:val="DefaultParagraphFont"/>
    <w:uiPriority w:val="99"/>
    <w:semiHidden/>
    <w:unhideWhenUsed/>
    <w:rsid w:val="006727E6"/>
    <w:rPr>
      <w:color w:val="800080" w:themeColor="followedHyperlink"/>
      <w:u w:val="single"/>
    </w:rPr>
  </w:style>
  <w:style w:type="paragraph" w:styleId="PlainText">
    <w:name w:val="Plain Text"/>
    <w:basedOn w:val="Normal"/>
    <w:link w:val="PlainTextChar"/>
    <w:uiPriority w:val="99"/>
    <w:unhideWhenUsed/>
    <w:rsid w:val="00421642"/>
    <w:rPr>
      <w:rFonts w:ascii="Calibri" w:eastAsiaTheme="minorHAnsi" w:hAnsi="Calibri" w:cstheme="minorBidi"/>
    </w:rPr>
  </w:style>
  <w:style w:type="character" w:customStyle="1" w:styleId="PlainTextChar">
    <w:name w:val="Plain Text Char"/>
    <w:basedOn w:val="DefaultParagraphFont"/>
    <w:link w:val="PlainText"/>
    <w:uiPriority w:val="99"/>
    <w:rsid w:val="00421642"/>
    <w:rPr>
      <w:rFonts w:ascii="Calibri" w:eastAsiaTheme="minorHAnsi" w:hAnsi="Calibri" w:cstheme="minorBidi"/>
    </w:rPr>
  </w:style>
  <w:style w:type="character" w:styleId="UnresolvedMention">
    <w:name w:val="Unresolved Mention"/>
    <w:basedOn w:val="DefaultParagraphFont"/>
    <w:uiPriority w:val="99"/>
    <w:semiHidden/>
    <w:unhideWhenUsed/>
    <w:rsid w:val="008B6AE8"/>
    <w:rPr>
      <w:color w:val="605E5C"/>
      <w:shd w:val="clear" w:color="auto" w:fill="E1DFDD"/>
    </w:rPr>
  </w:style>
  <w:style w:type="paragraph" w:customStyle="1" w:styleId="paragraph">
    <w:name w:val="paragraph"/>
    <w:basedOn w:val="Normal"/>
    <w:rsid w:val="001D2949"/>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1D2949"/>
  </w:style>
  <w:style w:type="character" w:customStyle="1" w:styleId="eop">
    <w:name w:val="eop"/>
    <w:basedOn w:val="DefaultParagraphFont"/>
    <w:rsid w:val="001D2949"/>
  </w:style>
  <w:style w:type="paragraph" w:customStyle="1" w:styleId="P68B1DB1-cc1">
    <w:name w:val="P68B1DB1-cc1"/>
    <w:basedOn w:val="cc"/>
    <w:rPr>
      <w:sz w:val="26"/>
    </w:rPr>
  </w:style>
  <w:style w:type="paragraph" w:customStyle="1" w:styleId="P68B1DB1-cc2">
    <w:name w:val="P68B1DB1-cc2"/>
    <w:basedOn w:val="cc"/>
    <w:rPr>
      <w:sz w:val="32"/>
    </w:rPr>
  </w:style>
  <w:style w:type="paragraph" w:customStyle="1" w:styleId="P68B1DB1-cc3">
    <w:name w:val="P68B1DB1-cc3"/>
    <w:basedOn w:val="cc"/>
    <w:rPr>
      <w:rFonts w:cs="Open Sans"/>
      <w:sz w:val="20"/>
    </w:rPr>
  </w:style>
  <w:style w:type="paragraph" w:customStyle="1" w:styleId="P68B1DB1-Corpotesto4">
    <w:name w:val="P68B1DB1-Corpotesto4"/>
    <w:basedOn w:val="BodyText"/>
    <w:rPr>
      <w:rFonts w:cs="Open Sans"/>
    </w:rPr>
  </w:style>
  <w:style w:type="paragraph" w:customStyle="1" w:styleId="P68B1DB1-Normale5">
    <w:name w:val="P68B1DB1-Normale5"/>
    <w:basedOn w:val="Normal"/>
    <w:rPr>
      <w:rFonts w:cs="Open Sans"/>
    </w:rPr>
  </w:style>
  <w:style w:type="paragraph" w:customStyle="1" w:styleId="P68B1DB1-Corpotesto6">
    <w:name w:val="P68B1DB1-Corpotesto6"/>
    <w:basedOn w:val="BodyText"/>
    <w:rPr>
      <w:rFonts w:cs="Open Sans"/>
      <w:i/>
    </w:rPr>
  </w:style>
  <w:style w:type="paragraph" w:customStyle="1" w:styleId="P68B1DB1-cc7">
    <w:name w:val="P68B1DB1-cc7"/>
    <w:basedOn w:val="cc"/>
    <w:rPr>
      <w:rFonts w:cs="Open Sans"/>
      <w:i/>
      <w:sz w:val="20"/>
      <w:highlight w:val="yellow"/>
    </w:rPr>
  </w:style>
  <w:style w:type="paragraph" w:customStyle="1" w:styleId="P68B1DB1-Normale8">
    <w:name w:val="P68B1DB1-Normale8"/>
    <w:basedOn w:val="Normal"/>
    <w:rPr>
      <w:rFonts w:cs="Open Sans"/>
      <w:b/>
      <w:sz w:val="22"/>
    </w:rPr>
  </w:style>
  <w:style w:type="paragraph" w:customStyle="1" w:styleId="P68B1DB1-Normale9">
    <w:name w:val="P68B1DB1-Normale9"/>
    <w:basedOn w:val="Normal"/>
    <w:rPr>
      <w:rFonts w:cs="Open Sans"/>
      <w:b/>
    </w:rPr>
  </w:style>
  <w:style w:type="paragraph" w:customStyle="1" w:styleId="P68B1DB1-Normale10">
    <w:name w:val="P68B1DB1-Normale10"/>
    <w:basedOn w:val="Normal"/>
    <w:rPr>
      <w:rFonts w:cs="Open Sans"/>
      <w:i/>
      <w:highlight w:val="yellow"/>
    </w:rPr>
  </w:style>
  <w:style w:type="paragraph" w:customStyle="1" w:styleId="P68B1DB1-Normale11">
    <w:name w:val="P68B1DB1-Normale11"/>
    <w:basedOn w:val="Normal"/>
    <w:rPr>
      <w:rFonts w:asciiTheme="minorHAnsi" w:hAnsiTheme="minorHAnsi" w:cstheme="minorHAnsi"/>
      <w:b/>
      <w:sz w:val="16"/>
    </w:rPr>
  </w:style>
  <w:style w:type="paragraph" w:customStyle="1" w:styleId="P68B1DB1-Nessunaspaziatura12">
    <w:name w:val="P68B1DB1-Nessunaspaziatura12"/>
    <w:basedOn w:val="NoSpacing"/>
    <w:rPr>
      <w:rFonts w:ascii="Open Sans" w:hAnsi="Open Sans" w:cs="Open Sans"/>
      <w:b/>
      <w:color w:val="auto"/>
    </w:rPr>
  </w:style>
  <w:style w:type="paragraph" w:customStyle="1" w:styleId="P68B1DB1-Nessunaspaziatura13">
    <w:name w:val="P68B1DB1-Nessunaspaziatura13"/>
    <w:basedOn w:val="NoSpacing"/>
    <w:rPr>
      <w:rFonts w:ascii="Open Sans" w:hAnsi="Open Sans" w:cs="Open Sans"/>
      <w:color w:val="auto"/>
    </w:rPr>
  </w:style>
  <w:style w:type="paragraph" w:customStyle="1" w:styleId="P68B1DB1-DefaultText14">
    <w:name w:val="P68B1DB1-DefaultText14"/>
    <w:basedOn w:val="DefaultText"/>
    <w:rPr>
      <w:rFonts w:cs="Open Sans"/>
      <w:sz w:val="22"/>
    </w:rPr>
  </w:style>
  <w:style w:type="paragraph" w:customStyle="1" w:styleId="P68B1DB1-Normale15">
    <w:name w:val="P68B1DB1-Normale15"/>
    <w:basedOn w:val="Normal"/>
    <w:rPr>
      <w:rFonts w:cs="Open Sans"/>
      <w:sz w:val="22"/>
    </w:rPr>
  </w:style>
  <w:style w:type="paragraph" w:customStyle="1" w:styleId="P68B1DB1-Normale16">
    <w:name w:val="P68B1DB1-Normale16"/>
    <w:basedOn w:val="Normal"/>
    <w:rPr>
      <w:rFonts w:cs="Open Sans"/>
      <w:b/>
      <w:sz w:val="32"/>
    </w:rPr>
  </w:style>
  <w:style w:type="paragraph" w:customStyle="1" w:styleId="P68B1DB1-Normale17">
    <w:name w:val="P68B1DB1-Normale17"/>
    <w:basedOn w:val="Normal"/>
    <w:rPr>
      <w:rFonts w:cs="Open Sans"/>
      <w:i/>
      <w:sz w:val="28"/>
    </w:rPr>
  </w:style>
  <w:style w:type="paragraph" w:customStyle="1" w:styleId="P68B1DB1-Normale18">
    <w:name w:val="P68B1DB1-Normale18"/>
    <w:basedOn w:val="Normal"/>
    <w:rPr>
      <w:rFonts w:cs="Open Sans"/>
      <w:i/>
      <w:sz w:val="28"/>
      <w:highlight w:val="yellow"/>
    </w:rPr>
  </w:style>
  <w:style w:type="paragraph" w:customStyle="1" w:styleId="P68B1DB1-Normale19">
    <w:name w:val="P68B1DB1-Normale19"/>
    <w:basedOn w:val="Normal"/>
    <w:rPr>
      <w:rFonts w:ascii="Times New Roman" w:hAnsi="Times New Roman"/>
      <w:b/>
      <w:sz w:val="17"/>
    </w:rPr>
  </w:style>
  <w:style w:type="paragraph" w:customStyle="1" w:styleId="P68B1DB1-Normale20">
    <w:name w:val="P68B1DB1-Normale20"/>
    <w:basedOn w:val="Normal"/>
    <w:rPr>
      <w:rFonts w:ascii="Times New Roman" w:hAnsi="Times New Roman"/>
      <w:b/>
      <w:sz w:val="28"/>
    </w:rPr>
  </w:style>
  <w:style w:type="paragraph" w:customStyle="1" w:styleId="P68B1DB1-Normale21">
    <w:name w:val="P68B1DB1-Normale21"/>
    <w:basedOn w:val="Normal"/>
    <w:rPr>
      <w:rFonts w:ascii="Times New Roman" w:hAnsi="Times New Roman"/>
      <w:b/>
      <w:sz w:val="24"/>
    </w:rPr>
  </w:style>
  <w:style w:type="paragraph" w:customStyle="1" w:styleId="P68B1DB1-Normale22">
    <w:name w:val="P68B1DB1-Normale22"/>
    <w:basedOn w:val="Normal"/>
    <w:rPr>
      <w:rFonts w:ascii="Times New Roman" w:hAnsi="Times New Roman"/>
    </w:rPr>
  </w:style>
  <w:style w:type="paragraph" w:customStyle="1" w:styleId="P68B1DB1-Normale23">
    <w:name w:val="P68B1DB1-Normale23"/>
    <w:basedOn w:val="Normal"/>
    <w:rPr>
      <w:rFonts w:ascii="Times New Roman" w:hAnsi="Times New Roman"/>
      <w:b/>
    </w:rPr>
  </w:style>
  <w:style w:type="paragraph" w:customStyle="1" w:styleId="P68B1DB1-Paragrafoelenco24">
    <w:name w:val="P68B1DB1-Paragrafoelenco24"/>
    <w:basedOn w:val="ListParagraph"/>
    <w:rPr>
      <w:rFonts w:ascii="Times New Roman" w:hAnsi="Times New Roman"/>
    </w:rPr>
  </w:style>
  <w:style w:type="paragraph" w:customStyle="1" w:styleId="P68B1DB1-cc25">
    <w:name w:val="P68B1DB1-cc25"/>
    <w:basedOn w:val="cc"/>
    <w:rPr>
      <w:rFonts w:cs="Open Sans"/>
      <w:sz w:val="18"/>
    </w:rPr>
  </w:style>
  <w:style w:type="paragraph" w:customStyle="1" w:styleId="P68B1DB1-Normale26">
    <w:name w:val="P68B1DB1-Normale26"/>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2720">
      <w:bodyDiv w:val="1"/>
      <w:marLeft w:val="0"/>
      <w:marRight w:val="0"/>
      <w:marTop w:val="0"/>
      <w:marBottom w:val="0"/>
      <w:divBdr>
        <w:top w:val="none" w:sz="0" w:space="0" w:color="auto"/>
        <w:left w:val="none" w:sz="0" w:space="0" w:color="auto"/>
        <w:bottom w:val="none" w:sz="0" w:space="0" w:color="auto"/>
        <w:right w:val="none" w:sz="0" w:space="0" w:color="auto"/>
      </w:divBdr>
      <w:divsChild>
        <w:div w:id="200437798">
          <w:marLeft w:val="806"/>
          <w:marRight w:val="0"/>
          <w:marTop w:val="200"/>
          <w:marBottom w:val="0"/>
          <w:divBdr>
            <w:top w:val="none" w:sz="0" w:space="0" w:color="auto"/>
            <w:left w:val="none" w:sz="0" w:space="0" w:color="auto"/>
            <w:bottom w:val="none" w:sz="0" w:space="0" w:color="auto"/>
            <w:right w:val="none" w:sz="0" w:space="0" w:color="auto"/>
          </w:divBdr>
        </w:div>
        <w:div w:id="476413781">
          <w:marLeft w:val="806"/>
          <w:marRight w:val="0"/>
          <w:marTop w:val="200"/>
          <w:marBottom w:val="0"/>
          <w:divBdr>
            <w:top w:val="none" w:sz="0" w:space="0" w:color="auto"/>
            <w:left w:val="none" w:sz="0" w:space="0" w:color="auto"/>
            <w:bottom w:val="none" w:sz="0" w:space="0" w:color="auto"/>
            <w:right w:val="none" w:sz="0" w:space="0" w:color="auto"/>
          </w:divBdr>
        </w:div>
        <w:div w:id="662969042">
          <w:marLeft w:val="806"/>
          <w:marRight w:val="0"/>
          <w:marTop w:val="200"/>
          <w:marBottom w:val="0"/>
          <w:divBdr>
            <w:top w:val="none" w:sz="0" w:space="0" w:color="auto"/>
            <w:left w:val="none" w:sz="0" w:space="0" w:color="auto"/>
            <w:bottom w:val="none" w:sz="0" w:space="0" w:color="auto"/>
            <w:right w:val="none" w:sz="0" w:space="0" w:color="auto"/>
          </w:divBdr>
        </w:div>
        <w:div w:id="836379991">
          <w:marLeft w:val="806"/>
          <w:marRight w:val="0"/>
          <w:marTop w:val="200"/>
          <w:marBottom w:val="0"/>
          <w:divBdr>
            <w:top w:val="none" w:sz="0" w:space="0" w:color="auto"/>
            <w:left w:val="none" w:sz="0" w:space="0" w:color="auto"/>
            <w:bottom w:val="none" w:sz="0" w:space="0" w:color="auto"/>
            <w:right w:val="none" w:sz="0" w:space="0" w:color="auto"/>
          </w:divBdr>
        </w:div>
        <w:div w:id="1358773474">
          <w:marLeft w:val="806"/>
          <w:marRight w:val="0"/>
          <w:marTop w:val="200"/>
          <w:marBottom w:val="0"/>
          <w:divBdr>
            <w:top w:val="none" w:sz="0" w:space="0" w:color="auto"/>
            <w:left w:val="none" w:sz="0" w:space="0" w:color="auto"/>
            <w:bottom w:val="none" w:sz="0" w:space="0" w:color="auto"/>
            <w:right w:val="none" w:sz="0" w:space="0" w:color="auto"/>
          </w:divBdr>
        </w:div>
        <w:div w:id="1658530158">
          <w:marLeft w:val="806"/>
          <w:marRight w:val="0"/>
          <w:marTop w:val="200"/>
          <w:marBottom w:val="0"/>
          <w:divBdr>
            <w:top w:val="none" w:sz="0" w:space="0" w:color="auto"/>
            <w:left w:val="none" w:sz="0" w:space="0" w:color="auto"/>
            <w:bottom w:val="none" w:sz="0" w:space="0" w:color="auto"/>
            <w:right w:val="none" w:sz="0" w:space="0" w:color="auto"/>
          </w:divBdr>
        </w:div>
        <w:div w:id="1916932790">
          <w:marLeft w:val="806"/>
          <w:marRight w:val="0"/>
          <w:marTop w:val="200"/>
          <w:marBottom w:val="0"/>
          <w:divBdr>
            <w:top w:val="none" w:sz="0" w:space="0" w:color="auto"/>
            <w:left w:val="none" w:sz="0" w:space="0" w:color="auto"/>
            <w:bottom w:val="none" w:sz="0" w:space="0" w:color="auto"/>
            <w:right w:val="none" w:sz="0" w:space="0" w:color="auto"/>
          </w:divBdr>
        </w:div>
      </w:divsChild>
    </w:div>
    <w:div w:id="434716611">
      <w:bodyDiv w:val="1"/>
      <w:marLeft w:val="0"/>
      <w:marRight w:val="0"/>
      <w:marTop w:val="0"/>
      <w:marBottom w:val="0"/>
      <w:divBdr>
        <w:top w:val="none" w:sz="0" w:space="0" w:color="auto"/>
        <w:left w:val="none" w:sz="0" w:space="0" w:color="auto"/>
        <w:bottom w:val="none" w:sz="0" w:space="0" w:color="auto"/>
        <w:right w:val="none" w:sz="0" w:space="0" w:color="auto"/>
      </w:divBdr>
    </w:div>
    <w:div w:id="499859038">
      <w:bodyDiv w:val="1"/>
      <w:marLeft w:val="0"/>
      <w:marRight w:val="0"/>
      <w:marTop w:val="0"/>
      <w:marBottom w:val="0"/>
      <w:divBdr>
        <w:top w:val="none" w:sz="0" w:space="0" w:color="auto"/>
        <w:left w:val="none" w:sz="0" w:space="0" w:color="auto"/>
        <w:bottom w:val="none" w:sz="0" w:space="0" w:color="auto"/>
        <w:right w:val="none" w:sz="0" w:space="0" w:color="auto"/>
      </w:divBdr>
      <w:divsChild>
        <w:div w:id="27919214">
          <w:marLeft w:val="0"/>
          <w:marRight w:val="0"/>
          <w:marTop w:val="0"/>
          <w:marBottom w:val="0"/>
          <w:divBdr>
            <w:top w:val="none" w:sz="0" w:space="0" w:color="auto"/>
            <w:left w:val="none" w:sz="0" w:space="0" w:color="auto"/>
            <w:bottom w:val="none" w:sz="0" w:space="0" w:color="auto"/>
            <w:right w:val="none" w:sz="0" w:space="0" w:color="auto"/>
          </w:divBdr>
        </w:div>
        <w:div w:id="52428828">
          <w:marLeft w:val="0"/>
          <w:marRight w:val="0"/>
          <w:marTop w:val="0"/>
          <w:marBottom w:val="0"/>
          <w:divBdr>
            <w:top w:val="none" w:sz="0" w:space="0" w:color="auto"/>
            <w:left w:val="none" w:sz="0" w:space="0" w:color="auto"/>
            <w:bottom w:val="none" w:sz="0" w:space="0" w:color="auto"/>
            <w:right w:val="none" w:sz="0" w:space="0" w:color="auto"/>
          </w:divBdr>
        </w:div>
        <w:div w:id="332924707">
          <w:marLeft w:val="0"/>
          <w:marRight w:val="0"/>
          <w:marTop w:val="0"/>
          <w:marBottom w:val="0"/>
          <w:divBdr>
            <w:top w:val="none" w:sz="0" w:space="0" w:color="auto"/>
            <w:left w:val="none" w:sz="0" w:space="0" w:color="auto"/>
            <w:bottom w:val="none" w:sz="0" w:space="0" w:color="auto"/>
            <w:right w:val="none" w:sz="0" w:space="0" w:color="auto"/>
          </w:divBdr>
        </w:div>
        <w:div w:id="345133577">
          <w:marLeft w:val="0"/>
          <w:marRight w:val="0"/>
          <w:marTop w:val="0"/>
          <w:marBottom w:val="0"/>
          <w:divBdr>
            <w:top w:val="none" w:sz="0" w:space="0" w:color="auto"/>
            <w:left w:val="none" w:sz="0" w:space="0" w:color="auto"/>
            <w:bottom w:val="none" w:sz="0" w:space="0" w:color="auto"/>
            <w:right w:val="none" w:sz="0" w:space="0" w:color="auto"/>
          </w:divBdr>
        </w:div>
        <w:div w:id="351995350">
          <w:marLeft w:val="0"/>
          <w:marRight w:val="0"/>
          <w:marTop w:val="0"/>
          <w:marBottom w:val="0"/>
          <w:divBdr>
            <w:top w:val="none" w:sz="0" w:space="0" w:color="auto"/>
            <w:left w:val="none" w:sz="0" w:space="0" w:color="auto"/>
            <w:bottom w:val="none" w:sz="0" w:space="0" w:color="auto"/>
            <w:right w:val="none" w:sz="0" w:space="0" w:color="auto"/>
          </w:divBdr>
        </w:div>
        <w:div w:id="476805313">
          <w:marLeft w:val="0"/>
          <w:marRight w:val="0"/>
          <w:marTop w:val="0"/>
          <w:marBottom w:val="0"/>
          <w:divBdr>
            <w:top w:val="none" w:sz="0" w:space="0" w:color="auto"/>
            <w:left w:val="none" w:sz="0" w:space="0" w:color="auto"/>
            <w:bottom w:val="none" w:sz="0" w:space="0" w:color="auto"/>
            <w:right w:val="none" w:sz="0" w:space="0" w:color="auto"/>
          </w:divBdr>
        </w:div>
        <w:div w:id="510486450">
          <w:marLeft w:val="0"/>
          <w:marRight w:val="0"/>
          <w:marTop w:val="0"/>
          <w:marBottom w:val="0"/>
          <w:divBdr>
            <w:top w:val="none" w:sz="0" w:space="0" w:color="auto"/>
            <w:left w:val="none" w:sz="0" w:space="0" w:color="auto"/>
            <w:bottom w:val="none" w:sz="0" w:space="0" w:color="auto"/>
            <w:right w:val="none" w:sz="0" w:space="0" w:color="auto"/>
          </w:divBdr>
        </w:div>
        <w:div w:id="572278259">
          <w:marLeft w:val="0"/>
          <w:marRight w:val="0"/>
          <w:marTop w:val="0"/>
          <w:marBottom w:val="0"/>
          <w:divBdr>
            <w:top w:val="none" w:sz="0" w:space="0" w:color="auto"/>
            <w:left w:val="none" w:sz="0" w:space="0" w:color="auto"/>
            <w:bottom w:val="none" w:sz="0" w:space="0" w:color="auto"/>
            <w:right w:val="none" w:sz="0" w:space="0" w:color="auto"/>
          </w:divBdr>
        </w:div>
        <w:div w:id="759184095">
          <w:marLeft w:val="0"/>
          <w:marRight w:val="0"/>
          <w:marTop w:val="0"/>
          <w:marBottom w:val="0"/>
          <w:divBdr>
            <w:top w:val="none" w:sz="0" w:space="0" w:color="auto"/>
            <w:left w:val="none" w:sz="0" w:space="0" w:color="auto"/>
            <w:bottom w:val="none" w:sz="0" w:space="0" w:color="auto"/>
            <w:right w:val="none" w:sz="0" w:space="0" w:color="auto"/>
          </w:divBdr>
        </w:div>
        <w:div w:id="843664182">
          <w:marLeft w:val="0"/>
          <w:marRight w:val="0"/>
          <w:marTop w:val="0"/>
          <w:marBottom w:val="0"/>
          <w:divBdr>
            <w:top w:val="none" w:sz="0" w:space="0" w:color="auto"/>
            <w:left w:val="none" w:sz="0" w:space="0" w:color="auto"/>
            <w:bottom w:val="none" w:sz="0" w:space="0" w:color="auto"/>
            <w:right w:val="none" w:sz="0" w:space="0" w:color="auto"/>
          </w:divBdr>
        </w:div>
        <w:div w:id="883447201">
          <w:marLeft w:val="0"/>
          <w:marRight w:val="0"/>
          <w:marTop w:val="0"/>
          <w:marBottom w:val="0"/>
          <w:divBdr>
            <w:top w:val="none" w:sz="0" w:space="0" w:color="auto"/>
            <w:left w:val="none" w:sz="0" w:space="0" w:color="auto"/>
            <w:bottom w:val="none" w:sz="0" w:space="0" w:color="auto"/>
            <w:right w:val="none" w:sz="0" w:space="0" w:color="auto"/>
          </w:divBdr>
        </w:div>
        <w:div w:id="1230775226">
          <w:marLeft w:val="0"/>
          <w:marRight w:val="0"/>
          <w:marTop w:val="0"/>
          <w:marBottom w:val="0"/>
          <w:divBdr>
            <w:top w:val="none" w:sz="0" w:space="0" w:color="auto"/>
            <w:left w:val="none" w:sz="0" w:space="0" w:color="auto"/>
            <w:bottom w:val="none" w:sz="0" w:space="0" w:color="auto"/>
            <w:right w:val="none" w:sz="0" w:space="0" w:color="auto"/>
          </w:divBdr>
        </w:div>
        <w:div w:id="1234588510">
          <w:marLeft w:val="0"/>
          <w:marRight w:val="0"/>
          <w:marTop w:val="0"/>
          <w:marBottom w:val="0"/>
          <w:divBdr>
            <w:top w:val="none" w:sz="0" w:space="0" w:color="auto"/>
            <w:left w:val="none" w:sz="0" w:space="0" w:color="auto"/>
            <w:bottom w:val="none" w:sz="0" w:space="0" w:color="auto"/>
            <w:right w:val="none" w:sz="0" w:space="0" w:color="auto"/>
          </w:divBdr>
        </w:div>
        <w:div w:id="1269122380">
          <w:marLeft w:val="0"/>
          <w:marRight w:val="0"/>
          <w:marTop w:val="0"/>
          <w:marBottom w:val="0"/>
          <w:divBdr>
            <w:top w:val="none" w:sz="0" w:space="0" w:color="auto"/>
            <w:left w:val="none" w:sz="0" w:space="0" w:color="auto"/>
            <w:bottom w:val="none" w:sz="0" w:space="0" w:color="auto"/>
            <w:right w:val="none" w:sz="0" w:space="0" w:color="auto"/>
          </w:divBdr>
        </w:div>
        <w:div w:id="1336810157">
          <w:marLeft w:val="0"/>
          <w:marRight w:val="0"/>
          <w:marTop w:val="0"/>
          <w:marBottom w:val="0"/>
          <w:divBdr>
            <w:top w:val="none" w:sz="0" w:space="0" w:color="auto"/>
            <w:left w:val="none" w:sz="0" w:space="0" w:color="auto"/>
            <w:bottom w:val="none" w:sz="0" w:space="0" w:color="auto"/>
            <w:right w:val="none" w:sz="0" w:space="0" w:color="auto"/>
          </w:divBdr>
        </w:div>
        <w:div w:id="1819882326">
          <w:marLeft w:val="0"/>
          <w:marRight w:val="0"/>
          <w:marTop w:val="0"/>
          <w:marBottom w:val="0"/>
          <w:divBdr>
            <w:top w:val="none" w:sz="0" w:space="0" w:color="auto"/>
            <w:left w:val="none" w:sz="0" w:space="0" w:color="auto"/>
            <w:bottom w:val="none" w:sz="0" w:space="0" w:color="auto"/>
            <w:right w:val="none" w:sz="0" w:space="0" w:color="auto"/>
          </w:divBdr>
        </w:div>
        <w:div w:id="2108696526">
          <w:marLeft w:val="0"/>
          <w:marRight w:val="0"/>
          <w:marTop w:val="0"/>
          <w:marBottom w:val="0"/>
          <w:divBdr>
            <w:top w:val="none" w:sz="0" w:space="0" w:color="auto"/>
            <w:left w:val="none" w:sz="0" w:space="0" w:color="auto"/>
            <w:bottom w:val="none" w:sz="0" w:space="0" w:color="auto"/>
            <w:right w:val="none" w:sz="0" w:space="0" w:color="auto"/>
          </w:divBdr>
        </w:div>
      </w:divsChild>
    </w:div>
    <w:div w:id="513303597">
      <w:bodyDiv w:val="1"/>
      <w:marLeft w:val="0"/>
      <w:marRight w:val="0"/>
      <w:marTop w:val="0"/>
      <w:marBottom w:val="0"/>
      <w:divBdr>
        <w:top w:val="none" w:sz="0" w:space="0" w:color="auto"/>
        <w:left w:val="none" w:sz="0" w:space="0" w:color="auto"/>
        <w:bottom w:val="none" w:sz="0" w:space="0" w:color="auto"/>
        <w:right w:val="none" w:sz="0" w:space="0" w:color="auto"/>
      </w:divBdr>
    </w:div>
    <w:div w:id="530188662">
      <w:bodyDiv w:val="1"/>
      <w:marLeft w:val="0"/>
      <w:marRight w:val="0"/>
      <w:marTop w:val="0"/>
      <w:marBottom w:val="0"/>
      <w:divBdr>
        <w:top w:val="none" w:sz="0" w:space="0" w:color="auto"/>
        <w:left w:val="none" w:sz="0" w:space="0" w:color="auto"/>
        <w:bottom w:val="none" w:sz="0" w:space="0" w:color="auto"/>
        <w:right w:val="none" w:sz="0" w:space="0" w:color="auto"/>
      </w:divBdr>
    </w:div>
    <w:div w:id="550993650">
      <w:bodyDiv w:val="1"/>
      <w:marLeft w:val="0"/>
      <w:marRight w:val="0"/>
      <w:marTop w:val="0"/>
      <w:marBottom w:val="0"/>
      <w:divBdr>
        <w:top w:val="none" w:sz="0" w:space="0" w:color="auto"/>
        <w:left w:val="none" w:sz="0" w:space="0" w:color="auto"/>
        <w:bottom w:val="none" w:sz="0" w:space="0" w:color="auto"/>
        <w:right w:val="none" w:sz="0" w:space="0" w:color="auto"/>
      </w:divBdr>
    </w:div>
    <w:div w:id="686566665">
      <w:bodyDiv w:val="1"/>
      <w:marLeft w:val="0"/>
      <w:marRight w:val="0"/>
      <w:marTop w:val="0"/>
      <w:marBottom w:val="0"/>
      <w:divBdr>
        <w:top w:val="none" w:sz="0" w:space="0" w:color="auto"/>
        <w:left w:val="none" w:sz="0" w:space="0" w:color="auto"/>
        <w:bottom w:val="none" w:sz="0" w:space="0" w:color="auto"/>
        <w:right w:val="none" w:sz="0" w:space="0" w:color="auto"/>
      </w:divBdr>
    </w:div>
    <w:div w:id="740637836">
      <w:bodyDiv w:val="1"/>
      <w:marLeft w:val="0"/>
      <w:marRight w:val="0"/>
      <w:marTop w:val="0"/>
      <w:marBottom w:val="0"/>
      <w:divBdr>
        <w:top w:val="none" w:sz="0" w:space="0" w:color="auto"/>
        <w:left w:val="none" w:sz="0" w:space="0" w:color="auto"/>
        <w:bottom w:val="none" w:sz="0" w:space="0" w:color="auto"/>
        <w:right w:val="none" w:sz="0" w:space="0" w:color="auto"/>
      </w:divBdr>
      <w:divsChild>
        <w:div w:id="401874107">
          <w:marLeft w:val="0"/>
          <w:marRight w:val="0"/>
          <w:marTop w:val="0"/>
          <w:marBottom w:val="0"/>
          <w:divBdr>
            <w:top w:val="none" w:sz="0" w:space="0" w:color="auto"/>
            <w:left w:val="none" w:sz="0" w:space="0" w:color="auto"/>
            <w:bottom w:val="none" w:sz="0" w:space="0" w:color="auto"/>
            <w:right w:val="none" w:sz="0" w:space="0" w:color="auto"/>
          </w:divBdr>
        </w:div>
        <w:div w:id="517037578">
          <w:marLeft w:val="0"/>
          <w:marRight w:val="0"/>
          <w:marTop w:val="0"/>
          <w:marBottom w:val="0"/>
          <w:divBdr>
            <w:top w:val="none" w:sz="0" w:space="0" w:color="auto"/>
            <w:left w:val="none" w:sz="0" w:space="0" w:color="auto"/>
            <w:bottom w:val="none" w:sz="0" w:space="0" w:color="auto"/>
            <w:right w:val="none" w:sz="0" w:space="0" w:color="auto"/>
          </w:divBdr>
        </w:div>
        <w:div w:id="967928531">
          <w:marLeft w:val="0"/>
          <w:marRight w:val="0"/>
          <w:marTop w:val="0"/>
          <w:marBottom w:val="0"/>
          <w:divBdr>
            <w:top w:val="none" w:sz="0" w:space="0" w:color="auto"/>
            <w:left w:val="none" w:sz="0" w:space="0" w:color="auto"/>
            <w:bottom w:val="none" w:sz="0" w:space="0" w:color="auto"/>
            <w:right w:val="none" w:sz="0" w:space="0" w:color="auto"/>
          </w:divBdr>
        </w:div>
        <w:div w:id="982344068">
          <w:marLeft w:val="0"/>
          <w:marRight w:val="0"/>
          <w:marTop w:val="0"/>
          <w:marBottom w:val="0"/>
          <w:divBdr>
            <w:top w:val="none" w:sz="0" w:space="0" w:color="auto"/>
            <w:left w:val="none" w:sz="0" w:space="0" w:color="auto"/>
            <w:bottom w:val="none" w:sz="0" w:space="0" w:color="auto"/>
            <w:right w:val="none" w:sz="0" w:space="0" w:color="auto"/>
          </w:divBdr>
        </w:div>
        <w:div w:id="984508970">
          <w:marLeft w:val="0"/>
          <w:marRight w:val="0"/>
          <w:marTop w:val="0"/>
          <w:marBottom w:val="0"/>
          <w:divBdr>
            <w:top w:val="none" w:sz="0" w:space="0" w:color="auto"/>
            <w:left w:val="none" w:sz="0" w:space="0" w:color="auto"/>
            <w:bottom w:val="none" w:sz="0" w:space="0" w:color="auto"/>
            <w:right w:val="none" w:sz="0" w:space="0" w:color="auto"/>
          </w:divBdr>
        </w:div>
        <w:div w:id="1156262767">
          <w:marLeft w:val="0"/>
          <w:marRight w:val="0"/>
          <w:marTop w:val="0"/>
          <w:marBottom w:val="0"/>
          <w:divBdr>
            <w:top w:val="none" w:sz="0" w:space="0" w:color="auto"/>
            <w:left w:val="none" w:sz="0" w:space="0" w:color="auto"/>
            <w:bottom w:val="none" w:sz="0" w:space="0" w:color="auto"/>
            <w:right w:val="none" w:sz="0" w:space="0" w:color="auto"/>
          </w:divBdr>
        </w:div>
        <w:div w:id="1276248223">
          <w:marLeft w:val="0"/>
          <w:marRight w:val="0"/>
          <w:marTop w:val="0"/>
          <w:marBottom w:val="0"/>
          <w:divBdr>
            <w:top w:val="none" w:sz="0" w:space="0" w:color="auto"/>
            <w:left w:val="none" w:sz="0" w:space="0" w:color="auto"/>
            <w:bottom w:val="none" w:sz="0" w:space="0" w:color="auto"/>
            <w:right w:val="none" w:sz="0" w:space="0" w:color="auto"/>
          </w:divBdr>
        </w:div>
        <w:div w:id="1315064936">
          <w:marLeft w:val="0"/>
          <w:marRight w:val="0"/>
          <w:marTop w:val="0"/>
          <w:marBottom w:val="0"/>
          <w:divBdr>
            <w:top w:val="none" w:sz="0" w:space="0" w:color="auto"/>
            <w:left w:val="none" w:sz="0" w:space="0" w:color="auto"/>
            <w:bottom w:val="none" w:sz="0" w:space="0" w:color="auto"/>
            <w:right w:val="none" w:sz="0" w:space="0" w:color="auto"/>
          </w:divBdr>
        </w:div>
        <w:div w:id="1382632423">
          <w:marLeft w:val="0"/>
          <w:marRight w:val="0"/>
          <w:marTop w:val="0"/>
          <w:marBottom w:val="0"/>
          <w:divBdr>
            <w:top w:val="none" w:sz="0" w:space="0" w:color="auto"/>
            <w:left w:val="none" w:sz="0" w:space="0" w:color="auto"/>
            <w:bottom w:val="none" w:sz="0" w:space="0" w:color="auto"/>
            <w:right w:val="none" w:sz="0" w:space="0" w:color="auto"/>
          </w:divBdr>
        </w:div>
        <w:div w:id="1391540236">
          <w:marLeft w:val="0"/>
          <w:marRight w:val="0"/>
          <w:marTop w:val="0"/>
          <w:marBottom w:val="0"/>
          <w:divBdr>
            <w:top w:val="none" w:sz="0" w:space="0" w:color="auto"/>
            <w:left w:val="none" w:sz="0" w:space="0" w:color="auto"/>
            <w:bottom w:val="none" w:sz="0" w:space="0" w:color="auto"/>
            <w:right w:val="none" w:sz="0" w:space="0" w:color="auto"/>
          </w:divBdr>
        </w:div>
        <w:div w:id="1457412850">
          <w:marLeft w:val="0"/>
          <w:marRight w:val="0"/>
          <w:marTop w:val="0"/>
          <w:marBottom w:val="0"/>
          <w:divBdr>
            <w:top w:val="none" w:sz="0" w:space="0" w:color="auto"/>
            <w:left w:val="none" w:sz="0" w:space="0" w:color="auto"/>
            <w:bottom w:val="none" w:sz="0" w:space="0" w:color="auto"/>
            <w:right w:val="none" w:sz="0" w:space="0" w:color="auto"/>
          </w:divBdr>
        </w:div>
        <w:div w:id="1664506858">
          <w:marLeft w:val="0"/>
          <w:marRight w:val="0"/>
          <w:marTop w:val="0"/>
          <w:marBottom w:val="0"/>
          <w:divBdr>
            <w:top w:val="none" w:sz="0" w:space="0" w:color="auto"/>
            <w:left w:val="none" w:sz="0" w:space="0" w:color="auto"/>
            <w:bottom w:val="none" w:sz="0" w:space="0" w:color="auto"/>
            <w:right w:val="none" w:sz="0" w:space="0" w:color="auto"/>
          </w:divBdr>
        </w:div>
        <w:div w:id="1694651391">
          <w:marLeft w:val="0"/>
          <w:marRight w:val="0"/>
          <w:marTop w:val="0"/>
          <w:marBottom w:val="0"/>
          <w:divBdr>
            <w:top w:val="none" w:sz="0" w:space="0" w:color="auto"/>
            <w:left w:val="none" w:sz="0" w:space="0" w:color="auto"/>
            <w:bottom w:val="none" w:sz="0" w:space="0" w:color="auto"/>
            <w:right w:val="none" w:sz="0" w:space="0" w:color="auto"/>
          </w:divBdr>
        </w:div>
        <w:div w:id="1832597540">
          <w:marLeft w:val="0"/>
          <w:marRight w:val="0"/>
          <w:marTop w:val="0"/>
          <w:marBottom w:val="0"/>
          <w:divBdr>
            <w:top w:val="none" w:sz="0" w:space="0" w:color="auto"/>
            <w:left w:val="none" w:sz="0" w:space="0" w:color="auto"/>
            <w:bottom w:val="none" w:sz="0" w:space="0" w:color="auto"/>
            <w:right w:val="none" w:sz="0" w:space="0" w:color="auto"/>
          </w:divBdr>
        </w:div>
        <w:div w:id="1863132944">
          <w:marLeft w:val="0"/>
          <w:marRight w:val="0"/>
          <w:marTop w:val="0"/>
          <w:marBottom w:val="0"/>
          <w:divBdr>
            <w:top w:val="none" w:sz="0" w:space="0" w:color="auto"/>
            <w:left w:val="none" w:sz="0" w:space="0" w:color="auto"/>
            <w:bottom w:val="none" w:sz="0" w:space="0" w:color="auto"/>
            <w:right w:val="none" w:sz="0" w:space="0" w:color="auto"/>
          </w:divBdr>
        </w:div>
        <w:div w:id="2032292545">
          <w:marLeft w:val="0"/>
          <w:marRight w:val="0"/>
          <w:marTop w:val="0"/>
          <w:marBottom w:val="0"/>
          <w:divBdr>
            <w:top w:val="none" w:sz="0" w:space="0" w:color="auto"/>
            <w:left w:val="none" w:sz="0" w:space="0" w:color="auto"/>
            <w:bottom w:val="none" w:sz="0" w:space="0" w:color="auto"/>
            <w:right w:val="none" w:sz="0" w:space="0" w:color="auto"/>
          </w:divBdr>
        </w:div>
      </w:divsChild>
    </w:div>
    <w:div w:id="765927027">
      <w:bodyDiv w:val="1"/>
      <w:marLeft w:val="0"/>
      <w:marRight w:val="0"/>
      <w:marTop w:val="0"/>
      <w:marBottom w:val="0"/>
      <w:divBdr>
        <w:top w:val="none" w:sz="0" w:space="0" w:color="auto"/>
        <w:left w:val="none" w:sz="0" w:space="0" w:color="auto"/>
        <w:bottom w:val="none" w:sz="0" w:space="0" w:color="auto"/>
        <w:right w:val="none" w:sz="0" w:space="0" w:color="auto"/>
      </w:divBdr>
    </w:div>
    <w:div w:id="923415322">
      <w:bodyDiv w:val="1"/>
      <w:marLeft w:val="0"/>
      <w:marRight w:val="0"/>
      <w:marTop w:val="0"/>
      <w:marBottom w:val="0"/>
      <w:divBdr>
        <w:top w:val="none" w:sz="0" w:space="0" w:color="auto"/>
        <w:left w:val="none" w:sz="0" w:space="0" w:color="auto"/>
        <w:bottom w:val="none" w:sz="0" w:space="0" w:color="auto"/>
        <w:right w:val="none" w:sz="0" w:space="0" w:color="auto"/>
      </w:divBdr>
    </w:div>
    <w:div w:id="985086660">
      <w:bodyDiv w:val="1"/>
      <w:marLeft w:val="0"/>
      <w:marRight w:val="0"/>
      <w:marTop w:val="0"/>
      <w:marBottom w:val="0"/>
      <w:divBdr>
        <w:top w:val="none" w:sz="0" w:space="0" w:color="auto"/>
        <w:left w:val="none" w:sz="0" w:space="0" w:color="auto"/>
        <w:bottom w:val="none" w:sz="0" w:space="0" w:color="auto"/>
        <w:right w:val="none" w:sz="0" w:space="0" w:color="auto"/>
      </w:divBdr>
      <w:divsChild>
        <w:div w:id="111023254">
          <w:marLeft w:val="806"/>
          <w:marRight w:val="0"/>
          <w:marTop w:val="200"/>
          <w:marBottom w:val="0"/>
          <w:divBdr>
            <w:top w:val="none" w:sz="0" w:space="0" w:color="auto"/>
            <w:left w:val="none" w:sz="0" w:space="0" w:color="auto"/>
            <w:bottom w:val="none" w:sz="0" w:space="0" w:color="auto"/>
            <w:right w:val="none" w:sz="0" w:space="0" w:color="auto"/>
          </w:divBdr>
        </w:div>
        <w:div w:id="210196820">
          <w:marLeft w:val="806"/>
          <w:marRight w:val="0"/>
          <w:marTop w:val="200"/>
          <w:marBottom w:val="0"/>
          <w:divBdr>
            <w:top w:val="none" w:sz="0" w:space="0" w:color="auto"/>
            <w:left w:val="none" w:sz="0" w:space="0" w:color="auto"/>
            <w:bottom w:val="none" w:sz="0" w:space="0" w:color="auto"/>
            <w:right w:val="none" w:sz="0" w:space="0" w:color="auto"/>
          </w:divBdr>
        </w:div>
        <w:div w:id="567346997">
          <w:marLeft w:val="806"/>
          <w:marRight w:val="0"/>
          <w:marTop w:val="200"/>
          <w:marBottom w:val="0"/>
          <w:divBdr>
            <w:top w:val="none" w:sz="0" w:space="0" w:color="auto"/>
            <w:left w:val="none" w:sz="0" w:space="0" w:color="auto"/>
            <w:bottom w:val="none" w:sz="0" w:space="0" w:color="auto"/>
            <w:right w:val="none" w:sz="0" w:space="0" w:color="auto"/>
          </w:divBdr>
        </w:div>
        <w:div w:id="597833493">
          <w:marLeft w:val="806"/>
          <w:marRight w:val="0"/>
          <w:marTop w:val="200"/>
          <w:marBottom w:val="0"/>
          <w:divBdr>
            <w:top w:val="none" w:sz="0" w:space="0" w:color="auto"/>
            <w:left w:val="none" w:sz="0" w:space="0" w:color="auto"/>
            <w:bottom w:val="none" w:sz="0" w:space="0" w:color="auto"/>
            <w:right w:val="none" w:sz="0" w:space="0" w:color="auto"/>
          </w:divBdr>
        </w:div>
        <w:div w:id="876091503">
          <w:marLeft w:val="806"/>
          <w:marRight w:val="0"/>
          <w:marTop w:val="200"/>
          <w:marBottom w:val="0"/>
          <w:divBdr>
            <w:top w:val="none" w:sz="0" w:space="0" w:color="auto"/>
            <w:left w:val="none" w:sz="0" w:space="0" w:color="auto"/>
            <w:bottom w:val="none" w:sz="0" w:space="0" w:color="auto"/>
            <w:right w:val="none" w:sz="0" w:space="0" w:color="auto"/>
          </w:divBdr>
        </w:div>
        <w:div w:id="1689402441">
          <w:marLeft w:val="806"/>
          <w:marRight w:val="0"/>
          <w:marTop w:val="200"/>
          <w:marBottom w:val="0"/>
          <w:divBdr>
            <w:top w:val="none" w:sz="0" w:space="0" w:color="auto"/>
            <w:left w:val="none" w:sz="0" w:space="0" w:color="auto"/>
            <w:bottom w:val="none" w:sz="0" w:space="0" w:color="auto"/>
            <w:right w:val="none" w:sz="0" w:space="0" w:color="auto"/>
          </w:divBdr>
        </w:div>
        <w:div w:id="1743864549">
          <w:marLeft w:val="806"/>
          <w:marRight w:val="0"/>
          <w:marTop w:val="200"/>
          <w:marBottom w:val="0"/>
          <w:divBdr>
            <w:top w:val="none" w:sz="0" w:space="0" w:color="auto"/>
            <w:left w:val="none" w:sz="0" w:space="0" w:color="auto"/>
            <w:bottom w:val="none" w:sz="0" w:space="0" w:color="auto"/>
            <w:right w:val="none" w:sz="0" w:space="0" w:color="auto"/>
          </w:divBdr>
        </w:div>
      </w:divsChild>
    </w:div>
    <w:div w:id="1031345856">
      <w:bodyDiv w:val="1"/>
      <w:marLeft w:val="0"/>
      <w:marRight w:val="0"/>
      <w:marTop w:val="0"/>
      <w:marBottom w:val="0"/>
      <w:divBdr>
        <w:top w:val="none" w:sz="0" w:space="0" w:color="auto"/>
        <w:left w:val="none" w:sz="0" w:space="0" w:color="auto"/>
        <w:bottom w:val="none" w:sz="0" w:space="0" w:color="auto"/>
        <w:right w:val="none" w:sz="0" w:space="0" w:color="auto"/>
      </w:divBdr>
    </w:div>
    <w:div w:id="1108042937">
      <w:bodyDiv w:val="1"/>
      <w:marLeft w:val="0"/>
      <w:marRight w:val="0"/>
      <w:marTop w:val="0"/>
      <w:marBottom w:val="0"/>
      <w:divBdr>
        <w:top w:val="none" w:sz="0" w:space="0" w:color="auto"/>
        <w:left w:val="none" w:sz="0" w:space="0" w:color="auto"/>
        <w:bottom w:val="none" w:sz="0" w:space="0" w:color="auto"/>
        <w:right w:val="none" w:sz="0" w:space="0" w:color="auto"/>
      </w:divBdr>
    </w:div>
    <w:div w:id="1116682459">
      <w:bodyDiv w:val="1"/>
      <w:marLeft w:val="0"/>
      <w:marRight w:val="0"/>
      <w:marTop w:val="0"/>
      <w:marBottom w:val="0"/>
      <w:divBdr>
        <w:top w:val="none" w:sz="0" w:space="0" w:color="auto"/>
        <w:left w:val="none" w:sz="0" w:space="0" w:color="auto"/>
        <w:bottom w:val="none" w:sz="0" w:space="0" w:color="auto"/>
        <w:right w:val="none" w:sz="0" w:space="0" w:color="auto"/>
      </w:divBdr>
      <w:divsChild>
        <w:div w:id="1210848906">
          <w:marLeft w:val="0"/>
          <w:marRight w:val="0"/>
          <w:marTop w:val="0"/>
          <w:marBottom w:val="0"/>
          <w:divBdr>
            <w:top w:val="none" w:sz="0" w:space="0" w:color="auto"/>
            <w:left w:val="none" w:sz="0" w:space="0" w:color="auto"/>
            <w:bottom w:val="none" w:sz="0" w:space="0" w:color="auto"/>
            <w:right w:val="none" w:sz="0" w:space="0" w:color="auto"/>
          </w:divBdr>
          <w:divsChild>
            <w:div w:id="400490885">
              <w:marLeft w:val="0"/>
              <w:marRight w:val="0"/>
              <w:marTop w:val="0"/>
              <w:marBottom w:val="0"/>
              <w:divBdr>
                <w:top w:val="single" w:sz="12" w:space="0" w:color="000066"/>
                <w:left w:val="none" w:sz="0" w:space="0" w:color="auto"/>
                <w:bottom w:val="single" w:sz="12" w:space="0" w:color="000066"/>
                <w:right w:val="none" w:sz="0" w:space="0" w:color="auto"/>
              </w:divBdr>
              <w:divsChild>
                <w:div w:id="2069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64">
      <w:marLeft w:val="0"/>
      <w:marRight w:val="0"/>
      <w:marTop w:val="0"/>
      <w:marBottom w:val="0"/>
      <w:divBdr>
        <w:top w:val="none" w:sz="0" w:space="0" w:color="auto"/>
        <w:left w:val="none" w:sz="0" w:space="0" w:color="auto"/>
        <w:bottom w:val="none" w:sz="0" w:space="0" w:color="auto"/>
        <w:right w:val="none" w:sz="0" w:space="0" w:color="auto"/>
      </w:divBdr>
    </w:div>
    <w:div w:id="1125078665">
      <w:marLeft w:val="0"/>
      <w:marRight w:val="0"/>
      <w:marTop w:val="0"/>
      <w:marBottom w:val="0"/>
      <w:divBdr>
        <w:top w:val="none" w:sz="0" w:space="0" w:color="auto"/>
        <w:left w:val="none" w:sz="0" w:space="0" w:color="auto"/>
        <w:bottom w:val="none" w:sz="0" w:space="0" w:color="auto"/>
        <w:right w:val="none" w:sz="0" w:space="0" w:color="auto"/>
      </w:divBdr>
    </w:div>
    <w:div w:id="1125078666">
      <w:marLeft w:val="0"/>
      <w:marRight w:val="0"/>
      <w:marTop w:val="0"/>
      <w:marBottom w:val="0"/>
      <w:divBdr>
        <w:top w:val="none" w:sz="0" w:space="0" w:color="auto"/>
        <w:left w:val="none" w:sz="0" w:space="0" w:color="auto"/>
        <w:bottom w:val="none" w:sz="0" w:space="0" w:color="auto"/>
        <w:right w:val="none" w:sz="0" w:space="0" w:color="auto"/>
      </w:divBdr>
    </w:div>
    <w:div w:id="1125078667">
      <w:marLeft w:val="0"/>
      <w:marRight w:val="0"/>
      <w:marTop w:val="0"/>
      <w:marBottom w:val="0"/>
      <w:divBdr>
        <w:top w:val="none" w:sz="0" w:space="0" w:color="auto"/>
        <w:left w:val="none" w:sz="0" w:space="0" w:color="auto"/>
        <w:bottom w:val="none" w:sz="0" w:space="0" w:color="auto"/>
        <w:right w:val="none" w:sz="0" w:space="0" w:color="auto"/>
      </w:divBdr>
      <w:divsChild>
        <w:div w:id="1125078669">
          <w:marLeft w:val="0"/>
          <w:marRight w:val="0"/>
          <w:marTop w:val="0"/>
          <w:marBottom w:val="0"/>
          <w:divBdr>
            <w:top w:val="none" w:sz="0" w:space="0" w:color="auto"/>
            <w:left w:val="none" w:sz="0" w:space="0" w:color="auto"/>
            <w:bottom w:val="none" w:sz="0" w:space="0" w:color="auto"/>
            <w:right w:val="none" w:sz="0" w:space="0" w:color="auto"/>
          </w:divBdr>
          <w:divsChild>
            <w:div w:id="1125078663">
              <w:marLeft w:val="0"/>
              <w:marRight w:val="0"/>
              <w:marTop w:val="0"/>
              <w:marBottom w:val="0"/>
              <w:divBdr>
                <w:top w:val="single" w:sz="12" w:space="0" w:color="000066"/>
                <w:left w:val="none" w:sz="0" w:space="0" w:color="auto"/>
                <w:bottom w:val="single" w:sz="12" w:space="0" w:color="000066"/>
                <w:right w:val="none" w:sz="0" w:space="0" w:color="auto"/>
              </w:divBdr>
              <w:divsChild>
                <w:div w:id="1125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0">
      <w:marLeft w:val="0"/>
      <w:marRight w:val="0"/>
      <w:marTop w:val="0"/>
      <w:marBottom w:val="0"/>
      <w:divBdr>
        <w:top w:val="none" w:sz="0" w:space="0" w:color="auto"/>
        <w:left w:val="none" w:sz="0" w:space="0" w:color="auto"/>
        <w:bottom w:val="none" w:sz="0" w:space="0" w:color="auto"/>
        <w:right w:val="none" w:sz="0" w:space="0" w:color="auto"/>
      </w:divBdr>
    </w:div>
    <w:div w:id="1125078671">
      <w:marLeft w:val="0"/>
      <w:marRight w:val="0"/>
      <w:marTop w:val="0"/>
      <w:marBottom w:val="0"/>
      <w:divBdr>
        <w:top w:val="none" w:sz="0" w:space="0" w:color="auto"/>
        <w:left w:val="none" w:sz="0" w:space="0" w:color="auto"/>
        <w:bottom w:val="none" w:sz="0" w:space="0" w:color="auto"/>
        <w:right w:val="none" w:sz="0" w:space="0" w:color="auto"/>
      </w:divBdr>
      <w:divsChild>
        <w:div w:id="1125078662">
          <w:marLeft w:val="0"/>
          <w:marRight w:val="0"/>
          <w:marTop w:val="0"/>
          <w:marBottom w:val="0"/>
          <w:divBdr>
            <w:top w:val="none" w:sz="0" w:space="0" w:color="auto"/>
            <w:left w:val="none" w:sz="0" w:space="0" w:color="auto"/>
            <w:bottom w:val="none" w:sz="0" w:space="0" w:color="auto"/>
            <w:right w:val="none" w:sz="0" w:space="0" w:color="auto"/>
          </w:divBdr>
          <w:divsChild>
            <w:div w:id="1125078668">
              <w:marLeft w:val="0"/>
              <w:marRight w:val="0"/>
              <w:marTop w:val="0"/>
              <w:marBottom w:val="0"/>
              <w:divBdr>
                <w:top w:val="single" w:sz="12" w:space="0" w:color="000066"/>
                <w:left w:val="none" w:sz="0" w:space="0" w:color="auto"/>
                <w:bottom w:val="single" w:sz="12" w:space="0" w:color="000066"/>
                <w:right w:val="none" w:sz="0" w:space="0" w:color="auto"/>
              </w:divBdr>
              <w:divsChild>
                <w:div w:id="11250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3">
      <w:marLeft w:val="0"/>
      <w:marRight w:val="0"/>
      <w:marTop w:val="0"/>
      <w:marBottom w:val="0"/>
      <w:divBdr>
        <w:top w:val="none" w:sz="0" w:space="0" w:color="auto"/>
        <w:left w:val="none" w:sz="0" w:space="0" w:color="auto"/>
        <w:bottom w:val="none" w:sz="0" w:space="0" w:color="auto"/>
        <w:right w:val="none" w:sz="0" w:space="0" w:color="auto"/>
      </w:divBdr>
    </w:div>
    <w:div w:id="1125078675">
      <w:marLeft w:val="0"/>
      <w:marRight w:val="0"/>
      <w:marTop w:val="0"/>
      <w:marBottom w:val="0"/>
      <w:divBdr>
        <w:top w:val="none" w:sz="0" w:space="0" w:color="auto"/>
        <w:left w:val="none" w:sz="0" w:space="0" w:color="auto"/>
        <w:bottom w:val="none" w:sz="0" w:space="0" w:color="auto"/>
        <w:right w:val="none" w:sz="0" w:space="0" w:color="auto"/>
      </w:divBdr>
    </w:div>
    <w:div w:id="1195582960">
      <w:bodyDiv w:val="1"/>
      <w:marLeft w:val="0"/>
      <w:marRight w:val="0"/>
      <w:marTop w:val="0"/>
      <w:marBottom w:val="0"/>
      <w:divBdr>
        <w:top w:val="none" w:sz="0" w:space="0" w:color="auto"/>
        <w:left w:val="none" w:sz="0" w:space="0" w:color="auto"/>
        <w:bottom w:val="none" w:sz="0" w:space="0" w:color="auto"/>
        <w:right w:val="none" w:sz="0" w:space="0" w:color="auto"/>
      </w:divBdr>
    </w:div>
    <w:div w:id="1383481962">
      <w:bodyDiv w:val="1"/>
      <w:marLeft w:val="0"/>
      <w:marRight w:val="0"/>
      <w:marTop w:val="0"/>
      <w:marBottom w:val="0"/>
      <w:divBdr>
        <w:top w:val="none" w:sz="0" w:space="0" w:color="auto"/>
        <w:left w:val="none" w:sz="0" w:space="0" w:color="auto"/>
        <w:bottom w:val="none" w:sz="0" w:space="0" w:color="auto"/>
        <w:right w:val="none" w:sz="0" w:space="0" w:color="auto"/>
      </w:divBdr>
    </w:div>
    <w:div w:id="1414161046">
      <w:bodyDiv w:val="1"/>
      <w:marLeft w:val="0"/>
      <w:marRight w:val="0"/>
      <w:marTop w:val="0"/>
      <w:marBottom w:val="0"/>
      <w:divBdr>
        <w:top w:val="none" w:sz="0" w:space="0" w:color="auto"/>
        <w:left w:val="none" w:sz="0" w:space="0" w:color="auto"/>
        <w:bottom w:val="none" w:sz="0" w:space="0" w:color="auto"/>
        <w:right w:val="none" w:sz="0" w:space="0" w:color="auto"/>
      </w:divBdr>
      <w:divsChild>
        <w:div w:id="190842919">
          <w:marLeft w:val="0"/>
          <w:marRight w:val="0"/>
          <w:marTop w:val="0"/>
          <w:marBottom w:val="0"/>
          <w:divBdr>
            <w:top w:val="none" w:sz="0" w:space="0" w:color="auto"/>
            <w:left w:val="none" w:sz="0" w:space="0" w:color="auto"/>
            <w:bottom w:val="none" w:sz="0" w:space="0" w:color="auto"/>
            <w:right w:val="none" w:sz="0" w:space="0" w:color="auto"/>
          </w:divBdr>
          <w:divsChild>
            <w:div w:id="1127357656">
              <w:marLeft w:val="0"/>
              <w:marRight w:val="0"/>
              <w:marTop w:val="0"/>
              <w:marBottom w:val="0"/>
              <w:divBdr>
                <w:top w:val="single" w:sz="12" w:space="0" w:color="000066"/>
                <w:left w:val="none" w:sz="0" w:space="0" w:color="auto"/>
                <w:bottom w:val="single" w:sz="12" w:space="0" w:color="000066"/>
                <w:right w:val="none" w:sz="0" w:space="0" w:color="auto"/>
              </w:divBdr>
              <w:divsChild>
                <w:div w:id="1438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2852">
      <w:bodyDiv w:val="1"/>
      <w:marLeft w:val="0"/>
      <w:marRight w:val="0"/>
      <w:marTop w:val="0"/>
      <w:marBottom w:val="0"/>
      <w:divBdr>
        <w:top w:val="none" w:sz="0" w:space="0" w:color="auto"/>
        <w:left w:val="none" w:sz="0" w:space="0" w:color="auto"/>
        <w:bottom w:val="none" w:sz="0" w:space="0" w:color="auto"/>
        <w:right w:val="none" w:sz="0" w:space="0" w:color="auto"/>
      </w:divBdr>
    </w:div>
    <w:div w:id="1468469418">
      <w:bodyDiv w:val="1"/>
      <w:marLeft w:val="0"/>
      <w:marRight w:val="0"/>
      <w:marTop w:val="0"/>
      <w:marBottom w:val="0"/>
      <w:divBdr>
        <w:top w:val="none" w:sz="0" w:space="0" w:color="auto"/>
        <w:left w:val="none" w:sz="0" w:space="0" w:color="auto"/>
        <w:bottom w:val="none" w:sz="0" w:space="0" w:color="auto"/>
        <w:right w:val="none" w:sz="0" w:space="0" w:color="auto"/>
      </w:divBdr>
    </w:div>
    <w:div w:id="1522091471">
      <w:bodyDiv w:val="1"/>
      <w:marLeft w:val="0"/>
      <w:marRight w:val="0"/>
      <w:marTop w:val="0"/>
      <w:marBottom w:val="0"/>
      <w:divBdr>
        <w:top w:val="none" w:sz="0" w:space="0" w:color="auto"/>
        <w:left w:val="none" w:sz="0" w:space="0" w:color="auto"/>
        <w:bottom w:val="none" w:sz="0" w:space="0" w:color="auto"/>
        <w:right w:val="none" w:sz="0" w:space="0" w:color="auto"/>
      </w:divBdr>
    </w:div>
    <w:div w:id="1565530694">
      <w:bodyDiv w:val="1"/>
      <w:marLeft w:val="0"/>
      <w:marRight w:val="0"/>
      <w:marTop w:val="0"/>
      <w:marBottom w:val="0"/>
      <w:divBdr>
        <w:top w:val="none" w:sz="0" w:space="0" w:color="auto"/>
        <w:left w:val="none" w:sz="0" w:space="0" w:color="auto"/>
        <w:bottom w:val="none" w:sz="0" w:space="0" w:color="auto"/>
        <w:right w:val="none" w:sz="0" w:space="0" w:color="auto"/>
      </w:divBdr>
    </w:div>
    <w:div w:id="1708796332">
      <w:bodyDiv w:val="1"/>
      <w:marLeft w:val="0"/>
      <w:marRight w:val="0"/>
      <w:marTop w:val="0"/>
      <w:marBottom w:val="0"/>
      <w:divBdr>
        <w:top w:val="none" w:sz="0" w:space="0" w:color="auto"/>
        <w:left w:val="none" w:sz="0" w:space="0" w:color="auto"/>
        <w:bottom w:val="none" w:sz="0" w:space="0" w:color="auto"/>
        <w:right w:val="none" w:sz="0" w:space="0" w:color="auto"/>
      </w:divBdr>
    </w:div>
    <w:div w:id="1744451887">
      <w:bodyDiv w:val="1"/>
      <w:marLeft w:val="0"/>
      <w:marRight w:val="0"/>
      <w:marTop w:val="0"/>
      <w:marBottom w:val="0"/>
      <w:divBdr>
        <w:top w:val="none" w:sz="0" w:space="0" w:color="auto"/>
        <w:left w:val="none" w:sz="0" w:space="0" w:color="auto"/>
        <w:bottom w:val="none" w:sz="0" w:space="0" w:color="auto"/>
        <w:right w:val="none" w:sz="0" w:space="0" w:color="auto"/>
      </w:divBdr>
      <w:divsChild>
        <w:div w:id="58870024">
          <w:marLeft w:val="0"/>
          <w:marRight w:val="0"/>
          <w:marTop w:val="0"/>
          <w:marBottom w:val="0"/>
          <w:divBdr>
            <w:top w:val="none" w:sz="0" w:space="0" w:color="auto"/>
            <w:left w:val="none" w:sz="0" w:space="0" w:color="auto"/>
            <w:bottom w:val="none" w:sz="0" w:space="0" w:color="auto"/>
            <w:right w:val="none" w:sz="0" w:space="0" w:color="auto"/>
          </w:divBdr>
        </w:div>
        <w:div w:id="99303822">
          <w:marLeft w:val="0"/>
          <w:marRight w:val="0"/>
          <w:marTop w:val="0"/>
          <w:marBottom w:val="0"/>
          <w:divBdr>
            <w:top w:val="none" w:sz="0" w:space="0" w:color="auto"/>
            <w:left w:val="none" w:sz="0" w:space="0" w:color="auto"/>
            <w:bottom w:val="none" w:sz="0" w:space="0" w:color="auto"/>
            <w:right w:val="none" w:sz="0" w:space="0" w:color="auto"/>
          </w:divBdr>
        </w:div>
        <w:div w:id="133761800">
          <w:marLeft w:val="0"/>
          <w:marRight w:val="0"/>
          <w:marTop w:val="0"/>
          <w:marBottom w:val="0"/>
          <w:divBdr>
            <w:top w:val="none" w:sz="0" w:space="0" w:color="auto"/>
            <w:left w:val="none" w:sz="0" w:space="0" w:color="auto"/>
            <w:bottom w:val="none" w:sz="0" w:space="0" w:color="auto"/>
            <w:right w:val="none" w:sz="0" w:space="0" w:color="auto"/>
          </w:divBdr>
        </w:div>
        <w:div w:id="150878513">
          <w:marLeft w:val="0"/>
          <w:marRight w:val="0"/>
          <w:marTop w:val="0"/>
          <w:marBottom w:val="0"/>
          <w:divBdr>
            <w:top w:val="none" w:sz="0" w:space="0" w:color="auto"/>
            <w:left w:val="none" w:sz="0" w:space="0" w:color="auto"/>
            <w:bottom w:val="none" w:sz="0" w:space="0" w:color="auto"/>
            <w:right w:val="none" w:sz="0" w:space="0" w:color="auto"/>
          </w:divBdr>
        </w:div>
        <w:div w:id="216284187">
          <w:marLeft w:val="0"/>
          <w:marRight w:val="0"/>
          <w:marTop w:val="0"/>
          <w:marBottom w:val="0"/>
          <w:divBdr>
            <w:top w:val="none" w:sz="0" w:space="0" w:color="auto"/>
            <w:left w:val="none" w:sz="0" w:space="0" w:color="auto"/>
            <w:bottom w:val="none" w:sz="0" w:space="0" w:color="auto"/>
            <w:right w:val="none" w:sz="0" w:space="0" w:color="auto"/>
          </w:divBdr>
        </w:div>
        <w:div w:id="345257302">
          <w:marLeft w:val="0"/>
          <w:marRight w:val="0"/>
          <w:marTop w:val="0"/>
          <w:marBottom w:val="0"/>
          <w:divBdr>
            <w:top w:val="none" w:sz="0" w:space="0" w:color="auto"/>
            <w:left w:val="none" w:sz="0" w:space="0" w:color="auto"/>
            <w:bottom w:val="none" w:sz="0" w:space="0" w:color="auto"/>
            <w:right w:val="none" w:sz="0" w:space="0" w:color="auto"/>
          </w:divBdr>
        </w:div>
        <w:div w:id="532156545">
          <w:marLeft w:val="0"/>
          <w:marRight w:val="0"/>
          <w:marTop w:val="0"/>
          <w:marBottom w:val="0"/>
          <w:divBdr>
            <w:top w:val="none" w:sz="0" w:space="0" w:color="auto"/>
            <w:left w:val="none" w:sz="0" w:space="0" w:color="auto"/>
            <w:bottom w:val="none" w:sz="0" w:space="0" w:color="auto"/>
            <w:right w:val="none" w:sz="0" w:space="0" w:color="auto"/>
          </w:divBdr>
        </w:div>
        <w:div w:id="576130592">
          <w:marLeft w:val="0"/>
          <w:marRight w:val="0"/>
          <w:marTop w:val="0"/>
          <w:marBottom w:val="0"/>
          <w:divBdr>
            <w:top w:val="none" w:sz="0" w:space="0" w:color="auto"/>
            <w:left w:val="none" w:sz="0" w:space="0" w:color="auto"/>
            <w:bottom w:val="none" w:sz="0" w:space="0" w:color="auto"/>
            <w:right w:val="none" w:sz="0" w:space="0" w:color="auto"/>
          </w:divBdr>
        </w:div>
        <w:div w:id="577205017">
          <w:marLeft w:val="0"/>
          <w:marRight w:val="0"/>
          <w:marTop w:val="0"/>
          <w:marBottom w:val="0"/>
          <w:divBdr>
            <w:top w:val="none" w:sz="0" w:space="0" w:color="auto"/>
            <w:left w:val="none" w:sz="0" w:space="0" w:color="auto"/>
            <w:bottom w:val="none" w:sz="0" w:space="0" w:color="auto"/>
            <w:right w:val="none" w:sz="0" w:space="0" w:color="auto"/>
          </w:divBdr>
        </w:div>
        <w:div w:id="611013302">
          <w:marLeft w:val="0"/>
          <w:marRight w:val="0"/>
          <w:marTop w:val="0"/>
          <w:marBottom w:val="0"/>
          <w:divBdr>
            <w:top w:val="none" w:sz="0" w:space="0" w:color="auto"/>
            <w:left w:val="none" w:sz="0" w:space="0" w:color="auto"/>
            <w:bottom w:val="none" w:sz="0" w:space="0" w:color="auto"/>
            <w:right w:val="none" w:sz="0" w:space="0" w:color="auto"/>
          </w:divBdr>
          <w:divsChild>
            <w:div w:id="590940019">
              <w:marLeft w:val="0"/>
              <w:marRight w:val="0"/>
              <w:marTop w:val="0"/>
              <w:marBottom w:val="0"/>
              <w:divBdr>
                <w:top w:val="none" w:sz="0" w:space="0" w:color="auto"/>
                <w:left w:val="none" w:sz="0" w:space="0" w:color="auto"/>
                <w:bottom w:val="none" w:sz="0" w:space="0" w:color="auto"/>
                <w:right w:val="none" w:sz="0" w:space="0" w:color="auto"/>
              </w:divBdr>
            </w:div>
            <w:div w:id="1284846246">
              <w:marLeft w:val="0"/>
              <w:marRight w:val="0"/>
              <w:marTop w:val="0"/>
              <w:marBottom w:val="0"/>
              <w:divBdr>
                <w:top w:val="none" w:sz="0" w:space="0" w:color="auto"/>
                <w:left w:val="none" w:sz="0" w:space="0" w:color="auto"/>
                <w:bottom w:val="none" w:sz="0" w:space="0" w:color="auto"/>
                <w:right w:val="none" w:sz="0" w:space="0" w:color="auto"/>
              </w:divBdr>
            </w:div>
            <w:div w:id="1466662733">
              <w:marLeft w:val="0"/>
              <w:marRight w:val="0"/>
              <w:marTop w:val="0"/>
              <w:marBottom w:val="0"/>
              <w:divBdr>
                <w:top w:val="none" w:sz="0" w:space="0" w:color="auto"/>
                <w:left w:val="none" w:sz="0" w:space="0" w:color="auto"/>
                <w:bottom w:val="none" w:sz="0" w:space="0" w:color="auto"/>
                <w:right w:val="none" w:sz="0" w:space="0" w:color="auto"/>
              </w:divBdr>
            </w:div>
          </w:divsChild>
        </w:div>
        <w:div w:id="677460623">
          <w:marLeft w:val="0"/>
          <w:marRight w:val="0"/>
          <w:marTop w:val="0"/>
          <w:marBottom w:val="0"/>
          <w:divBdr>
            <w:top w:val="none" w:sz="0" w:space="0" w:color="auto"/>
            <w:left w:val="none" w:sz="0" w:space="0" w:color="auto"/>
            <w:bottom w:val="none" w:sz="0" w:space="0" w:color="auto"/>
            <w:right w:val="none" w:sz="0" w:space="0" w:color="auto"/>
          </w:divBdr>
        </w:div>
        <w:div w:id="754058033">
          <w:marLeft w:val="0"/>
          <w:marRight w:val="0"/>
          <w:marTop w:val="0"/>
          <w:marBottom w:val="0"/>
          <w:divBdr>
            <w:top w:val="none" w:sz="0" w:space="0" w:color="auto"/>
            <w:left w:val="none" w:sz="0" w:space="0" w:color="auto"/>
            <w:bottom w:val="none" w:sz="0" w:space="0" w:color="auto"/>
            <w:right w:val="none" w:sz="0" w:space="0" w:color="auto"/>
          </w:divBdr>
        </w:div>
        <w:div w:id="831991651">
          <w:marLeft w:val="0"/>
          <w:marRight w:val="0"/>
          <w:marTop w:val="0"/>
          <w:marBottom w:val="0"/>
          <w:divBdr>
            <w:top w:val="none" w:sz="0" w:space="0" w:color="auto"/>
            <w:left w:val="none" w:sz="0" w:space="0" w:color="auto"/>
            <w:bottom w:val="none" w:sz="0" w:space="0" w:color="auto"/>
            <w:right w:val="none" w:sz="0" w:space="0" w:color="auto"/>
          </w:divBdr>
        </w:div>
        <w:div w:id="1154028836">
          <w:marLeft w:val="0"/>
          <w:marRight w:val="0"/>
          <w:marTop w:val="0"/>
          <w:marBottom w:val="0"/>
          <w:divBdr>
            <w:top w:val="none" w:sz="0" w:space="0" w:color="auto"/>
            <w:left w:val="none" w:sz="0" w:space="0" w:color="auto"/>
            <w:bottom w:val="none" w:sz="0" w:space="0" w:color="auto"/>
            <w:right w:val="none" w:sz="0" w:space="0" w:color="auto"/>
          </w:divBdr>
        </w:div>
        <w:div w:id="1287546147">
          <w:marLeft w:val="0"/>
          <w:marRight w:val="0"/>
          <w:marTop w:val="0"/>
          <w:marBottom w:val="0"/>
          <w:divBdr>
            <w:top w:val="none" w:sz="0" w:space="0" w:color="auto"/>
            <w:left w:val="none" w:sz="0" w:space="0" w:color="auto"/>
            <w:bottom w:val="none" w:sz="0" w:space="0" w:color="auto"/>
            <w:right w:val="none" w:sz="0" w:space="0" w:color="auto"/>
          </w:divBdr>
        </w:div>
        <w:div w:id="1453592686">
          <w:marLeft w:val="0"/>
          <w:marRight w:val="0"/>
          <w:marTop w:val="0"/>
          <w:marBottom w:val="0"/>
          <w:divBdr>
            <w:top w:val="none" w:sz="0" w:space="0" w:color="auto"/>
            <w:left w:val="none" w:sz="0" w:space="0" w:color="auto"/>
            <w:bottom w:val="none" w:sz="0" w:space="0" w:color="auto"/>
            <w:right w:val="none" w:sz="0" w:space="0" w:color="auto"/>
          </w:divBdr>
          <w:divsChild>
            <w:div w:id="388846263">
              <w:marLeft w:val="0"/>
              <w:marRight w:val="0"/>
              <w:marTop w:val="0"/>
              <w:marBottom w:val="0"/>
              <w:divBdr>
                <w:top w:val="none" w:sz="0" w:space="0" w:color="auto"/>
                <w:left w:val="none" w:sz="0" w:space="0" w:color="auto"/>
                <w:bottom w:val="none" w:sz="0" w:space="0" w:color="auto"/>
                <w:right w:val="none" w:sz="0" w:space="0" w:color="auto"/>
              </w:divBdr>
              <w:divsChild>
                <w:div w:id="1128204166">
                  <w:marLeft w:val="0"/>
                  <w:marRight w:val="0"/>
                  <w:marTop w:val="0"/>
                  <w:marBottom w:val="0"/>
                  <w:divBdr>
                    <w:top w:val="none" w:sz="0" w:space="0" w:color="auto"/>
                    <w:left w:val="none" w:sz="0" w:space="0" w:color="auto"/>
                    <w:bottom w:val="none" w:sz="0" w:space="0" w:color="auto"/>
                    <w:right w:val="none" w:sz="0" w:space="0" w:color="auto"/>
                  </w:divBdr>
                  <w:divsChild>
                    <w:div w:id="393505754">
                      <w:marLeft w:val="0"/>
                      <w:marRight w:val="0"/>
                      <w:marTop w:val="0"/>
                      <w:marBottom w:val="0"/>
                      <w:divBdr>
                        <w:top w:val="none" w:sz="0" w:space="0" w:color="auto"/>
                        <w:left w:val="none" w:sz="0" w:space="0" w:color="auto"/>
                        <w:bottom w:val="none" w:sz="0" w:space="0" w:color="auto"/>
                        <w:right w:val="none" w:sz="0" w:space="0" w:color="auto"/>
                      </w:divBdr>
                      <w:divsChild>
                        <w:div w:id="832836403">
                          <w:marLeft w:val="0"/>
                          <w:marRight w:val="0"/>
                          <w:marTop w:val="0"/>
                          <w:marBottom w:val="0"/>
                          <w:divBdr>
                            <w:top w:val="none" w:sz="0" w:space="0" w:color="auto"/>
                            <w:left w:val="none" w:sz="0" w:space="0" w:color="auto"/>
                            <w:bottom w:val="none" w:sz="0" w:space="0" w:color="auto"/>
                            <w:right w:val="none" w:sz="0" w:space="0" w:color="auto"/>
                          </w:divBdr>
                          <w:divsChild>
                            <w:div w:id="912011515">
                              <w:marLeft w:val="0"/>
                              <w:marRight w:val="0"/>
                              <w:marTop w:val="0"/>
                              <w:marBottom w:val="0"/>
                              <w:divBdr>
                                <w:top w:val="none" w:sz="0" w:space="0" w:color="auto"/>
                                <w:left w:val="none" w:sz="0" w:space="0" w:color="auto"/>
                                <w:bottom w:val="none" w:sz="0" w:space="0" w:color="auto"/>
                                <w:right w:val="none" w:sz="0" w:space="0" w:color="auto"/>
                              </w:divBdr>
                              <w:divsChild>
                                <w:div w:id="1457480736">
                                  <w:marLeft w:val="0"/>
                                  <w:marRight w:val="0"/>
                                  <w:marTop w:val="0"/>
                                  <w:marBottom w:val="0"/>
                                  <w:divBdr>
                                    <w:top w:val="none" w:sz="0" w:space="0" w:color="auto"/>
                                    <w:left w:val="none" w:sz="0" w:space="0" w:color="auto"/>
                                    <w:bottom w:val="none" w:sz="0" w:space="0" w:color="auto"/>
                                    <w:right w:val="none" w:sz="0" w:space="0" w:color="auto"/>
                                  </w:divBdr>
                                  <w:divsChild>
                                    <w:div w:id="1430807768">
                                      <w:marLeft w:val="0"/>
                                      <w:marRight w:val="0"/>
                                      <w:marTop w:val="0"/>
                                      <w:marBottom w:val="0"/>
                                      <w:divBdr>
                                        <w:top w:val="none" w:sz="0" w:space="0" w:color="auto"/>
                                        <w:left w:val="none" w:sz="0" w:space="0" w:color="auto"/>
                                        <w:bottom w:val="none" w:sz="0" w:space="0" w:color="auto"/>
                                        <w:right w:val="none" w:sz="0" w:space="0" w:color="auto"/>
                                      </w:divBdr>
                                      <w:divsChild>
                                        <w:div w:id="1793867979">
                                          <w:marLeft w:val="0"/>
                                          <w:marRight w:val="0"/>
                                          <w:marTop w:val="0"/>
                                          <w:marBottom w:val="0"/>
                                          <w:divBdr>
                                            <w:top w:val="none" w:sz="0" w:space="0" w:color="auto"/>
                                            <w:left w:val="none" w:sz="0" w:space="0" w:color="auto"/>
                                            <w:bottom w:val="none" w:sz="0" w:space="0" w:color="auto"/>
                                            <w:right w:val="none" w:sz="0" w:space="0" w:color="auto"/>
                                          </w:divBdr>
                                          <w:divsChild>
                                            <w:div w:id="2072121148">
                                              <w:marLeft w:val="0"/>
                                              <w:marRight w:val="0"/>
                                              <w:marTop w:val="0"/>
                                              <w:marBottom w:val="0"/>
                                              <w:divBdr>
                                                <w:top w:val="none" w:sz="0" w:space="0" w:color="auto"/>
                                                <w:left w:val="none" w:sz="0" w:space="0" w:color="auto"/>
                                                <w:bottom w:val="none" w:sz="0" w:space="0" w:color="auto"/>
                                                <w:right w:val="none" w:sz="0" w:space="0" w:color="auto"/>
                                              </w:divBdr>
                                              <w:divsChild>
                                                <w:div w:id="1091315681">
                                                  <w:marLeft w:val="0"/>
                                                  <w:marRight w:val="0"/>
                                                  <w:marTop w:val="0"/>
                                                  <w:marBottom w:val="0"/>
                                                  <w:divBdr>
                                                    <w:top w:val="none" w:sz="0" w:space="0" w:color="auto"/>
                                                    <w:left w:val="none" w:sz="0" w:space="0" w:color="auto"/>
                                                    <w:bottom w:val="none" w:sz="0" w:space="0" w:color="auto"/>
                                                    <w:right w:val="none" w:sz="0" w:space="0" w:color="auto"/>
                                                  </w:divBdr>
                                                  <w:divsChild>
                                                    <w:div w:id="196428316">
                                                      <w:marLeft w:val="0"/>
                                                      <w:marRight w:val="0"/>
                                                      <w:marTop w:val="0"/>
                                                      <w:marBottom w:val="0"/>
                                                      <w:divBdr>
                                                        <w:top w:val="none" w:sz="0" w:space="0" w:color="auto"/>
                                                        <w:left w:val="none" w:sz="0" w:space="0" w:color="auto"/>
                                                        <w:bottom w:val="none" w:sz="0" w:space="0" w:color="auto"/>
                                                        <w:right w:val="none" w:sz="0" w:space="0" w:color="auto"/>
                                                      </w:divBdr>
                                                      <w:divsChild>
                                                        <w:div w:id="1128166515">
                                                          <w:marLeft w:val="0"/>
                                                          <w:marRight w:val="0"/>
                                                          <w:marTop w:val="0"/>
                                                          <w:marBottom w:val="0"/>
                                                          <w:divBdr>
                                                            <w:top w:val="none" w:sz="0" w:space="0" w:color="auto"/>
                                                            <w:left w:val="none" w:sz="0" w:space="0" w:color="auto"/>
                                                            <w:bottom w:val="none" w:sz="0" w:space="0" w:color="auto"/>
                                                            <w:right w:val="none" w:sz="0" w:space="0" w:color="auto"/>
                                                          </w:divBdr>
                                                          <w:divsChild>
                                                            <w:div w:id="990135346">
                                                              <w:marLeft w:val="0"/>
                                                              <w:marRight w:val="0"/>
                                                              <w:marTop w:val="0"/>
                                                              <w:marBottom w:val="0"/>
                                                              <w:divBdr>
                                                                <w:top w:val="none" w:sz="0" w:space="0" w:color="auto"/>
                                                                <w:left w:val="none" w:sz="0" w:space="0" w:color="auto"/>
                                                                <w:bottom w:val="none" w:sz="0" w:space="0" w:color="auto"/>
                                                                <w:right w:val="none" w:sz="0" w:space="0" w:color="auto"/>
                                                              </w:divBdr>
                                                              <w:divsChild>
                                                                <w:div w:id="833373587">
                                                                  <w:marLeft w:val="0"/>
                                                                  <w:marRight w:val="0"/>
                                                                  <w:marTop w:val="0"/>
                                                                  <w:marBottom w:val="0"/>
                                                                  <w:divBdr>
                                                                    <w:top w:val="none" w:sz="0" w:space="0" w:color="auto"/>
                                                                    <w:left w:val="none" w:sz="0" w:space="0" w:color="auto"/>
                                                                    <w:bottom w:val="none" w:sz="0" w:space="0" w:color="auto"/>
                                                                    <w:right w:val="none" w:sz="0" w:space="0" w:color="auto"/>
                                                                  </w:divBdr>
                                                                  <w:divsChild>
                                                                    <w:div w:id="488597149">
                                                                      <w:marLeft w:val="0"/>
                                                                      <w:marRight w:val="0"/>
                                                                      <w:marTop w:val="0"/>
                                                                      <w:marBottom w:val="0"/>
                                                                      <w:divBdr>
                                                                        <w:top w:val="none" w:sz="0" w:space="0" w:color="auto"/>
                                                                        <w:left w:val="none" w:sz="0" w:space="0" w:color="auto"/>
                                                                        <w:bottom w:val="none" w:sz="0" w:space="0" w:color="auto"/>
                                                                        <w:right w:val="none" w:sz="0" w:space="0" w:color="auto"/>
                                                                      </w:divBdr>
                                                                      <w:divsChild>
                                                                        <w:div w:id="983240078">
                                                                          <w:marLeft w:val="0"/>
                                                                          <w:marRight w:val="0"/>
                                                                          <w:marTop w:val="0"/>
                                                                          <w:marBottom w:val="0"/>
                                                                          <w:divBdr>
                                                                            <w:top w:val="none" w:sz="0" w:space="0" w:color="auto"/>
                                                                            <w:left w:val="none" w:sz="0" w:space="0" w:color="auto"/>
                                                                            <w:bottom w:val="none" w:sz="0" w:space="0" w:color="auto"/>
                                                                            <w:right w:val="none" w:sz="0" w:space="0" w:color="auto"/>
                                                                          </w:divBdr>
                                                                          <w:divsChild>
                                                                            <w:div w:id="605116854">
                                                                              <w:marLeft w:val="0"/>
                                                                              <w:marRight w:val="0"/>
                                                                              <w:marTop w:val="0"/>
                                                                              <w:marBottom w:val="0"/>
                                                                              <w:divBdr>
                                                                                <w:top w:val="none" w:sz="0" w:space="0" w:color="auto"/>
                                                                                <w:left w:val="none" w:sz="0" w:space="0" w:color="auto"/>
                                                                                <w:bottom w:val="none" w:sz="0" w:space="0" w:color="auto"/>
                                                                                <w:right w:val="none" w:sz="0" w:space="0" w:color="auto"/>
                                                                              </w:divBdr>
                                                                              <w:divsChild>
                                                                                <w:div w:id="791830322">
                                                                                  <w:marLeft w:val="0"/>
                                                                                  <w:marRight w:val="0"/>
                                                                                  <w:marTop w:val="0"/>
                                                                                  <w:marBottom w:val="0"/>
                                                                                  <w:divBdr>
                                                                                    <w:top w:val="none" w:sz="0" w:space="0" w:color="auto"/>
                                                                                    <w:left w:val="none" w:sz="0" w:space="0" w:color="auto"/>
                                                                                    <w:bottom w:val="none" w:sz="0" w:space="0" w:color="auto"/>
                                                                                    <w:right w:val="none" w:sz="0" w:space="0" w:color="auto"/>
                                                                                  </w:divBdr>
                                                                                  <w:divsChild>
                                                                                    <w:div w:id="8159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07723">
          <w:marLeft w:val="0"/>
          <w:marRight w:val="0"/>
          <w:marTop w:val="0"/>
          <w:marBottom w:val="0"/>
          <w:divBdr>
            <w:top w:val="none" w:sz="0" w:space="0" w:color="auto"/>
            <w:left w:val="none" w:sz="0" w:space="0" w:color="auto"/>
            <w:bottom w:val="none" w:sz="0" w:space="0" w:color="auto"/>
            <w:right w:val="none" w:sz="0" w:space="0" w:color="auto"/>
          </w:divBdr>
        </w:div>
        <w:div w:id="1920091616">
          <w:marLeft w:val="0"/>
          <w:marRight w:val="0"/>
          <w:marTop w:val="0"/>
          <w:marBottom w:val="0"/>
          <w:divBdr>
            <w:top w:val="none" w:sz="0" w:space="0" w:color="auto"/>
            <w:left w:val="none" w:sz="0" w:space="0" w:color="auto"/>
            <w:bottom w:val="none" w:sz="0" w:space="0" w:color="auto"/>
            <w:right w:val="none" w:sz="0" w:space="0" w:color="auto"/>
          </w:divBdr>
        </w:div>
        <w:div w:id="2117094096">
          <w:marLeft w:val="0"/>
          <w:marRight w:val="0"/>
          <w:marTop w:val="0"/>
          <w:marBottom w:val="0"/>
          <w:divBdr>
            <w:top w:val="none" w:sz="0" w:space="0" w:color="auto"/>
            <w:left w:val="none" w:sz="0" w:space="0" w:color="auto"/>
            <w:bottom w:val="none" w:sz="0" w:space="0" w:color="auto"/>
            <w:right w:val="none" w:sz="0" w:space="0" w:color="auto"/>
          </w:divBdr>
        </w:div>
      </w:divsChild>
    </w:div>
    <w:div w:id="1808886918">
      <w:bodyDiv w:val="1"/>
      <w:marLeft w:val="0"/>
      <w:marRight w:val="0"/>
      <w:marTop w:val="0"/>
      <w:marBottom w:val="0"/>
      <w:divBdr>
        <w:top w:val="none" w:sz="0" w:space="0" w:color="auto"/>
        <w:left w:val="none" w:sz="0" w:space="0" w:color="auto"/>
        <w:bottom w:val="none" w:sz="0" w:space="0" w:color="auto"/>
        <w:right w:val="none" w:sz="0" w:space="0" w:color="auto"/>
      </w:divBdr>
    </w:div>
    <w:div w:id="1859584619">
      <w:bodyDiv w:val="1"/>
      <w:marLeft w:val="0"/>
      <w:marRight w:val="0"/>
      <w:marTop w:val="0"/>
      <w:marBottom w:val="0"/>
      <w:divBdr>
        <w:top w:val="none" w:sz="0" w:space="0" w:color="auto"/>
        <w:left w:val="none" w:sz="0" w:space="0" w:color="auto"/>
        <w:bottom w:val="none" w:sz="0" w:space="0" w:color="auto"/>
        <w:right w:val="none" w:sz="0" w:space="0" w:color="auto"/>
      </w:divBdr>
    </w:div>
    <w:div w:id="1982928266">
      <w:bodyDiv w:val="1"/>
      <w:marLeft w:val="0"/>
      <w:marRight w:val="0"/>
      <w:marTop w:val="0"/>
      <w:marBottom w:val="0"/>
      <w:divBdr>
        <w:top w:val="none" w:sz="0" w:space="0" w:color="auto"/>
        <w:left w:val="none" w:sz="0" w:space="0" w:color="auto"/>
        <w:bottom w:val="none" w:sz="0" w:space="0" w:color="auto"/>
        <w:right w:val="none" w:sz="0" w:space="0" w:color="auto"/>
      </w:divBdr>
    </w:div>
    <w:div w:id="2067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docs.wfp.org/api/documents/WFP-0000123359/download/?_ga=2.133549006.174425661.1632477907-1383581201.16262653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cs.wfp.org/api/documents/WFP-0000123361/download/?_ga=2.170165472.174425661.1632477907-1383581201.16262653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wfp.org/api/documents/WFP-0000123353/download/?_ga=2.170165472.174425661.1632477907-1383581201.1626265310" TargetMode="External"/><Relationship Id="rId20" Type="http://schemas.openxmlformats.org/officeDocument/2006/relationships/hyperlink" Target="https://www.wfp.org/field-level-agreement-fla-2021-v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ocs.wfp.org/api/documents/WFP-0000123355/downloa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undocs.org/en/ST/SGB/2003/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wfp.org/api/documents/WFP-0000123356/downloa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B1364E6539D4D9018FBCADB4E3631" ma:contentTypeVersion="4" ma:contentTypeDescription="Create a new document." ma:contentTypeScope="" ma:versionID="f2aee7dad6d42903b4fa380824dbe0a0">
  <xsd:schema xmlns:xsd="http://www.w3.org/2001/XMLSchema" xmlns:xs="http://www.w3.org/2001/XMLSchema" xmlns:p="http://schemas.microsoft.com/office/2006/metadata/properties" xmlns:ns2="4ec5ef8a-dfb8-46f6-a308-fe464825b339" targetNamespace="http://schemas.microsoft.com/office/2006/metadata/properties" ma:root="true" ma:fieldsID="6f6defe1b297a27640d7cb778936a836" ns2:_="">
    <xsd:import namespace="4ec5ef8a-dfb8-46f6-a308-fe464825b3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ef8a-dfb8-46f6-a308-fe464825b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CD555-7E15-43E1-ADD4-3847EC89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ef8a-dfb8-46f6-a308-fe464825b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9BDE7-1F55-4ABA-95AB-5D265BA40387}">
  <ds:schemaRefs>
    <ds:schemaRef ds:uri="f380f3cf-d5ed-4fff-914d-d1b408ca12dc"/>
    <ds:schemaRef ds:uri="http://schemas.openxmlformats.org/package/2006/metadata/core-properties"/>
    <ds:schemaRef ds:uri="http://www.w3.org/XML/1998/namespace"/>
    <ds:schemaRef ds:uri="55b78f38-1847-4199-a0fa-cba26673afd5"/>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D0CE09-654D-41CD-81E0-B1D467ACC9C8}">
  <ds:schemaRefs>
    <ds:schemaRef ds:uri="http://schemas.openxmlformats.org/officeDocument/2006/bibliography"/>
  </ds:schemaRefs>
</ds:datastoreItem>
</file>

<file path=customXml/itemProps4.xml><?xml version="1.0" encoding="utf-8"?>
<ds:datastoreItem xmlns:ds="http://schemas.openxmlformats.org/officeDocument/2006/customXml" ds:itemID="{638F19DB-0F10-469E-887A-CAF4BA679D08}">
  <ds:schemaRefs>
    <ds:schemaRef ds:uri="http://schemas.openxmlformats.org/officeDocument/2006/bibliography"/>
  </ds:schemaRefs>
</ds:datastoreItem>
</file>

<file path=customXml/itemProps5.xml><?xml version="1.0" encoding="utf-8"?>
<ds:datastoreItem xmlns:ds="http://schemas.openxmlformats.org/officeDocument/2006/customXml" ds:itemID="{09596B6E-C617-4995-B7A0-DFD7C0A55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2149</Words>
  <Characters>12251</Characters>
  <Application>Microsoft Office Word</Application>
  <DocSecurity>0</DocSecurity>
  <Lines>102</Lines>
  <Paragraphs>28</Paragraphs>
  <ScaleCrop>false</ScaleCrop>
  <HeadingPairs>
    <vt:vector size="6" baseType="variant">
      <vt:variant>
        <vt:lpstr>Titolo</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    Field Level Agreement between  World Food Programme (WFP) and  [Insert full lega</vt:lpstr>
      <vt:lpstr>    Regarding the implementation of a WFP assistance programme:</vt:lpstr>
      <vt:lpstr>    [Limited Emergency Operation/ Country Strategic Plan / Interim Country Strategic</vt:lpstr>
      <vt:lpstr>Agreement Documents and Order of Priority</vt:lpstr>
      <vt:lpstr>Effective Date and Term</vt:lpstr>
      <vt:lpstr>Payments </vt:lpstr>
      <vt:lpstr>Annex 1: Plan of Operations</vt:lpstr>
      <vt:lpstr>    Summary Table</vt:lpstr>
      <vt:lpstr>    Cooperating Partnership Focus</vt:lpstr>
      <vt:lpstr>    Anticipated Coverage</vt:lpstr>
      <vt:lpstr>    Specific Objectives</vt:lpstr>
      <vt:lpstr>    Expected Outputs</vt:lpstr>
      <vt:lpstr>    Reporting</vt:lpstr>
      <vt:lpstr>Annex 2: Project Proposal</vt:lpstr>
      <vt:lpstr>    Annex 3: Budget</vt:lpstr>
      <vt:lpstr>    Annex 4A: Letter of Authorization </vt:lpstr>
      <vt:lpstr>    </vt:lpstr>
      <vt:lpstr>    </vt:lpstr>
      <vt:lpstr>Annex 5: Mandatory Declaration of Honour</vt:lpstr>
      <vt:lpstr>Annex 56: Secretary-General’s Bulletin; Special Measures for Protection from Sex</vt:lpstr>
    </vt:vector>
  </TitlesOfParts>
  <Company>WFP</Company>
  <LinksUpToDate>false</LinksUpToDate>
  <CharactersWithSpaces>14372</CharactersWithSpaces>
  <SharedDoc>false</SharedDoc>
  <HLinks>
    <vt:vector size="102" baseType="variant">
      <vt:variant>
        <vt:i4>262167</vt:i4>
      </vt:variant>
      <vt:variant>
        <vt:i4>51</vt:i4>
      </vt:variant>
      <vt:variant>
        <vt:i4>0</vt:i4>
      </vt:variant>
      <vt:variant>
        <vt:i4>5</vt:i4>
      </vt:variant>
      <vt:variant>
        <vt:lpwstr/>
      </vt:variant>
      <vt:variant>
        <vt:lpwstr>page1</vt:lpwstr>
      </vt:variant>
      <vt:variant>
        <vt:i4>6488162</vt:i4>
      </vt:variant>
      <vt:variant>
        <vt:i4>48</vt:i4>
      </vt:variant>
      <vt:variant>
        <vt:i4>0</vt:i4>
      </vt:variant>
      <vt:variant>
        <vt:i4>5</vt:i4>
      </vt:variant>
      <vt:variant>
        <vt:lpwstr>https://docs.wfp.org/api/documents/WFP-0000138350/download/</vt:lpwstr>
      </vt:variant>
      <vt:variant>
        <vt:lpwstr/>
      </vt:variant>
      <vt:variant>
        <vt:i4>7536675</vt:i4>
      </vt:variant>
      <vt:variant>
        <vt:i4>45</vt:i4>
      </vt:variant>
      <vt:variant>
        <vt:i4>0</vt:i4>
      </vt:variant>
      <vt:variant>
        <vt:i4>5</vt:i4>
      </vt:variant>
      <vt:variant>
        <vt:lpwstr>https://www.wfp.org/field-level-agreement-fla-2021-v01</vt:lpwstr>
      </vt:variant>
      <vt:variant>
        <vt:lpwstr/>
      </vt:variant>
      <vt:variant>
        <vt:i4>3997815</vt:i4>
      </vt:variant>
      <vt:variant>
        <vt:i4>42</vt:i4>
      </vt:variant>
      <vt:variant>
        <vt:i4>0</vt:i4>
      </vt:variant>
      <vt:variant>
        <vt:i4>5</vt:i4>
      </vt:variant>
      <vt:variant>
        <vt:lpwstr/>
      </vt:variant>
      <vt:variant>
        <vt:lpwstr>Annex6</vt:lpwstr>
      </vt:variant>
      <vt:variant>
        <vt:i4>5898249</vt:i4>
      </vt:variant>
      <vt:variant>
        <vt:i4>36</vt:i4>
      </vt:variant>
      <vt:variant>
        <vt:i4>0</vt:i4>
      </vt:variant>
      <vt:variant>
        <vt:i4>5</vt:i4>
      </vt:variant>
      <vt:variant>
        <vt:lpwstr>https://undocs.org/en/ST/SGB/2003/13</vt:lpwstr>
      </vt:variant>
      <vt:variant>
        <vt:lpwstr/>
      </vt:variant>
      <vt:variant>
        <vt:i4>4063351</vt:i4>
      </vt:variant>
      <vt:variant>
        <vt:i4>33</vt:i4>
      </vt:variant>
      <vt:variant>
        <vt:i4>0</vt:i4>
      </vt:variant>
      <vt:variant>
        <vt:i4>5</vt:i4>
      </vt:variant>
      <vt:variant>
        <vt:lpwstr/>
      </vt:variant>
      <vt:variant>
        <vt:lpwstr>Annex5</vt:lpwstr>
      </vt:variant>
      <vt:variant>
        <vt:i4>3735671</vt:i4>
      </vt:variant>
      <vt:variant>
        <vt:i4>30</vt:i4>
      </vt:variant>
      <vt:variant>
        <vt:i4>0</vt:i4>
      </vt:variant>
      <vt:variant>
        <vt:i4>5</vt:i4>
      </vt:variant>
      <vt:variant>
        <vt:lpwstr/>
      </vt:variant>
      <vt:variant>
        <vt:lpwstr>Annex2</vt:lpwstr>
      </vt:variant>
      <vt:variant>
        <vt:i4>3670135</vt:i4>
      </vt:variant>
      <vt:variant>
        <vt:i4>27</vt:i4>
      </vt:variant>
      <vt:variant>
        <vt:i4>0</vt:i4>
      </vt:variant>
      <vt:variant>
        <vt:i4>5</vt:i4>
      </vt:variant>
      <vt:variant>
        <vt:lpwstr/>
      </vt:variant>
      <vt:variant>
        <vt:lpwstr>Annex3</vt:lpwstr>
      </vt:variant>
      <vt:variant>
        <vt:i4>3801207</vt:i4>
      </vt:variant>
      <vt:variant>
        <vt:i4>24</vt:i4>
      </vt:variant>
      <vt:variant>
        <vt:i4>0</vt:i4>
      </vt:variant>
      <vt:variant>
        <vt:i4>5</vt:i4>
      </vt:variant>
      <vt:variant>
        <vt:lpwstr/>
      </vt:variant>
      <vt:variant>
        <vt:lpwstr>Annex1</vt:lpwstr>
      </vt:variant>
      <vt:variant>
        <vt:i4>5767236</vt:i4>
      </vt:variant>
      <vt:variant>
        <vt:i4>21</vt:i4>
      </vt:variant>
      <vt:variant>
        <vt:i4>0</vt:i4>
      </vt:variant>
      <vt:variant>
        <vt:i4>5</vt:i4>
      </vt:variant>
      <vt:variant>
        <vt:lpwstr/>
      </vt:variant>
      <vt:variant>
        <vt:lpwstr>Plan_Of_Operations</vt:lpwstr>
      </vt:variant>
      <vt:variant>
        <vt:i4>4128887</vt:i4>
      </vt:variant>
      <vt:variant>
        <vt:i4>18</vt:i4>
      </vt:variant>
      <vt:variant>
        <vt:i4>0</vt:i4>
      </vt:variant>
      <vt:variant>
        <vt:i4>5</vt:i4>
      </vt:variant>
      <vt:variant>
        <vt:lpwstr/>
      </vt:variant>
      <vt:variant>
        <vt:lpwstr>Annex4b</vt:lpwstr>
      </vt:variant>
      <vt:variant>
        <vt:i4>4128887</vt:i4>
      </vt:variant>
      <vt:variant>
        <vt:i4>15</vt:i4>
      </vt:variant>
      <vt:variant>
        <vt:i4>0</vt:i4>
      </vt:variant>
      <vt:variant>
        <vt:i4>5</vt:i4>
      </vt:variant>
      <vt:variant>
        <vt:lpwstr/>
      </vt:variant>
      <vt:variant>
        <vt:lpwstr>Annex4A</vt:lpwstr>
      </vt:variant>
      <vt:variant>
        <vt:i4>3604571</vt:i4>
      </vt:variant>
      <vt:variant>
        <vt:i4>12</vt:i4>
      </vt:variant>
      <vt:variant>
        <vt:i4>0</vt:i4>
      </vt:variant>
      <vt:variant>
        <vt:i4>5</vt:i4>
      </vt:variant>
      <vt:variant>
        <vt:lpwstr>https://docs.wfp.org/api/documents/WFP-0000123359/download/?_ga=2.133549006.174425661.1632477907-1383581201.1626265310</vt:lpwstr>
      </vt:variant>
      <vt:variant>
        <vt:lpwstr/>
      </vt:variant>
      <vt:variant>
        <vt:i4>4128850</vt:i4>
      </vt:variant>
      <vt:variant>
        <vt:i4>9</vt:i4>
      </vt:variant>
      <vt:variant>
        <vt:i4>0</vt:i4>
      </vt:variant>
      <vt:variant>
        <vt:i4>5</vt:i4>
      </vt:variant>
      <vt:variant>
        <vt:lpwstr>https://docs.wfp.org/api/documents/WFP-0000123361/download/?_ga=2.170165472.174425661.1632477907-1383581201.1626265310</vt:lpwstr>
      </vt:variant>
      <vt:variant>
        <vt:lpwstr/>
      </vt:variant>
      <vt:variant>
        <vt:i4>3932240</vt:i4>
      </vt:variant>
      <vt:variant>
        <vt:i4>6</vt:i4>
      </vt:variant>
      <vt:variant>
        <vt:i4>0</vt:i4>
      </vt:variant>
      <vt:variant>
        <vt:i4>5</vt:i4>
      </vt:variant>
      <vt:variant>
        <vt:lpwstr>https://docs.wfp.org/api/documents/WFP-0000123353/download/?_ga=2.170165472.174425661.1632477907-1383581201.1626265310</vt:lpwstr>
      </vt:variant>
      <vt:variant>
        <vt:lpwstr/>
      </vt:variant>
      <vt:variant>
        <vt:i4>6815846</vt:i4>
      </vt:variant>
      <vt:variant>
        <vt:i4>3</vt:i4>
      </vt:variant>
      <vt:variant>
        <vt:i4>0</vt:i4>
      </vt:variant>
      <vt:variant>
        <vt:i4>5</vt:i4>
      </vt:variant>
      <vt:variant>
        <vt:lpwstr>https://docs.wfp.org/api/documents/WFP-0000123355/download</vt:lpwstr>
      </vt:variant>
      <vt:variant>
        <vt:lpwstr/>
      </vt:variant>
      <vt:variant>
        <vt:i4>6815845</vt:i4>
      </vt:variant>
      <vt:variant>
        <vt:i4>0</vt:i4>
      </vt:variant>
      <vt:variant>
        <vt:i4>0</vt:i4>
      </vt:variant>
      <vt:variant>
        <vt:i4>5</vt:i4>
      </vt:variant>
      <vt:variant>
        <vt:lpwstr>https://docs.wfp.org/api/documents/WFP-0000123356/download/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Camilla TRIGONA</cp:lastModifiedBy>
  <cp:revision>6</cp:revision>
  <cp:lastPrinted>2016-02-04T16:01:00Z</cp:lastPrinted>
  <dcterms:created xsi:type="dcterms:W3CDTF">2022-04-14T10:22:00Z</dcterms:created>
  <dcterms:modified xsi:type="dcterms:W3CDTF">2022-04-26T09:31:00Z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0x010100A32B1364E6539D4D9018FBCADB4E3631</vt:lpwstr>
  </property>
  <property fmtid="{D5CDD505-2E9C-101B-9397-08002B2CF9AE}" pid="3" name="Base Target">
    <vt:lpwstr>_blank</vt:lpwstr>
  </property>
</Properties>
</file>