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EB22F" w14:textId="381897E7" w:rsidR="00AE5349" w:rsidRDefault="00AE5349">
      <w:pPr>
        <w:pStyle w:val="cc"/>
        <w:tabs>
          <w:tab w:val="center" w:pos="4679"/>
          <w:tab w:val="left" w:pos="7599"/>
        </w:tabs>
        <w:jc w:val="center"/>
        <w:rPr>
          <w:sz w:val="2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6"/>
        <w:gridCol w:w="4517"/>
      </w:tblGrid>
      <w:tr w:rsidR="00AE5349" w14:paraId="3818DBFB" w14:textId="77777777">
        <w:tc>
          <w:tcPr>
            <w:tcW w:w="4516" w:type="dxa"/>
            <w:shd w:val="clear" w:color="auto" w:fill="auto"/>
            <w:vAlign w:val="center"/>
          </w:tcPr>
          <w:p w14:paraId="6E1206FC" w14:textId="228853F5" w:rsidR="00AE5349" w:rsidRDefault="001930BD">
            <w:pPr>
              <w:pStyle w:val="P68B1DB1-cc1"/>
              <w:tabs>
                <w:tab w:val="center" w:pos="4679"/>
                <w:tab w:val="left" w:pos="7599"/>
              </w:tabs>
              <w:jc w:val="center"/>
            </w:pPr>
            <w:r>
              <w:rPr>
                <w:noProof/>
              </w:rPr>
              <w:drawing>
                <wp:anchor distT="0" distB="0" distL="114300" distR="114300" simplePos="0" relativeHeight="251658240" behindDoc="0" locked="0" layoutInCell="1" allowOverlap="1" wp14:anchorId="587D2F82" wp14:editId="220A0D09">
                  <wp:simplePos x="0" y="0"/>
                  <wp:positionH relativeFrom="column">
                    <wp:posOffset>-2005965</wp:posOffset>
                  </wp:positionH>
                  <wp:positionV relativeFrom="paragraph">
                    <wp:posOffset>-20955</wp:posOffset>
                  </wp:positionV>
                  <wp:extent cx="1892300" cy="815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standard-blue.png"/>
                          <pic:cNvPicPr/>
                        </pic:nvPicPr>
                        <pic:blipFill>
                          <a:blip r:embed="rId12">
                            <a:extLst>
                              <a:ext uri="{96DAC541-7B7A-43D3-8B79-37D633B846F1}">
                                <asvg:svgBlip xmlns:asvg="http://schemas.microsoft.com/office/drawing/2016/SVG/main" r:embed="rId13"/>
                              </a:ext>
                            </a:extLst>
                          </a:blip>
                          <a:stretch>
                            <a:fillRect/>
                          </a:stretch>
                        </pic:blipFill>
                        <pic:spPr>
                          <a:xfrm>
                            <a:off x="0" y="0"/>
                            <a:ext cx="1892300" cy="815340"/>
                          </a:xfrm>
                          <a:prstGeom prst="rect">
                            <a:avLst/>
                          </a:prstGeom>
                        </pic:spPr>
                      </pic:pic>
                    </a:graphicData>
                  </a:graphic>
                  <wp14:sizeRelH relativeFrom="margin">
                    <wp14:pctWidth>0</wp14:pctWidth>
                  </wp14:sizeRelH>
                  <wp14:sizeRelV relativeFrom="margin">
                    <wp14:pctHeight>0</wp14:pctHeight>
                  </wp14:sizeRelV>
                </wp:anchor>
              </w:drawing>
            </w:r>
          </w:p>
        </w:tc>
        <w:tc>
          <w:tcPr>
            <w:tcW w:w="4517" w:type="dxa"/>
            <w:shd w:val="clear" w:color="auto" w:fill="auto"/>
            <w:vAlign w:val="center"/>
          </w:tcPr>
          <w:p w14:paraId="44A2E430" w14:textId="57CBA136" w:rsidR="00AE5349" w:rsidRDefault="001930BD">
            <w:pPr>
              <w:pStyle w:val="P68B1DB1-cc2"/>
              <w:tabs>
                <w:tab w:val="center" w:pos="4679"/>
                <w:tab w:val="left" w:pos="7599"/>
              </w:tabs>
              <w:jc w:val="right"/>
            </w:pPr>
            <w:r>
              <w:t>Contrato a Nível Local</w:t>
            </w:r>
          </w:p>
        </w:tc>
      </w:tr>
    </w:tbl>
    <w:p w14:paraId="3347857E" w14:textId="3357F763" w:rsidR="00AE5349" w:rsidRDefault="001930BD">
      <w:pPr>
        <w:pStyle w:val="Heading2"/>
        <w:rPr>
          <w:rStyle w:val="Heading1Char"/>
          <w:b/>
        </w:rPr>
      </w:pPr>
      <w:r>
        <w:rPr>
          <w:rStyle w:val="Heading1Char"/>
          <w:b/>
        </w:rPr>
        <w:t xml:space="preserve">Contrato a Nível Local entre </w:t>
      </w:r>
      <w:r>
        <w:rPr>
          <w:rStyle w:val="Heading1Char"/>
          <w:b/>
        </w:rPr>
        <w:br/>
        <w:t xml:space="preserve">o Programa Mundial de Alimentos (PMA) e </w:t>
      </w:r>
      <w:r>
        <w:rPr>
          <w:rStyle w:val="Heading1Char"/>
          <w:b/>
        </w:rPr>
        <w:br/>
      </w:r>
      <w:r>
        <w:rPr>
          <w:rStyle w:val="Heading1Char"/>
          <w:b/>
          <w:i/>
          <w:highlight w:val="yellow"/>
        </w:rPr>
        <w:t>[inserir o nome legal completo da ONG]</w:t>
      </w:r>
      <w:r>
        <w:rPr>
          <w:rStyle w:val="Heading1Char"/>
          <w:b/>
        </w:rPr>
        <w:t xml:space="preserve"> </w:t>
      </w:r>
    </w:p>
    <w:p w14:paraId="43BECEF5" w14:textId="77777777" w:rsidR="00AE5349" w:rsidRDefault="001930BD">
      <w:pPr>
        <w:pStyle w:val="Heading2"/>
        <w:spacing w:before="0"/>
        <w:rPr>
          <w:rStyle w:val="Heading1Char"/>
          <w:sz w:val="20"/>
        </w:rPr>
      </w:pPr>
      <w:r>
        <w:rPr>
          <w:rStyle w:val="Heading1Char"/>
          <w:sz w:val="20"/>
        </w:rPr>
        <w:t>Em relação à implementação de um programa de assistência do PMA:</w:t>
      </w:r>
    </w:p>
    <w:p w14:paraId="2EA1AE74" w14:textId="7C40CC87" w:rsidR="00AE5349" w:rsidRPr="001930BD" w:rsidRDefault="001930BD">
      <w:pPr>
        <w:pStyle w:val="Heading2"/>
        <w:spacing w:before="0"/>
        <w:rPr>
          <w:lang w:val="es-ES"/>
        </w:rPr>
      </w:pPr>
      <w:r w:rsidRPr="001930BD">
        <w:rPr>
          <w:rStyle w:val="Heading1Char"/>
          <w:i/>
          <w:sz w:val="20"/>
          <w:highlight w:val="yellow"/>
          <w:lang w:val="es-ES"/>
        </w:rPr>
        <w:t>[</w:t>
      </w:r>
      <w:r w:rsidRPr="001930BD">
        <w:rPr>
          <w:b w:val="0"/>
          <w:i/>
          <w:sz w:val="20"/>
          <w:highlight w:val="yellow"/>
          <w:lang w:val="es-ES"/>
        </w:rPr>
        <w:t>Operação de Emergência Limitada/Plano Estratégico do País/Plano Estratégico Provisório do País/Plano Estratégico Provisório do País de Transição]</w:t>
      </w:r>
      <w:r w:rsidRPr="001930BD">
        <w:rPr>
          <w:b w:val="0"/>
          <w:i/>
          <w:sz w:val="20"/>
          <w:lang w:val="es-ES"/>
        </w:rPr>
        <w:t xml:space="preserve"> – </w:t>
      </w:r>
      <w:r w:rsidRPr="001930BD">
        <w:rPr>
          <w:b w:val="0"/>
          <w:sz w:val="20"/>
          <w:lang w:val="es-ES"/>
        </w:rPr>
        <w:t>(a "</w:t>
      </w:r>
      <w:r w:rsidRPr="001930BD">
        <w:rPr>
          <w:sz w:val="20"/>
          <w:lang w:val="es-ES"/>
        </w:rPr>
        <w:t>Operação</w:t>
      </w:r>
      <w:r w:rsidRPr="001930BD">
        <w:rPr>
          <w:b w:val="0"/>
          <w:sz w:val="20"/>
          <w:lang w:val="es-ES"/>
        </w:rPr>
        <w:t>")</w:t>
      </w:r>
    </w:p>
    <w:p w14:paraId="1A511323" w14:textId="77777777" w:rsidR="00AE5349" w:rsidRPr="001930BD" w:rsidRDefault="00AE5349">
      <w:pPr>
        <w:pStyle w:val="cc"/>
        <w:spacing w:before="240"/>
        <w:jc w:val="both"/>
        <w:rPr>
          <w:rFonts w:cs="Open Sans"/>
          <w:sz w:val="20"/>
          <w:lang w:val="es-ES"/>
        </w:rPr>
      </w:pPr>
    </w:p>
    <w:p w14:paraId="46E89EAC" w14:textId="318D71BC" w:rsidR="00AE5349" w:rsidRPr="001930BD" w:rsidRDefault="001930BD">
      <w:pPr>
        <w:pStyle w:val="P68B1DB1-cc3"/>
        <w:spacing w:before="240"/>
        <w:jc w:val="both"/>
        <w:rPr>
          <w:b/>
          <w:lang w:val="es-ES"/>
        </w:rPr>
      </w:pPr>
      <w:r w:rsidRPr="001930BD">
        <w:rPr>
          <w:lang w:val="es-ES"/>
        </w:rPr>
        <w:t>Este Contrato a Nível Local é celebrado entre:</w:t>
      </w:r>
    </w:p>
    <w:p w14:paraId="32E1262A" w14:textId="67E437F8" w:rsidR="00AE5349" w:rsidRPr="001930BD" w:rsidRDefault="001930BD">
      <w:pPr>
        <w:pStyle w:val="P68B1DB1-cc3"/>
        <w:numPr>
          <w:ilvl w:val="0"/>
          <w:numId w:val="4"/>
        </w:numPr>
        <w:rPr>
          <w:lang w:val="es-ES"/>
        </w:rPr>
      </w:pPr>
      <w:r w:rsidRPr="001930BD">
        <w:rPr>
          <w:b/>
          <w:lang w:val="es-ES"/>
        </w:rPr>
        <w:t>Programa Alimentar Mundial</w:t>
      </w:r>
      <w:r w:rsidRPr="001930BD">
        <w:rPr>
          <w:lang w:val="es-ES"/>
        </w:rPr>
        <w:t xml:space="preserve">, um programa autónomo subsidiário conjunto das Nações Unidas e da Organização para a Alimentação e Agricultura das Nações Unidas, com sede em Roma, Itália, que atua através da sua Representação em </w:t>
      </w:r>
      <w:r w:rsidRPr="001930BD">
        <w:rPr>
          <w:i/>
          <w:highlight w:val="yellow"/>
          <w:lang w:val="es-ES"/>
        </w:rPr>
        <w:t>[inserir nome do país]</w:t>
      </w:r>
      <w:r w:rsidRPr="001930BD">
        <w:rPr>
          <w:highlight w:val="yellow"/>
          <w:lang w:val="es-ES"/>
        </w:rPr>
        <w:t>,</w:t>
      </w:r>
      <w:r w:rsidRPr="001930BD">
        <w:rPr>
          <w:lang w:val="es-ES"/>
        </w:rPr>
        <w:t xml:space="preserve"> de </w:t>
      </w:r>
      <w:r w:rsidRPr="001930BD">
        <w:rPr>
          <w:i/>
          <w:highlight w:val="yellow"/>
          <w:lang w:val="es-ES"/>
        </w:rPr>
        <w:t>[inserir endereço completo da Representação]</w:t>
      </w:r>
      <w:r w:rsidRPr="001930BD">
        <w:rPr>
          <w:lang w:val="es-ES"/>
        </w:rPr>
        <w:t xml:space="preserve"> ("</w:t>
      </w:r>
      <w:r w:rsidRPr="001930BD">
        <w:rPr>
          <w:b/>
          <w:lang w:val="es-ES"/>
        </w:rPr>
        <w:t>PMA</w:t>
      </w:r>
      <w:r w:rsidRPr="001930BD">
        <w:rPr>
          <w:lang w:val="es-ES"/>
        </w:rPr>
        <w:t xml:space="preserve">"); e </w:t>
      </w:r>
    </w:p>
    <w:p w14:paraId="0111A9ED" w14:textId="77777777" w:rsidR="00AE5349" w:rsidRPr="001930BD" w:rsidRDefault="00AE5349">
      <w:pPr>
        <w:pStyle w:val="cc"/>
        <w:ind w:left="720"/>
        <w:rPr>
          <w:rFonts w:cs="Open Sans"/>
          <w:sz w:val="20"/>
          <w:lang w:val="es-ES"/>
        </w:rPr>
      </w:pPr>
    </w:p>
    <w:p w14:paraId="03BD6103" w14:textId="25BE5A7C" w:rsidR="00AE5349" w:rsidRPr="001930BD" w:rsidRDefault="001930BD">
      <w:pPr>
        <w:pStyle w:val="P68B1DB1-cc3"/>
        <w:numPr>
          <w:ilvl w:val="0"/>
          <w:numId w:val="4"/>
        </w:numPr>
        <w:jc w:val="both"/>
        <w:rPr>
          <w:lang w:val="es-ES"/>
        </w:rPr>
      </w:pPr>
      <w:r w:rsidRPr="001930BD">
        <w:rPr>
          <w:i/>
          <w:highlight w:val="yellow"/>
          <w:lang w:val="es-ES"/>
        </w:rPr>
        <w:t>[Inserir o nome legal completo da ONG]</w:t>
      </w:r>
      <w:r w:rsidRPr="001930BD">
        <w:rPr>
          <w:highlight w:val="yellow"/>
          <w:lang w:val="es-ES"/>
        </w:rPr>
        <w:t>,</w:t>
      </w:r>
      <w:r w:rsidRPr="001930BD">
        <w:rPr>
          <w:lang w:val="es-ES"/>
        </w:rPr>
        <w:t xml:space="preserve"> uma organização não governamental, sem fins lucrativos e não política, com escritórios em </w:t>
      </w:r>
      <w:r w:rsidRPr="001930BD">
        <w:rPr>
          <w:i/>
          <w:highlight w:val="yellow"/>
          <w:lang w:val="es-ES"/>
        </w:rPr>
        <w:t>[inserir o endereço completo da ONG no país da Operação]</w:t>
      </w:r>
      <w:r w:rsidRPr="001930BD">
        <w:rPr>
          <w:i/>
          <w:lang w:val="es-ES"/>
        </w:rPr>
        <w:t xml:space="preserve"> </w:t>
      </w:r>
      <w:r w:rsidRPr="001930BD">
        <w:rPr>
          <w:lang w:val="es-ES"/>
        </w:rPr>
        <w:t>(o "</w:t>
      </w:r>
      <w:r w:rsidRPr="001930BD">
        <w:rPr>
          <w:b/>
          <w:lang w:val="es-ES"/>
        </w:rPr>
        <w:t>Parceiro</w:t>
      </w:r>
      <w:r w:rsidRPr="001930BD">
        <w:rPr>
          <w:lang w:val="es-ES"/>
        </w:rPr>
        <w:t xml:space="preserve"> </w:t>
      </w:r>
      <w:r w:rsidRPr="001930BD">
        <w:rPr>
          <w:b/>
          <w:lang w:val="es-ES"/>
        </w:rPr>
        <w:t>de Cooperação</w:t>
      </w:r>
      <w:r w:rsidRPr="001930BD">
        <w:rPr>
          <w:lang w:val="es-ES"/>
        </w:rPr>
        <w:t xml:space="preserve"> "; PMA e o Parceiro de Cooperação, cada um referido como uma "</w:t>
      </w:r>
      <w:r w:rsidRPr="001930BD">
        <w:rPr>
          <w:b/>
          <w:lang w:val="es-ES"/>
        </w:rPr>
        <w:t>Parte</w:t>
      </w:r>
      <w:r w:rsidRPr="001930BD">
        <w:rPr>
          <w:lang w:val="es-ES"/>
        </w:rPr>
        <w:t>", e coletivamente como as "</w:t>
      </w:r>
      <w:r w:rsidRPr="001930BD">
        <w:rPr>
          <w:b/>
          <w:lang w:val="es-ES"/>
        </w:rPr>
        <w:t>Partes</w:t>
      </w:r>
      <w:r w:rsidRPr="001930BD">
        <w:rPr>
          <w:lang w:val="es-ES"/>
        </w:rPr>
        <w:t>").</w:t>
      </w:r>
    </w:p>
    <w:p w14:paraId="060EB2E5" w14:textId="77777777" w:rsidR="00AE5349" w:rsidRPr="001930BD" w:rsidRDefault="001930BD">
      <w:pPr>
        <w:pStyle w:val="Heading1"/>
        <w:spacing w:after="240"/>
        <w:ind w:left="357" w:hanging="357"/>
        <w:rPr>
          <w:lang w:val="es-ES"/>
        </w:rPr>
      </w:pPr>
      <w:r w:rsidRPr="001930BD">
        <w:rPr>
          <w:lang w:val="es-ES"/>
        </w:rPr>
        <w:t>Documentos do Contrato e Ordem de Prioridade</w:t>
      </w:r>
    </w:p>
    <w:p w14:paraId="7CF1BD93" w14:textId="7CBE14F0" w:rsidR="00AE5349" w:rsidRPr="001930BD" w:rsidRDefault="001930BD">
      <w:pPr>
        <w:pStyle w:val="P68B1DB1-cc3"/>
        <w:numPr>
          <w:ilvl w:val="1"/>
          <w:numId w:val="3"/>
        </w:numPr>
        <w:jc w:val="both"/>
        <w:rPr>
          <w:lang w:val="es-ES"/>
        </w:rPr>
      </w:pPr>
      <w:r w:rsidRPr="001930BD">
        <w:rPr>
          <w:lang w:val="es-ES"/>
        </w:rPr>
        <w:t>Este Contrato a Nível Local, juntamente com os seguintes termos padrão e anexos, todos expressamente incorporados neste documento por referência, constituem o contrato integral entre as Partes (o "</w:t>
      </w:r>
      <w:r w:rsidRPr="001930BD">
        <w:rPr>
          <w:b/>
          <w:lang w:val="es-ES"/>
        </w:rPr>
        <w:t>Contrato</w:t>
      </w:r>
      <w:r w:rsidRPr="001930BD">
        <w:rPr>
          <w:lang w:val="es-ES"/>
        </w:rPr>
        <w:t xml:space="preserve">"). O Contrato a Nível Local e os seus termos padrão e anexos pretendem ser complementares entre si, mas em caso de ambiguidades, discrepâncias ou inconsistências entre eles, a sua ordem de prioridade deve ser a mesma em que estão listados abaixo. </w:t>
      </w:r>
    </w:p>
    <w:p w14:paraId="6982CB3F" w14:textId="3E04C6DC" w:rsidR="00AE5349" w:rsidRPr="001930BD" w:rsidRDefault="001930BD">
      <w:pPr>
        <w:pStyle w:val="P68B1DB1-Corpotesto4"/>
        <w:numPr>
          <w:ilvl w:val="0"/>
          <w:numId w:val="6"/>
        </w:numPr>
        <w:spacing w:before="120" w:line="240" w:lineRule="auto"/>
        <w:ind w:left="1077" w:hanging="357"/>
        <w:rPr>
          <w:lang w:val="es-ES"/>
        </w:rPr>
      </w:pPr>
      <w:r w:rsidRPr="001930BD">
        <w:rPr>
          <w:lang w:val="es-ES"/>
        </w:rPr>
        <w:t>Este Contrato a Nível Local;</w:t>
      </w:r>
    </w:p>
    <w:p w14:paraId="4ED75901" w14:textId="1213C4A6" w:rsidR="00AE5349" w:rsidRPr="001930BD" w:rsidRDefault="00165E77">
      <w:pPr>
        <w:pStyle w:val="BodyText"/>
        <w:numPr>
          <w:ilvl w:val="0"/>
          <w:numId w:val="6"/>
        </w:numPr>
        <w:spacing w:before="120" w:line="240" w:lineRule="auto"/>
        <w:ind w:left="1077" w:hanging="357"/>
        <w:rPr>
          <w:rFonts w:cs="Open Sans"/>
          <w:lang w:val="es-ES"/>
        </w:rPr>
      </w:pPr>
      <w:hyperlink r:id="rId14" w:history="1">
        <w:r w:rsidR="001930BD" w:rsidRPr="001930BD">
          <w:rPr>
            <w:rStyle w:val="Hyperlink"/>
            <w:rFonts w:cs="Open Sans"/>
            <w:lang w:val="es-ES"/>
          </w:rPr>
          <w:t>Condições Gerais do PMA do Contrato a Nível de Setor [2021.V01.EN]</w:t>
        </w:r>
      </w:hyperlink>
      <w:r w:rsidR="001930BD" w:rsidRPr="001930BD">
        <w:rPr>
          <w:rStyle w:val="Hyperlink"/>
          <w:rFonts w:cs="Open Sans"/>
          <w:color w:val="auto"/>
          <w:lang w:val="es-ES"/>
        </w:rPr>
        <w:t>;</w:t>
      </w:r>
    </w:p>
    <w:p w14:paraId="48E1B63F" w14:textId="615A5BB0" w:rsidR="00AE5349" w:rsidRPr="001930BD" w:rsidRDefault="001930BD">
      <w:pPr>
        <w:pStyle w:val="BodyText"/>
        <w:numPr>
          <w:ilvl w:val="0"/>
          <w:numId w:val="6"/>
        </w:numPr>
        <w:spacing w:before="240" w:line="240" w:lineRule="auto"/>
        <w:ind w:left="1077" w:hanging="357"/>
        <w:rPr>
          <w:rStyle w:val="Hyperlink"/>
          <w:rFonts w:cs="Open Sans"/>
          <w:color w:val="auto"/>
          <w:u w:val="none"/>
          <w:lang w:val="es-ES"/>
        </w:rPr>
      </w:pPr>
      <w:r w:rsidRPr="001930BD">
        <w:rPr>
          <w:rStyle w:val="Hyperlink"/>
          <w:rFonts w:cs="Open Sans"/>
          <w:color w:val="auto"/>
          <w:u w:val="none"/>
          <w:lang w:val="es-ES"/>
        </w:rPr>
        <w:lastRenderedPageBreak/>
        <w:t xml:space="preserve">As Condições Especiais do PMA selecionadas para este Contrato a Nível de Setor: </w:t>
      </w:r>
    </w:p>
    <w:p w14:paraId="1AFA331A" w14:textId="2DB33F1C" w:rsidR="00AE5349" w:rsidRPr="001930BD" w:rsidRDefault="00165E77">
      <w:pPr>
        <w:pStyle w:val="BodyText"/>
        <w:spacing w:before="240" w:line="240" w:lineRule="auto"/>
        <w:ind w:left="1437"/>
        <w:rPr>
          <w:rFonts w:eastAsia="Open Sans" w:cs="Open Sans"/>
          <w:color w:val="CC0000"/>
          <w:u w:val="single"/>
          <w:lang w:val="es-ES"/>
        </w:rPr>
      </w:pPr>
      <w:sdt>
        <w:sdtPr>
          <w:rPr>
            <w:sz w:val="28"/>
            <w:szCs w:val="28"/>
            <w:lang w:val="es-ES"/>
          </w:rPr>
          <w:id w:val="-128937658"/>
          <w14:checkbox>
            <w14:checked w14:val="0"/>
            <w14:checkedState w14:val="2612" w14:font="MS Gothic"/>
            <w14:uncheckedState w14:val="2610" w14:font="MS Gothic"/>
          </w14:checkbox>
        </w:sdtPr>
        <w:sdtEndPr/>
        <w:sdtContent>
          <w:r w:rsidR="001930BD" w:rsidRPr="001930BD">
            <w:rPr>
              <w:rFonts w:ascii="MS Gothic" w:eastAsia="MS Gothic" w:hAnsi="MS Gothic" w:hint="eastAsia"/>
              <w:sz w:val="28"/>
              <w:lang w:val="es-ES"/>
            </w:rPr>
            <w:t>☐</w:t>
          </w:r>
        </w:sdtContent>
      </w:sdt>
      <w:r w:rsidR="001930BD" w:rsidRPr="001930BD">
        <w:rPr>
          <w:lang w:val="es-ES"/>
        </w:rPr>
        <w:t xml:space="preserve"> </w:t>
      </w:r>
      <w:hyperlink r:id="rId15">
        <w:r w:rsidR="001930BD" w:rsidRPr="001930BD">
          <w:rPr>
            <w:rFonts w:cs="Open Sans"/>
            <w:color w:val="CC0000"/>
            <w:u w:val="single"/>
            <w:lang w:val="es-ES"/>
          </w:rPr>
          <w:t>Distribuição de alimentos [2021.V01.EN]</w:t>
        </w:r>
      </w:hyperlink>
    </w:p>
    <w:p w14:paraId="383D1B45" w14:textId="35F448AA" w:rsidR="00AE5349" w:rsidRPr="001930BD" w:rsidRDefault="00165E77">
      <w:pPr>
        <w:pStyle w:val="BodyText"/>
        <w:spacing w:line="240" w:lineRule="auto"/>
        <w:ind w:left="1437"/>
        <w:rPr>
          <w:color w:val="CC0000"/>
          <w:u w:val="single"/>
          <w:lang w:val="es-ES"/>
        </w:rPr>
      </w:pPr>
      <w:sdt>
        <w:sdtPr>
          <w:rPr>
            <w:sz w:val="28"/>
            <w:szCs w:val="28"/>
            <w:lang w:val="es-ES"/>
          </w:rPr>
          <w:id w:val="-1433436136"/>
          <w14:checkbox>
            <w14:checked w14:val="0"/>
            <w14:checkedState w14:val="2612" w14:font="MS Gothic"/>
            <w14:uncheckedState w14:val="2610" w14:font="MS Gothic"/>
          </w14:checkbox>
        </w:sdtPr>
        <w:sdtEndPr/>
        <w:sdtContent>
          <w:r w:rsidR="001930BD" w:rsidRPr="001930BD">
            <w:rPr>
              <w:rFonts w:ascii="MS Gothic" w:eastAsia="MS Gothic" w:hAnsi="MS Gothic" w:hint="eastAsia"/>
              <w:sz w:val="28"/>
              <w:lang w:val="es-ES"/>
            </w:rPr>
            <w:t>☐</w:t>
          </w:r>
        </w:sdtContent>
      </w:sdt>
      <w:r w:rsidR="001930BD" w:rsidRPr="001930BD">
        <w:rPr>
          <w:lang w:val="es-ES"/>
        </w:rPr>
        <w:t xml:space="preserve"> </w:t>
      </w:r>
      <w:hyperlink r:id="rId16">
        <w:r w:rsidR="001930BD" w:rsidRPr="001930BD">
          <w:rPr>
            <w:rFonts w:cs="Open Sans"/>
            <w:color w:val="CC0000"/>
            <w:u w:val="single"/>
            <w:lang w:val="es-ES"/>
          </w:rPr>
          <w:t>Atividades de distribuição de dinheiro [2021.V01.EN]</w:t>
        </w:r>
      </w:hyperlink>
    </w:p>
    <w:p w14:paraId="7F751FE0" w14:textId="126821DF" w:rsidR="00AE5349" w:rsidRPr="001930BD" w:rsidRDefault="00165E77">
      <w:pPr>
        <w:spacing w:before="120" w:after="0" w:line="240" w:lineRule="auto"/>
        <w:ind w:left="1437"/>
        <w:rPr>
          <w:rStyle w:val="Hyperlink"/>
          <w:rFonts w:cs="Open Sans"/>
          <w:lang w:val="fr-FR"/>
        </w:rPr>
      </w:pPr>
      <w:sdt>
        <w:sdtPr>
          <w:rPr>
            <w:color w:val="CC0000"/>
            <w:sz w:val="28"/>
            <w:szCs w:val="28"/>
            <w:u w:val="single"/>
            <w:lang w:val="fr-FR"/>
          </w:rPr>
          <w:id w:val="1804116285"/>
          <w14:checkbox>
            <w14:checked w14:val="0"/>
            <w14:checkedState w14:val="2612" w14:font="MS Gothic"/>
            <w14:uncheckedState w14:val="2610" w14:font="MS Gothic"/>
          </w14:checkbox>
        </w:sdtPr>
        <w:sdtEndPr/>
        <w:sdtContent>
          <w:r w:rsidR="001930BD" w:rsidRPr="001930BD">
            <w:rPr>
              <w:rFonts w:ascii="MS Gothic" w:eastAsia="MS Gothic" w:hAnsi="MS Gothic" w:hint="eastAsia"/>
              <w:sz w:val="28"/>
              <w:lang w:val="fr-FR"/>
            </w:rPr>
            <w:t>☐</w:t>
          </w:r>
        </w:sdtContent>
      </w:sdt>
      <w:r w:rsidR="001930BD" w:rsidRPr="001930BD">
        <w:rPr>
          <w:lang w:val="fr-FR"/>
        </w:rPr>
        <w:t xml:space="preserve"> </w:t>
      </w:r>
      <w:hyperlink r:id="rId17">
        <w:r w:rsidR="001930BD" w:rsidRPr="001930BD">
          <w:rPr>
            <w:rStyle w:val="Hyperlink"/>
            <w:rFonts w:cs="Open Sans"/>
            <w:lang w:val="fr-FR"/>
          </w:rPr>
          <w:t>Monetização de vouchers [2021.V01.EN]</w:t>
        </w:r>
      </w:hyperlink>
    </w:p>
    <w:p w14:paraId="147452C6" w14:textId="3FE82F32" w:rsidR="00AE5349" w:rsidRPr="001930BD" w:rsidRDefault="00165E77">
      <w:pPr>
        <w:spacing w:before="120" w:after="0" w:line="240" w:lineRule="auto"/>
        <w:ind w:left="1437"/>
        <w:rPr>
          <w:rStyle w:val="Hyperlink"/>
          <w:rFonts w:cs="Open Sans"/>
          <w:lang w:val="es-ES"/>
        </w:rPr>
      </w:pPr>
      <w:sdt>
        <w:sdtPr>
          <w:rPr>
            <w:color w:val="CC0000"/>
            <w:sz w:val="28"/>
            <w:szCs w:val="28"/>
            <w:u w:val="single"/>
            <w:lang w:val="es-ES"/>
          </w:rPr>
          <w:id w:val="264589543"/>
          <w14:checkbox>
            <w14:checked w14:val="0"/>
            <w14:checkedState w14:val="2612" w14:font="MS Gothic"/>
            <w14:uncheckedState w14:val="2610" w14:font="MS Gothic"/>
          </w14:checkbox>
        </w:sdtPr>
        <w:sdtEndPr/>
        <w:sdtContent>
          <w:r w:rsidR="001930BD" w:rsidRPr="001930BD">
            <w:rPr>
              <w:rFonts w:ascii="MS Gothic" w:eastAsia="MS Gothic" w:hAnsi="MS Gothic" w:hint="eastAsia"/>
              <w:sz w:val="28"/>
              <w:lang w:val="es-ES"/>
            </w:rPr>
            <w:t>☐</w:t>
          </w:r>
        </w:sdtContent>
      </w:sdt>
      <w:r w:rsidR="001930BD" w:rsidRPr="001930BD">
        <w:rPr>
          <w:lang w:val="es-ES"/>
        </w:rPr>
        <w:t xml:space="preserve"> </w:t>
      </w:r>
      <w:hyperlink r:id="rId18" w:history="1">
        <w:r w:rsidR="001930BD" w:rsidRPr="001930BD">
          <w:rPr>
            <w:rFonts w:cs="Open Sans"/>
            <w:color w:val="CC0000"/>
            <w:u w:val="single"/>
            <w:lang w:val="es-ES"/>
          </w:rPr>
          <w:t>Implementação e acompanhamento das atividades de dinheiro e vouchers [2021.V01.EN]</w:t>
        </w:r>
      </w:hyperlink>
      <w:r w:rsidR="001930BD">
        <w:rPr>
          <w:rFonts w:cs="Open Sans"/>
          <w:color w:val="CC0000"/>
          <w:u w:val="single"/>
        </w:rPr>
        <w:footnoteReference w:id="2"/>
      </w:r>
    </w:p>
    <w:p w14:paraId="331B6B56" w14:textId="2AEC7748" w:rsidR="00AE5349" w:rsidRDefault="00165E77">
      <w:pPr>
        <w:pStyle w:val="BodyText"/>
        <w:numPr>
          <w:ilvl w:val="0"/>
          <w:numId w:val="6"/>
        </w:numPr>
        <w:spacing w:before="120" w:line="240" w:lineRule="auto"/>
        <w:ind w:left="1077" w:hanging="357"/>
        <w:rPr>
          <w:rFonts w:cs="Open Sans"/>
        </w:rPr>
      </w:pPr>
      <w:hyperlink w:anchor="Annex4A" w:history="1">
        <w:r w:rsidR="001930BD">
          <w:rPr>
            <w:rStyle w:val="Hyperlink"/>
            <w:rFonts w:cs="Open Sans"/>
          </w:rPr>
          <w:t>Carta de autorização</w:t>
        </w:r>
      </w:hyperlink>
      <w:r w:rsidR="001930BD">
        <w:rPr>
          <w:rStyle w:val="Hyperlink"/>
          <w:rFonts w:cs="Open Sans"/>
        </w:rPr>
        <w:t xml:space="preserve"> (Anexo 4a)</w:t>
      </w:r>
      <w:r w:rsidR="001930BD">
        <w:rPr>
          <w:rFonts w:cs="Open Sans"/>
        </w:rPr>
        <w:t xml:space="preserve"> </w:t>
      </w:r>
      <w:r w:rsidR="001930BD">
        <w:t xml:space="preserve">e </w:t>
      </w:r>
      <w:hyperlink w:anchor="Annex4b" w:history="1">
        <w:r w:rsidR="001930BD">
          <w:rPr>
            <w:rStyle w:val="Hyperlink"/>
            <w:rFonts w:cs="Open Sans"/>
          </w:rPr>
          <w:t xml:space="preserve">Adenda (Anexo 4b); </w:t>
        </w:r>
      </w:hyperlink>
      <w:r w:rsidR="001930BD">
        <w:rPr>
          <w:rFonts w:cs="Open Sans"/>
        </w:rPr>
        <w:t xml:space="preserve"> </w:t>
      </w:r>
    </w:p>
    <w:p w14:paraId="58039053" w14:textId="4CA8C3B9" w:rsidR="00AE5349" w:rsidRDefault="00165E77">
      <w:pPr>
        <w:pStyle w:val="BodyText"/>
        <w:numPr>
          <w:ilvl w:val="0"/>
          <w:numId w:val="6"/>
        </w:numPr>
        <w:spacing w:before="120" w:line="240" w:lineRule="auto"/>
        <w:ind w:left="1077" w:hanging="357"/>
        <w:rPr>
          <w:rFonts w:cs="Open Sans"/>
        </w:rPr>
      </w:pPr>
      <w:hyperlink w:anchor="Plan_Of_Operations" w:history="1">
        <w:r w:rsidR="001930BD">
          <w:rPr>
            <w:rFonts w:cs="Open Sans"/>
          </w:rPr>
          <w:t>Plano de operações</w:t>
        </w:r>
      </w:hyperlink>
      <w:r w:rsidR="001930BD">
        <w:rPr>
          <w:rFonts w:cs="Open Sans"/>
        </w:rPr>
        <w:t xml:space="preserve"> (</w:t>
      </w:r>
      <w:hyperlink w:anchor="Annex1" w:history="1">
        <w:r w:rsidR="001930BD">
          <w:rPr>
            <w:rStyle w:val="Hyperlink"/>
            <w:rFonts w:cs="Open Sans"/>
          </w:rPr>
          <w:t>Anexo 1</w:t>
        </w:r>
      </w:hyperlink>
      <w:r w:rsidR="001930BD">
        <w:rPr>
          <w:rFonts w:cs="Open Sans"/>
        </w:rPr>
        <w:t>);</w:t>
      </w:r>
    </w:p>
    <w:p w14:paraId="2B0E2E98" w14:textId="01695D63" w:rsidR="00AE5349" w:rsidRDefault="001930BD">
      <w:pPr>
        <w:pStyle w:val="BodyText"/>
        <w:numPr>
          <w:ilvl w:val="0"/>
          <w:numId w:val="6"/>
        </w:numPr>
        <w:spacing w:before="120" w:line="240" w:lineRule="auto"/>
        <w:ind w:left="1077" w:hanging="357"/>
        <w:rPr>
          <w:rFonts w:cs="Open Sans"/>
        </w:rPr>
      </w:pPr>
      <w:r>
        <w:rPr>
          <w:rFonts w:cs="Open Sans"/>
        </w:rPr>
        <w:t>Orçamento (</w:t>
      </w:r>
      <w:hyperlink w:anchor="Annex3" w:history="1">
        <w:r>
          <w:rPr>
            <w:rStyle w:val="Hyperlink"/>
            <w:rFonts w:cs="Open Sans"/>
          </w:rPr>
          <w:t>Anexo 3</w:t>
        </w:r>
      </w:hyperlink>
      <w:r>
        <w:rPr>
          <w:rFonts w:cs="Open Sans"/>
        </w:rPr>
        <w:t>);</w:t>
      </w:r>
    </w:p>
    <w:p w14:paraId="52442622" w14:textId="247FF4FB" w:rsidR="00AE5349" w:rsidRDefault="001930BD">
      <w:pPr>
        <w:pStyle w:val="BodyText"/>
        <w:numPr>
          <w:ilvl w:val="0"/>
          <w:numId w:val="6"/>
        </w:numPr>
        <w:spacing w:before="120" w:line="240" w:lineRule="auto"/>
        <w:ind w:left="1077" w:hanging="357"/>
        <w:rPr>
          <w:rFonts w:cs="Open Sans"/>
        </w:rPr>
      </w:pPr>
      <w:r>
        <w:rPr>
          <w:rFonts w:cs="Open Sans"/>
        </w:rPr>
        <w:t>Proposta de Projeto (</w:t>
      </w:r>
      <w:hyperlink w:anchor="Annex2" w:history="1">
        <w:r>
          <w:rPr>
            <w:rStyle w:val="Hyperlink"/>
            <w:rFonts w:cs="Open Sans"/>
          </w:rPr>
          <w:t>Anexo 2</w:t>
        </w:r>
      </w:hyperlink>
      <w:r>
        <w:rPr>
          <w:rFonts w:cs="Open Sans"/>
        </w:rPr>
        <w:t>);</w:t>
      </w:r>
    </w:p>
    <w:p w14:paraId="5BE60FA2" w14:textId="77E3121B" w:rsidR="00AE5349" w:rsidRPr="001930BD" w:rsidRDefault="001930BD">
      <w:pPr>
        <w:pStyle w:val="BodyText"/>
        <w:numPr>
          <w:ilvl w:val="0"/>
          <w:numId w:val="6"/>
        </w:numPr>
        <w:spacing w:before="120" w:line="240" w:lineRule="auto"/>
        <w:ind w:left="1077" w:hanging="357"/>
        <w:rPr>
          <w:rFonts w:cs="Open Sans"/>
          <w:lang w:val="es-ES"/>
        </w:rPr>
      </w:pPr>
      <w:r w:rsidRPr="001930BD">
        <w:rPr>
          <w:rFonts w:cs="Open Sans"/>
          <w:lang w:val="es-ES"/>
        </w:rPr>
        <w:t>Declaração de Honra Obrigatória (</w:t>
      </w:r>
      <w:hyperlink w:anchor="Annex5" w:history="1">
        <w:r w:rsidRPr="001930BD">
          <w:rPr>
            <w:rStyle w:val="Hyperlink"/>
            <w:rFonts w:cs="Open Sans"/>
            <w:lang w:val="es-ES"/>
          </w:rPr>
          <w:t>A</w:t>
        </w:r>
        <w:r w:rsidRPr="001930BD">
          <w:rPr>
            <w:rStyle w:val="Hyperlink"/>
            <w:rFonts w:cs="Open Sans"/>
            <w:lang w:val="es-ES"/>
          </w:rPr>
          <w:t>n</w:t>
        </w:r>
        <w:r w:rsidRPr="001930BD">
          <w:rPr>
            <w:rStyle w:val="Hyperlink"/>
            <w:rFonts w:cs="Open Sans"/>
            <w:lang w:val="es-ES"/>
          </w:rPr>
          <w:t>exo 5</w:t>
        </w:r>
      </w:hyperlink>
      <w:r w:rsidRPr="001930BD">
        <w:rPr>
          <w:rFonts w:cs="Open Sans"/>
          <w:lang w:val="es-ES"/>
        </w:rPr>
        <w:t>);</w:t>
      </w:r>
    </w:p>
    <w:p w14:paraId="7723721E" w14:textId="7AF614B1" w:rsidR="00AE5349" w:rsidRPr="001930BD" w:rsidRDefault="00165E77">
      <w:pPr>
        <w:pStyle w:val="BodyText"/>
        <w:numPr>
          <w:ilvl w:val="0"/>
          <w:numId w:val="6"/>
        </w:numPr>
        <w:spacing w:before="120" w:line="240" w:lineRule="auto"/>
        <w:ind w:left="1077" w:hanging="357"/>
        <w:rPr>
          <w:rFonts w:cs="Open Sans"/>
          <w:lang w:val="es-ES"/>
        </w:rPr>
      </w:pPr>
      <w:hyperlink r:id="rId19" w:history="1">
        <w:r w:rsidR="001930BD" w:rsidRPr="001930BD">
          <w:rPr>
            <w:rStyle w:val="Hyperlink"/>
            <w:rFonts w:cs="Open Sans"/>
            <w:lang w:val="es-ES"/>
          </w:rPr>
          <w:t>Boletim do Secretário-Geral; Medidas Especiais de Proteção contra a Exploração Sexual e o Abuso Sexual</w:t>
        </w:r>
      </w:hyperlink>
      <w:r w:rsidR="001930BD" w:rsidRPr="001930BD">
        <w:rPr>
          <w:rFonts w:cs="Open Sans"/>
          <w:lang w:val="es-ES"/>
        </w:rPr>
        <w:t xml:space="preserve"> (</w:t>
      </w:r>
      <w:hyperlink w:anchor="Annex6" w:history="1">
        <w:r w:rsidR="001930BD" w:rsidRPr="001930BD">
          <w:rPr>
            <w:rStyle w:val="Hyperlink"/>
            <w:rFonts w:cs="Open Sans"/>
            <w:lang w:val="es-ES"/>
          </w:rPr>
          <w:t>Anexo 6</w:t>
        </w:r>
      </w:hyperlink>
      <w:r w:rsidR="001930BD" w:rsidRPr="001930BD">
        <w:rPr>
          <w:rFonts w:cs="Open Sans"/>
          <w:lang w:val="es-ES"/>
        </w:rPr>
        <w:t>).</w:t>
      </w:r>
    </w:p>
    <w:p w14:paraId="2B058CCF" w14:textId="5199DFB5" w:rsidR="00AE5349" w:rsidRPr="001930BD" w:rsidRDefault="001930BD">
      <w:pPr>
        <w:pStyle w:val="P68B1DB1-Normale5"/>
        <w:spacing w:before="120"/>
        <w:ind w:left="720"/>
        <w:jc w:val="both"/>
        <w:rPr>
          <w:lang w:val="es-ES"/>
        </w:rPr>
      </w:pPr>
      <w:r w:rsidRPr="001930BD">
        <w:rPr>
          <w:lang w:val="es-ES"/>
        </w:rPr>
        <w:t xml:space="preserve">Ao assinar este Contrato a Nível de Setor, o Parceiro de Cooperação reconhece que está ciente do conteúdo dos termos padrão e anexos deste Contrato a Nível de Setor. </w:t>
      </w:r>
    </w:p>
    <w:tbl>
      <w:tblPr>
        <w:tblStyle w:val="TableGrid"/>
        <w:tblpPr w:leftFromText="180" w:rightFromText="180" w:vertAnchor="text" w:horzAnchor="margin" w:tblpY="38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97"/>
      </w:tblGrid>
      <w:tr w:rsidR="00AE5349" w:rsidRPr="001930BD" w14:paraId="06EBE913" w14:textId="77777777">
        <w:tc>
          <w:tcPr>
            <w:tcW w:w="8997" w:type="dxa"/>
          </w:tcPr>
          <w:p w14:paraId="232ABF44" w14:textId="735A8890" w:rsidR="00AE5349" w:rsidRPr="001930BD" w:rsidRDefault="001930BD">
            <w:pPr>
              <w:pStyle w:val="Caption"/>
              <w:rPr>
                <w:lang w:val="es-ES"/>
              </w:rPr>
            </w:pPr>
            <w:r w:rsidRPr="001930BD">
              <w:rPr>
                <w:lang w:val="es-ES"/>
              </w:rPr>
              <w:t>Pode aceder-se ao conjunto completo de termos padrão e anexos que são incorporados por referência e são aplicáveis a este Contrato a Nível de Setor no seguinte link:</w:t>
            </w:r>
          </w:p>
          <w:p w14:paraId="39F85544" w14:textId="77777777" w:rsidR="00AE5349" w:rsidRPr="001930BD" w:rsidRDefault="00165E77">
            <w:pPr>
              <w:spacing w:before="120"/>
              <w:rPr>
                <w:lang w:val="es-ES"/>
              </w:rPr>
            </w:pPr>
            <w:hyperlink r:id="rId20" w:history="1">
              <w:r w:rsidR="001930BD" w:rsidRPr="001930BD">
                <w:rPr>
                  <w:rStyle w:val="Hyperlink"/>
                  <w:lang w:val="es-ES"/>
                </w:rPr>
                <w:t>https://www.wfp.org/field-level-agreement-fla-2021-v01</w:t>
              </w:r>
            </w:hyperlink>
          </w:p>
        </w:tc>
      </w:tr>
    </w:tbl>
    <w:p w14:paraId="1CB8C720" w14:textId="423CC3AC" w:rsidR="00AE5349" w:rsidRPr="001930BD" w:rsidRDefault="00AE5349">
      <w:pPr>
        <w:spacing w:after="0" w:line="240" w:lineRule="auto"/>
        <w:rPr>
          <w:rFonts w:cs="Open Sans"/>
          <w:lang w:val="es-ES"/>
        </w:rPr>
      </w:pPr>
    </w:p>
    <w:p w14:paraId="1E599C55" w14:textId="51BE1E1A" w:rsidR="00AE5349" w:rsidRDefault="001930BD">
      <w:pPr>
        <w:pStyle w:val="P68B1DB1-Corpotesto6"/>
      </w:pPr>
      <w:r>
        <w:t>Se algum link neste documento não funcionar, copie e cole o link no seu navegador.</w:t>
      </w:r>
    </w:p>
    <w:p w14:paraId="2FC9C711" w14:textId="473C4435" w:rsidR="00AE5349" w:rsidRDefault="001930BD">
      <w:pPr>
        <w:pStyle w:val="Heading1"/>
        <w:spacing w:before="240" w:after="240"/>
        <w:ind w:left="357" w:hanging="357"/>
      </w:pPr>
      <w:r>
        <w:t>Data e prazo de vigência</w:t>
      </w:r>
    </w:p>
    <w:p w14:paraId="1E2C5F18" w14:textId="7ADD3B9A" w:rsidR="00AE5349" w:rsidRPr="001930BD" w:rsidRDefault="001930BD">
      <w:pPr>
        <w:pStyle w:val="P68B1DB1-cc3"/>
        <w:numPr>
          <w:ilvl w:val="1"/>
          <w:numId w:val="3"/>
        </w:numPr>
        <w:jc w:val="both"/>
        <w:rPr>
          <w:lang w:val="es-ES"/>
        </w:rPr>
      </w:pPr>
      <w:r w:rsidRPr="001930BD">
        <w:rPr>
          <w:lang w:val="es-ES"/>
        </w:rPr>
        <w:t>O Contrato entrará em vigor na data em que a última Parte o assinar ("</w:t>
      </w:r>
      <w:r w:rsidRPr="001930BD">
        <w:rPr>
          <w:b/>
          <w:lang w:val="es-ES"/>
        </w:rPr>
        <w:t>Data de Vigência</w:t>
      </w:r>
      <w:r w:rsidRPr="001930BD">
        <w:rPr>
          <w:lang w:val="es-ES"/>
        </w:rPr>
        <w:t xml:space="preserve">") e permanecerá em vigor até </w:t>
      </w:r>
      <w:r w:rsidRPr="001930BD">
        <w:rPr>
          <w:i/>
          <w:highlight w:val="yellow"/>
          <w:lang w:val="es-ES"/>
        </w:rPr>
        <w:t>[Insira a data],</w:t>
      </w:r>
      <w:r w:rsidRPr="001930BD">
        <w:rPr>
          <w:lang w:val="es-ES"/>
        </w:rPr>
        <w:t xml:space="preserve"> a menos que rescindido anteriormente de acordo com o Artigo 17 das Condições Gerais do PMA do Contrato a Nível de Setor. </w:t>
      </w:r>
    </w:p>
    <w:p w14:paraId="0FA09CE7" w14:textId="6611FAAD" w:rsidR="00AE5349" w:rsidRDefault="001930BD">
      <w:pPr>
        <w:pStyle w:val="Heading1"/>
      </w:pPr>
      <w:r>
        <w:lastRenderedPageBreak/>
        <w:t xml:space="preserve">Pagamentos </w:t>
      </w:r>
    </w:p>
    <w:p w14:paraId="56EB33C5" w14:textId="77777777" w:rsidR="00AE5349" w:rsidRPr="001930BD" w:rsidRDefault="001930BD">
      <w:pPr>
        <w:pStyle w:val="P68B1DB1-cc3"/>
        <w:numPr>
          <w:ilvl w:val="1"/>
          <w:numId w:val="3"/>
        </w:numPr>
        <w:jc w:val="both"/>
        <w:rPr>
          <w:b/>
          <w:lang w:val="es-ES"/>
        </w:rPr>
      </w:pPr>
      <w:r w:rsidRPr="001930BD">
        <w:rPr>
          <w:lang w:val="es-ES"/>
        </w:rPr>
        <w:t xml:space="preserve">Os pagamentos ao PMA serão feitos na conta bancária do PMA especificada abaixo: </w:t>
      </w:r>
    </w:p>
    <w:p w14:paraId="317BA206" w14:textId="51784598" w:rsidR="00AE5349" w:rsidRPr="001930BD" w:rsidRDefault="001930BD">
      <w:pPr>
        <w:pStyle w:val="P68B1DB1-cc7"/>
        <w:ind w:left="720"/>
        <w:jc w:val="both"/>
        <w:rPr>
          <w:lang w:val="it-IT"/>
        </w:rPr>
      </w:pPr>
      <w:r w:rsidRPr="001930BD">
        <w:rPr>
          <w:lang w:val="it-IT"/>
        </w:rPr>
        <w:t>[Insira a conta bancária do PMA]</w:t>
      </w:r>
    </w:p>
    <w:p w14:paraId="7E66E986" w14:textId="77777777" w:rsidR="00AE5349" w:rsidRPr="001930BD" w:rsidRDefault="00AE5349">
      <w:pPr>
        <w:pStyle w:val="cc"/>
        <w:ind w:left="720"/>
        <w:jc w:val="both"/>
        <w:rPr>
          <w:rFonts w:cs="Open Sans"/>
          <w:b/>
          <w:i/>
          <w:sz w:val="20"/>
          <w:lang w:val="it-IT"/>
        </w:rPr>
      </w:pPr>
    </w:p>
    <w:p w14:paraId="6BE3888A" w14:textId="77777777" w:rsidR="00AE5349" w:rsidRPr="001930BD" w:rsidRDefault="00AE5349">
      <w:pPr>
        <w:pStyle w:val="cc"/>
        <w:ind w:left="720"/>
        <w:jc w:val="both"/>
        <w:rPr>
          <w:rFonts w:cs="Open Sans"/>
          <w:b/>
          <w:sz w:val="20"/>
          <w:lang w:val="it-IT"/>
        </w:rPr>
      </w:pPr>
    </w:p>
    <w:tbl>
      <w:tblPr>
        <w:tblStyle w:val="TableGrid"/>
        <w:tblpPr w:leftFromText="180" w:rightFromText="180" w:vertAnchor="tex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14"/>
      </w:tblGrid>
      <w:tr w:rsidR="00AE5349" w14:paraId="1D79E03C" w14:textId="77777777">
        <w:trPr>
          <w:trHeight w:val="1150"/>
        </w:trPr>
        <w:tc>
          <w:tcPr>
            <w:tcW w:w="4811" w:type="dxa"/>
          </w:tcPr>
          <w:p w14:paraId="760F826A" w14:textId="77777777" w:rsidR="00AE5349" w:rsidRPr="001930BD" w:rsidRDefault="00AE5349">
            <w:pPr>
              <w:spacing w:after="0" w:line="240" w:lineRule="auto"/>
              <w:jc w:val="both"/>
              <w:rPr>
                <w:rFonts w:cs="Open Sans"/>
                <w:b/>
                <w:sz w:val="22"/>
                <w:lang w:val="it-IT"/>
              </w:rPr>
            </w:pPr>
          </w:p>
          <w:p w14:paraId="5F2B9CF4" w14:textId="77777777" w:rsidR="00AE5349" w:rsidRPr="001930BD" w:rsidRDefault="00AE5349">
            <w:pPr>
              <w:spacing w:after="0" w:line="240" w:lineRule="auto"/>
              <w:jc w:val="both"/>
              <w:rPr>
                <w:rFonts w:cs="Open Sans"/>
                <w:b/>
                <w:sz w:val="22"/>
                <w:lang w:val="it-IT"/>
              </w:rPr>
            </w:pPr>
          </w:p>
          <w:p w14:paraId="4034DF14" w14:textId="4C0B0E2C" w:rsidR="00AE5349" w:rsidRPr="001930BD" w:rsidRDefault="001930BD">
            <w:pPr>
              <w:pStyle w:val="P68B1DB1-Normale8"/>
              <w:spacing w:after="0" w:line="240" w:lineRule="auto"/>
              <w:jc w:val="both"/>
              <w:rPr>
                <w:lang w:val="es-ES"/>
              </w:rPr>
            </w:pPr>
            <w:r w:rsidRPr="001930BD">
              <w:rPr>
                <w:lang w:val="es-ES"/>
              </w:rPr>
              <w:t>Para: Programa Mundial de Alimentos</w:t>
            </w:r>
          </w:p>
          <w:p w14:paraId="475ED19D" w14:textId="77777777" w:rsidR="00AE5349" w:rsidRPr="001930BD" w:rsidRDefault="00AE5349">
            <w:pPr>
              <w:spacing w:after="0" w:line="240" w:lineRule="auto"/>
              <w:jc w:val="both"/>
              <w:rPr>
                <w:rFonts w:cs="Open Sans"/>
                <w:b/>
                <w:lang w:val="es-ES"/>
              </w:rPr>
            </w:pPr>
          </w:p>
          <w:p w14:paraId="5D4C679A" w14:textId="77777777" w:rsidR="00AE5349" w:rsidRPr="001930BD" w:rsidRDefault="00AE5349">
            <w:pPr>
              <w:spacing w:after="0" w:line="240" w:lineRule="auto"/>
              <w:jc w:val="both"/>
              <w:rPr>
                <w:rFonts w:cs="Open Sans"/>
                <w:b/>
                <w:lang w:val="es-ES"/>
              </w:rPr>
            </w:pPr>
          </w:p>
          <w:p w14:paraId="1BFDCBC5" w14:textId="77777777" w:rsidR="00AE5349" w:rsidRPr="001930BD" w:rsidRDefault="00AE5349">
            <w:pPr>
              <w:spacing w:after="0" w:line="240" w:lineRule="auto"/>
              <w:jc w:val="both"/>
              <w:rPr>
                <w:rFonts w:cs="Open Sans"/>
                <w:b/>
                <w:lang w:val="es-ES"/>
              </w:rPr>
            </w:pPr>
          </w:p>
          <w:p w14:paraId="0C51EBEC" w14:textId="77777777" w:rsidR="00AE5349" w:rsidRPr="001930BD" w:rsidRDefault="00AE5349">
            <w:pPr>
              <w:spacing w:after="0" w:line="240" w:lineRule="auto"/>
              <w:jc w:val="both"/>
              <w:rPr>
                <w:rFonts w:cs="Open Sans"/>
                <w:b/>
                <w:lang w:val="es-ES"/>
              </w:rPr>
            </w:pPr>
          </w:p>
          <w:p w14:paraId="1929A192" w14:textId="77777777" w:rsidR="00AE5349" w:rsidRPr="001930BD" w:rsidRDefault="00AE5349">
            <w:pPr>
              <w:spacing w:after="0" w:line="240" w:lineRule="auto"/>
              <w:jc w:val="both"/>
              <w:rPr>
                <w:rFonts w:cs="Open Sans"/>
                <w:b/>
                <w:lang w:val="es-ES"/>
              </w:rPr>
            </w:pPr>
          </w:p>
          <w:p w14:paraId="719625BD" w14:textId="3DD46B6A" w:rsidR="00AE5349" w:rsidRPr="001930BD" w:rsidRDefault="001930BD">
            <w:pPr>
              <w:pStyle w:val="P68B1DB1-Normale9"/>
              <w:spacing w:after="0" w:line="240" w:lineRule="auto"/>
              <w:jc w:val="both"/>
              <w:rPr>
                <w:lang w:val="es-ES"/>
              </w:rPr>
            </w:pPr>
            <w:r w:rsidRPr="001930BD">
              <w:rPr>
                <w:lang w:val="es-ES"/>
              </w:rPr>
              <w:t>Nome:</w:t>
            </w:r>
          </w:p>
          <w:p w14:paraId="1B9C5B97" w14:textId="28C18CC3" w:rsidR="00AE5349" w:rsidRPr="001930BD" w:rsidRDefault="001930BD">
            <w:pPr>
              <w:pStyle w:val="P68B1DB1-Normale5"/>
              <w:spacing w:after="0" w:line="240" w:lineRule="auto"/>
              <w:jc w:val="both"/>
              <w:rPr>
                <w:b/>
                <w:lang w:val="it-IT"/>
              </w:rPr>
            </w:pPr>
            <w:r w:rsidRPr="001930BD">
              <w:rPr>
                <w:i/>
                <w:highlight w:val="yellow"/>
                <w:lang w:val="it-IT"/>
              </w:rPr>
              <w:t>[Insira o nome do signatário do PMA]</w:t>
            </w:r>
            <w:r w:rsidRPr="001930BD">
              <w:rPr>
                <w:b/>
                <w:lang w:val="it-IT"/>
              </w:rPr>
              <w:t xml:space="preserve"> </w:t>
            </w:r>
          </w:p>
          <w:p w14:paraId="58726461" w14:textId="77777777" w:rsidR="00AE5349" w:rsidRPr="001930BD" w:rsidRDefault="00AE5349">
            <w:pPr>
              <w:spacing w:after="0" w:line="240" w:lineRule="auto"/>
              <w:jc w:val="both"/>
              <w:rPr>
                <w:rFonts w:cs="Open Sans"/>
                <w:b/>
                <w:lang w:val="it-IT"/>
              </w:rPr>
            </w:pPr>
          </w:p>
          <w:p w14:paraId="1FB7DF8C" w14:textId="77777777" w:rsidR="00AE5349" w:rsidRDefault="001930BD">
            <w:pPr>
              <w:pStyle w:val="P68B1DB1-Normale9"/>
              <w:spacing w:after="0" w:line="240" w:lineRule="auto"/>
              <w:jc w:val="both"/>
            </w:pPr>
            <w:r>
              <w:t>Título:</w:t>
            </w:r>
          </w:p>
          <w:p w14:paraId="3781C3BE" w14:textId="7DC4E260" w:rsidR="00AE5349" w:rsidRDefault="001930BD">
            <w:pPr>
              <w:pStyle w:val="P68B1DB1-Normale5"/>
              <w:spacing w:after="0" w:line="240" w:lineRule="auto"/>
              <w:jc w:val="both"/>
              <w:rPr>
                <w:b/>
              </w:rPr>
            </w:pPr>
            <w:r>
              <w:rPr>
                <w:i/>
                <w:highlight w:val="yellow"/>
              </w:rPr>
              <w:t>[Insira o título do signatário do PMA]</w:t>
            </w:r>
          </w:p>
          <w:p w14:paraId="083F1616" w14:textId="77777777" w:rsidR="00AE5349" w:rsidRDefault="00AE5349">
            <w:pPr>
              <w:spacing w:after="0" w:line="240" w:lineRule="auto"/>
              <w:jc w:val="both"/>
              <w:rPr>
                <w:rFonts w:cs="Open Sans"/>
                <w:b/>
              </w:rPr>
            </w:pPr>
          </w:p>
          <w:p w14:paraId="3BCB4988" w14:textId="77777777" w:rsidR="00AE5349" w:rsidRDefault="001930BD">
            <w:pPr>
              <w:pStyle w:val="P68B1DB1-Normale9"/>
              <w:spacing w:after="0" w:line="240" w:lineRule="auto"/>
              <w:jc w:val="both"/>
            </w:pPr>
            <w:r>
              <w:t>Data:</w:t>
            </w:r>
          </w:p>
          <w:p w14:paraId="773EF719" w14:textId="22BC121B" w:rsidR="00AE5349" w:rsidRDefault="001930BD">
            <w:pPr>
              <w:pStyle w:val="P68B1DB1-Normale10"/>
              <w:spacing w:after="0" w:line="240" w:lineRule="auto"/>
              <w:jc w:val="both"/>
              <w:rPr>
                <w:b/>
              </w:rPr>
            </w:pPr>
            <w:r>
              <w:t>[Introduza a data em que o acordo é assinado]</w:t>
            </w:r>
          </w:p>
        </w:tc>
        <w:tc>
          <w:tcPr>
            <w:tcW w:w="4812" w:type="dxa"/>
          </w:tcPr>
          <w:p w14:paraId="21469DB6" w14:textId="77777777" w:rsidR="00AE5349" w:rsidRPr="001930BD" w:rsidRDefault="00AE5349">
            <w:pPr>
              <w:spacing w:after="0" w:line="240" w:lineRule="auto"/>
              <w:jc w:val="both"/>
              <w:rPr>
                <w:rFonts w:cs="Open Sans"/>
                <w:b/>
                <w:sz w:val="22"/>
                <w:lang w:val="it-IT"/>
              </w:rPr>
            </w:pPr>
          </w:p>
          <w:p w14:paraId="4F915504" w14:textId="77777777" w:rsidR="00AE5349" w:rsidRPr="001930BD" w:rsidRDefault="00AE5349">
            <w:pPr>
              <w:spacing w:after="0" w:line="240" w:lineRule="auto"/>
              <w:jc w:val="both"/>
              <w:rPr>
                <w:rFonts w:cs="Open Sans"/>
                <w:b/>
                <w:sz w:val="22"/>
                <w:lang w:val="it-IT"/>
              </w:rPr>
            </w:pPr>
          </w:p>
          <w:p w14:paraId="7E067DF6" w14:textId="2D1D13E7" w:rsidR="00AE5349" w:rsidRPr="001930BD" w:rsidRDefault="001930BD">
            <w:pPr>
              <w:pStyle w:val="P68B1DB1-Normale8"/>
              <w:spacing w:after="0" w:line="240" w:lineRule="auto"/>
              <w:jc w:val="both"/>
              <w:rPr>
                <w:lang w:val="it-IT"/>
              </w:rPr>
            </w:pPr>
            <w:r w:rsidRPr="001930BD">
              <w:rPr>
                <w:lang w:val="it-IT"/>
              </w:rPr>
              <w:t>Para:</w:t>
            </w:r>
          </w:p>
          <w:p w14:paraId="459A6142" w14:textId="5A1B540E" w:rsidR="00AE5349" w:rsidRPr="001930BD" w:rsidRDefault="001930BD">
            <w:pPr>
              <w:pStyle w:val="P68B1DB1-Normale10"/>
              <w:spacing w:after="0" w:line="240" w:lineRule="auto"/>
              <w:jc w:val="both"/>
              <w:rPr>
                <w:lang w:val="it-IT"/>
              </w:rPr>
            </w:pPr>
            <w:r w:rsidRPr="001930BD">
              <w:rPr>
                <w:lang w:val="it-IT"/>
              </w:rPr>
              <w:t>[Insira o nome legal completo da ONG]</w:t>
            </w:r>
          </w:p>
          <w:p w14:paraId="4E91FF76" w14:textId="77777777" w:rsidR="00AE5349" w:rsidRPr="001930BD" w:rsidRDefault="00AE5349">
            <w:pPr>
              <w:spacing w:after="0" w:line="240" w:lineRule="auto"/>
              <w:jc w:val="both"/>
              <w:rPr>
                <w:rFonts w:cs="Open Sans"/>
                <w:b/>
                <w:u w:val="single"/>
                <w:lang w:val="it-IT"/>
              </w:rPr>
            </w:pPr>
          </w:p>
          <w:p w14:paraId="346B8FAE" w14:textId="77777777" w:rsidR="00AE5349" w:rsidRPr="001930BD" w:rsidRDefault="00AE5349">
            <w:pPr>
              <w:spacing w:after="0" w:line="240" w:lineRule="auto"/>
              <w:jc w:val="both"/>
              <w:rPr>
                <w:rFonts w:cs="Open Sans"/>
                <w:b/>
                <w:lang w:val="it-IT"/>
              </w:rPr>
            </w:pPr>
          </w:p>
          <w:p w14:paraId="7E92C4FB" w14:textId="77777777" w:rsidR="00AE5349" w:rsidRPr="001930BD" w:rsidRDefault="00AE5349">
            <w:pPr>
              <w:spacing w:after="0" w:line="240" w:lineRule="auto"/>
              <w:jc w:val="both"/>
              <w:rPr>
                <w:rFonts w:cs="Open Sans"/>
                <w:b/>
                <w:lang w:val="it-IT"/>
              </w:rPr>
            </w:pPr>
          </w:p>
          <w:p w14:paraId="7812D0D4" w14:textId="77777777" w:rsidR="00AE5349" w:rsidRPr="001930BD" w:rsidRDefault="00AE5349">
            <w:pPr>
              <w:spacing w:after="0" w:line="240" w:lineRule="auto"/>
              <w:jc w:val="both"/>
              <w:rPr>
                <w:rFonts w:cs="Open Sans"/>
                <w:b/>
                <w:lang w:val="it-IT"/>
              </w:rPr>
            </w:pPr>
          </w:p>
          <w:p w14:paraId="52022D94" w14:textId="5F9BD3A2" w:rsidR="00AE5349" w:rsidRPr="001930BD" w:rsidRDefault="001930BD">
            <w:pPr>
              <w:pStyle w:val="P68B1DB1-Normale5"/>
              <w:spacing w:after="0" w:line="240" w:lineRule="auto"/>
              <w:jc w:val="both"/>
              <w:rPr>
                <w:i/>
                <w:lang w:val="it-IT"/>
              </w:rPr>
            </w:pPr>
            <w:r w:rsidRPr="001930BD">
              <w:rPr>
                <w:b/>
                <w:lang w:val="it-IT"/>
              </w:rPr>
              <w:t xml:space="preserve">Nome: </w:t>
            </w:r>
            <w:r w:rsidRPr="001930BD">
              <w:rPr>
                <w:i/>
                <w:highlight w:val="yellow"/>
                <w:lang w:val="it-IT"/>
              </w:rPr>
              <w:t xml:space="preserve"> </w:t>
            </w:r>
          </w:p>
          <w:p w14:paraId="7853C71D" w14:textId="512F91E9" w:rsidR="00AE5349" w:rsidRPr="001930BD" w:rsidRDefault="001930BD">
            <w:pPr>
              <w:pStyle w:val="P68B1DB1-Normale5"/>
              <w:spacing w:after="0" w:line="240" w:lineRule="auto"/>
              <w:jc w:val="both"/>
              <w:rPr>
                <w:b/>
                <w:lang w:val="it-IT"/>
              </w:rPr>
            </w:pPr>
            <w:r w:rsidRPr="001930BD">
              <w:rPr>
                <w:i/>
                <w:highlight w:val="yellow"/>
                <w:lang w:val="it-IT"/>
              </w:rPr>
              <w:t>[Insira o nome do signatário da ONG]</w:t>
            </w:r>
            <w:r w:rsidRPr="001930BD">
              <w:rPr>
                <w:b/>
                <w:lang w:val="it-IT"/>
              </w:rPr>
              <w:t xml:space="preserve"> </w:t>
            </w:r>
          </w:p>
          <w:p w14:paraId="389B6D32" w14:textId="77777777" w:rsidR="00AE5349" w:rsidRPr="001930BD" w:rsidRDefault="00AE5349">
            <w:pPr>
              <w:spacing w:after="0" w:line="240" w:lineRule="auto"/>
              <w:jc w:val="both"/>
              <w:rPr>
                <w:rFonts w:cs="Open Sans"/>
                <w:b/>
                <w:lang w:val="it-IT"/>
              </w:rPr>
            </w:pPr>
          </w:p>
          <w:p w14:paraId="7F7E32A6" w14:textId="77777777" w:rsidR="00AE5349" w:rsidRDefault="001930BD">
            <w:pPr>
              <w:pStyle w:val="P68B1DB1-Normale9"/>
              <w:spacing w:after="0" w:line="240" w:lineRule="auto"/>
              <w:jc w:val="both"/>
            </w:pPr>
            <w:r>
              <w:t>Título:</w:t>
            </w:r>
          </w:p>
          <w:p w14:paraId="3DB8D641" w14:textId="61341C12" w:rsidR="00AE5349" w:rsidRDefault="001930BD">
            <w:pPr>
              <w:pStyle w:val="P68B1DB1-Normale5"/>
              <w:spacing w:after="0" w:line="240" w:lineRule="auto"/>
              <w:jc w:val="both"/>
              <w:rPr>
                <w:b/>
              </w:rPr>
            </w:pPr>
            <w:r>
              <w:rPr>
                <w:i/>
                <w:highlight w:val="yellow"/>
              </w:rPr>
              <w:t>[Insira o título do signatário da ONG]</w:t>
            </w:r>
          </w:p>
          <w:p w14:paraId="77005334" w14:textId="77777777" w:rsidR="00AE5349" w:rsidRDefault="00AE5349">
            <w:pPr>
              <w:spacing w:after="0" w:line="240" w:lineRule="auto"/>
              <w:jc w:val="both"/>
              <w:rPr>
                <w:rFonts w:cs="Open Sans"/>
                <w:b/>
              </w:rPr>
            </w:pPr>
          </w:p>
          <w:p w14:paraId="6392197B" w14:textId="77777777" w:rsidR="00AE5349" w:rsidRDefault="001930BD">
            <w:pPr>
              <w:pStyle w:val="P68B1DB1-Normale9"/>
              <w:spacing w:after="0" w:line="240" w:lineRule="auto"/>
              <w:jc w:val="both"/>
            </w:pPr>
            <w:r>
              <w:t>Data:</w:t>
            </w:r>
          </w:p>
          <w:p w14:paraId="6284D8B1" w14:textId="0853F5DA" w:rsidR="00AE5349" w:rsidRDefault="001930BD">
            <w:pPr>
              <w:pStyle w:val="P68B1DB1-Normale10"/>
              <w:spacing w:after="0" w:line="240" w:lineRule="auto"/>
              <w:jc w:val="both"/>
              <w:rPr>
                <w:b/>
              </w:rPr>
            </w:pPr>
            <w:r>
              <w:t>[Introduza a data em que o acordo é assinado]</w:t>
            </w:r>
          </w:p>
        </w:tc>
      </w:tr>
    </w:tbl>
    <w:p w14:paraId="6F039825" w14:textId="048FAA3E" w:rsidR="00AE5349" w:rsidRDefault="00AE5349">
      <w:pPr>
        <w:pStyle w:val="cc"/>
        <w:jc w:val="both"/>
        <w:rPr>
          <w:rFonts w:cs="Open Sans"/>
          <w:b/>
          <w:sz w:val="20"/>
        </w:rPr>
      </w:pPr>
    </w:p>
    <w:p w14:paraId="1682B9DC" w14:textId="77777777" w:rsidR="00AE5349" w:rsidRDefault="001930BD">
      <w:pPr>
        <w:pStyle w:val="P68B1DB1-Normale11"/>
      </w:pPr>
      <w:r>
        <w:br w:type="page"/>
      </w:r>
    </w:p>
    <w:p w14:paraId="583C2173" w14:textId="587EE3F0" w:rsidR="00AE5349" w:rsidRDefault="001930BD">
      <w:pPr>
        <w:pStyle w:val="Heading1"/>
        <w:numPr>
          <w:ilvl w:val="0"/>
          <w:numId w:val="0"/>
        </w:numPr>
        <w:spacing w:after="240"/>
        <w:ind w:left="357" w:hanging="357"/>
      </w:pPr>
      <w:bookmarkStart w:id="0" w:name="Annex1"/>
      <w:r>
        <w:lastRenderedPageBreak/>
        <w:t>Anexo 1:</w:t>
      </w:r>
      <w:bookmarkEnd w:id="0"/>
      <w:r>
        <w:t xml:space="preserve"> plano de operações</w:t>
      </w:r>
    </w:p>
    <w:p w14:paraId="65923D29" w14:textId="718C0793" w:rsidR="00AE5349" w:rsidRDefault="001930BD">
      <w:pPr>
        <w:pStyle w:val="Heading2"/>
        <w:numPr>
          <w:ilvl w:val="0"/>
          <w:numId w:val="5"/>
        </w:numPr>
        <w:jc w:val="left"/>
      </w:pPr>
      <w:r>
        <w:t>Quadro-resumo</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2764"/>
        <w:gridCol w:w="2764"/>
      </w:tblGrid>
      <w:tr w:rsidR="00AE5349" w14:paraId="510FC378" w14:textId="490FF565">
        <w:trPr>
          <w:trHeight w:val="720"/>
        </w:trPr>
        <w:tc>
          <w:tcPr>
            <w:tcW w:w="3505" w:type="dxa"/>
            <w:vAlign w:val="center"/>
          </w:tcPr>
          <w:p w14:paraId="1F105814" w14:textId="5BB798C3" w:rsidR="00AE5349" w:rsidRDefault="001930BD">
            <w:pPr>
              <w:pStyle w:val="P68B1DB1-Normale8"/>
              <w:spacing w:after="0" w:line="240" w:lineRule="auto"/>
            </w:pPr>
            <w:r>
              <w:t>Nome do Parceiro de Cooperação:</w:t>
            </w:r>
          </w:p>
        </w:tc>
        <w:tc>
          <w:tcPr>
            <w:tcW w:w="5528" w:type="dxa"/>
            <w:gridSpan w:val="2"/>
          </w:tcPr>
          <w:p w14:paraId="0445F644" w14:textId="77777777" w:rsidR="00AE5349" w:rsidRDefault="00AE5349">
            <w:pPr>
              <w:jc w:val="both"/>
              <w:rPr>
                <w:rFonts w:cs="Open Sans"/>
                <w:b/>
              </w:rPr>
            </w:pPr>
          </w:p>
        </w:tc>
      </w:tr>
      <w:tr w:rsidR="00AE5349" w:rsidRPr="003134C2" w14:paraId="4CB661F9" w14:textId="30CB0B97">
        <w:trPr>
          <w:trHeight w:val="720"/>
        </w:trPr>
        <w:tc>
          <w:tcPr>
            <w:tcW w:w="3505" w:type="dxa"/>
            <w:vAlign w:val="center"/>
          </w:tcPr>
          <w:p w14:paraId="64CAA204" w14:textId="2D6C637B" w:rsidR="00AE5349" w:rsidRPr="001930BD" w:rsidRDefault="001930BD">
            <w:pPr>
              <w:pStyle w:val="P68B1DB1-Normale8"/>
              <w:spacing w:after="0" w:line="240" w:lineRule="auto"/>
              <w:rPr>
                <w:lang w:val="es-ES"/>
              </w:rPr>
            </w:pPr>
            <w:r w:rsidRPr="001930BD">
              <w:rPr>
                <w:lang w:val="es-ES"/>
              </w:rPr>
              <w:t>Modalidades (alimentação, dinheiro, reforço de capacidade, serviços técnicos e especializados):</w:t>
            </w:r>
          </w:p>
        </w:tc>
        <w:tc>
          <w:tcPr>
            <w:tcW w:w="5528" w:type="dxa"/>
            <w:gridSpan w:val="2"/>
          </w:tcPr>
          <w:p w14:paraId="788867EF" w14:textId="77777777" w:rsidR="00AE5349" w:rsidRPr="001930BD" w:rsidRDefault="00AE5349">
            <w:pPr>
              <w:jc w:val="both"/>
              <w:rPr>
                <w:rFonts w:cs="Open Sans"/>
                <w:b/>
                <w:lang w:val="es-ES"/>
              </w:rPr>
            </w:pPr>
          </w:p>
        </w:tc>
      </w:tr>
      <w:tr w:rsidR="00AE5349" w14:paraId="2DE6C596" w14:textId="67FD4BE4">
        <w:trPr>
          <w:trHeight w:val="720"/>
        </w:trPr>
        <w:tc>
          <w:tcPr>
            <w:tcW w:w="3505" w:type="dxa"/>
            <w:vAlign w:val="center"/>
          </w:tcPr>
          <w:p w14:paraId="0BD9643A" w14:textId="32313C14" w:rsidR="00AE5349" w:rsidRDefault="001930BD">
            <w:pPr>
              <w:pStyle w:val="P68B1DB1-Normale8"/>
              <w:spacing w:after="0" w:line="240" w:lineRule="auto"/>
            </w:pPr>
            <w:r>
              <w:t>Atividades:</w:t>
            </w:r>
          </w:p>
        </w:tc>
        <w:tc>
          <w:tcPr>
            <w:tcW w:w="5528" w:type="dxa"/>
            <w:gridSpan w:val="2"/>
          </w:tcPr>
          <w:p w14:paraId="7B554E74" w14:textId="77777777" w:rsidR="00AE5349" w:rsidRDefault="00AE5349">
            <w:pPr>
              <w:jc w:val="both"/>
              <w:rPr>
                <w:rFonts w:cs="Open Sans"/>
                <w:b/>
              </w:rPr>
            </w:pPr>
          </w:p>
        </w:tc>
      </w:tr>
      <w:tr w:rsidR="00AE5349" w14:paraId="168AC7C6" w14:textId="009902E2">
        <w:trPr>
          <w:trHeight w:val="720"/>
        </w:trPr>
        <w:tc>
          <w:tcPr>
            <w:tcW w:w="3505" w:type="dxa"/>
            <w:vAlign w:val="center"/>
          </w:tcPr>
          <w:p w14:paraId="0936CE08" w14:textId="25DA8F4D" w:rsidR="00AE5349" w:rsidRDefault="001930BD">
            <w:pPr>
              <w:pStyle w:val="P68B1DB1-Normale8"/>
              <w:spacing w:after="0" w:line="240" w:lineRule="auto"/>
            </w:pPr>
            <w:r>
              <w:t>Período de implementação:</w:t>
            </w:r>
          </w:p>
        </w:tc>
        <w:tc>
          <w:tcPr>
            <w:tcW w:w="2764" w:type="dxa"/>
          </w:tcPr>
          <w:p w14:paraId="20898828" w14:textId="3DDBB28F" w:rsidR="00AE5349" w:rsidRDefault="001930BD">
            <w:pPr>
              <w:pStyle w:val="P68B1DB1-Normale5"/>
              <w:jc w:val="both"/>
            </w:pPr>
            <w:r>
              <w:t>De:</w:t>
            </w:r>
          </w:p>
        </w:tc>
        <w:tc>
          <w:tcPr>
            <w:tcW w:w="2764" w:type="dxa"/>
          </w:tcPr>
          <w:p w14:paraId="09105360" w14:textId="305DE906" w:rsidR="00AE5349" w:rsidRDefault="001930BD">
            <w:pPr>
              <w:pStyle w:val="P68B1DB1-Normale5"/>
              <w:jc w:val="both"/>
            </w:pPr>
            <w:r>
              <w:t>Para:</w:t>
            </w:r>
          </w:p>
        </w:tc>
      </w:tr>
      <w:tr w:rsidR="00AE5349" w:rsidRPr="001930BD" w14:paraId="66C3AF33" w14:textId="524026C3">
        <w:trPr>
          <w:trHeight w:val="720"/>
        </w:trPr>
        <w:tc>
          <w:tcPr>
            <w:tcW w:w="3505" w:type="dxa"/>
            <w:vAlign w:val="center"/>
          </w:tcPr>
          <w:p w14:paraId="651EB99D" w14:textId="4CB8541D" w:rsidR="00AE5349" w:rsidRPr="001930BD" w:rsidRDefault="001930BD">
            <w:pPr>
              <w:pStyle w:val="P68B1DB1-Normale8"/>
              <w:spacing w:after="0" w:line="240" w:lineRule="auto"/>
              <w:rPr>
                <w:lang w:val="es-ES"/>
              </w:rPr>
            </w:pPr>
            <w:r w:rsidRPr="001930BD">
              <w:rPr>
                <w:lang w:val="es-ES"/>
              </w:rPr>
              <w:t>Localização/região dos programas de parceiros de cooperação dentro do país de operações:</w:t>
            </w:r>
          </w:p>
        </w:tc>
        <w:tc>
          <w:tcPr>
            <w:tcW w:w="5528" w:type="dxa"/>
            <w:gridSpan w:val="2"/>
          </w:tcPr>
          <w:p w14:paraId="021BFB0F" w14:textId="77777777" w:rsidR="00AE5349" w:rsidRPr="001930BD" w:rsidRDefault="00AE5349">
            <w:pPr>
              <w:jc w:val="both"/>
              <w:rPr>
                <w:rFonts w:cs="Open Sans"/>
                <w:b/>
                <w:lang w:val="es-ES"/>
              </w:rPr>
            </w:pPr>
          </w:p>
        </w:tc>
      </w:tr>
      <w:tr w:rsidR="00AE5349" w:rsidRPr="001930BD" w14:paraId="362368CB" w14:textId="0898ED5F">
        <w:trPr>
          <w:trHeight w:val="720"/>
        </w:trPr>
        <w:tc>
          <w:tcPr>
            <w:tcW w:w="3505" w:type="dxa"/>
            <w:vAlign w:val="center"/>
          </w:tcPr>
          <w:p w14:paraId="7C251855" w14:textId="567FBFE4" w:rsidR="00AE5349" w:rsidRPr="001930BD" w:rsidRDefault="001930BD">
            <w:pPr>
              <w:pStyle w:val="P68B1DB1-Normale8"/>
              <w:spacing w:after="0" w:line="240" w:lineRule="auto"/>
              <w:rPr>
                <w:lang w:val="es-ES"/>
              </w:rPr>
            </w:pPr>
            <w:r w:rsidRPr="001930BD">
              <w:rPr>
                <w:lang w:val="es-ES"/>
              </w:rPr>
              <w:t>Número total estimado de beneficiários:</w:t>
            </w:r>
          </w:p>
        </w:tc>
        <w:tc>
          <w:tcPr>
            <w:tcW w:w="5528" w:type="dxa"/>
            <w:gridSpan w:val="2"/>
          </w:tcPr>
          <w:p w14:paraId="6DD6FCEC" w14:textId="77777777" w:rsidR="00AE5349" w:rsidRPr="001930BD" w:rsidRDefault="00AE5349">
            <w:pPr>
              <w:jc w:val="both"/>
              <w:rPr>
                <w:rFonts w:cs="Open Sans"/>
                <w:b/>
                <w:lang w:val="es-ES"/>
              </w:rPr>
            </w:pPr>
          </w:p>
        </w:tc>
      </w:tr>
      <w:tr w:rsidR="00AE5349" w:rsidRPr="001930BD" w14:paraId="23AE052B" w14:textId="2BF17FD8">
        <w:trPr>
          <w:trHeight w:val="720"/>
        </w:trPr>
        <w:tc>
          <w:tcPr>
            <w:tcW w:w="3505" w:type="dxa"/>
            <w:vAlign w:val="center"/>
          </w:tcPr>
          <w:p w14:paraId="07780D97" w14:textId="7DF1621E" w:rsidR="00AE5349" w:rsidRPr="001930BD" w:rsidRDefault="001930BD">
            <w:pPr>
              <w:pStyle w:val="P68B1DB1-Normale8"/>
              <w:spacing w:after="0" w:line="240" w:lineRule="auto"/>
              <w:rPr>
                <w:lang w:val="es-ES"/>
              </w:rPr>
            </w:pPr>
            <w:r w:rsidRPr="001930BD">
              <w:rPr>
                <w:lang w:val="es-ES"/>
              </w:rPr>
              <w:t>Quantidade estimada de recursos transferidos ao parceiro de cooperação para distribuição aos beneficiários:</w:t>
            </w:r>
          </w:p>
        </w:tc>
        <w:tc>
          <w:tcPr>
            <w:tcW w:w="2764" w:type="dxa"/>
          </w:tcPr>
          <w:p w14:paraId="2A0F4B47" w14:textId="3B3345F5" w:rsidR="00AE5349" w:rsidRDefault="001930BD">
            <w:pPr>
              <w:pStyle w:val="P68B1DB1-Normale5"/>
            </w:pPr>
            <w:r>
              <w:t xml:space="preserve">Produtos alimentares (MT): </w:t>
            </w:r>
          </w:p>
        </w:tc>
        <w:tc>
          <w:tcPr>
            <w:tcW w:w="2764" w:type="dxa"/>
          </w:tcPr>
          <w:p w14:paraId="6AC24799" w14:textId="25D0084F" w:rsidR="00AE5349" w:rsidRPr="001930BD" w:rsidRDefault="001930BD">
            <w:pPr>
              <w:pStyle w:val="P68B1DB1-Normale5"/>
              <w:rPr>
                <w:lang w:val="es-ES"/>
              </w:rPr>
            </w:pPr>
            <w:r w:rsidRPr="001930BD">
              <w:rPr>
                <w:lang w:val="es-ES"/>
              </w:rPr>
              <w:t>Valores de transferência baseada em dinheiro (CBT) (USD):</w:t>
            </w:r>
          </w:p>
        </w:tc>
      </w:tr>
      <w:tr w:rsidR="00AE5349" w:rsidRPr="001930BD" w14:paraId="436EB0E0" w14:textId="4774651C">
        <w:trPr>
          <w:trHeight w:val="720"/>
        </w:trPr>
        <w:tc>
          <w:tcPr>
            <w:tcW w:w="3505" w:type="dxa"/>
            <w:vMerge w:val="restart"/>
            <w:vAlign w:val="center"/>
          </w:tcPr>
          <w:p w14:paraId="53D3BBB5" w14:textId="5FCE62F3" w:rsidR="00AE5349" w:rsidRPr="001930BD" w:rsidRDefault="001930BD">
            <w:pPr>
              <w:pStyle w:val="P68B1DB1-Nessunaspaziatura12"/>
              <w:rPr>
                <w:lang w:val="es-ES"/>
              </w:rPr>
            </w:pPr>
            <w:r w:rsidRPr="001930BD">
              <w:rPr>
                <w:lang w:val="es-ES"/>
              </w:rPr>
              <w:t>Orçamento do Parceiro de Cooperação elegível para financiamento do PMA</w:t>
            </w:r>
          </w:p>
          <w:p w14:paraId="148EC029" w14:textId="7B116A41" w:rsidR="00AE5349" w:rsidRPr="001930BD" w:rsidRDefault="00AE5349">
            <w:pPr>
              <w:rPr>
                <w:rFonts w:cs="Open Sans"/>
                <w:b/>
                <w:sz w:val="22"/>
                <w:lang w:val="es-ES"/>
              </w:rPr>
            </w:pPr>
          </w:p>
        </w:tc>
        <w:tc>
          <w:tcPr>
            <w:tcW w:w="2764" w:type="dxa"/>
          </w:tcPr>
          <w:p w14:paraId="39E4AC28" w14:textId="5A19D711" w:rsidR="00AE5349" w:rsidRPr="001930BD" w:rsidRDefault="001930BD">
            <w:pPr>
              <w:pStyle w:val="P68B1DB1-Normale5"/>
              <w:rPr>
                <w:lang w:val="es-ES"/>
              </w:rPr>
            </w:pPr>
            <w:r w:rsidRPr="001930BD">
              <w:rPr>
                <w:lang w:val="es-ES"/>
              </w:rPr>
              <w:t>Custo total das atividades de fortalecimento da capacidade:</w:t>
            </w:r>
          </w:p>
        </w:tc>
        <w:tc>
          <w:tcPr>
            <w:tcW w:w="2764" w:type="dxa"/>
          </w:tcPr>
          <w:p w14:paraId="5757C45A" w14:textId="41AA35F4" w:rsidR="00AE5349" w:rsidRPr="001930BD" w:rsidRDefault="00AE5349">
            <w:pPr>
              <w:rPr>
                <w:rFonts w:cs="Open Sans"/>
                <w:lang w:val="es-ES"/>
              </w:rPr>
            </w:pPr>
          </w:p>
        </w:tc>
      </w:tr>
      <w:tr w:rsidR="00AE5349" w:rsidRPr="001930BD" w14:paraId="55B3D0E5" w14:textId="473DF888">
        <w:trPr>
          <w:trHeight w:val="720"/>
        </w:trPr>
        <w:tc>
          <w:tcPr>
            <w:tcW w:w="3505" w:type="dxa"/>
            <w:vMerge/>
            <w:vAlign w:val="center"/>
          </w:tcPr>
          <w:p w14:paraId="08844766" w14:textId="66263E64" w:rsidR="00AE5349" w:rsidRPr="001930BD" w:rsidRDefault="00AE5349">
            <w:pPr>
              <w:rPr>
                <w:rFonts w:cs="Open Sans"/>
                <w:b/>
                <w:sz w:val="22"/>
                <w:lang w:val="es-ES"/>
              </w:rPr>
            </w:pPr>
          </w:p>
        </w:tc>
        <w:tc>
          <w:tcPr>
            <w:tcW w:w="2764" w:type="dxa"/>
          </w:tcPr>
          <w:p w14:paraId="13DAB04B" w14:textId="34E44936" w:rsidR="00AE5349" w:rsidRPr="001930BD" w:rsidRDefault="001930BD">
            <w:pPr>
              <w:pStyle w:val="P68B1DB1-Normale5"/>
              <w:rPr>
                <w:lang w:val="es-ES"/>
              </w:rPr>
            </w:pPr>
            <w:r w:rsidRPr="001930BD">
              <w:rPr>
                <w:lang w:val="es-ES"/>
              </w:rPr>
              <w:t>Custo total dos serviços técnicos ou especializados (custos de implementação):</w:t>
            </w:r>
          </w:p>
        </w:tc>
        <w:tc>
          <w:tcPr>
            <w:tcW w:w="2764" w:type="dxa"/>
          </w:tcPr>
          <w:p w14:paraId="2F744576" w14:textId="3FC21634" w:rsidR="00AE5349" w:rsidRPr="001930BD" w:rsidRDefault="00AE5349">
            <w:pPr>
              <w:rPr>
                <w:rFonts w:cs="Open Sans"/>
                <w:lang w:val="es-ES"/>
              </w:rPr>
            </w:pPr>
          </w:p>
        </w:tc>
      </w:tr>
      <w:tr w:rsidR="00AE5349" w:rsidRPr="001930BD" w14:paraId="392552FD" w14:textId="568F6E85">
        <w:trPr>
          <w:trHeight w:val="720"/>
        </w:trPr>
        <w:tc>
          <w:tcPr>
            <w:tcW w:w="3505" w:type="dxa"/>
            <w:vMerge/>
            <w:vAlign w:val="center"/>
          </w:tcPr>
          <w:p w14:paraId="6E61CDE9" w14:textId="6434690E" w:rsidR="00AE5349" w:rsidRPr="001930BD" w:rsidRDefault="00AE5349">
            <w:pPr>
              <w:rPr>
                <w:rFonts w:cs="Open Sans"/>
                <w:b/>
                <w:sz w:val="22"/>
                <w:lang w:val="es-ES"/>
              </w:rPr>
            </w:pPr>
          </w:p>
        </w:tc>
        <w:tc>
          <w:tcPr>
            <w:tcW w:w="2764" w:type="dxa"/>
          </w:tcPr>
          <w:p w14:paraId="60E85BA7" w14:textId="474AC60E" w:rsidR="00AE5349" w:rsidRPr="001930BD" w:rsidRDefault="001930BD">
            <w:pPr>
              <w:pStyle w:val="P68B1DB1-Normale5"/>
              <w:rPr>
                <w:lang w:val="es-ES"/>
              </w:rPr>
            </w:pPr>
            <w:r w:rsidRPr="001930BD">
              <w:rPr>
                <w:lang w:val="es-ES"/>
              </w:rPr>
              <w:t>Custos totais de entrega e distribuição de CBT:</w:t>
            </w:r>
          </w:p>
        </w:tc>
        <w:tc>
          <w:tcPr>
            <w:tcW w:w="2764" w:type="dxa"/>
          </w:tcPr>
          <w:p w14:paraId="578FD23C" w14:textId="710B7DDC" w:rsidR="00AE5349" w:rsidRPr="001930BD" w:rsidRDefault="00AE5349">
            <w:pPr>
              <w:rPr>
                <w:rFonts w:cs="Open Sans"/>
                <w:lang w:val="es-ES"/>
              </w:rPr>
            </w:pPr>
          </w:p>
        </w:tc>
      </w:tr>
      <w:tr w:rsidR="00AE5349" w:rsidRPr="001930BD" w14:paraId="1EF0D599" w14:textId="676728B9">
        <w:trPr>
          <w:trHeight w:val="720"/>
        </w:trPr>
        <w:tc>
          <w:tcPr>
            <w:tcW w:w="3505" w:type="dxa"/>
            <w:vMerge/>
            <w:vAlign w:val="center"/>
          </w:tcPr>
          <w:p w14:paraId="67ED8AC0" w14:textId="49AF190C" w:rsidR="00AE5349" w:rsidRPr="001930BD" w:rsidRDefault="00AE5349">
            <w:pPr>
              <w:rPr>
                <w:rFonts w:cs="Open Sans"/>
                <w:b/>
                <w:sz w:val="22"/>
                <w:lang w:val="es-ES"/>
              </w:rPr>
            </w:pPr>
          </w:p>
        </w:tc>
        <w:tc>
          <w:tcPr>
            <w:tcW w:w="2764" w:type="dxa"/>
          </w:tcPr>
          <w:p w14:paraId="27B2215B" w14:textId="15297D9C" w:rsidR="00AE5349" w:rsidRPr="001930BD" w:rsidRDefault="001930BD">
            <w:pPr>
              <w:pStyle w:val="P68B1DB1-Normale5"/>
              <w:rPr>
                <w:lang w:val="es-ES"/>
              </w:rPr>
            </w:pPr>
            <w:r w:rsidRPr="001930BD">
              <w:rPr>
                <w:lang w:val="es-ES"/>
              </w:rPr>
              <w:t>Custos totais de entrega e distribuição de alimentos:</w:t>
            </w:r>
          </w:p>
        </w:tc>
        <w:tc>
          <w:tcPr>
            <w:tcW w:w="2764" w:type="dxa"/>
          </w:tcPr>
          <w:p w14:paraId="7B921C3E" w14:textId="758919DD" w:rsidR="00AE5349" w:rsidRPr="001930BD" w:rsidRDefault="00AE5349">
            <w:pPr>
              <w:rPr>
                <w:rFonts w:cs="Open Sans"/>
                <w:lang w:val="es-ES"/>
              </w:rPr>
            </w:pPr>
          </w:p>
        </w:tc>
      </w:tr>
      <w:tr w:rsidR="00AE5349" w:rsidRPr="003134C2" w14:paraId="45E2783D" w14:textId="74D7E5D1">
        <w:trPr>
          <w:trHeight w:val="720"/>
        </w:trPr>
        <w:tc>
          <w:tcPr>
            <w:tcW w:w="3505" w:type="dxa"/>
            <w:vMerge/>
            <w:vAlign w:val="center"/>
          </w:tcPr>
          <w:p w14:paraId="183F0D00" w14:textId="5D60CED4" w:rsidR="00AE5349" w:rsidRPr="001930BD" w:rsidRDefault="00AE5349">
            <w:pPr>
              <w:rPr>
                <w:rFonts w:cs="Open Sans"/>
                <w:b/>
                <w:sz w:val="22"/>
                <w:lang w:val="es-ES"/>
              </w:rPr>
            </w:pPr>
          </w:p>
        </w:tc>
        <w:tc>
          <w:tcPr>
            <w:tcW w:w="2764" w:type="dxa"/>
          </w:tcPr>
          <w:p w14:paraId="43D7FBD0" w14:textId="04F52379" w:rsidR="00AE5349" w:rsidRPr="001930BD" w:rsidRDefault="001930BD">
            <w:pPr>
              <w:pStyle w:val="P68B1DB1-Normale5"/>
              <w:rPr>
                <w:lang w:val="es-ES"/>
              </w:rPr>
            </w:pPr>
            <w:r w:rsidRPr="001930BD">
              <w:rPr>
                <w:lang w:val="es-ES"/>
              </w:rPr>
              <w:t>Custos totais de apoio direto ao PC:</w:t>
            </w:r>
          </w:p>
        </w:tc>
        <w:tc>
          <w:tcPr>
            <w:tcW w:w="2764" w:type="dxa"/>
          </w:tcPr>
          <w:p w14:paraId="1998812F" w14:textId="7AC71E07" w:rsidR="00AE5349" w:rsidRPr="001930BD" w:rsidRDefault="00AE5349">
            <w:pPr>
              <w:rPr>
                <w:rFonts w:cs="Open Sans"/>
                <w:lang w:val="es-ES"/>
              </w:rPr>
            </w:pPr>
          </w:p>
        </w:tc>
      </w:tr>
      <w:tr w:rsidR="00AE5349" w:rsidRPr="003134C2" w14:paraId="50E6BB7F" w14:textId="3552D7DD">
        <w:trPr>
          <w:trHeight w:val="720"/>
        </w:trPr>
        <w:tc>
          <w:tcPr>
            <w:tcW w:w="3505" w:type="dxa"/>
            <w:vMerge/>
            <w:vAlign w:val="center"/>
          </w:tcPr>
          <w:p w14:paraId="1C2BA1B1" w14:textId="65EB8350" w:rsidR="00AE5349" w:rsidRPr="001930BD" w:rsidRDefault="00AE5349">
            <w:pPr>
              <w:rPr>
                <w:rFonts w:cs="Open Sans"/>
                <w:b/>
                <w:sz w:val="22"/>
                <w:lang w:val="es-ES"/>
              </w:rPr>
            </w:pPr>
          </w:p>
        </w:tc>
        <w:tc>
          <w:tcPr>
            <w:tcW w:w="2764" w:type="dxa"/>
          </w:tcPr>
          <w:p w14:paraId="26F23B5C" w14:textId="1EF941F4" w:rsidR="00AE5349" w:rsidRPr="001930BD" w:rsidRDefault="001930BD">
            <w:pPr>
              <w:pStyle w:val="P68B1DB1-Normale5"/>
              <w:rPr>
                <w:lang w:val="es-ES"/>
              </w:rPr>
            </w:pPr>
            <w:r w:rsidRPr="001930BD">
              <w:rPr>
                <w:lang w:val="es-ES"/>
              </w:rPr>
              <w:t>Custos operacionais diretos totais do parceiro de cooperação (USD):</w:t>
            </w:r>
          </w:p>
        </w:tc>
        <w:tc>
          <w:tcPr>
            <w:tcW w:w="2764" w:type="dxa"/>
          </w:tcPr>
          <w:p w14:paraId="46301440" w14:textId="182D8FCC" w:rsidR="00AE5349" w:rsidRPr="001930BD" w:rsidRDefault="00AE5349">
            <w:pPr>
              <w:rPr>
                <w:rFonts w:cs="Open Sans"/>
                <w:lang w:val="es-ES"/>
              </w:rPr>
            </w:pPr>
          </w:p>
        </w:tc>
      </w:tr>
      <w:tr w:rsidR="00AE5349" w:rsidRPr="003134C2" w14:paraId="14B8093C" w14:textId="38E74E44">
        <w:trPr>
          <w:trHeight w:val="720"/>
        </w:trPr>
        <w:tc>
          <w:tcPr>
            <w:tcW w:w="3505" w:type="dxa"/>
            <w:vMerge/>
            <w:vAlign w:val="center"/>
          </w:tcPr>
          <w:p w14:paraId="3EB3D9D1" w14:textId="17198E46" w:rsidR="00AE5349" w:rsidRPr="001930BD" w:rsidRDefault="00AE5349">
            <w:pPr>
              <w:rPr>
                <w:rFonts w:cs="Open Sans"/>
                <w:b/>
                <w:sz w:val="22"/>
                <w:lang w:val="es-ES"/>
              </w:rPr>
            </w:pPr>
          </w:p>
        </w:tc>
        <w:tc>
          <w:tcPr>
            <w:tcW w:w="2764" w:type="dxa"/>
          </w:tcPr>
          <w:p w14:paraId="4574D639" w14:textId="55C14382" w:rsidR="00AE5349" w:rsidRPr="001930BD" w:rsidRDefault="001930BD">
            <w:pPr>
              <w:pStyle w:val="P68B1DB1-Normale5"/>
              <w:rPr>
                <w:lang w:val="es-ES"/>
              </w:rPr>
            </w:pPr>
            <w:r w:rsidRPr="001930BD">
              <w:rPr>
                <w:lang w:val="es-ES"/>
              </w:rPr>
              <w:t>Comissão de gestão de 7% (USD):</w:t>
            </w:r>
          </w:p>
        </w:tc>
        <w:tc>
          <w:tcPr>
            <w:tcW w:w="2764" w:type="dxa"/>
          </w:tcPr>
          <w:p w14:paraId="1CB26A5C" w14:textId="7DBC8CDC" w:rsidR="00AE5349" w:rsidRPr="001930BD" w:rsidRDefault="00AE5349">
            <w:pPr>
              <w:rPr>
                <w:rFonts w:cs="Open Sans"/>
                <w:lang w:val="es-ES"/>
              </w:rPr>
            </w:pPr>
          </w:p>
        </w:tc>
      </w:tr>
      <w:tr w:rsidR="00AE5349" w14:paraId="062E986A" w14:textId="07B3C0E2">
        <w:trPr>
          <w:trHeight w:val="720"/>
        </w:trPr>
        <w:tc>
          <w:tcPr>
            <w:tcW w:w="3505" w:type="dxa"/>
            <w:vMerge/>
            <w:vAlign w:val="center"/>
          </w:tcPr>
          <w:p w14:paraId="73470242" w14:textId="4A73D0B9" w:rsidR="00AE5349" w:rsidRPr="001930BD" w:rsidRDefault="00AE5349">
            <w:pPr>
              <w:rPr>
                <w:rFonts w:cs="Open Sans"/>
                <w:b/>
                <w:sz w:val="22"/>
                <w:lang w:val="es-ES"/>
              </w:rPr>
            </w:pPr>
          </w:p>
        </w:tc>
        <w:tc>
          <w:tcPr>
            <w:tcW w:w="2764" w:type="dxa"/>
          </w:tcPr>
          <w:p w14:paraId="630DDBE8" w14:textId="22CE2D80" w:rsidR="00AE5349" w:rsidRDefault="001930BD">
            <w:pPr>
              <w:pStyle w:val="P68B1DB1-Normale5"/>
            </w:pPr>
            <w:r>
              <w:t>Custo total atribuível ao PMA (USD):</w:t>
            </w:r>
          </w:p>
        </w:tc>
        <w:tc>
          <w:tcPr>
            <w:tcW w:w="2764" w:type="dxa"/>
          </w:tcPr>
          <w:p w14:paraId="15FB4285" w14:textId="2F080E00" w:rsidR="00AE5349" w:rsidRDefault="00AE5349">
            <w:pPr>
              <w:rPr>
                <w:rFonts w:cs="Open Sans"/>
              </w:rPr>
            </w:pPr>
          </w:p>
        </w:tc>
      </w:tr>
      <w:tr w:rsidR="00AE5349" w:rsidRPr="003134C2" w14:paraId="5A609B26" w14:textId="31E27ABC">
        <w:trPr>
          <w:trHeight w:val="720"/>
        </w:trPr>
        <w:tc>
          <w:tcPr>
            <w:tcW w:w="3505" w:type="dxa"/>
            <w:vAlign w:val="center"/>
          </w:tcPr>
          <w:p w14:paraId="4499C67E" w14:textId="304E265D" w:rsidR="00AE5349" w:rsidRPr="001930BD" w:rsidRDefault="001930BD">
            <w:pPr>
              <w:pStyle w:val="P68B1DB1-Normale8"/>
              <w:rPr>
                <w:lang w:val="es-ES"/>
              </w:rPr>
            </w:pPr>
            <w:r w:rsidRPr="001930BD">
              <w:rPr>
                <w:lang w:val="es-ES"/>
              </w:rPr>
              <w:t>Adiantamento de inicialização (se aplicável):</w:t>
            </w:r>
          </w:p>
        </w:tc>
        <w:tc>
          <w:tcPr>
            <w:tcW w:w="5528" w:type="dxa"/>
            <w:gridSpan w:val="2"/>
          </w:tcPr>
          <w:p w14:paraId="588B5B5B" w14:textId="77777777" w:rsidR="00AE5349" w:rsidRPr="001930BD" w:rsidRDefault="00AE5349">
            <w:pPr>
              <w:jc w:val="both"/>
              <w:rPr>
                <w:rFonts w:cs="Open Sans"/>
                <w:b/>
                <w:lang w:val="es-ES"/>
              </w:rPr>
            </w:pPr>
          </w:p>
        </w:tc>
      </w:tr>
      <w:tr w:rsidR="00AE5349" w:rsidRPr="003134C2" w14:paraId="22FFCD3F" w14:textId="446BC501">
        <w:trPr>
          <w:trHeight w:val="720"/>
        </w:trPr>
        <w:tc>
          <w:tcPr>
            <w:tcW w:w="3505" w:type="dxa"/>
            <w:vAlign w:val="center"/>
          </w:tcPr>
          <w:p w14:paraId="472CF6AB" w14:textId="4122953A" w:rsidR="00AE5349" w:rsidRPr="001930BD" w:rsidRDefault="001930BD">
            <w:pPr>
              <w:pStyle w:val="P68B1DB1-Normale8"/>
              <w:rPr>
                <w:lang w:val="es-ES"/>
              </w:rPr>
            </w:pPr>
            <w:r w:rsidRPr="001930BD">
              <w:rPr>
                <w:lang w:val="es-ES"/>
              </w:rPr>
              <w:t>Condições de reembolso de adiantamento:</w:t>
            </w:r>
          </w:p>
        </w:tc>
        <w:tc>
          <w:tcPr>
            <w:tcW w:w="5528" w:type="dxa"/>
            <w:gridSpan w:val="2"/>
          </w:tcPr>
          <w:p w14:paraId="75718523" w14:textId="77777777" w:rsidR="00AE5349" w:rsidRPr="001930BD" w:rsidRDefault="00AE5349">
            <w:pPr>
              <w:jc w:val="both"/>
              <w:rPr>
                <w:rFonts w:cs="Open Sans"/>
                <w:b/>
                <w:lang w:val="es-ES"/>
              </w:rPr>
            </w:pPr>
          </w:p>
        </w:tc>
      </w:tr>
      <w:tr w:rsidR="00AE5349" w14:paraId="085A94A9" w14:textId="65B620D7">
        <w:trPr>
          <w:trHeight w:val="720"/>
        </w:trPr>
        <w:tc>
          <w:tcPr>
            <w:tcW w:w="3505" w:type="dxa"/>
            <w:vAlign w:val="center"/>
          </w:tcPr>
          <w:p w14:paraId="4A71BC88" w14:textId="6B0C395C" w:rsidR="00AE5349" w:rsidRDefault="001930BD">
            <w:pPr>
              <w:pStyle w:val="P68B1DB1-Normale8"/>
            </w:pPr>
            <w:r>
              <w:t>Detalhes da conta bancária do Parceiro de Cooperação:</w:t>
            </w:r>
          </w:p>
        </w:tc>
        <w:tc>
          <w:tcPr>
            <w:tcW w:w="5528" w:type="dxa"/>
            <w:gridSpan w:val="2"/>
          </w:tcPr>
          <w:p w14:paraId="1716BDA3" w14:textId="77777777" w:rsidR="00AE5349" w:rsidRDefault="00AE5349">
            <w:pPr>
              <w:jc w:val="both"/>
              <w:rPr>
                <w:rFonts w:cs="Open Sans"/>
                <w:b/>
              </w:rPr>
            </w:pPr>
          </w:p>
        </w:tc>
      </w:tr>
      <w:tr w:rsidR="00AE5349" w:rsidRPr="003134C2" w14:paraId="78FF4AC4" w14:textId="099AA4F6">
        <w:trPr>
          <w:trHeight w:val="720"/>
        </w:trPr>
        <w:tc>
          <w:tcPr>
            <w:tcW w:w="3505" w:type="dxa"/>
            <w:vAlign w:val="center"/>
          </w:tcPr>
          <w:p w14:paraId="1605D66A" w14:textId="42851C2E" w:rsidR="00AE5349" w:rsidRPr="001930BD" w:rsidRDefault="001930BD">
            <w:pPr>
              <w:pStyle w:val="P68B1DB1-Normale8"/>
              <w:rPr>
                <w:lang w:val="es-ES"/>
              </w:rPr>
            </w:pPr>
            <w:r w:rsidRPr="001930BD">
              <w:rPr>
                <w:lang w:val="es-ES"/>
              </w:rPr>
              <w:t>Moeda de relatórios e pagamentos:</w:t>
            </w:r>
          </w:p>
        </w:tc>
        <w:tc>
          <w:tcPr>
            <w:tcW w:w="5528" w:type="dxa"/>
            <w:gridSpan w:val="2"/>
          </w:tcPr>
          <w:p w14:paraId="0CB730D6" w14:textId="77777777" w:rsidR="00AE5349" w:rsidRPr="001930BD" w:rsidRDefault="00AE5349">
            <w:pPr>
              <w:jc w:val="both"/>
              <w:rPr>
                <w:rFonts w:cs="Open Sans"/>
                <w:b/>
                <w:lang w:val="es-ES"/>
              </w:rPr>
            </w:pPr>
          </w:p>
        </w:tc>
      </w:tr>
      <w:tr w:rsidR="00AE5349" w14:paraId="707DA941" w14:textId="3843D456">
        <w:trPr>
          <w:trHeight w:val="720"/>
        </w:trPr>
        <w:tc>
          <w:tcPr>
            <w:tcW w:w="3505" w:type="dxa"/>
            <w:vAlign w:val="center"/>
          </w:tcPr>
          <w:p w14:paraId="74E42C1F" w14:textId="440AD044" w:rsidR="00AE5349" w:rsidRDefault="001930BD">
            <w:pPr>
              <w:pStyle w:val="P68B1DB1-Normale8"/>
            </w:pPr>
            <w:r>
              <w:t>Endereços para avisos</w:t>
            </w:r>
          </w:p>
        </w:tc>
        <w:tc>
          <w:tcPr>
            <w:tcW w:w="2764" w:type="dxa"/>
          </w:tcPr>
          <w:p w14:paraId="0D300D80" w14:textId="77777777" w:rsidR="00AE5349" w:rsidRPr="001930BD" w:rsidRDefault="001930BD">
            <w:pPr>
              <w:pStyle w:val="P68B1DB1-Nessunaspaziatura12"/>
              <w:rPr>
                <w:lang w:val="es-ES"/>
              </w:rPr>
            </w:pPr>
            <w:r w:rsidRPr="001930BD">
              <w:rPr>
                <w:lang w:val="es-ES"/>
              </w:rPr>
              <w:t>PMA:</w:t>
            </w:r>
          </w:p>
          <w:p w14:paraId="0782A000" w14:textId="77777777" w:rsidR="00AE5349" w:rsidRPr="001930BD" w:rsidRDefault="001930BD">
            <w:pPr>
              <w:pStyle w:val="P68B1DB1-Normale10"/>
              <w:jc w:val="both"/>
              <w:rPr>
                <w:lang w:val="es-ES"/>
              </w:rPr>
            </w:pPr>
            <w:r w:rsidRPr="001930BD">
              <w:rPr>
                <w:lang w:val="es-ES"/>
              </w:rPr>
              <w:t>[Insira o endereço completo do escritório do país]</w:t>
            </w:r>
          </w:p>
          <w:p w14:paraId="3940D1D4" w14:textId="77777777" w:rsidR="00AE5349" w:rsidRPr="001930BD" w:rsidRDefault="00AE5349">
            <w:pPr>
              <w:pStyle w:val="NoSpacing"/>
              <w:rPr>
                <w:rFonts w:ascii="Open Sans" w:hAnsi="Open Sans" w:cs="Open Sans"/>
                <w:color w:val="auto"/>
                <w:lang w:val="es-ES"/>
              </w:rPr>
            </w:pPr>
          </w:p>
          <w:p w14:paraId="06BE83D7" w14:textId="2827FF27" w:rsidR="00AE5349" w:rsidRPr="001930BD" w:rsidRDefault="001930BD">
            <w:pPr>
              <w:pStyle w:val="P68B1DB1-Nessunaspaziatura13"/>
              <w:rPr>
                <w:lang w:val="es-ES"/>
              </w:rPr>
            </w:pPr>
            <w:r w:rsidRPr="001930BD">
              <w:rPr>
                <w:lang w:val="es-ES"/>
              </w:rPr>
              <w:t>À atenção do Diretor do país.</w:t>
            </w:r>
          </w:p>
          <w:p w14:paraId="55D49011" w14:textId="77777777" w:rsidR="00AE5349" w:rsidRDefault="001930BD">
            <w:pPr>
              <w:pStyle w:val="P68B1DB1-DefaultText14"/>
              <w:tabs>
                <w:tab w:val="left" w:pos="744"/>
                <w:tab w:val="right" w:pos="10075"/>
              </w:tabs>
              <w:ind w:left="24"/>
              <w:jc w:val="both"/>
            </w:pPr>
            <w:r>
              <w:t xml:space="preserve">E-mail: </w:t>
            </w:r>
          </w:p>
          <w:p w14:paraId="0947DA2A" w14:textId="56A7C885" w:rsidR="00AE5349" w:rsidRDefault="001930BD">
            <w:pPr>
              <w:pStyle w:val="P68B1DB1-Normale15"/>
              <w:jc w:val="both"/>
              <w:rPr>
                <w:b/>
              </w:rPr>
            </w:pPr>
            <w:r>
              <w:t>Fax:</w:t>
            </w:r>
          </w:p>
        </w:tc>
        <w:tc>
          <w:tcPr>
            <w:tcW w:w="2764" w:type="dxa"/>
          </w:tcPr>
          <w:p w14:paraId="15B617CA" w14:textId="77777777" w:rsidR="00AE5349" w:rsidRDefault="001930BD">
            <w:pPr>
              <w:pStyle w:val="P68B1DB1-Nessunaspaziatura12"/>
            </w:pPr>
            <w:r>
              <w:t>O Parceiro de Cooperação:</w:t>
            </w:r>
          </w:p>
          <w:p w14:paraId="05BB5EE0" w14:textId="48482A35" w:rsidR="00AE5349" w:rsidRDefault="001930BD">
            <w:pPr>
              <w:pStyle w:val="P68B1DB1-Normale10"/>
              <w:jc w:val="both"/>
            </w:pPr>
            <w:r>
              <w:t>[Insira o nome legal completo]</w:t>
            </w:r>
          </w:p>
          <w:p w14:paraId="00337D96" w14:textId="66905633" w:rsidR="00AE5349" w:rsidRDefault="001930BD">
            <w:pPr>
              <w:pStyle w:val="P68B1DB1-Normale10"/>
              <w:jc w:val="both"/>
            </w:pPr>
            <w:r>
              <w:t>[Insira o endereço completo do Parceiro de Cooperação no país da Operação]</w:t>
            </w:r>
          </w:p>
          <w:p w14:paraId="52659E89" w14:textId="77777777" w:rsidR="00AE5349" w:rsidRDefault="001930BD">
            <w:pPr>
              <w:pStyle w:val="P68B1DB1-DefaultText14"/>
              <w:tabs>
                <w:tab w:val="left" w:pos="744"/>
                <w:tab w:val="right" w:pos="10075"/>
              </w:tabs>
              <w:ind w:left="24"/>
              <w:jc w:val="both"/>
            </w:pPr>
            <w:r>
              <w:t xml:space="preserve">À atenção de (nome e cargo): </w:t>
            </w:r>
          </w:p>
          <w:p w14:paraId="1F7FCCB5" w14:textId="77777777" w:rsidR="00AE5349" w:rsidRDefault="001930BD">
            <w:pPr>
              <w:pStyle w:val="P68B1DB1-DefaultText14"/>
              <w:tabs>
                <w:tab w:val="left" w:pos="744"/>
                <w:tab w:val="right" w:pos="10075"/>
              </w:tabs>
              <w:ind w:left="24"/>
              <w:jc w:val="both"/>
            </w:pPr>
            <w:r>
              <w:t xml:space="preserve">E-mail: </w:t>
            </w:r>
          </w:p>
          <w:p w14:paraId="1D35C5F4" w14:textId="04DD02F1" w:rsidR="00AE5349" w:rsidRDefault="001930BD">
            <w:pPr>
              <w:pStyle w:val="P68B1DB1-Normale15"/>
              <w:jc w:val="both"/>
              <w:rPr>
                <w:b/>
              </w:rPr>
            </w:pPr>
            <w:r>
              <w:t>Fax:</w:t>
            </w:r>
          </w:p>
        </w:tc>
      </w:tr>
    </w:tbl>
    <w:p w14:paraId="59104113" w14:textId="77777777" w:rsidR="00AE5349" w:rsidRDefault="00AE5349">
      <w:pPr>
        <w:jc w:val="both"/>
        <w:rPr>
          <w:rFonts w:asciiTheme="minorHAnsi" w:hAnsiTheme="minorHAnsi" w:cstheme="minorHAnsi"/>
          <w:sz w:val="16"/>
          <w:u w:val="single"/>
        </w:rPr>
      </w:pPr>
    </w:p>
    <w:p w14:paraId="30932300" w14:textId="0BCAF375" w:rsidR="00AE5349" w:rsidRDefault="001930BD">
      <w:pPr>
        <w:pStyle w:val="Heading2"/>
        <w:numPr>
          <w:ilvl w:val="0"/>
          <w:numId w:val="5"/>
        </w:numPr>
        <w:jc w:val="left"/>
      </w:pPr>
      <w:r>
        <w:lastRenderedPageBreak/>
        <w:t>Foco na parceria de cooperação</w:t>
      </w:r>
    </w:p>
    <w:p w14:paraId="34ED6200" w14:textId="6749AA85" w:rsidR="00AE5349" w:rsidRPr="001930BD" w:rsidRDefault="001930BD">
      <w:pPr>
        <w:pStyle w:val="P68B1DB1-Normale10"/>
        <w:jc w:val="both"/>
        <w:rPr>
          <w:rFonts w:asciiTheme="minorHAnsi" w:hAnsiTheme="minorHAnsi" w:cstheme="minorHAnsi"/>
          <w:u w:val="single"/>
          <w:lang w:val="es-ES"/>
        </w:rPr>
      </w:pPr>
      <w:r w:rsidRPr="001930BD">
        <w:rPr>
          <w:lang w:val="es-ES"/>
        </w:rPr>
        <w:t>[Inserir narrativa (NB: esta e as seguintes secções devem fornecer uma descrição detalhada da colaboração entre o PAM e o Parceiro de Cooperação. O foco deve estar naquilo que cada Parceiro de Cooperação específico deve fazer, não na Operação como um todo)].</w:t>
      </w:r>
    </w:p>
    <w:p w14:paraId="11D55CB0" w14:textId="2E012D41" w:rsidR="00AE5349" w:rsidRDefault="001930BD">
      <w:pPr>
        <w:pStyle w:val="Heading2"/>
        <w:numPr>
          <w:ilvl w:val="0"/>
          <w:numId w:val="5"/>
        </w:numPr>
        <w:jc w:val="left"/>
      </w:pPr>
      <w:r>
        <w:t>Cobertura antecipada</w:t>
      </w:r>
    </w:p>
    <w:p w14:paraId="725D6B77" w14:textId="672B6440" w:rsidR="00AE5349" w:rsidRDefault="001930BD">
      <w:pPr>
        <w:pStyle w:val="P68B1DB1-Normale10"/>
        <w:jc w:val="both"/>
      </w:pPr>
      <w:r>
        <w:t>[Inserir]</w:t>
      </w:r>
    </w:p>
    <w:p w14:paraId="1F6F6D48" w14:textId="5CCCD6E8" w:rsidR="00AE5349" w:rsidRDefault="001930BD">
      <w:pPr>
        <w:pStyle w:val="Heading2"/>
        <w:numPr>
          <w:ilvl w:val="0"/>
          <w:numId w:val="5"/>
        </w:numPr>
        <w:jc w:val="left"/>
      </w:pPr>
      <w:r>
        <w:t>Objetivos específicos</w:t>
      </w:r>
    </w:p>
    <w:p w14:paraId="6CEA1425" w14:textId="741E5E74" w:rsidR="00AE5349" w:rsidRPr="001930BD" w:rsidRDefault="001930BD">
      <w:pPr>
        <w:pStyle w:val="P68B1DB1-Normale10"/>
        <w:jc w:val="both"/>
        <w:rPr>
          <w:lang w:val="es-ES"/>
        </w:rPr>
      </w:pPr>
      <w:r w:rsidRPr="001930BD">
        <w:rPr>
          <w:lang w:val="es-ES"/>
        </w:rPr>
        <w:t>[Inserir objetivos - descrição, quantidade, especificações, modalidades específicas]</w:t>
      </w:r>
    </w:p>
    <w:p w14:paraId="70A78EFB" w14:textId="22E86CE5" w:rsidR="00AE5349" w:rsidRDefault="001930BD">
      <w:pPr>
        <w:pStyle w:val="Heading2"/>
        <w:numPr>
          <w:ilvl w:val="0"/>
          <w:numId w:val="5"/>
        </w:numPr>
        <w:jc w:val="left"/>
        <w:rPr>
          <w:rFonts w:asciiTheme="minorHAnsi" w:hAnsiTheme="minorHAnsi" w:cstheme="minorHAnsi"/>
        </w:rPr>
      </w:pPr>
      <w:r>
        <w:t>Resultados esperados</w:t>
      </w:r>
    </w:p>
    <w:p w14:paraId="1782021D" w14:textId="07F5DEAE" w:rsidR="00AE5349" w:rsidRDefault="001930BD">
      <w:pPr>
        <w:pStyle w:val="P68B1DB1-Normale10"/>
        <w:jc w:val="both"/>
      </w:pPr>
      <w:r>
        <w:t>[Inserir marcos]</w:t>
      </w:r>
    </w:p>
    <w:p w14:paraId="68350002" w14:textId="2A67F876" w:rsidR="00AE5349" w:rsidRDefault="001930BD">
      <w:pPr>
        <w:pStyle w:val="Heading2"/>
        <w:numPr>
          <w:ilvl w:val="0"/>
          <w:numId w:val="5"/>
        </w:numPr>
        <w:jc w:val="left"/>
      </w:pPr>
      <w:r>
        <w:t>Emissão de relatórios</w:t>
      </w:r>
    </w:p>
    <w:p w14:paraId="578BBEEE" w14:textId="53182BA4" w:rsidR="00AE5349" w:rsidRDefault="001930BD">
      <w:pPr>
        <w:pStyle w:val="P68B1DB1-Normale16"/>
      </w:pPr>
      <w:r>
        <w:br w:type="page"/>
      </w:r>
    </w:p>
    <w:p w14:paraId="2728928B" w14:textId="16FB4F13" w:rsidR="00AE5349" w:rsidRDefault="001930BD">
      <w:pPr>
        <w:pStyle w:val="Heading1"/>
        <w:numPr>
          <w:ilvl w:val="0"/>
          <w:numId w:val="0"/>
        </w:numPr>
        <w:ind w:left="360" w:hanging="360"/>
      </w:pPr>
      <w:bookmarkStart w:id="1" w:name="Annex2"/>
      <w:r>
        <w:lastRenderedPageBreak/>
        <w:t>Anexo 2</w:t>
      </w:r>
      <w:bookmarkEnd w:id="1"/>
      <w:r>
        <w:t>: proposta de projeto</w:t>
      </w:r>
    </w:p>
    <w:p w14:paraId="5A8AAF6B" w14:textId="77777777" w:rsidR="00AE5349" w:rsidRDefault="00AE5349">
      <w:pPr>
        <w:shd w:val="clear" w:color="auto" w:fill="FFFFFF" w:themeFill="background1"/>
        <w:jc w:val="both"/>
        <w:rPr>
          <w:rFonts w:asciiTheme="minorHAnsi" w:hAnsiTheme="minorHAnsi" w:cstheme="minorHAnsi"/>
        </w:rPr>
      </w:pPr>
    </w:p>
    <w:p w14:paraId="3719E257" w14:textId="6916CD27" w:rsidR="00AE5349" w:rsidRDefault="001930BD">
      <w:pPr>
        <w:pStyle w:val="P68B1DB1-Normale17"/>
        <w:jc w:val="center"/>
      </w:pPr>
      <w:r>
        <w:rPr>
          <w:highlight w:val="yellow"/>
        </w:rPr>
        <w:t>[Cole a proposta do projeto aqui]</w:t>
      </w:r>
      <w:r>
        <w:t xml:space="preserve"> </w:t>
      </w:r>
    </w:p>
    <w:p w14:paraId="4A458D68" w14:textId="77777777" w:rsidR="00AE5349" w:rsidRDefault="001930BD">
      <w:pPr>
        <w:pStyle w:val="P68B1DB1-Normale9"/>
      </w:pPr>
      <w:r>
        <w:br w:type="page"/>
      </w:r>
    </w:p>
    <w:p w14:paraId="694EBD26" w14:textId="42153A0F" w:rsidR="00AE5349" w:rsidRDefault="001930BD">
      <w:pPr>
        <w:pStyle w:val="Heading2"/>
        <w:jc w:val="left"/>
      </w:pPr>
      <w:bookmarkStart w:id="2" w:name="Annex3"/>
      <w:r>
        <w:lastRenderedPageBreak/>
        <w:t>Anexo 3</w:t>
      </w:r>
      <w:bookmarkEnd w:id="2"/>
      <w:r>
        <w:t>: orçamento</w:t>
      </w:r>
    </w:p>
    <w:p w14:paraId="0CBB4A00" w14:textId="77777777" w:rsidR="00AE5349" w:rsidRDefault="00AE5349">
      <w:pPr>
        <w:jc w:val="center"/>
        <w:rPr>
          <w:rFonts w:cs="Open Sans"/>
          <w:sz w:val="40"/>
          <w:u w:val="single"/>
        </w:rPr>
      </w:pPr>
    </w:p>
    <w:p w14:paraId="0812AAC2" w14:textId="5EA97D26" w:rsidR="00AE5349" w:rsidRPr="001930BD" w:rsidRDefault="001930BD">
      <w:pPr>
        <w:pStyle w:val="P68B1DB1-Normale17"/>
        <w:jc w:val="center"/>
        <w:rPr>
          <w:lang w:val="es-ES"/>
        </w:rPr>
      </w:pPr>
      <w:r w:rsidRPr="001930BD">
        <w:rPr>
          <w:highlight w:val="yellow"/>
          <w:lang w:val="es-ES"/>
        </w:rPr>
        <w:t>[Cole a folha de resumo do orçamento FLA aqui]</w:t>
      </w:r>
      <w:r w:rsidRPr="001930BD">
        <w:rPr>
          <w:lang w:val="es-ES"/>
        </w:rPr>
        <w:t xml:space="preserve"> </w:t>
      </w:r>
    </w:p>
    <w:p w14:paraId="4A0A32AA" w14:textId="77777777" w:rsidR="00AE5349" w:rsidRPr="001930BD" w:rsidRDefault="00AE5349">
      <w:pPr>
        <w:rPr>
          <w:rFonts w:asciiTheme="minorHAnsi" w:hAnsiTheme="minorHAnsi" w:cstheme="minorHAnsi"/>
          <w:sz w:val="40"/>
          <w:lang w:val="es-ES"/>
        </w:rPr>
      </w:pPr>
    </w:p>
    <w:p w14:paraId="218C0E64" w14:textId="77777777" w:rsidR="00AE5349" w:rsidRPr="001930BD" w:rsidRDefault="00AE5349">
      <w:pPr>
        <w:rPr>
          <w:rFonts w:asciiTheme="minorHAnsi" w:hAnsiTheme="minorHAnsi" w:cstheme="minorHAnsi"/>
          <w:sz w:val="40"/>
          <w:lang w:val="es-ES"/>
        </w:rPr>
      </w:pPr>
    </w:p>
    <w:p w14:paraId="4266E024" w14:textId="77777777" w:rsidR="00AE5349" w:rsidRPr="001930BD" w:rsidRDefault="00AE5349">
      <w:pPr>
        <w:rPr>
          <w:rFonts w:asciiTheme="minorHAnsi" w:hAnsiTheme="minorHAnsi" w:cstheme="minorHAnsi"/>
          <w:sz w:val="40"/>
          <w:lang w:val="es-ES"/>
        </w:rPr>
      </w:pPr>
    </w:p>
    <w:p w14:paraId="5DBCDCF0" w14:textId="77777777" w:rsidR="00AE5349" w:rsidRPr="001930BD" w:rsidRDefault="00AE5349">
      <w:pPr>
        <w:rPr>
          <w:rFonts w:asciiTheme="minorHAnsi" w:hAnsiTheme="minorHAnsi" w:cstheme="minorHAnsi"/>
          <w:sz w:val="40"/>
          <w:lang w:val="es-ES"/>
        </w:rPr>
      </w:pPr>
    </w:p>
    <w:p w14:paraId="663F8A51" w14:textId="43CC1DBB" w:rsidR="00AE5349" w:rsidRPr="001930BD" w:rsidRDefault="00AE5349">
      <w:pPr>
        <w:rPr>
          <w:rFonts w:asciiTheme="minorHAnsi" w:hAnsiTheme="minorHAnsi" w:cstheme="minorHAnsi"/>
          <w:sz w:val="40"/>
          <w:lang w:val="es-ES"/>
        </w:rPr>
      </w:pPr>
    </w:p>
    <w:p w14:paraId="089D62B5" w14:textId="18E07014" w:rsidR="00AE5349" w:rsidRPr="001930BD" w:rsidRDefault="00AE5349">
      <w:pPr>
        <w:rPr>
          <w:rFonts w:asciiTheme="minorHAnsi" w:hAnsiTheme="minorHAnsi" w:cstheme="minorHAnsi"/>
          <w:sz w:val="40"/>
          <w:lang w:val="es-ES"/>
        </w:rPr>
      </w:pPr>
    </w:p>
    <w:p w14:paraId="75387D30" w14:textId="1327970C" w:rsidR="00AE5349" w:rsidRPr="001930BD" w:rsidRDefault="00AE5349">
      <w:pPr>
        <w:rPr>
          <w:rFonts w:asciiTheme="minorHAnsi" w:hAnsiTheme="minorHAnsi" w:cstheme="minorHAnsi"/>
          <w:sz w:val="40"/>
          <w:lang w:val="es-ES"/>
        </w:rPr>
      </w:pPr>
    </w:p>
    <w:p w14:paraId="70DA5D88" w14:textId="044310C3" w:rsidR="00AE5349" w:rsidRPr="001930BD" w:rsidRDefault="00AE5349">
      <w:pPr>
        <w:rPr>
          <w:rFonts w:asciiTheme="minorHAnsi" w:hAnsiTheme="minorHAnsi" w:cstheme="minorHAnsi"/>
          <w:sz w:val="40"/>
          <w:lang w:val="es-ES"/>
        </w:rPr>
      </w:pPr>
    </w:p>
    <w:p w14:paraId="1BE6C11D" w14:textId="77777777" w:rsidR="00AE5349" w:rsidRPr="001930BD" w:rsidRDefault="00AE5349">
      <w:pPr>
        <w:rPr>
          <w:rFonts w:asciiTheme="minorHAnsi" w:hAnsiTheme="minorHAnsi" w:cstheme="minorHAnsi"/>
          <w:sz w:val="40"/>
          <w:lang w:val="es-ES"/>
        </w:rPr>
      </w:pPr>
    </w:p>
    <w:p w14:paraId="52BFDFDF" w14:textId="77777777" w:rsidR="00AE5349" w:rsidRPr="001930BD" w:rsidRDefault="00AE5349">
      <w:pPr>
        <w:rPr>
          <w:rFonts w:asciiTheme="minorHAnsi" w:hAnsiTheme="minorHAnsi" w:cstheme="minorHAnsi"/>
          <w:sz w:val="40"/>
          <w:lang w:val="es-ES"/>
        </w:rPr>
      </w:pPr>
    </w:p>
    <w:p w14:paraId="596BD2BB" w14:textId="77777777" w:rsidR="00AE5349" w:rsidRPr="001930BD" w:rsidRDefault="00AE5349">
      <w:pPr>
        <w:rPr>
          <w:rFonts w:asciiTheme="minorHAnsi" w:hAnsiTheme="minorHAnsi" w:cstheme="minorHAnsi"/>
          <w:sz w:val="40"/>
          <w:lang w:val="es-ES"/>
        </w:rPr>
      </w:pPr>
    </w:p>
    <w:p w14:paraId="38F83056" w14:textId="77777777" w:rsidR="00AE5349" w:rsidRPr="001930BD" w:rsidRDefault="001930BD">
      <w:pPr>
        <w:spacing w:after="0" w:line="240" w:lineRule="auto"/>
        <w:rPr>
          <w:rFonts w:cs="Open Sans"/>
          <w:b/>
          <w:sz w:val="24"/>
          <w:lang w:val="es-ES"/>
        </w:rPr>
      </w:pPr>
      <w:r w:rsidRPr="001930BD">
        <w:rPr>
          <w:lang w:val="es-ES"/>
        </w:rPr>
        <w:br w:type="page"/>
      </w:r>
    </w:p>
    <w:p w14:paraId="12557A56" w14:textId="43612718" w:rsidR="00AE5349" w:rsidRPr="001930BD" w:rsidRDefault="001930BD">
      <w:pPr>
        <w:pStyle w:val="Heading2"/>
        <w:jc w:val="left"/>
        <w:rPr>
          <w:lang w:val="es-ES"/>
        </w:rPr>
      </w:pPr>
      <w:bookmarkStart w:id="3" w:name="Annex4A"/>
      <w:r w:rsidRPr="001930BD">
        <w:rPr>
          <w:lang w:val="es-ES"/>
        </w:rPr>
        <w:lastRenderedPageBreak/>
        <w:t xml:space="preserve">Anexo 4A: carta de autorização </w:t>
      </w:r>
    </w:p>
    <w:bookmarkEnd w:id="3"/>
    <w:p w14:paraId="7442FA79"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488FEDDD" w14:textId="2F54A867" w:rsidR="00AE5349" w:rsidRPr="001930BD" w:rsidRDefault="001930BD">
      <w:pPr>
        <w:pStyle w:val="paragraph"/>
        <w:spacing w:before="0" w:beforeAutospacing="0" w:after="0" w:afterAutospacing="0"/>
        <w:textAlignment w:val="baseline"/>
        <w:rPr>
          <w:rFonts w:ascii="Segoe UI" w:hAnsi="Segoe UI" w:cs="Segoe UI"/>
          <w:sz w:val="18"/>
          <w:lang w:val="es-ES"/>
        </w:rPr>
      </w:pPr>
      <w:r w:rsidRPr="001930BD">
        <w:rPr>
          <w:rStyle w:val="normaltextrun"/>
          <w:rFonts w:ascii="Open Sans" w:hAnsi="Open Sans" w:cs="Open Sans"/>
          <w:b/>
          <w:sz w:val="22"/>
          <w:lang w:val="es-ES"/>
        </w:rPr>
        <w:t xml:space="preserve">Preocupações:  contrato entre </w:t>
      </w:r>
      <w:r w:rsidRPr="001930BD">
        <w:rPr>
          <w:rStyle w:val="normaltextrun"/>
          <w:rFonts w:ascii="Open Sans" w:hAnsi="Open Sans" w:cs="Open Sans"/>
          <w:b/>
          <w:i/>
          <w:sz w:val="22"/>
          <w:highlight w:val="yellow"/>
          <w:lang w:val="es-ES"/>
        </w:rPr>
        <w:t>[ONG]</w:t>
      </w:r>
      <w:r w:rsidRPr="001930BD">
        <w:rPr>
          <w:rStyle w:val="normaltextrun"/>
          <w:rFonts w:ascii="Open Sans" w:hAnsi="Open Sans" w:cs="Open Sans"/>
          <w:b/>
          <w:sz w:val="22"/>
          <w:lang w:val="es-ES"/>
        </w:rPr>
        <w:t xml:space="preserve"> ("Parceiro de Cooperação") e o PMA para a implementação de </w:t>
      </w:r>
      <w:r w:rsidRPr="001930BD">
        <w:rPr>
          <w:rStyle w:val="normaltextrun"/>
          <w:rFonts w:ascii="Open Sans" w:hAnsi="Open Sans" w:cs="Open Sans"/>
          <w:b/>
          <w:i/>
          <w:sz w:val="22"/>
          <w:highlight w:val="yellow"/>
          <w:lang w:val="es-ES"/>
        </w:rPr>
        <w:t>[detalhes da Operação]</w:t>
      </w:r>
      <w:r w:rsidRPr="001930BD">
        <w:rPr>
          <w:rStyle w:val="normaltextrun"/>
          <w:rFonts w:ascii="Open Sans" w:hAnsi="Open Sans" w:cs="Open Sans"/>
          <w:b/>
          <w:sz w:val="22"/>
          <w:lang w:val="es-ES"/>
        </w:rPr>
        <w:t>.</w:t>
      </w:r>
      <w:r w:rsidRPr="001930BD">
        <w:rPr>
          <w:rStyle w:val="eop"/>
          <w:rFonts w:ascii="Open Sans" w:hAnsi="Open Sans" w:cs="Open Sans"/>
          <w:sz w:val="22"/>
          <w:lang w:val="es-ES"/>
        </w:rPr>
        <w:t xml:space="preserve"> </w:t>
      </w:r>
    </w:p>
    <w:p w14:paraId="54A52581"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5E9CA71E"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sz w:val="22"/>
          <w:lang w:val="es-ES"/>
        </w:rPr>
        <w:t xml:space="preserve">Nós, </w:t>
      </w:r>
      <w:r w:rsidRPr="001930BD">
        <w:rPr>
          <w:rStyle w:val="normaltextrun"/>
          <w:rFonts w:ascii="Open Sans" w:hAnsi="Open Sans" w:cs="Open Sans"/>
          <w:i/>
          <w:sz w:val="22"/>
          <w:highlight w:val="yellow"/>
          <w:lang w:val="es-ES"/>
        </w:rPr>
        <w:t>[escritório de angariação de fundos CP]</w:t>
      </w:r>
      <w:r w:rsidRPr="001930BD">
        <w:rPr>
          <w:rStyle w:val="normaltextrun"/>
          <w:rFonts w:ascii="Open Sans" w:hAnsi="Open Sans" w:cs="Open Sans"/>
          <w:sz w:val="22"/>
          <w:lang w:val="es-ES"/>
        </w:rPr>
        <w:t xml:space="preserve"> , uma organização não governamental, sem fins lucrativos e não política com escritórios em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inserir o endereço completo da ONG no país da Operação]</w:t>
      </w:r>
      <w:r w:rsidRPr="001930BD">
        <w:rPr>
          <w:rStyle w:val="normaltextrun"/>
          <w:rFonts w:ascii="Open Sans" w:hAnsi="Open Sans" w:cs="Open Sans"/>
          <w:sz w:val="22"/>
          <w:lang w:val="es-ES"/>
        </w:rPr>
        <w:t xml:space="preserve"> , reconhecemos e concordamos em ser solidariamente responsáveis por todas as obrigações do Parceiro de Cooperação nos termos do Contrato acima mencionado. </w:t>
      </w:r>
    </w:p>
    <w:p w14:paraId="3AC42143"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113CC861"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sz w:val="22"/>
          <w:lang w:val="es-ES"/>
        </w:rPr>
        <w:t xml:space="preserve">Através do presente, concedemos autoridade total a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escritório local CP</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para celebrar este Contrato em nosso nome.  </w:t>
      </w:r>
    </w:p>
    <w:p w14:paraId="63DFFE30"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2327662F" w14:textId="5684C13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Escritório de angariação de fundos CP</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é registado sob as leis de </w:t>
      </w:r>
      <w:r w:rsidRPr="001930BD">
        <w:rPr>
          <w:rStyle w:val="normaltextrun"/>
          <w:rFonts w:ascii="Open Sans" w:hAnsi="Open Sans" w:cs="Open Sans"/>
          <w:i/>
          <w:sz w:val="22"/>
          <w:highlight w:val="yellow"/>
          <w:lang w:val="es-ES"/>
        </w:rPr>
        <w:t>[país]</w:t>
      </w:r>
      <w:r w:rsidRPr="001930BD">
        <w:rPr>
          <w:rStyle w:val="normaltextrun"/>
          <w:rFonts w:ascii="Open Sans" w:hAnsi="Open Sans" w:cs="Open Sans"/>
          <w:sz w:val="22"/>
          <w:lang w:val="es-ES"/>
        </w:rPr>
        <w:t xml:space="preserve"> e tem escritórios em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Inserir local]</w:t>
      </w:r>
      <w:r w:rsidRPr="001930BD">
        <w:rPr>
          <w:rStyle w:val="eop"/>
          <w:rFonts w:ascii="Open Sans" w:hAnsi="Open Sans" w:cs="Open Sans"/>
          <w:sz w:val="22"/>
          <w:lang w:val="es-ES"/>
        </w:rPr>
        <w:t>.</w:t>
      </w:r>
    </w:p>
    <w:p w14:paraId="3987DE62"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2C6B301E"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 xml:space="preserve">Insira o </w:t>
      </w:r>
      <w:r w:rsidRPr="001930BD">
        <w:rPr>
          <w:rStyle w:val="normaltextrun"/>
          <w:rFonts w:ascii="Open Sans" w:hAnsi="Open Sans" w:cs="Open Sans"/>
          <w:i/>
          <w:sz w:val="22"/>
          <w:highlight w:val="yellow"/>
          <w:shd w:val="clear" w:color="auto" w:fill="FFFF00"/>
          <w:lang w:val="es-ES"/>
        </w:rPr>
        <w:t>nome</w:t>
      </w:r>
      <w:r w:rsidRPr="001930BD">
        <w:rPr>
          <w:rStyle w:val="normaltextrun"/>
          <w:rFonts w:ascii="Open Sans" w:hAnsi="Open Sans" w:cs="Open Sans"/>
          <w:i/>
          <w:sz w:val="22"/>
          <w:shd w:val="clear" w:color="auto" w:fill="FFFF00"/>
          <w:lang w:val="es-ES"/>
        </w:rPr>
        <w:t xml:space="preserve"> legal completo da ONG</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lang w:val="es-ES"/>
        </w:rPr>
        <w:t>, </w:t>
      </w:r>
      <w:r w:rsidRPr="001930BD">
        <w:rPr>
          <w:rStyle w:val="normaltextrun"/>
          <w:rFonts w:ascii="Open Sans" w:hAnsi="Open Sans" w:cs="Open Sans"/>
          <w:sz w:val="22"/>
          <w:lang w:val="es-ES"/>
        </w:rPr>
        <w:t>uma organização não governamental, sem fins lucrativos e não política, com escritórios em</w:t>
      </w:r>
      <w:r w:rsidRPr="001930BD">
        <w:rPr>
          <w:rStyle w:val="normaltextrun"/>
          <w:rFonts w:ascii="Open Sans" w:hAnsi="Open Sans" w:cs="Open Sans"/>
          <w:i/>
          <w:sz w:val="22"/>
          <w:lang w:val="es-ES"/>
        </w:rPr>
        <w:t>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insira o endereço completo do escritório de angariação de fundos da ONG</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w:t>
      </w:r>
    </w:p>
    <w:p w14:paraId="2721B28F" w14:textId="77777777" w:rsidR="00AE5349" w:rsidRPr="001930BD" w:rsidRDefault="001930BD">
      <w:pPr>
        <w:pStyle w:val="paragraph"/>
        <w:spacing w:before="0" w:beforeAutospacing="0" w:after="0" w:afterAutospacing="0"/>
        <w:textAlignment w:val="baseline"/>
        <w:rPr>
          <w:rFonts w:ascii="Segoe UI" w:hAnsi="Segoe UI" w:cs="Segoe UI"/>
          <w:sz w:val="18"/>
          <w:lang w:val="es-ES"/>
        </w:rPr>
      </w:pPr>
      <w:r w:rsidRPr="001930BD">
        <w:rPr>
          <w:rStyle w:val="eop"/>
          <w:rFonts w:ascii="Open Sans" w:hAnsi="Open Sans" w:cs="Open Sans"/>
          <w:sz w:val="22"/>
          <w:lang w:val="es-ES"/>
        </w:rPr>
        <w:t> </w:t>
      </w:r>
    </w:p>
    <w:p w14:paraId="52CBF29D" w14:textId="4439D947" w:rsidR="00AE5349" w:rsidRPr="001930BD" w:rsidRDefault="001930BD">
      <w:pPr>
        <w:pStyle w:val="paragraph"/>
        <w:spacing w:before="0" w:beforeAutospacing="0" w:after="0" w:afterAutospacing="0"/>
        <w:jc w:val="both"/>
        <w:textAlignment w:val="baseline"/>
        <w:rPr>
          <w:rFonts w:ascii="Segoe UI" w:hAnsi="Segoe UI" w:cs="Segoe UI"/>
          <w:sz w:val="18"/>
          <w:lang w:val="it-IT"/>
        </w:rPr>
      </w:pPr>
      <w:r w:rsidRPr="001930BD">
        <w:rPr>
          <w:rStyle w:val="normaltextrun"/>
          <w:rFonts w:ascii="Open Sans" w:hAnsi="Open Sans" w:cs="Open Sans"/>
          <w:sz w:val="22"/>
          <w:lang w:val="it-IT"/>
        </w:rPr>
        <w:t>Nome: </w:t>
      </w:r>
    </w:p>
    <w:p w14:paraId="752742A1"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it-IT"/>
        </w:rPr>
      </w:pPr>
      <w:r w:rsidRPr="001930BD">
        <w:rPr>
          <w:rStyle w:val="eop"/>
          <w:rFonts w:ascii="Open Sans" w:hAnsi="Open Sans" w:cs="Open Sans"/>
          <w:sz w:val="22"/>
          <w:lang w:val="it-IT"/>
        </w:rPr>
        <w:t> </w:t>
      </w:r>
    </w:p>
    <w:p w14:paraId="7E341345"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it-IT"/>
        </w:rPr>
      </w:pPr>
      <w:r w:rsidRPr="001930BD">
        <w:rPr>
          <w:rStyle w:val="normaltextrun"/>
          <w:rFonts w:ascii="Open Sans" w:hAnsi="Open Sans" w:cs="Open Sans"/>
          <w:sz w:val="22"/>
          <w:lang w:val="it-IT"/>
        </w:rPr>
        <w:t>Título: </w:t>
      </w:r>
    </w:p>
    <w:p w14:paraId="2ED436C7"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it-IT"/>
        </w:rPr>
      </w:pPr>
      <w:r w:rsidRPr="001930BD">
        <w:rPr>
          <w:rStyle w:val="eop"/>
          <w:rFonts w:ascii="Open Sans" w:hAnsi="Open Sans" w:cs="Open Sans"/>
          <w:sz w:val="22"/>
          <w:lang w:val="it-IT"/>
        </w:rPr>
        <w:t> </w:t>
      </w:r>
    </w:p>
    <w:p w14:paraId="1E463BC0" w14:textId="77777777" w:rsidR="00AE5349" w:rsidRPr="003134C2" w:rsidRDefault="001930BD">
      <w:pPr>
        <w:pStyle w:val="paragraph"/>
        <w:spacing w:before="0" w:beforeAutospacing="0" w:after="0" w:afterAutospacing="0"/>
        <w:jc w:val="both"/>
        <w:textAlignment w:val="baseline"/>
        <w:rPr>
          <w:rFonts w:ascii="Segoe UI" w:hAnsi="Segoe UI" w:cs="Segoe UI"/>
          <w:sz w:val="18"/>
          <w:lang w:val="es-ES"/>
        </w:rPr>
      </w:pPr>
      <w:r w:rsidRPr="003134C2">
        <w:rPr>
          <w:rStyle w:val="normaltextrun"/>
          <w:rFonts w:ascii="Open Sans" w:hAnsi="Open Sans" w:cs="Open Sans"/>
          <w:sz w:val="22"/>
          <w:lang w:val="es-ES"/>
        </w:rPr>
        <w:t>Data: </w:t>
      </w:r>
    </w:p>
    <w:p w14:paraId="5E2335A8" w14:textId="77777777" w:rsidR="00AE5349" w:rsidRPr="003134C2" w:rsidRDefault="00AE5349">
      <w:pPr>
        <w:pStyle w:val="Heading2"/>
        <w:jc w:val="left"/>
        <w:rPr>
          <w:lang w:val="es-ES"/>
        </w:rPr>
      </w:pPr>
    </w:p>
    <w:p w14:paraId="5164EC71" w14:textId="75FA11CB" w:rsidR="00AE5349" w:rsidRPr="003134C2" w:rsidRDefault="00AE5349">
      <w:pPr>
        <w:pStyle w:val="Heading2"/>
        <w:jc w:val="left"/>
        <w:rPr>
          <w:lang w:val="es-ES"/>
        </w:rPr>
      </w:pPr>
    </w:p>
    <w:p w14:paraId="62BEE73E" w14:textId="77777777" w:rsidR="00AE5349" w:rsidRPr="003134C2" w:rsidRDefault="001930BD">
      <w:pPr>
        <w:spacing w:after="0" w:line="240" w:lineRule="auto"/>
        <w:rPr>
          <w:rFonts w:cs="Open Sans"/>
          <w:b/>
          <w:sz w:val="24"/>
          <w:lang w:val="es-ES"/>
        </w:rPr>
      </w:pPr>
      <w:r w:rsidRPr="003134C2">
        <w:rPr>
          <w:lang w:val="es-ES"/>
        </w:rPr>
        <w:br w:type="page"/>
      </w:r>
    </w:p>
    <w:p w14:paraId="193D07FE" w14:textId="01258ECD" w:rsidR="00AE5349" w:rsidRPr="003134C2" w:rsidRDefault="001930BD">
      <w:pPr>
        <w:pStyle w:val="paragraph"/>
        <w:spacing w:before="0" w:beforeAutospacing="0" w:after="0" w:afterAutospacing="0"/>
        <w:textAlignment w:val="baseline"/>
        <w:rPr>
          <w:rFonts w:ascii="Segoe UI" w:hAnsi="Segoe UI" w:cs="Segoe UI"/>
          <w:b/>
          <w:color w:val="000000"/>
          <w:sz w:val="18"/>
          <w:lang w:val="es-ES"/>
        </w:rPr>
      </w:pPr>
      <w:r w:rsidRPr="003134C2">
        <w:rPr>
          <w:rStyle w:val="normaltextrun"/>
          <w:rFonts w:ascii="Open Sans" w:hAnsi="Open Sans" w:cs="Open Sans"/>
          <w:b/>
          <w:color w:val="000000"/>
          <w:sz w:val="26"/>
          <w:lang w:val="es-ES"/>
        </w:rPr>
        <w:lastRenderedPageBreak/>
        <w:t>Anexo 4B: adenda  </w:t>
      </w:r>
    </w:p>
    <w:p w14:paraId="55685C9C" w14:textId="77777777" w:rsidR="00AE5349" w:rsidRPr="003134C2" w:rsidRDefault="001930BD">
      <w:pPr>
        <w:pStyle w:val="paragraph"/>
        <w:spacing w:before="0" w:beforeAutospacing="0" w:after="0" w:afterAutospacing="0"/>
        <w:jc w:val="center"/>
        <w:textAlignment w:val="baseline"/>
        <w:rPr>
          <w:rFonts w:ascii="Segoe UI" w:hAnsi="Segoe UI" w:cs="Segoe UI"/>
          <w:sz w:val="18"/>
          <w:lang w:val="es-ES"/>
        </w:rPr>
      </w:pPr>
      <w:r w:rsidRPr="003134C2">
        <w:rPr>
          <w:rStyle w:val="eop"/>
          <w:rFonts w:ascii="Open Sans" w:hAnsi="Open Sans" w:cs="Open Sans"/>
          <w:sz w:val="22"/>
          <w:lang w:val="es-ES"/>
        </w:rPr>
        <w:t> </w:t>
      </w:r>
    </w:p>
    <w:p w14:paraId="1FB5B580"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sz w:val="22"/>
          <w:lang w:val="es-ES"/>
        </w:rPr>
        <w:t>Não obstante qualquer informação aqui em contrário, o "Parceiro de Cooperação" é definido coletivamente como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escritório local CP</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escritório de angariação de fundos CP 1</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escritório de angariação de fundos CP 2</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afiliado não governamental, sem fins lucrativos, não político organizações, cada uma das quais reconhece e concorda em ser conjunta e solidariamente responsável por todas as obrigações do Parceiro de Cooperação sob este Contrato.   </w:t>
      </w:r>
    </w:p>
    <w:p w14:paraId="1900A766"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4922BADD" w14:textId="1440C1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Escritório de angariação de fundos do PC 1</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e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escritório de angariação de fundos do PC 2</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deram autoridade total ao </w:t>
      </w:r>
      <w:r w:rsidRPr="001930BD">
        <w:rPr>
          <w:rStyle w:val="normaltextrun"/>
          <w:rFonts w:ascii="Open Sans" w:hAnsi="Open Sans" w:cs="Open Sans"/>
          <w:i/>
          <w:sz w:val="22"/>
          <w:highlight w:val="yellow"/>
          <w:lang w:val="es-ES"/>
        </w:rPr>
        <w:t>[escritório local do PC]</w:t>
      </w:r>
      <w:r w:rsidRPr="001930BD">
        <w:rPr>
          <w:rStyle w:val="normaltextrun"/>
          <w:rFonts w:ascii="Open Sans" w:hAnsi="Open Sans" w:cs="Open Sans"/>
          <w:sz w:val="22"/>
          <w:lang w:val="es-ES"/>
        </w:rPr>
        <w:t xml:space="preserve"> para celebrar este acordo em seu nome em cumprimento das Cartas de Autorização datadas de </w:t>
      </w:r>
      <w:r w:rsidRPr="001930BD">
        <w:rPr>
          <w:rStyle w:val="normaltextrun"/>
          <w:rFonts w:ascii="Open Sans" w:hAnsi="Open Sans" w:cs="Open Sans"/>
          <w:sz w:val="22"/>
          <w:shd w:val="clear" w:color="auto" w:fill="FFFF00"/>
          <w:lang w:val="es-ES"/>
        </w:rPr>
        <w:t>__________</w:t>
      </w:r>
      <w:r w:rsidRPr="001930BD">
        <w:rPr>
          <w:rStyle w:val="normaltextrun"/>
          <w:rFonts w:ascii="Open Sans" w:hAnsi="Open Sans" w:cs="Open Sans"/>
          <w:sz w:val="22"/>
          <w:lang w:val="es-ES"/>
        </w:rPr>
        <w:t>e </w:t>
      </w:r>
      <w:r w:rsidRPr="001930BD">
        <w:rPr>
          <w:rStyle w:val="normaltextrun"/>
          <w:rFonts w:ascii="Open Sans" w:hAnsi="Open Sans" w:cs="Open Sans"/>
          <w:sz w:val="22"/>
          <w:shd w:val="clear" w:color="auto" w:fill="FFFF00"/>
          <w:lang w:val="es-ES"/>
        </w:rPr>
        <w:t>__________</w:t>
      </w:r>
      <w:r w:rsidRPr="001930BD">
        <w:rPr>
          <w:rStyle w:val="eop"/>
          <w:rFonts w:ascii="Open Sans" w:hAnsi="Open Sans" w:cs="Open Sans"/>
          <w:sz w:val="22"/>
          <w:lang w:val="es-ES"/>
        </w:rPr>
        <w:t>.</w:t>
      </w:r>
    </w:p>
    <w:p w14:paraId="54677CB6"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21283673"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Escritório local do PC</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está registado sob as leis de </w:t>
      </w:r>
      <w:r w:rsidRPr="001930BD">
        <w:rPr>
          <w:rStyle w:val="normaltextrun"/>
          <w:rFonts w:ascii="Open Sans" w:hAnsi="Open Sans" w:cs="Open Sans"/>
          <w:i/>
          <w:sz w:val="22"/>
          <w:highlight w:val="yellow"/>
          <w:lang w:val="es-ES"/>
        </w:rPr>
        <w:t>[país local]</w:t>
      </w:r>
      <w:r w:rsidRPr="001930BD">
        <w:rPr>
          <w:rStyle w:val="normaltextrun"/>
          <w:rFonts w:ascii="Open Sans" w:hAnsi="Open Sans" w:cs="Open Sans"/>
          <w:sz w:val="22"/>
          <w:lang w:val="es-ES"/>
        </w:rPr>
        <w:t xml:space="preserve"> e possui escritórios em _________________.    </w:t>
      </w:r>
    </w:p>
    <w:p w14:paraId="1EBD9593"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6A1FD9ED"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shd w:val="clear" w:color="auto" w:fill="FFFF00"/>
          <w:lang w:val="es-ES"/>
        </w:rPr>
        <w:t>Inserir o nome legal completo da ONG</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lang w:val="es-ES"/>
        </w:rPr>
        <w:t>, </w:t>
      </w:r>
      <w:r w:rsidRPr="001930BD">
        <w:rPr>
          <w:rStyle w:val="normaltextrun"/>
          <w:rFonts w:ascii="Open Sans" w:hAnsi="Open Sans" w:cs="Open Sans"/>
          <w:sz w:val="22"/>
          <w:lang w:val="es-ES"/>
        </w:rPr>
        <w:t>uma organização não governamental, sem fins lucrativos e não política, com escritórios em</w:t>
      </w:r>
      <w:r w:rsidRPr="001930BD">
        <w:rPr>
          <w:rStyle w:val="normaltextrun"/>
          <w:rFonts w:ascii="Open Sans" w:hAnsi="Open Sans" w:cs="Open Sans"/>
          <w:i/>
          <w:sz w:val="22"/>
          <w:lang w:val="es-ES"/>
        </w:rPr>
        <w:t> </w:t>
      </w:r>
      <w:r w:rsidRPr="001930BD">
        <w:rPr>
          <w:rStyle w:val="normaltextrun"/>
          <w:rFonts w:ascii="Open Sans" w:hAnsi="Open Sans" w:cs="Open Sans"/>
          <w:i/>
          <w:sz w:val="22"/>
          <w:highlight w:val="yellow"/>
          <w:lang w:val="es-ES"/>
        </w:rPr>
        <w:t>[</w:t>
      </w:r>
      <w:r w:rsidRPr="001930BD">
        <w:rPr>
          <w:rStyle w:val="normaltextrun"/>
          <w:rFonts w:ascii="Open Sans" w:hAnsi="Open Sans" w:cs="Open Sans"/>
          <w:i/>
          <w:sz w:val="22"/>
          <w:highlight w:val="yellow"/>
          <w:shd w:val="clear" w:color="auto" w:fill="FFFF00"/>
          <w:lang w:val="es-ES"/>
        </w:rPr>
        <w:t>i</w:t>
      </w:r>
      <w:r w:rsidRPr="001930BD">
        <w:rPr>
          <w:rStyle w:val="normaltextrun"/>
          <w:rFonts w:ascii="Open Sans" w:hAnsi="Open Sans" w:cs="Open Sans"/>
          <w:i/>
          <w:sz w:val="22"/>
          <w:shd w:val="clear" w:color="auto" w:fill="FFFF00"/>
          <w:lang w:val="es-ES"/>
        </w:rPr>
        <w:t>nserir o endereço completo da ONG no país da Operação</w:t>
      </w:r>
      <w:r w:rsidRPr="001930BD">
        <w:rPr>
          <w:rStyle w:val="normaltextrun"/>
          <w:rFonts w:ascii="Open Sans" w:hAnsi="Open Sans" w:cs="Open Sans"/>
          <w:i/>
          <w:sz w:val="22"/>
          <w:highlight w:val="yellow"/>
          <w:lang w:val="es-ES"/>
        </w:rPr>
        <w:t>]</w:t>
      </w:r>
      <w:r w:rsidRPr="001930BD">
        <w:rPr>
          <w:rStyle w:val="normaltextrun"/>
          <w:rFonts w:ascii="Open Sans" w:hAnsi="Open Sans" w:cs="Open Sans"/>
          <w:sz w:val="22"/>
          <w:lang w:val="es-ES"/>
        </w:rPr>
        <w:t xml:space="preserve">. </w:t>
      </w:r>
    </w:p>
    <w:p w14:paraId="62F85BC5"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6CE58C60"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sz w:val="22"/>
          <w:lang w:val="es-ES"/>
        </w:rPr>
        <w:t>Nome: </w:t>
      </w:r>
    </w:p>
    <w:p w14:paraId="3D4729B9"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6E1878F1"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normaltextrun"/>
          <w:rFonts w:ascii="Open Sans" w:hAnsi="Open Sans" w:cs="Open Sans"/>
          <w:sz w:val="22"/>
          <w:lang w:val="es-ES"/>
        </w:rPr>
        <w:t>Título:                                                       </w:t>
      </w:r>
    </w:p>
    <w:p w14:paraId="3BE4B47B" w14:textId="77777777" w:rsidR="00AE5349" w:rsidRPr="001930BD" w:rsidRDefault="001930BD">
      <w:pPr>
        <w:pStyle w:val="paragraph"/>
        <w:spacing w:before="0" w:beforeAutospacing="0" w:after="0" w:afterAutospacing="0"/>
        <w:jc w:val="both"/>
        <w:textAlignment w:val="baseline"/>
        <w:rPr>
          <w:rFonts w:ascii="Segoe UI" w:hAnsi="Segoe UI" w:cs="Segoe UI"/>
          <w:sz w:val="18"/>
          <w:lang w:val="es-ES"/>
        </w:rPr>
      </w:pPr>
      <w:r w:rsidRPr="001930BD">
        <w:rPr>
          <w:rStyle w:val="eop"/>
          <w:rFonts w:ascii="Open Sans" w:hAnsi="Open Sans" w:cs="Open Sans"/>
          <w:sz w:val="22"/>
          <w:lang w:val="es-ES"/>
        </w:rPr>
        <w:t> </w:t>
      </w:r>
    </w:p>
    <w:p w14:paraId="4FECA122" w14:textId="77777777" w:rsidR="00AE5349" w:rsidRPr="001930BD" w:rsidRDefault="001930BD">
      <w:pPr>
        <w:pStyle w:val="paragraph"/>
        <w:spacing w:before="0" w:beforeAutospacing="0" w:after="0" w:afterAutospacing="0"/>
        <w:textAlignment w:val="baseline"/>
        <w:rPr>
          <w:rFonts w:ascii="Segoe UI" w:hAnsi="Segoe UI" w:cs="Segoe UI"/>
          <w:sz w:val="18"/>
          <w:lang w:val="es-ES"/>
        </w:rPr>
      </w:pPr>
      <w:r w:rsidRPr="001930BD">
        <w:rPr>
          <w:rStyle w:val="normaltextrun"/>
          <w:rFonts w:ascii="Open Sans" w:hAnsi="Open Sans" w:cs="Open Sans"/>
          <w:sz w:val="22"/>
          <w:lang w:val="es-ES"/>
        </w:rPr>
        <w:t>Data: </w:t>
      </w:r>
    </w:p>
    <w:p w14:paraId="43EE7602" w14:textId="77777777" w:rsidR="00AE5349" w:rsidRPr="001930BD" w:rsidRDefault="001930BD">
      <w:pPr>
        <w:pStyle w:val="paragraph"/>
        <w:spacing w:before="0" w:beforeAutospacing="0" w:after="0" w:afterAutospacing="0"/>
        <w:textAlignment w:val="baseline"/>
        <w:rPr>
          <w:rFonts w:ascii="Segoe UI" w:hAnsi="Segoe UI" w:cs="Segoe UI"/>
          <w:sz w:val="18"/>
          <w:lang w:val="es-ES"/>
        </w:rPr>
      </w:pPr>
      <w:r w:rsidRPr="001930BD">
        <w:rPr>
          <w:rStyle w:val="eop"/>
          <w:rFonts w:ascii="Open Sans" w:hAnsi="Open Sans" w:cs="Open Sans"/>
          <w:sz w:val="22"/>
          <w:lang w:val="es-ES"/>
        </w:rPr>
        <w:t> </w:t>
      </w:r>
    </w:p>
    <w:p w14:paraId="44F1FAA8" w14:textId="764BE9B6" w:rsidR="00AE5349" w:rsidRPr="001930BD" w:rsidRDefault="001930BD">
      <w:pPr>
        <w:pStyle w:val="P68B1DB1-Normale18"/>
        <w:spacing w:after="0" w:line="240" w:lineRule="auto"/>
        <w:rPr>
          <w:lang w:val="es-ES"/>
        </w:rPr>
      </w:pPr>
      <w:r w:rsidRPr="001930BD">
        <w:rPr>
          <w:lang w:val="es-ES"/>
        </w:rPr>
        <w:br w:type="page"/>
      </w:r>
    </w:p>
    <w:p w14:paraId="5F07C42F" w14:textId="31617E55" w:rsidR="00AE5349" w:rsidRPr="001930BD" w:rsidRDefault="001930BD">
      <w:pPr>
        <w:pStyle w:val="paragraph"/>
        <w:spacing w:before="0" w:beforeAutospacing="0" w:after="0" w:afterAutospacing="0"/>
        <w:textAlignment w:val="baseline"/>
        <w:rPr>
          <w:rStyle w:val="normaltextrun"/>
          <w:rFonts w:ascii="Open Sans" w:hAnsi="Open Sans" w:cs="Open Sans"/>
          <w:b/>
          <w:color w:val="000000"/>
          <w:sz w:val="26"/>
          <w:lang w:val="es-ES"/>
        </w:rPr>
      </w:pPr>
      <w:bookmarkStart w:id="4" w:name="Annex5"/>
      <w:bookmarkStart w:id="5" w:name="Annex4b"/>
      <w:r w:rsidRPr="001930BD">
        <w:rPr>
          <w:rStyle w:val="normaltextrun"/>
          <w:rFonts w:ascii="Open Sans" w:hAnsi="Open Sans" w:cs="Open Sans"/>
          <w:b/>
          <w:color w:val="000000"/>
          <w:sz w:val="26"/>
          <w:lang w:val="es-ES"/>
        </w:rPr>
        <w:lastRenderedPageBreak/>
        <w:t>Anexo 5: Declaração de Honra Obrigatória</w:t>
      </w:r>
    </w:p>
    <w:bookmarkEnd w:id="4"/>
    <w:p w14:paraId="4F1F5B36" w14:textId="77777777" w:rsidR="00AE5349" w:rsidRPr="001930BD" w:rsidRDefault="00AE5349">
      <w:pPr>
        <w:pStyle w:val="paragraph"/>
        <w:spacing w:before="0" w:beforeAutospacing="0" w:after="0" w:afterAutospacing="0"/>
        <w:textAlignment w:val="baseline"/>
        <w:rPr>
          <w:rStyle w:val="normaltextrun"/>
          <w:rFonts w:ascii="Open Sans" w:hAnsi="Open Sans" w:cs="Open Sans"/>
          <w:b/>
          <w:color w:val="000000"/>
          <w:sz w:val="26"/>
          <w:lang w:val="es-ES"/>
        </w:rPr>
      </w:pPr>
    </w:p>
    <w:p w14:paraId="1EB4F12C" w14:textId="223D80B6" w:rsidR="00AE5349" w:rsidRPr="001930BD" w:rsidRDefault="001930BD">
      <w:pPr>
        <w:spacing w:after="0" w:line="240" w:lineRule="auto"/>
        <w:rPr>
          <w:lang w:val="es-ES"/>
        </w:rPr>
      </w:pPr>
      <w:r w:rsidRPr="001930BD">
        <w:rPr>
          <w:lang w:val="es-ES"/>
        </w:rPr>
        <w:t>Todos os parceiros são obrigados a fornecer ao Pam uma cópia assinada da Declaração de Honra Obrigatória antes de assinar o FLA.  A Declaração pode ser encontrada neste link:</w:t>
      </w:r>
    </w:p>
    <w:p w14:paraId="2EE440D4" w14:textId="77777777" w:rsidR="00AE5349" w:rsidRPr="001930BD" w:rsidRDefault="00AE5349">
      <w:pPr>
        <w:spacing w:after="0" w:line="240" w:lineRule="auto"/>
        <w:rPr>
          <w:highlight w:val="yellow"/>
          <w:lang w:val="es-ES"/>
        </w:rPr>
      </w:pPr>
    </w:p>
    <w:p w14:paraId="16C7BBD2" w14:textId="594B95B6" w:rsidR="00AE5349" w:rsidRPr="003134C2" w:rsidRDefault="003134C2">
      <w:pPr>
        <w:spacing w:after="0" w:line="240" w:lineRule="auto"/>
        <w:rPr>
          <w:rStyle w:val="Hyperlink"/>
          <w:lang w:val="es-ES"/>
        </w:rPr>
      </w:pPr>
      <w:r>
        <w:rPr>
          <w:lang w:val="es-ES"/>
        </w:rPr>
        <w:fldChar w:fldCharType="begin"/>
      </w:r>
      <w:r>
        <w:rPr>
          <w:lang w:val="es-ES"/>
        </w:rPr>
        <w:instrText xml:space="preserve"> HYPERLINK "https://docs.wfp.org/api/documents/WFP-0000138754/download/" </w:instrText>
      </w:r>
      <w:r>
        <w:rPr>
          <w:lang w:val="es-ES"/>
        </w:rPr>
        <w:fldChar w:fldCharType="separate"/>
      </w:r>
      <w:r w:rsidR="001930BD" w:rsidRPr="003134C2">
        <w:rPr>
          <w:rStyle w:val="Hyperlink"/>
          <w:lang w:val="es-ES"/>
        </w:rPr>
        <w:t xml:space="preserve">Declaração de Honra </w:t>
      </w:r>
      <w:r w:rsidR="001930BD" w:rsidRPr="003134C2">
        <w:rPr>
          <w:rStyle w:val="Hyperlink"/>
          <w:lang w:val="es-ES"/>
        </w:rPr>
        <w:t>O</w:t>
      </w:r>
      <w:r w:rsidR="001930BD" w:rsidRPr="003134C2">
        <w:rPr>
          <w:rStyle w:val="Hyperlink"/>
          <w:lang w:val="es-ES"/>
        </w:rPr>
        <w:t>brigatória</w:t>
      </w:r>
    </w:p>
    <w:p w14:paraId="6FF0DC1D" w14:textId="0CFA8034" w:rsidR="00AE5349" w:rsidRPr="001930BD" w:rsidRDefault="003134C2">
      <w:pPr>
        <w:spacing w:after="0" w:line="240" w:lineRule="auto"/>
        <w:rPr>
          <w:rFonts w:cs="Open Sans"/>
          <w:b/>
          <w:sz w:val="26"/>
          <w:lang w:val="es-ES"/>
        </w:rPr>
      </w:pPr>
      <w:r>
        <w:rPr>
          <w:lang w:val="es-ES"/>
        </w:rPr>
        <w:fldChar w:fldCharType="end"/>
      </w:r>
      <w:r w:rsidR="001930BD" w:rsidRPr="001930BD">
        <w:rPr>
          <w:lang w:val="es-ES"/>
        </w:rPr>
        <w:br w:type="page"/>
      </w:r>
    </w:p>
    <w:p w14:paraId="0E7E7C20" w14:textId="4D84C03D" w:rsidR="00AE5349" w:rsidRPr="001930BD" w:rsidRDefault="001930BD">
      <w:pPr>
        <w:pStyle w:val="Heading1"/>
        <w:numPr>
          <w:ilvl w:val="0"/>
          <w:numId w:val="0"/>
        </w:numPr>
        <w:spacing w:after="240"/>
        <w:rPr>
          <w:lang w:val="es-ES"/>
        </w:rPr>
      </w:pPr>
      <w:bookmarkStart w:id="6" w:name="Annex6"/>
      <w:r w:rsidRPr="001930BD">
        <w:rPr>
          <w:lang w:val="es-ES"/>
        </w:rPr>
        <w:lastRenderedPageBreak/>
        <w:t>Anexo 6:</w:t>
      </w:r>
      <w:bookmarkEnd w:id="5"/>
      <w:r w:rsidRPr="001930BD">
        <w:rPr>
          <w:lang w:val="es-ES"/>
        </w:rPr>
        <w:t xml:space="preserve"> Boletim do Secretário-Geral; Medidas Especiais de Proteção contra a Exploração Sexual e o Abuso Sexual</w:t>
      </w:r>
    </w:p>
    <w:bookmarkEnd w:id="6"/>
    <w:p w14:paraId="1F051179" w14:textId="77777777" w:rsidR="00AE5349" w:rsidRDefault="001930BD">
      <w:pPr>
        <w:pStyle w:val="P68B1DB1-Normale19"/>
      </w:pPr>
      <w:r>
        <w:t>ST/SGB/2003/13</w:t>
      </w:r>
    </w:p>
    <w:p w14:paraId="207C1923" w14:textId="77777777" w:rsidR="00AE5349" w:rsidRDefault="001930BD">
      <w:pPr>
        <w:pStyle w:val="P68B1DB1-Normale20"/>
      </w:pPr>
      <w:r>
        <w:t>Boletim do Secretário-Geral</w:t>
      </w:r>
    </w:p>
    <w:p w14:paraId="53DD26CF" w14:textId="77777777" w:rsidR="00AE5349" w:rsidRPr="001930BD" w:rsidRDefault="001930BD">
      <w:pPr>
        <w:pStyle w:val="P68B1DB1-Normale21"/>
        <w:spacing w:line="272" w:lineRule="auto"/>
        <w:ind w:right="1980"/>
        <w:rPr>
          <w:lang w:val="es-ES"/>
        </w:rPr>
      </w:pPr>
      <w:r w:rsidRPr="001930BD">
        <w:rPr>
          <w:lang w:val="es-ES"/>
        </w:rPr>
        <w:t>Medidas especiais de proteção contra exploração sexual e abuso sexual</w:t>
      </w:r>
    </w:p>
    <w:p w14:paraId="6626BDE5" w14:textId="77777777" w:rsidR="00AE5349" w:rsidRPr="001930BD" w:rsidRDefault="001930BD">
      <w:pPr>
        <w:pStyle w:val="P68B1DB1-Normale22"/>
        <w:spacing w:line="260" w:lineRule="auto"/>
        <w:ind w:right="1020"/>
        <w:jc w:val="both"/>
        <w:rPr>
          <w:lang w:val="es-ES"/>
        </w:rPr>
      </w:pPr>
      <w:r w:rsidRPr="001930BD">
        <w:rPr>
          <w:lang w:val="es-ES"/>
        </w:rPr>
        <w:t>O Secretário-Geral, com o propósito de prevenir e abordar casos de exploração sexual e abuso sexual, e tomando em consideração a Resolução 57/306 da Assembleia Geral de 15 de abril de 2003, "Investigação sobre a exploração sexual de refugiados por trabalhadores humanitários na África Ocidental", promulga o seguinte em consulta com os Diretores Executivos de órgãos e programas administrados separadamente das Nações Unidas:</w:t>
      </w:r>
    </w:p>
    <w:p w14:paraId="504BDD20" w14:textId="77777777" w:rsidR="00AE5349" w:rsidRPr="001930BD" w:rsidRDefault="001930BD">
      <w:pPr>
        <w:pStyle w:val="P68B1DB1-Normale23"/>
        <w:spacing w:after="0"/>
        <w:rPr>
          <w:lang w:val="es-ES"/>
        </w:rPr>
      </w:pPr>
      <w:r w:rsidRPr="001930BD">
        <w:rPr>
          <w:lang w:val="es-ES"/>
        </w:rPr>
        <w:t>Secção 1</w:t>
      </w:r>
    </w:p>
    <w:p w14:paraId="7F29A3A0" w14:textId="77777777" w:rsidR="00AE5349" w:rsidRPr="001930BD" w:rsidRDefault="001930BD">
      <w:pPr>
        <w:pStyle w:val="P68B1DB1-Normale23"/>
        <w:spacing w:after="0"/>
        <w:rPr>
          <w:lang w:val="es-ES"/>
        </w:rPr>
      </w:pPr>
      <w:r w:rsidRPr="001930BD">
        <w:rPr>
          <w:lang w:val="es-ES"/>
        </w:rPr>
        <w:t>Definições</w:t>
      </w:r>
    </w:p>
    <w:p w14:paraId="24399175" w14:textId="77777777" w:rsidR="00AE5349" w:rsidRPr="001930BD" w:rsidRDefault="001930BD">
      <w:pPr>
        <w:pStyle w:val="P68B1DB1-Normale22"/>
        <w:spacing w:line="260" w:lineRule="auto"/>
        <w:ind w:right="1020"/>
        <w:jc w:val="both"/>
        <w:rPr>
          <w:lang w:val="es-ES"/>
        </w:rPr>
      </w:pPr>
      <w:r w:rsidRPr="001930BD">
        <w:rPr>
          <w:lang w:val="es-ES"/>
        </w:rPr>
        <w:t>Para os fins do presente boletim, o termo "exploração sexual" significa qualquer abuso real ou tentativa de uma posição de vulnerabilidade, poder diferencial ou confiança, para fins sexuais, incluindo, mas não se limitando a, lucrar monetariamente, socialmente ou politicamente com a exploração sexual de outro. Da mesma forma, o termo "abuso sexual" significa a intrusão física real ou ameaçada de natureza sexual, seja pela força ou sob condições desiguais ou coercivas.</w:t>
      </w:r>
    </w:p>
    <w:p w14:paraId="1593CFCD" w14:textId="77777777" w:rsidR="00AE5349" w:rsidRPr="001930BD" w:rsidRDefault="001930BD">
      <w:pPr>
        <w:pStyle w:val="P68B1DB1-Normale23"/>
        <w:spacing w:after="0"/>
        <w:rPr>
          <w:lang w:val="es-ES"/>
        </w:rPr>
      </w:pPr>
      <w:r w:rsidRPr="001930BD">
        <w:rPr>
          <w:lang w:val="es-ES"/>
        </w:rPr>
        <w:t>Secção 2</w:t>
      </w:r>
    </w:p>
    <w:p w14:paraId="70DE7DBC" w14:textId="77777777" w:rsidR="00AE5349" w:rsidRPr="001930BD" w:rsidRDefault="001930BD">
      <w:pPr>
        <w:pStyle w:val="P68B1DB1-Normale23"/>
        <w:spacing w:after="0"/>
        <w:rPr>
          <w:lang w:val="es-ES"/>
        </w:rPr>
      </w:pPr>
      <w:r w:rsidRPr="001930BD">
        <w:rPr>
          <w:lang w:val="es-ES"/>
        </w:rPr>
        <w:t>Âmbito de aplicação</w:t>
      </w:r>
    </w:p>
    <w:p w14:paraId="3911E732" w14:textId="77777777" w:rsidR="00AE5349" w:rsidRPr="001930BD" w:rsidRDefault="001930BD">
      <w:pPr>
        <w:spacing w:line="260" w:lineRule="auto"/>
        <w:ind w:right="1020"/>
        <w:jc w:val="both"/>
        <w:rPr>
          <w:lang w:val="es-ES"/>
        </w:rPr>
      </w:pPr>
      <w:r w:rsidRPr="001930BD">
        <w:rPr>
          <w:rFonts w:ascii="Times New Roman" w:hAnsi="Times New Roman"/>
          <w:lang w:val="es-ES"/>
        </w:rPr>
        <w:t>2.1 O presente boletim aplicar-se-á a todo o pessoal das Nações Unidas, incluindo o pessoal de órgãos e programas</w:t>
      </w:r>
      <w:r w:rsidRPr="001930BD">
        <w:rPr>
          <w:lang w:val="es-ES"/>
        </w:rPr>
        <w:t xml:space="preserve"> a</w:t>
      </w:r>
      <w:r w:rsidRPr="001930BD">
        <w:rPr>
          <w:rFonts w:ascii="Times New Roman" w:hAnsi="Times New Roman"/>
          <w:lang w:val="es-ES"/>
        </w:rPr>
        <w:t>dministrados separadamente das Nações Unidas.</w:t>
      </w:r>
    </w:p>
    <w:p w14:paraId="7EDF4745" w14:textId="77777777" w:rsidR="00AE5349" w:rsidRPr="001930BD" w:rsidRDefault="00AE5349">
      <w:pPr>
        <w:spacing w:line="65" w:lineRule="exact"/>
        <w:rPr>
          <w:lang w:val="es-ES"/>
        </w:rPr>
      </w:pPr>
    </w:p>
    <w:p w14:paraId="56BE27AA" w14:textId="77777777" w:rsidR="00AE5349" w:rsidRPr="001930BD" w:rsidRDefault="001930BD">
      <w:pPr>
        <w:pStyle w:val="P68B1DB1-Normale22"/>
        <w:spacing w:line="260" w:lineRule="auto"/>
        <w:ind w:right="1020"/>
        <w:jc w:val="both"/>
        <w:rPr>
          <w:lang w:val="es-ES"/>
        </w:rPr>
      </w:pPr>
      <w:r w:rsidRPr="001930BD">
        <w:rPr>
          <w:lang w:val="es-ES"/>
        </w:rPr>
        <w:t>2.2 As forças das Nações Unidas que conduzem operações sob o comando e controlo das Nações Unidas estão proibidas de cometer atos de exploração sexual e abuso sexual, e têm o dever específico de cuidar de mulheres e crianças, de acordo com a secção 7 do Boletim do Secretário-Geral ST/SGB/1999/13, intitulado "Observância pelas forças das Nações Unidas do Direito Internacional Humanitário".</w:t>
      </w:r>
    </w:p>
    <w:p w14:paraId="58047980" w14:textId="77777777" w:rsidR="00AE5349" w:rsidRPr="001930BD" w:rsidRDefault="00AE5349">
      <w:pPr>
        <w:spacing w:line="81" w:lineRule="exact"/>
        <w:rPr>
          <w:sz w:val="24"/>
          <w:lang w:val="es-ES"/>
        </w:rPr>
      </w:pPr>
    </w:p>
    <w:p w14:paraId="3EB60E0C" w14:textId="77777777" w:rsidR="00AE5349" w:rsidRPr="001930BD" w:rsidRDefault="001930BD">
      <w:pPr>
        <w:pStyle w:val="P68B1DB1-Normale22"/>
        <w:spacing w:line="260" w:lineRule="auto"/>
        <w:ind w:right="1020"/>
        <w:jc w:val="both"/>
        <w:rPr>
          <w:lang w:val="es-ES"/>
        </w:rPr>
      </w:pPr>
      <w:r w:rsidRPr="001930BD">
        <w:rPr>
          <w:lang w:val="es-ES"/>
        </w:rPr>
        <w:t>2.3 Boletim do Secretário-Geral ST/SGB/253, intitulado "Promoção da igualdade de tratamento entre homens e mulheres na Secretaria e prevenção do assédio sexual", e as respetivas instruções administrativas</w:t>
      </w:r>
      <w:hyperlink w:anchor="page1">
        <w:r w:rsidRPr="001930BD">
          <w:rPr>
            <w:lang w:val="es-ES"/>
          </w:rPr>
          <w:t xml:space="preserve">1 </w:t>
        </w:r>
      </w:hyperlink>
      <w:r w:rsidRPr="001930BD">
        <w:rPr>
          <w:lang w:val="es-ES"/>
        </w:rPr>
        <w:t>estabelecem políticas e procedimentos para lidar com casos de assédio sexual na Secretaria das Nações Unidas. Órgãos administrados separadamente e programas das Nações Unidas promulgaram políticas e procedimentos semelhantes.</w:t>
      </w:r>
    </w:p>
    <w:p w14:paraId="3500EECD" w14:textId="77777777" w:rsidR="00AE5349" w:rsidRPr="001930BD" w:rsidRDefault="001930BD">
      <w:pPr>
        <w:pStyle w:val="P68B1DB1-Normale23"/>
        <w:spacing w:after="0"/>
        <w:rPr>
          <w:lang w:val="es-ES"/>
        </w:rPr>
      </w:pPr>
      <w:r w:rsidRPr="001930BD">
        <w:rPr>
          <w:lang w:val="es-ES"/>
        </w:rPr>
        <w:t>Secção 3</w:t>
      </w:r>
    </w:p>
    <w:p w14:paraId="5051BF03" w14:textId="77777777" w:rsidR="00AE5349" w:rsidRPr="001930BD" w:rsidRDefault="001930BD">
      <w:pPr>
        <w:pStyle w:val="P68B1DB1-Normale23"/>
        <w:spacing w:after="0"/>
        <w:rPr>
          <w:lang w:val="es-ES"/>
        </w:rPr>
      </w:pPr>
      <w:r w:rsidRPr="001930BD">
        <w:rPr>
          <w:lang w:val="es-ES"/>
        </w:rPr>
        <w:t>Proibição de exploração sexual e abuso sexual</w:t>
      </w:r>
    </w:p>
    <w:p w14:paraId="52BB97ED" w14:textId="77777777" w:rsidR="00AE5349" w:rsidRPr="001930BD" w:rsidRDefault="001930BD">
      <w:pPr>
        <w:pStyle w:val="P68B1DB1-Normale22"/>
        <w:spacing w:line="260" w:lineRule="auto"/>
        <w:ind w:right="1020"/>
        <w:jc w:val="both"/>
        <w:rPr>
          <w:lang w:val="es-ES"/>
        </w:rPr>
      </w:pPr>
      <w:r w:rsidRPr="001930BD">
        <w:rPr>
          <w:lang w:val="es-ES"/>
        </w:rPr>
        <w:t>3.1 A exploração sexual e o abuso sexual violam as normas e padrões jurídicos internacionais universalmente reconhecidos e sempre foram comportamentos inaceitáveis e proibidos para funcionários das Nações Unidas. Tal conduta é proibida pelos Estatutos e Regras do Pessoal das Nações Unidas.</w:t>
      </w:r>
    </w:p>
    <w:p w14:paraId="01C04454" w14:textId="77777777" w:rsidR="00AE5349" w:rsidRPr="001930BD" w:rsidRDefault="00AE5349">
      <w:pPr>
        <w:spacing w:line="83" w:lineRule="exact"/>
        <w:rPr>
          <w:lang w:val="es-ES"/>
        </w:rPr>
      </w:pPr>
    </w:p>
    <w:p w14:paraId="480A0D34" w14:textId="77777777" w:rsidR="00AE5349" w:rsidRPr="001930BD" w:rsidRDefault="001930BD">
      <w:pPr>
        <w:pStyle w:val="P68B1DB1-Normale22"/>
        <w:spacing w:line="265" w:lineRule="auto"/>
        <w:ind w:right="1020"/>
        <w:jc w:val="both"/>
        <w:rPr>
          <w:lang w:val="es-ES"/>
        </w:rPr>
      </w:pPr>
      <w:r w:rsidRPr="001930BD">
        <w:rPr>
          <w:lang w:val="es-ES"/>
        </w:rPr>
        <w:lastRenderedPageBreak/>
        <w:t>3.2 Para proteger ainda mais as populações mais vulneráveis, especialmente mulheres e crianças, as seguintes normas específicas que reiteram as obrigações gerais existentes nos termos do Estatuto e Regras do Pessoal das Nações Unidas, são promulgadas:</w:t>
      </w:r>
    </w:p>
    <w:p w14:paraId="44A950B2" w14:textId="77777777" w:rsidR="00AE5349" w:rsidRPr="001930BD" w:rsidRDefault="00AE5349">
      <w:pPr>
        <w:spacing w:line="78" w:lineRule="exact"/>
        <w:rPr>
          <w:rFonts w:ascii="Times New Roman" w:hAnsi="Times New Roman"/>
          <w:lang w:val="es-ES"/>
        </w:rPr>
      </w:pPr>
    </w:p>
    <w:p w14:paraId="6E1DB304" w14:textId="2612970A" w:rsidR="00AE5349" w:rsidRPr="001930BD" w:rsidRDefault="001930BD">
      <w:pPr>
        <w:pStyle w:val="P68B1DB1-Paragrafoelenco24"/>
        <w:numPr>
          <w:ilvl w:val="0"/>
          <w:numId w:val="7"/>
        </w:numPr>
        <w:tabs>
          <w:tab w:val="left" w:pos="2210"/>
        </w:tabs>
        <w:spacing w:after="0" w:line="281" w:lineRule="auto"/>
        <w:ind w:right="1020"/>
        <w:contextualSpacing/>
        <w:rPr>
          <w:lang w:val="es-ES"/>
        </w:rPr>
      </w:pPr>
      <w:r w:rsidRPr="001930BD">
        <w:rPr>
          <w:lang w:val="es-ES"/>
        </w:rPr>
        <w:t>A exploração sexual e o abuso sexual constituem atos de falha grave e, portanto, são base de medidas disciplinares, incluindo demissão sumária;</w:t>
      </w:r>
    </w:p>
    <w:p w14:paraId="6361DD7C" w14:textId="57FD5678" w:rsidR="00AE5349" w:rsidRPr="001930BD" w:rsidRDefault="001930BD">
      <w:pPr>
        <w:pStyle w:val="P68B1DB1-Paragrafoelenco24"/>
        <w:numPr>
          <w:ilvl w:val="0"/>
          <w:numId w:val="7"/>
        </w:numPr>
        <w:tabs>
          <w:tab w:val="left" w:pos="2211"/>
        </w:tabs>
        <w:spacing w:after="0" w:line="265" w:lineRule="auto"/>
        <w:ind w:right="1020"/>
        <w:contextualSpacing/>
        <w:jc w:val="both"/>
        <w:rPr>
          <w:lang w:val="es-ES"/>
        </w:rPr>
      </w:pPr>
      <w:r w:rsidRPr="001930BD">
        <w:rPr>
          <w:lang w:val="es-ES"/>
        </w:rPr>
        <w:t>A atividade sexual com crianças (menores de 18 anos) é proibida, independentemente da idade da maioridade ou da idade de consentimento local. A crença errónea sobre a idade de uma criança não é uma defesa;</w:t>
      </w:r>
    </w:p>
    <w:p w14:paraId="3C7ABB8F" w14:textId="77777777" w:rsidR="00AE5349" w:rsidRDefault="001930BD">
      <w:pPr>
        <w:pStyle w:val="P68B1DB1-Paragrafoelenco24"/>
        <w:numPr>
          <w:ilvl w:val="0"/>
          <w:numId w:val="7"/>
        </w:numPr>
        <w:tabs>
          <w:tab w:val="left" w:pos="2212"/>
        </w:tabs>
        <w:spacing w:after="0" w:line="263" w:lineRule="auto"/>
        <w:ind w:right="1020"/>
        <w:contextualSpacing/>
        <w:jc w:val="both"/>
      </w:pPr>
      <w:r w:rsidRPr="001930BD">
        <w:rPr>
          <w:lang w:val="es-ES"/>
        </w:rPr>
        <w:t xml:space="preserve">É proibida a troca de dinheiro, emprego, bens ou serviços por sexo, incluindo favores sexuais ou outras formas de comportamento humilhante, degradante ou explorador. </w:t>
      </w:r>
      <w:r>
        <w:t>Isto inclui qualquer troca de assistência devida aos beneficiários da assistência;</w:t>
      </w:r>
    </w:p>
    <w:p w14:paraId="4B7A2ACD" w14:textId="77777777" w:rsidR="00AE5349" w:rsidRPr="001930BD" w:rsidRDefault="001930BD">
      <w:pPr>
        <w:pStyle w:val="P68B1DB1-Paragrafoelenco24"/>
        <w:numPr>
          <w:ilvl w:val="0"/>
          <w:numId w:val="7"/>
        </w:numPr>
        <w:tabs>
          <w:tab w:val="left" w:pos="2211"/>
        </w:tabs>
        <w:spacing w:after="0" w:line="263" w:lineRule="auto"/>
        <w:ind w:right="1020"/>
        <w:contextualSpacing/>
        <w:jc w:val="both"/>
        <w:rPr>
          <w:lang w:val="es-ES"/>
        </w:rPr>
      </w:pPr>
      <w:r w:rsidRPr="001930BD">
        <w:rPr>
          <w:lang w:val="es-ES"/>
        </w:rPr>
        <w:t>As relações sexuais entre funcionários das Nações Unidas e beneficiários de assistência, uma vez que se baseiam em dinâmicas de poder inerentemente desiguais, comprometem a credibilidade e a integridade do trabalho das Nações Unidas e são fortemente desencorajadas;</w:t>
      </w:r>
    </w:p>
    <w:p w14:paraId="39F084F8" w14:textId="78F90B43" w:rsidR="00AE5349" w:rsidRPr="001930BD" w:rsidRDefault="001930BD">
      <w:pPr>
        <w:pStyle w:val="P68B1DB1-Paragrafoelenco24"/>
        <w:numPr>
          <w:ilvl w:val="0"/>
          <w:numId w:val="7"/>
        </w:numPr>
        <w:tabs>
          <w:tab w:val="left" w:pos="2212"/>
        </w:tabs>
        <w:spacing w:after="0" w:line="260" w:lineRule="auto"/>
        <w:ind w:right="1020"/>
        <w:contextualSpacing/>
        <w:jc w:val="both"/>
        <w:rPr>
          <w:lang w:val="es-ES"/>
        </w:rPr>
      </w:pPr>
      <w:r w:rsidRPr="001930BD">
        <w:rPr>
          <w:lang w:val="es-ES"/>
        </w:rPr>
        <w:t>Quando um membro da equipa das Nações Unidas desenvolve preocupações ou suspeitas com relação à exploração sexual ou abuso sexual por um colega de trabalho, seja ou não da mesma agência e seja ou não de dentro do sistema das Nações Unidas, deve relatar tais preocupações através dos mecanismos de denúncia estabelecidos;</w:t>
      </w:r>
    </w:p>
    <w:p w14:paraId="5B29FD1A" w14:textId="3C19A0B7" w:rsidR="00AE5349" w:rsidRPr="001930BD" w:rsidRDefault="001930BD">
      <w:pPr>
        <w:pStyle w:val="P68B1DB1-Paragrafoelenco24"/>
        <w:numPr>
          <w:ilvl w:val="0"/>
          <w:numId w:val="7"/>
        </w:numPr>
        <w:tabs>
          <w:tab w:val="left" w:pos="2210"/>
        </w:tabs>
        <w:spacing w:after="0" w:line="263" w:lineRule="auto"/>
        <w:ind w:right="1020"/>
        <w:contextualSpacing/>
        <w:jc w:val="both"/>
        <w:rPr>
          <w:lang w:val="es-ES"/>
        </w:rPr>
      </w:pPr>
      <w:r w:rsidRPr="001930BD">
        <w:rPr>
          <w:lang w:val="es-ES"/>
        </w:rPr>
        <w:t>Os funcionários das Nações Unidas são obrigados a criar e manter um ambiente que impeça a exploração sexual e o abuso sexual. Os supervisores a todos os níveis têm a responsabilidade particular de apoiar e desenvolver sistemas que mantenham este ambiente.</w:t>
      </w:r>
    </w:p>
    <w:p w14:paraId="3E375469" w14:textId="77777777" w:rsidR="00AE5349" w:rsidRPr="001930BD" w:rsidRDefault="00AE5349">
      <w:pPr>
        <w:tabs>
          <w:tab w:val="left" w:pos="2210"/>
        </w:tabs>
        <w:spacing w:after="0" w:line="263" w:lineRule="auto"/>
        <w:ind w:right="1020"/>
        <w:contextualSpacing/>
        <w:jc w:val="both"/>
        <w:rPr>
          <w:rFonts w:ascii="Times New Roman" w:hAnsi="Times New Roman"/>
          <w:lang w:val="es-ES"/>
        </w:rPr>
      </w:pPr>
    </w:p>
    <w:p w14:paraId="74DFB492" w14:textId="77777777" w:rsidR="00AE5349" w:rsidRPr="001930BD" w:rsidRDefault="001930BD">
      <w:pPr>
        <w:pStyle w:val="P68B1DB1-Normale22"/>
        <w:spacing w:line="260" w:lineRule="auto"/>
        <w:ind w:right="1020"/>
        <w:jc w:val="both"/>
        <w:rPr>
          <w:lang w:val="es-ES"/>
        </w:rPr>
      </w:pPr>
      <w:r w:rsidRPr="001930BD">
        <w:rPr>
          <w:lang w:val="es-ES"/>
        </w:rPr>
        <w:t>3.3 As normas estabelecidas acima não pretendem ser uma lista completa. Outros tipos de comportamento de exploração ou abuso sexual podem ser motivo para ação administrativa ou medidas disciplinares, incluindo demissão sumária, de acordo com o Estatuto e as Regras do Pessoal das Nações Unidas.</w:t>
      </w:r>
    </w:p>
    <w:p w14:paraId="17EE966F" w14:textId="77777777" w:rsidR="00AE5349" w:rsidRPr="001930BD" w:rsidRDefault="001930BD">
      <w:pPr>
        <w:pStyle w:val="P68B1DB1-Normale23"/>
        <w:spacing w:after="0"/>
        <w:rPr>
          <w:lang w:val="es-ES"/>
        </w:rPr>
      </w:pPr>
      <w:r w:rsidRPr="001930BD">
        <w:rPr>
          <w:lang w:val="es-ES"/>
        </w:rPr>
        <w:t>Secção 4</w:t>
      </w:r>
    </w:p>
    <w:p w14:paraId="28D8DD98" w14:textId="0F5701D9" w:rsidR="00AE5349" w:rsidRPr="001930BD" w:rsidRDefault="001930BD">
      <w:pPr>
        <w:pStyle w:val="P68B1DB1-Normale23"/>
        <w:spacing w:after="0"/>
        <w:rPr>
          <w:lang w:val="es-ES"/>
        </w:rPr>
      </w:pPr>
      <w:r w:rsidRPr="001930BD">
        <w:rPr>
          <w:lang w:val="es-ES"/>
        </w:rPr>
        <w:t>Deveres dos Diretores de Departamento, Escritórios e Missões</w:t>
      </w:r>
    </w:p>
    <w:p w14:paraId="38008B61" w14:textId="551F49DE" w:rsidR="00AE5349" w:rsidRPr="001930BD" w:rsidRDefault="001930BD">
      <w:pPr>
        <w:pStyle w:val="P68B1DB1-Normale22"/>
        <w:spacing w:line="258" w:lineRule="auto"/>
        <w:ind w:right="1020"/>
        <w:jc w:val="both"/>
        <w:rPr>
          <w:lang w:val="es-ES"/>
        </w:rPr>
      </w:pPr>
      <w:r w:rsidRPr="001930BD">
        <w:rPr>
          <w:lang w:val="es-ES"/>
        </w:rPr>
        <w:t>4.1 O Diretor de Departamento, Escritório ou Missão, conforme o caso, será responsável por criar e manter um ambiente que impeça a exploração sexual e o abuso sexual e tomará as medidas adequadas para este fim. Em particular, o Diretor de Departamento, Escritório ou Missão deve informar o seu pessoal do conteúdo do presente boletim e certificar-se de que cada membro do pessoal recebe uma cópia do mesmo.</w:t>
      </w:r>
    </w:p>
    <w:p w14:paraId="2C61ADD4" w14:textId="77777777" w:rsidR="00AE5349" w:rsidRPr="001930BD" w:rsidRDefault="00AE5349">
      <w:pPr>
        <w:spacing w:line="258" w:lineRule="auto"/>
        <w:ind w:right="1020"/>
        <w:jc w:val="both"/>
        <w:rPr>
          <w:rFonts w:ascii="Times New Roman" w:hAnsi="Times New Roman"/>
          <w:lang w:val="es-ES"/>
        </w:rPr>
      </w:pPr>
    </w:p>
    <w:p w14:paraId="0EBEE97E" w14:textId="752540E7" w:rsidR="00AE5349" w:rsidRPr="001930BD" w:rsidRDefault="001930BD">
      <w:pPr>
        <w:pStyle w:val="P68B1DB1-Normale22"/>
        <w:spacing w:line="265" w:lineRule="auto"/>
        <w:ind w:right="1020"/>
        <w:jc w:val="both"/>
        <w:rPr>
          <w:lang w:val="es-ES"/>
        </w:rPr>
      </w:pPr>
      <w:r w:rsidRPr="001930BD">
        <w:rPr>
          <w:lang w:val="es-ES"/>
        </w:rPr>
        <w:t>4.2 O Diretor de Departamento, Escritório ou Missão será responsável por tomar as medidas adequadas nos casos em que houver razão para acreditar que qualquer uma das normas listadas na secção 3.2 acima foi violada ou qualquer comportamento referido nessa secção.</w:t>
      </w:r>
    </w:p>
    <w:p w14:paraId="2B8F57F9" w14:textId="77777777" w:rsidR="00AE5349" w:rsidRPr="001930BD" w:rsidRDefault="00AE5349">
      <w:pPr>
        <w:spacing w:line="265" w:lineRule="auto"/>
        <w:ind w:right="1020"/>
        <w:jc w:val="both"/>
        <w:rPr>
          <w:lang w:val="es-ES"/>
        </w:rPr>
      </w:pPr>
    </w:p>
    <w:p w14:paraId="4D103035" w14:textId="4CE8F629" w:rsidR="00AE5349" w:rsidRPr="001930BD" w:rsidRDefault="001930BD">
      <w:pPr>
        <w:pStyle w:val="P68B1DB1-Normale22"/>
        <w:spacing w:line="281" w:lineRule="auto"/>
        <w:ind w:right="1280"/>
        <w:jc w:val="both"/>
        <w:rPr>
          <w:lang w:val="es-ES"/>
        </w:rPr>
      </w:pPr>
      <w:r w:rsidRPr="001930BD">
        <w:rPr>
          <w:lang w:val="es-ES"/>
        </w:rPr>
        <w:t>4.3 O acima ocorreu. Esta ação deve ser realizada de acordo com as regras e procedimentos estabelecidos para lidar com casos de má conduta do pessoal.</w:t>
      </w:r>
    </w:p>
    <w:p w14:paraId="20387011" w14:textId="77777777" w:rsidR="00AE5349" w:rsidRPr="001930BD" w:rsidRDefault="00AE5349">
      <w:pPr>
        <w:spacing w:line="281" w:lineRule="auto"/>
        <w:ind w:right="1280"/>
        <w:jc w:val="both"/>
        <w:rPr>
          <w:lang w:val="es-ES"/>
        </w:rPr>
      </w:pPr>
    </w:p>
    <w:p w14:paraId="4F781BC6" w14:textId="4A79458E" w:rsidR="00AE5349" w:rsidRPr="001930BD" w:rsidRDefault="001930BD">
      <w:pPr>
        <w:pStyle w:val="P68B1DB1-Normale22"/>
        <w:spacing w:line="255" w:lineRule="auto"/>
        <w:ind w:right="1280"/>
        <w:jc w:val="both"/>
        <w:rPr>
          <w:lang w:val="es-ES"/>
        </w:rPr>
      </w:pPr>
      <w:r w:rsidRPr="001930BD">
        <w:rPr>
          <w:lang w:val="es-ES"/>
        </w:rPr>
        <w:lastRenderedPageBreak/>
        <w:t>4.4 O Diretor de Departamento, Escritório ou Missão nomeará um funcionário de nível suficientemente alto para servir de ponto focal para receber denúncias de casos de exploração sexual e abuso sexual. No que diz respeito às Missões, o pessoal da Missão e a população local devem ser devidamente informados da existência e do papel do ponto focal e de como pode ser contactado. Todas as denúncias de exploração sexual e abuso sexual devem ser tratadas de forma confidencial, para proteger os direitos de todos os envolvidos. No entanto, estes relatórios podem ser usados, quando necessário, para as medidas tomadas de acordo com a secção 4.2 acima.</w:t>
      </w:r>
    </w:p>
    <w:p w14:paraId="4DCE63AE" w14:textId="77777777" w:rsidR="00AE5349" w:rsidRPr="001930BD" w:rsidRDefault="00AE5349">
      <w:pPr>
        <w:spacing w:line="330" w:lineRule="exact"/>
        <w:rPr>
          <w:lang w:val="es-ES"/>
        </w:rPr>
      </w:pPr>
    </w:p>
    <w:p w14:paraId="01D2ECF8" w14:textId="0271DE35" w:rsidR="00AE5349" w:rsidRPr="001930BD" w:rsidRDefault="001930BD">
      <w:pPr>
        <w:pStyle w:val="P68B1DB1-Normale22"/>
        <w:spacing w:line="263" w:lineRule="auto"/>
        <w:ind w:right="1280"/>
        <w:jc w:val="both"/>
        <w:rPr>
          <w:lang w:val="es-ES"/>
        </w:rPr>
      </w:pPr>
      <w:r w:rsidRPr="001930BD">
        <w:rPr>
          <w:lang w:val="es-ES"/>
        </w:rPr>
        <w:t>4.5 O Diretor de Departamento, Escritório ou Missão não deve aplicar o padrão prescrito na secção 3.2 (b) quando um funcionário é legalmente casado com alguém menor de 18 anos, mas maior de idade ou com consentimento no seu país de cidadania.</w:t>
      </w:r>
    </w:p>
    <w:p w14:paraId="13D9A902" w14:textId="77777777" w:rsidR="00AE5349" w:rsidRPr="001930BD" w:rsidRDefault="00AE5349">
      <w:pPr>
        <w:spacing w:line="324" w:lineRule="exact"/>
        <w:rPr>
          <w:lang w:val="es-ES"/>
        </w:rPr>
      </w:pPr>
    </w:p>
    <w:p w14:paraId="20356D13" w14:textId="1EC10B75" w:rsidR="00AE5349" w:rsidRPr="001930BD" w:rsidRDefault="001930BD">
      <w:pPr>
        <w:pStyle w:val="P68B1DB1-Normale22"/>
        <w:spacing w:line="265" w:lineRule="auto"/>
        <w:ind w:right="1280"/>
        <w:jc w:val="both"/>
        <w:rPr>
          <w:lang w:val="es-ES"/>
        </w:rPr>
      </w:pPr>
      <w:r w:rsidRPr="001930BD">
        <w:rPr>
          <w:lang w:val="es-ES"/>
        </w:rPr>
        <w:t>4.6 O Diretor de Departamento, Escritório ou Missão pode usar o seu critério para aplicar as normas prescritas na secção 3.2 (d), quando os beneficiários da assistência tiverem mais de 18 anos e as circunstâncias do caso justificarem uma exceção.</w:t>
      </w:r>
    </w:p>
    <w:p w14:paraId="3CA636FD" w14:textId="75FE9118" w:rsidR="00AE5349" w:rsidRPr="001930BD" w:rsidRDefault="00AE5349">
      <w:pPr>
        <w:spacing w:line="78" w:lineRule="exact"/>
        <w:rPr>
          <w:lang w:val="es-ES"/>
        </w:rPr>
      </w:pPr>
    </w:p>
    <w:p w14:paraId="42114925" w14:textId="77777777" w:rsidR="00AE5349" w:rsidRPr="001930BD" w:rsidRDefault="00AE5349">
      <w:pPr>
        <w:spacing w:line="78" w:lineRule="exact"/>
        <w:rPr>
          <w:lang w:val="es-ES"/>
        </w:rPr>
      </w:pPr>
    </w:p>
    <w:p w14:paraId="4F984D85" w14:textId="53FF0591" w:rsidR="00AE5349" w:rsidRPr="001930BD" w:rsidRDefault="001930BD">
      <w:pPr>
        <w:pStyle w:val="P68B1DB1-Normale22"/>
        <w:spacing w:line="265" w:lineRule="auto"/>
        <w:ind w:right="1280"/>
        <w:jc w:val="both"/>
        <w:rPr>
          <w:lang w:val="es-ES"/>
        </w:rPr>
      </w:pPr>
      <w:r w:rsidRPr="001930BD">
        <w:rPr>
          <w:lang w:val="es-ES"/>
        </w:rPr>
        <w:t>4.7 O Diretor de Departamento, Escritório ou Missão informará prontamente o Departamento de Administração sobre as suas investigações sobre casos de exploração sexual e abuso sexual e sobre as medidas tomadas como resultado de tais investigações.</w:t>
      </w:r>
    </w:p>
    <w:p w14:paraId="34A05E25" w14:textId="77777777" w:rsidR="00AE5349" w:rsidRPr="001930BD" w:rsidRDefault="001930BD">
      <w:pPr>
        <w:pStyle w:val="P68B1DB1-Normale23"/>
        <w:spacing w:after="0"/>
        <w:rPr>
          <w:lang w:val="es-ES"/>
        </w:rPr>
      </w:pPr>
      <w:r w:rsidRPr="001930BD">
        <w:rPr>
          <w:lang w:val="es-ES"/>
        </w:rPr>
        <w:t>Secção 5</w:t>
      </w:r>
    </w:p>
    <w:p w14:paraId="056D36D3" w14:textId="77777777" w:rsidR="00AE5349" w:rsidRPr="001930BD" w:rsidRDefault="001930BD">
      <w:pPr>
        <w:pStyle w:val="P68B1DB1-Normale23"/>
        <w:spacing w:after="0"/>
        <w:rPr>
          <w:lang w:val="es-ES"/>
        </w:rPr>
      </w:pPr>
      <w:r w:rsidRPr="001930BD">
        <w:rPr>
          <w:lang w:val="es-ES"/>
        </w:rPr>
        <w:t>Encaminhamento para autoridades nacionais</w:t>
      </w:r>
    </w:p>
    <w:p w14:paraId="39FDEA4B" w14:textId="77777777" w:rsidR="00AE5349" w:rsidRPr="001930BD" w:rsidRDefault="001930BD">
      <w:pPr>
        <w:pStyle w:val="P68B1DB1-Normale22"/>
        <w:spacing w:line="265" w:lineRule="auto"/>
        <w:ind w:right="1280"/>
        <w:jc w:val="both"/>
        <w:rPr>
          <w:lang w:val="es-ES"/>
        </w:rPr>
      </w:pPr>
      <w:r w:rsidRPr="001930BD">
        <w:rPr>
          <w:lang w:val="es-ES"/>
        </w:rPr>
        <w:t>Se, após investigação apropriada, houver provas que apoiem as alegações de exploração sexual ou abuso sexual, estes casos podem, após consulta com o Escritório de Assuntos Legais, ser encaminhados às autoridades nacionais para processamento criminal.</w:t>
      </w:r>
    </w:p>
    <w:p w14:paraId="191FE0C3" w14:textId="77777777" w:rsidR="00AE5349" w:rsidRPr="001930BD" w:rsidRDefault="001930BD">
      <w:pPr>
        <w:pStyle w:val="P68B1DB1-Normale23"/>
        <w:spacing w:after="0"/>
        <w:rPr>
          <w:lang w:val="es-ES"/>
        </w:rPr>
      </w:pPr>
      <w:r w:rsidRPr="001930BD">
        <w:rPr>
          <w:lang w:val="es-ES"/>
        </w:rPr>
        <w:t>Secção 6</w:t>
      </w:r>
    </w:p>
    <w:p w14:paraId="18C4C2EE" w14:textId="77777777" w:rsidR="00AE5349" w:rsidRPr="001930BD" w:rsidRDefault="001930BD">
      <w:pPr>
        <w:pStyle w:val="P68B1DB1-Normale23"/>
        <w:spacing w:after="0"/>
        <w:rPr>
          <w:lang w:val="es-ES"/>
        </w:rPr>
      </w:pPr>
      <w:r w:rsidRPr="001930BD">
        <w:rPr>
          <w:lang w:val="es-ES"/>
        </w:rPr>
        <w:t>Acordos cooperativos com entidades ou indivíduos não pertencentes às Nações Unidas</w:t>
      </w:r>
    </w:p>
    <w:p w14:paraId="20F5B971" w14:textId="77777777" w:rsidR="00AE5349" w:rsidRPr="001930BD" w:rsidRDefault="001930BD">
      <w:pPr>
        <w:pStyle w:val="P68B1DB1-Normale22"/>
        <w:spacing w:line="260" w:lineRule="auto"/>
        <w:ind w:right="1280"/>
        <w:jc w:val="both"/>
        <w:rPr>
          <w:lang w:val="es-ES"/>
        </w:rPr>
      </w:pPr>
      <w:r w:rsidRPr="001930BD">
        <w:rPr>
          <w:lang w:val="es-ES"/>
        </w:rPr>
        <w:t>6.1 Ao entrar em acordos cooperativos com entidades ou indivíduos não pertencentes às Nações Unidas, os funcionários relevantes das Nações Unidas devem informar essas entidades ou indivíduos dos padrões de conduta listados na secção 3, e devem receber um compromisso por escrito dessas entidades ou indivíduos de que aceitam estas normas.</w:t>
      </w:r>
    </w:p>
    <w:p w14:paraId="30C9B5CC" w14:textId="77777777" w:rsidR="00AE5349" w:rsidRPr="001930BD" w:rsidRDefault="001930BD">
      <w:pPr>
        <w:pStyle w:val="P68B1DB1-Normale22"/>
        <w:spacing w:line="259" w:lineRule="auto"/>
        <w:ind w:right="1280"/>
        <w:jc w:val="both"/>
        <w:rPr>
          <w:lang w:val="es-ES"/>
        </w:rPr>
      </w:pPr>
      <w:r w:rsidRPr="001930BD">
        <w:rPr>
          <w:lang w:val="es-ES"/>
        </w:rPr>
        <w:t>6.2 A falha dessas entidades ou indivíduos em tomar medidas preventivas contra a exploração sexual ou abuso sexual, em investigar as suas alegações ou em tomar medidas corretivas quando a exploração sexual ou abuso sexual que tenha ocorrido, deve constituir motivo para rescisão de qualquer contrato cooperativo com as Nações Unidas.</w:t>
      </w:r>
    </w:p>
    <w:p w14:paraId="2D1BD782" w14:textId="77777777" w:rsidR="00AE5349" w:rsidRPr="001930BD" w:rsidRDefault="001930BD">
      <w:pPr>
        <w:pStyle w:val="P68B1DB1-Normale23"/>
        <w:spacing w:after="0"/>
        <w:rPr>
          <w:lang w:val="es-ES"/>
        </w:rPr>
      </w:pPr>
      <w:r w:rsidRPr="001930BD">
        <w:rPr>
          <w:lang w:val="es-ES"/>
        </w:rPr>
        <w:t>Secção 7</w:t>
      </w:r>
    </w:p>
    <w:p w14:paraId="1F6882E0" w14:textId="77777777" w:rsidR="00AE5349" w:rsidRPr="001930BD" w:rsidRDefault="001930BD">
      <w:pPr>
        <w:pStyle w:val="P68B1DB1-Normale23"/>
        <w:spacing w:after="0"/>
        <w:rPr>
          <w:lang w:val="es-ES"/>
        </w:rPr>
      </w:pPr>
      <w:r w:rsidRPr="001930BD">
        <w:rPr>
          <w:lang w:val="es-ES"/>
        </w:rPr>
        <w:t>Entrada em vigor</w:t>
      </w:r>
    </w:p>
    <w:p w14:paraId="284A40CD" w14:textId="77777777" w:rsidR="00AE5349" w:rsidRPr="001930BD" w:rsidRDefault="001930BD">
      <w:pPr>
        <w:pStyle w:val="P68B1DB1-Normale22"/>
        <w:rPr>
          <w:lang w:val="es-ES"/>
        </w:rPr>
      </w:pPr>
      <w:r w:rsidRPr="001930BD">
        <w:rPr>
          <w:lang w:val="es-ES"/>
        </w:rPr>
        <w:t>O presente boletim entrará em vigor em 15 de outubro de 2003.</w:t>
      </w:r>
    </w:p>
    <w:p w14:paraId="43A4B64A" w14:textId="77777777" w:rsidR="00AE5349" w:rsidRDefault="001930BD">
      <w:pPr>
        <w:pStyle w:val="P68B1DB1-Normale22"/>
        <w:ind w:right="1280"/>
        <w:jc w:val="right"/>
      </w:pPr>
      <w:r>
        <w:t>(</w:t>
      </w:r>
      <w:r>
        <w:rPr>
          <w:i/>
        </w:rPr>
        <w:t>Assinado</w:t>
      </w:r>
      <w:r>
        <w:t xml:space="preserve">) Kofi A. </w:t>
      </w:r>
      <w:r>
        <w:rPr>
          <w:b/>
        </w:rPr>
        <w:t>Annan</w:t>
      </w:r>
    </w:p>
    <w:p w14:paraId="20F2091B" w14:textId="77777777" w:rsidR="00AE5349" w:rsidRDefault="00AE5349">
      <w:pPr>
        <w:spacing w:line="34" w:lineRule="exact"/>
      </w:pPr>
    </w:p>
    <w:p w14:paraId="00540A95" w14:textId="77777777" w:rsidR="00AE5349" w:rsidRDefault="001930BD">
      <w:pPr>
        <w:pStyle w:val="P68B1DB1-Normale22"/>
        <w:ind w:right="1280"/>
        <w:jc w:val="right"/>
      </w:pPr>
      <w:r>
        <w:t>Secretário Geral</w:t>
      </w:r>
    </w:p>
    <w:sectPr w:rsidR="00AE5349">
      <w:headerReference w:type="default" r:id="rId21"/>
      <w:footerReference w:type="even" r:id="rId22"/>
      <w:footerReference w:type="default" r:id="rId23"/>
      <w:footerReference w:type="first" r:id="rId24"/>
      <w:pgSz w:w="12240" w:h="15840"/>
      <w:pgMar w:top="1440" w:right="1469" w:bottom="1440" w:left="1728" w:header="709" w:footer="709"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DC6A" w14:textId="77777777" w:rsidR="00AE5349" w:rsidRDefault="001930BD">
      <w:r>
        <w:separator/>
      </w:r>
    </w:p>
    <w:p w14:paraId="71649D41" w14:textId="77777777" w:rsidR="00AE5349" w:rsidRDefault="00AE5349"/>
  </w:endnote>
  <w:endnote w:type="continuationSeparator" w:id="0">
    <w:p w14:paraId="44D83816" w14:textId="77777777" w:rsidR="00AE5349" w:rsidRDefault="001930BD">
      <w:r>
        <w:continuationSeparator/>
      </w:r>
    </w:p>
    <w:p w14:paraId="35EC6F12" w14:textId="77777777" w:rsidR="00AE5349" w:rsidRDefault="00AE5349"/>
  </w:endnote>
  <w:endnote w:type="continuationNotice" w:id="1">
    <w:p w14:paraId="74251DA6" w14:textId="77777777" w:rsidR="00AE5349" w:rsidRDefault="00AE5349"/>
    <w:p w14:paraId="4EEF60D1" w14:textId="77777777" w:rsidR="00AE5349" w:rsidRDefault="00AE5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637" w14:textId="77777777" w:rsidR="00AE5349" w:rsidRDefault="001930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95AA" w14:textId="77777777" w:rsidR="00AE5349" w:rsidRDefault="00AE5349">
    <w:pPr>
      <w:pStyle w:val="Footer"/>
      <w:ind w:right="360"/>
    </w:pPr>
  </w:p>
  <w:p w14:paraId="5B9F73FF" w14:textId="77777777" w:rsidR="00AE5349" w:rsidRDefault="00AE5349"/>
  <w:p w14:paraId="11A428A1" w14:textId="77777777" w:rsidR="00AE5349" w:rsidRDefault="00AE53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3A9" w14:textId="0EFC161D" w:rsidR="00AE5349" w:rsidRPr="001930BD" w:rsidRDefault="001930BD">
    <w:pPr>
      <w:jc w:val="right"/>
      <w:rPr>
        <w:lang w:val="es-ES"/>
      </w:rPr>
    </w:pPr>
    <w:r w:rsidRPr="001930BD">
      <w:rPr>
        <w:lang w:val="es-ES"/>
      </w:rPr>
      <w:t xml:space="preserve">Contrato a Nível Local | Página </w:t>
    </w:r>
    <w:r>
      <w:fldChar w:fldCharType="begin"/>
    </w:r>
    <w:r w:rsidRPr="001930BD">
      <w:rPr>
        <w:lang w:val="es-ES"/>
      </w:rPr>
      <w:instrText xml:space="preserve"> PAGE  \* Arabic  \* MERGEFORMAT </w:instrText>
    </w:r>
    <w:r>
      <w:fldChar w:fldCharType="separate"/>
    </w:r>
    <w:r w:rsidRPr="001930BD">
      <w:rPr>
        <w:lang w:val="es-ES"/>
      </w:rPr>
      <w:t>2</w:t>
    </w:r>
    <w:r>
      <w:fldChar w:fldCharType="end"/>
    </w:r>
    <w:r w:rsidRPr="001930BD">
      <w:rPr>
        <w:lang w:val="es-ES"/>
      </w:rPr>
      <w:t xml:space="preserve"> de </w:t>
    </w:r>
    <w:r>
      <w:fldChar w:fldCharType="begin"/>
    </w:r>
    <w:r w:rsidRPr="001930BD">
      <w:rPr>
        <w:lang w:val="es-ES"/>
      </w:rPr>
      <w:instrText xml:space="preserve"> NUMPAGES  \* Arabic  \* MERGEFORMAT </w:instrText>
    </w:r>
    <w:r>
      <w:fldChar w:fldCharType="separate"/>
    </w:r>
    <w:r w:rsidRPr="001930BD">
      <w:rPr>
        <w:lang w:val="es-ES"/>
      </w:rPr>
      <w:t>8</w:t>
    </w:r>
    <w:r>
      <w:fldChar w:fldCharType="end"/>
    </w:r>
  </w:p>
  <w:p w14:paraId="2CA91EFF" w14:textId="77777777" w:rsidR="00AE5349" w:rsidRPr="001930BD" w:rsidRDefault="00AE5349">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sz w:val="20"/>
      </w:rPr>
      <w:id w:val="-1610800980"/>
      <w:docPartObj>
        <w:docPartGallery w:val="Page Numbers (Bottom of Page)"/>
        <w:docPartUnique/>
      </w:docPartObj>
    </w:sdtPr>
    <w:sdtEndPr>
      <w:rPr>
        <w:color w:val="auto"/>
      </w:rPr>
    </w:sdtEndPr>
    <w:sdtContent>
      <w:sdt>
        <w:sdtPr>
          <w:rPr>
            <w:rFonts w:asciiTheme="minorHAnsi" w:hAnsiTheme="minorHAnsi"/>
            <w:sz w:val="18"/>
          </w:rPr>
          <w:id w:val="-1234152083"/>
          <w:docPartObj>
            <w:docPartGallery w:val="Page Numbers (Bottom of Page)"/>
            <w:docPartUnique/>
          </w:docPartObj>
        </w:sdtPr>
        <w:sdtEndPr>
          <w:rPr>
            <w:spacing w:val="60"/>
          </w:rPr>
        </w:sdtEndPr>
        <w:sdtContent>
          <w:p w14:paraId="53F8B9F3" w14:textId="77777777" w:rsidR="00AE5349" w:rsidRDefault="001930BD">
            <w:pPr>
              <w:pStyle w:val="P68B1DB1-Normale26"/>
              <w:pBdr>
                <w:top w:val="single" w:sz="4" w:space="1" w:color="D9D9D9" w:themeColor="background1" w:themeShade="D9"/>
              </w:pBdr>
              <w:tabs>
                <w:tab w:val="center" w:pos="4513"/>
                <w:tab w:val="right" w:pos="9026"/>
              </w:tabs>
              <w:jc w:val="center"/>
              <w:rPr>
                <w:rFonts w:asciiTheme="minorHAnsi" w:hAnsiTheme="minorHAnsi"/>
                <w:b/>
                <w:sz w:val="18"/>
              </w:rPr>
            </w:pP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b/>
              </w:rPr>
              <w:t>1</w:t>
            </w:r>
            <w:r>
              <w:rPr>
                <w:rFonts w:asciiTheme="minorHAnsi" w:hAnsiTheme="minorHAnsi"/>
              </w:rPr>
              <w:fldChar w:fldCharType="end"/>
            </w:r>
            <w:r>
              <w:rPr>
                <w:rFonts w:asciiTheme="minorHAnsi" w:hAnsiTheme="minorHAnsi"/>
                <w:b/>
              </w:rPr>
              <w:t xml:space="preserve"> |</w:t>
            </w:r>
            <w:r>
              <w:rPr>
                <w:rFonts w:ascii="Calibri" w:hAnsi="Calibri"/>
                <w:b/>
              </w:rPr>
              <w:t xml:space="preserve"> FLA - Condições Gerais</w:t>
            </w:r>
          </w:p>
        </w:sdtContent>
      </w:sdt>
      <w:p w14:paraId="08028D93" w14:textId="77777777" w:rsidR="00AE5349" w:rsidRDefault="00165E77">
        <w:pPr>
          <w:tabs>
            <w:tab w:val="center" w:pos="4513"/>
            <w:tab w:val="right" w:pos="9026"/>
          </w:tabs>
          <w:jc w:val="center"/>
          <w:rPr>
            <w:color w:val="FF0000"/>
          </w:rPr>
        </w:pPr>
      </w:p>
    </w:sdtContent>
  </w:sdt>
  <w:p w14:paraId="64FE0243" w14:textId="77777777" w:rsidR="00AE5349" w:rsidRDefault="001930BD">
    <w:pPr>
      <w:pStyle w:val="Footer"/>
      <w:tabs>
        <w:tab w:val="left" w:pos="2954"/>
      </w:tabs>
    </w:pPr>
    <w:r>
      <w:tab/>
    </w:r>
    <w:r>
      <w:tab/>
    </w:r>
  </w:p>
  <w:p w14:paraId="7FA9B793" w14:textId="77777777" w:rsidR="00AE5349" w:rsidRDefault="00AE5349">
    <w:pPr>
      <w:pStyle w:val="Footer"/>
    </w:pPr>
  </w:p>
  <w:p w14:paraId="0965FB6D" w14:textId="77777777" w:rsidR="00AE5349" w:rsidRDefault="00AE5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B00A" w14:textId="77777777" w:rsidR="00AE5349" w:rsidRDefault="001930BD">
      <w:r>
        <w:separator/>
      </w:r>
    </w:p>
    <w:p w14:paraId="0AAD5769" w14:textId="77777777" w:rsidR="00AE5349" w:rsidRDefault="00AE5349"/>
  </w:footnote>
  <w:footnote w:type="continuationSeparator" w:id="0">
    <w:p w14:paraId="74946169" w14:textId="77777777" w:rsidR="00AE5349" w:rsidRDefault="001930BD">
      <w:r>
        <w:continuationSeparator/>
      </w:r>
    </w:p>
    <w:p w14:paraId="7B69E291" w14:textId="77777777" w:rsidR="00AE5349" w:rsidRDefault="00AE5349"/>
  </w:footnote>
  <w:footnote w:type="continuationNotice" w:id="1">
    <w:p w14:paraId="4BEC29F0" w14:textId="77777777" w:rsidR="00AE5349" w:rsidRDefault="00AE5349"/>
    <w:p w14:paraId="3E11AE76" w14:textId="77777777" w:rsidR="00AE5349" w:rsidRDefault="00AE5349"/>
  </w:footnote>
  <w:footnote w:id="2">
    <w:p w14:paraId="63003ADD" w14:textId="77777777" w:rsidR="00AE5349" w:rsidRPr="001930BD" w:rsidRDefault="001930BD">
      <w:pPr>
        <w:pStyle w:val="FootnoteText"/>
        <w:rPr>
          <w:lang w:val="es-ES"/>
        </w:rPr>
      </w:pPr>
      <w:r>
        <w:rPr>
          <w:rStyle w:val="FootnoteReference"/>
        </w:rPr>
        <w:footnoteRef/>
      </w:r>
      <w:r w:rsidRPr="001930BD">
        <w:rPr>
          <w:lang w:val="es-ES"/>
        </w:rPr>
        <w:t xml:space="preserve">O modelo para Condições Especiais para Implementação e Monitorização de Atividades de Dinheiro e Vouchers está em desenvolvimento e, caso as representações nos países precisem de o utilizar, é necessário consultar o Departamento Legal e a unidade da ONG.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890A" w14:textId="77777777" w:rsidR="00AE5349" w:rsidRPr="001930BD" w:rsidRDefault="001930BD">
    <w:pPr>
      <w:pStyle w:val="P68B1DB1-cc25"/>
      <w:tabs>
        <w:tab w:val="center" w:pos="4679"/>
        <w:tab w:val="left" w:pos="7599"/>
      </w:tabs>
      <w:spacing w:after="0"/>
      <w:ind w:right="1077"/>
      <w:rPr>
        <w:lang w:val="es-ES"/>
      </w:rPr>
    </w:pPr>
    <w:r w:rsidRPr="001930BD">
      <w:rPr>
        <w:lang w:val="es-ES"/>
      </w:rPr>
      <w:t>2021.V01.PT</w:t>
    </w:r>
    <w:r w:rsidRPr="001930BD">
      <w:rPr>
        <w:lang w:val="es-ES"/>
      </w:rPr>
      <w:tab/>
    </w:r>
  </w:p>
  <w:p w14:paraId="4C373434" w14:textId="6A5C8259" w:rsidR="00AE5349" w:rsidRPr="001930BD" w:rsidRDefault="001930BD">
    <w:pPr>
      <w:pStyle w:val="P68B1DB1-cc25"/>
      <w:tabs>
        <w:tab w:val="center" w:pos="4679"/>
        <w:tab w:val="left" w:pos="7599"/>
      </w:tabs>
      <w:ind w:right="1077"/>
      <w:jc w:val="right"/>
      <w:rPr>
        <w:lang w:val="es-ES"/>
      </w:rPr>
    </w:pPr>
    <w:r w:rsidRPr="001930BD">
      <w:rPr>
        <w:lang w:val="es-ES"/>
      </w:rPr>
      <w:t xml:space="preserve">Número FLA </w:t>
    </w:r>
    <w:r w:rsidRPr="001930BD">
      <w:rPr>
        <w:i/>
        <w:highlight w:val="yellow"/>
        <w:lang w:val="es-ES"/>
      </w:rPr>
      <w:t>[Introduza o número FLA aqui]</w:t>
    </w:r>
  </w:p>
  <w:p w14:paraId="0140589C" w14:textId="77777777" w:rsidR="00AE5349" w:rsidRPr="001930BD" w:rsidRDefault="00AE5349">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41D"/>
    <w:multiLevelType w:val="hybridMultilevel"/>
    <w:tmpl w:val="7DEA1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B679F"/>
    <w:multiLevelType w:val="hybridMultilevel"/>
    <w:tmpl w:val="2062B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B0A77"/>
    <w:multiLevelType w:val="multilevel"/>
    <w:tmpl w:val="69B2547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E507A63"/>
    <w:multiLevelType w:val="hybridMultilevel"/>
    <w:tmpl w:val="C37C0D72"/>
    <w:lvl w:ilvl="0" w:tplc="F586B6F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C5EEA"/>
    <w:multiLevelType w:val="hybridMultilevel"/>
    <w:tmpl w:val="E11225A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C719B2"/>
    <w:multiLevelType w:val="hybridMultilevel"/>
    <w:tmpl w:val="FFAADE2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DD623A"/>
    <w:multiLevelType w:val="hybridMultilevel"/>
    <w:tmpl w:val="306E37A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5B25B39"/>
    <w:multiLevelType w:val="hybridMultilevel"/>
    <w:tmpl w:val="C218A6E6"/>
    <w:lvl w:ilvl="0" w:tplc="5D3C21E4">
      <w:start w:val="1"/>
      <w:numFmt w:val="bullet"/>
      <w:lvlText w:val=""/>
      <w:lvlJc w:val="left"/>
      <w:pPr>
        <w:ind w:left="1797" w:hanging="360"/>
      </w:pPr>
      <w:rPr>
        <w:rFonts w:ascii="Wingdings" w:hAnsi="Wingdings" w:hint="default"/>
        <w:color w:val="auto"/>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65856A1B"/>
    <w:multiLevelType w:val="multilevel"/>
    <w:tmpl w:val="D8D05C68"/>
    <w:name w:val="zzmpbpgmain||bpgmain|3|3|1|1|0|41||1|0|0||1|0|0||1|0|0||1|0|0||1|0|0||0|0|0||0|0|0||0|0|0||"/>
    <w:lvl w:ilvl="0">
      <w:numFmt w:val="none"/>
      <w:pStyle w:val="bpgmainL1"/>
      <w:lvlText w:val=""/>
      <w:lvlJc w:val="left"/>
      <w:pPr>
        <w:tabs>
          <w:tab w:val="num" w:pos="360"/>
        </w:tabs>
      </w:pPr>
      <w:rPr>
        <w:rFonts w:cs="Times New Roman"/>
      </w:rPr>
    </w:lvl>
    <w:lvl w:ilvl="1">
      <w:start w:val="1"/>
      <w:numFmt w:val="decimal"/>
      <w:pStyle w:val="bpgmainL2"/>
      <w:isLgl/>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mall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7">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8">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abstractNum>
  <w:abstractNum w:abstractNumId="9" w15:restartNumberingAfterBreak="0">
    <w:nsid w:val="708032F8"/>
    <w:multiLevelType w:val="multilevel"/>
    <w:tmpl w:val="E71A5F5E"/>
    <w:lvl w:ilvl="0">
      <w:start w:val="1"/>
      <w:numFmt w:val="decimal"/>
      <w:pStyle w:val="Heading1"/>
      <w:lvlText w:val="%1."/>
      <w:lvlJc w:val="left"/>
      <w:pPr>
        <w:ind w:left="360" w:hanging="360"/>
      </w:pPr>
      <w:rPr>
        <w:rFonts w:hint="default"/>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8"/>
  </w:num>
  <w:num w:numId="3">
    <w:abstractNumId w:val="9"/>
  </w:num>
  <w:num w:numId="4">
    <w:abstractNumId w:val="3"/>
  </w:num>
  <w:num w:numId="5">
    <w:abstractNumId w:val="1"/>
  </w:num>
  <w:num w:numId="6">
    <w:abstractNumId w:val="4"/>
  </w:num>
  <w:num w:numId="7">
    <w:abstractNumId w:val="0"/>
  </w:num>
  <w:num w:numId="8">
    <w:abstractNumId w:val="7"/>
  </w:num>
  <w:num w:numId="9">
    <w:abstractNumId w:val="6"/>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rawingGridVerticalSpacing w:val="12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4"/>
    <w:rsid w:val="00000079"/>
    <w:rsid w:val="00000368"/>
    <w:rsid w:val="00003BF6"/>
    <w:rsid w:val="000040C5"/>
    <w:rsid w:val="000055D3"/>
    <w:rsid w:val="000067BA"/>
    <w:rsid w:val="00006CC5"/>
    <w:rsid w:val="00011505"/>
    <w:rsid w:val="00011B4B"/>
    <w:rsid w:val="000125CD"/>
    <w:rsid w:val="000141D7"/>
    <w:rsid w:val="00014AD9"/>
    <w:rsid w:val="00015604"/>
    <w:rsid w:val="00015EAD"/>
    <w:rsid w:val="00016956"/>
    <w:rsid w:val="00016A39"/>
    <w:rsid w:val="000174B9"/>
    <w:rsid w:val="00020671"/>
    <w:rsid w:val="000208E6"/>
    <w:rsid w:val="00020D92"/>
    <w:rsid w:val="00024162"/>
    <w:rsid w:val="0002498B"/>
    <w:rsid w:val="000253CD"/>
    <w:rsid w:val="00025C4A"/>
    <w:rsid w:val="0002659B"/>
    <w:rsid w:val="00027164"/>
    <w:rsid w:val="000301C2"/>
    <w:rsid w:val="000308CD"/>
    <w:rsid w:val="00032C56"/>
    <w:rsid w:val="00032D99"/>
    <w:rsid w:val="00033AB0"/>
    <w:rsid w:val="00035D8B"/>
    <w:rsid w:val="000366AA"/>
    <w:rsid w:val="000404FB"/>
    <w:rsid w:val="0004081B"/>
    <w:rsid w:val="00040D85"/>
    <w:rsid w:val="00041A99"/>
    <w:rsid w:val="00045959"/>
    <w:rsid w:val="00046F16"/>
    <w:rsid w:val="00051E36"/>
    <w:rsid w:val="00053622"/>
    <w:rsid w:val="00054BBE"/>
    <w:rsid w:val="00054F09"/>
    <w:rsid w:val="000552C9"/>
    <w:rsid w:val="00055DA5"/>
    <w:rsid w:val="0005636A"/>
    <w:rsid w:val="00057FA9"/>
    <w:rsid w:val="000601E6"/>
    <w:rsid w:val="00060E95"/>
    <w:rsid w:val="000624B8"/>
    <w:rsid w:val="00063AA5"/>
    <w:rsid w:val="00064FD3"/>
    <w:rsid w:val="00066BF4"/>
    <w:rsid w:val="0006749A"/>
    <w:rsid w:val="00070AFE"/>
    <w:rsid w:val="0007135B"/>
    <w:rsid w:val="00076EE9"/>
    <w:rsid w:val="000779E3"/>
    <w:rsid w:val="00081968"/>
    <w:rsid w:val="00081C9A"/>
    <w:rsid w:val="00083A5A"/>
    <w:rsid w:val="00085D60"/>
    <w:rsid w:val="00085E28"/>
    <w:rsid w:val="00090C44"/>
    <w:rsid w:val="00094235"/>
    <w:rsid w:val="0009443B"/>
    <w:rsid w:val="00094A07"/>
    <w:rsid w:val="000950CF"/>
    <w:rsid w:val="0009653A"/>
    <w:rsid w:val="00096551"/>
    <w:rsid w:val="000A25FF"/>
    <w:rsid w:val="000A26E8"/>
    <w:rsid w:val="000A3042"/>
    <w:rsid w:val="000A5606"/>
    <w:rsid w:val="000A5772"/>
    <w:rsid w:val="000B015E"/>
    <w:rsid w:val="000B040D"/>
    <w:rsid w:val="000B0E57"/>
    <w:rsid w:val="000B1D6A"/>
    <w:rsid w:val="000B3312"/>
    <w:rsid w:val="000B3A08"/>
    <w:rsid w:val="000B4470"/>
    <w:rsid w:val="000B6EFC"/>
    <w:rsid w:val="000B799D"/>
    <w:rsid w:val="000C0BE0"/>
    <w:rsid w:val="000C1D9A"/>
    <w:rsid w:val="000C2A84"/>
    <w:rsid w:val="000C39DD"/>
    <w:rsid w:val="000C62A4"/>
    <w:rsid w:val="000C6530"/>
    <w:rsid w:val="000D0781"/>
    <w:rsid w:val="000D1648"/>
    <w:rsid w:val="000D1D7D"/>
    <w:rsid w:val="000D44F3"/>
    <w:rsid w:val="000D5FB0"/>
    <w:rsid w:val="000D6CD4"/>
    <w:rsid w:val="000D6FE3"/>
    <w:rsid w:val="000D729D"/>
    <w:rsid w:val="000E13BA"/>
    <w:rsid w:val="000E1D8A"/>
    <w:rsid w:val="000E48C8"/>
    <w:rsid w:val="000E5927"/>
    <w:rsid w:val="000E64CA"/>
    <w:rsid w:val="000F1E7C"/>
    <w:rsid w:val="000F2416"/>
    <w:rsid w:val="000F357C"/>
    <w:rsid w:val="000F3B88"/>
    <w:rsid w:val="000F3C35"/>
    <w:rsid w:val="000F5004"/>
    <w:rsid w:val="000F593E"/>
    <w:rsid w:val="000F632B"/>
    <w:rsid w:val="000F6805"/>
    <w:rsid w:val="000F6A91"/>
    <w:rsid w:val="000F74B8"/>
    <w:rsid w:val="000F7CFD"/>
    <w:rsid w:val="000F7DB9"/>
    <w:rsid w:val="000F7FCB"/>
    <w:rsid w:val="001001E4"/>
    <w:rsid w:val="00101F1B"/>
    <w:rsid w:val="0010292F"/>
    <w:rsid w:val="0010414F"/>
    <w:rsid w:val="00106507"/>
    <w:rsid w:val="001067B3"/>
    <w:rsid w:val="00106BF2"/>
    <w:rsid w:val="00107892"/>
    <w:rsid w:val="00111CD6"/>
    <w:rsid w:val="001128D6"/>
    <w:rsid w:val="00113BBA"/>
    <w:rsid w:val="00116BB4"/>
    <w:rsid w:val="0011729C"/>
    <w:rsid w:val="0011785B"/>
    <w:rsid w:val="00122704"/>
    <w:rsid w:val="00122B00"/>
    <w:rsid w:val="00123C89"/>
    <w:rsid w:val="00123D75"/>
    <w:rsid w:val="0012464D"/>
    <w:rsid w:val="00124AAC"/>
    <w:rsid w:val="00124F95"/>
    <w:rsid w:val="00125555"/>
    <w:rsid w:val="001261C6"/>
    <w:rsid w:val="001278C8"/>
    <w:rsid w:val="00132021"/>
    <w:rsid w:val="001327BE"/>
    <w:rsid w:val="00132DBE"/>
    <w:rsid w:val="001347EC"/>
    <w:rsid w:val="00135586"/>
    <w:rsid w:val="00135F2C"/>
    <w:rsid w:val="0013667D"/>
    <w:rsid w:val="001415DC"/>
    <w:rsid w:val="00141688"/>
    <w:rsid w:val="0014226B"/>
    <w:rsid w:val="00142770"/>
    <w:rsid w:val="00142DD6"/>
    <w:rsid w:val="001445DF"/>
    <w:rsid w:val="0014491E"/>
    <w:rsid w:val="00144C1F"/>
    <w:rsid w:val="00144C9B"/>
    <w:rsid w:val="001453C0"/>
    <w:rsid w:val="00145A54"/>
    <w:rsid w:val="00145B91"/>
    <w:rsid w:val="001501E4"/>
    <w:rsid w:val="001507E0"/>
    <w:rsid w:val="0015173B"/>
    <w:rsid w:val="001523C6"/>
    <w:rsid w:val="00153AD6"/>
    <w:rsid w:val="001544F3"/>
    <w:rsid w:val="00154D7C"/>
    <w:rsid w:val="00155D13"/>
    <w:rsid w:val="0015628C"/>
    <w:rsid w:val="00157263"/>
    <w:rsid w:val="0016028B"/>
    <w:rsid w:val="00160C98"/>
    <w:rsid w:val="0016162F"/>
    <w:rsid w:val="00164819"/>
    <w:rsid w:val="00164B0A"/>
    <w:rsid w:val="00165E77"/>
    <w:rsid w:val="0016648F"/>
    <w:rsid w:val="00166879"/>
    <w:rsid w:val="0016732D"/>
    <w:rsid w:val="0017111E"/>
    <w:rsid w:val="0017207D"/>
    <w:rsid w:val="00173867"/>
    <w:rsid w:val="0017603E"/>
    <w:rsid w:val="00176C37"/>
    <w:rsid w:val="001772A0"/>
    <w:rsid w:val="001840AE"/>
    <w:rsid w:val="0018457D"/>
    <w:rsid w:val="00184BEE"/>
    <w:rsid w:val="00185B86"/>
    <w:rsid w:val="00185F4F"/>
    <w:rsid w:val="00186151"/>
    <w:rsid w:val="00187162"/>
    <w:rsid w:val="00187E3C"/>
    <w:rsid w:val="00190C67"/>
    <w:rsid w:val="001917E1"/>
    <w:rsid w:val="00192198"/>
    <w:rsid w:val="0019280F"/>
    <w:rsid w:val="001930BD"/>
    <w:rsid w:val="00193780"/>
    <w:rsid w:val="001938D2"/>
    <w:rsid w:val="00193F34"/>
    <w:rsid w:val="0019633F"/>
    <w:rsid w:val="0019733C"/>
    <w:rsid w:val="0019796B"/>
    <w:rsid w:val="001A0DB8"/>
    <w:rsid w:val="001A1715"/>
    <w:rsid w:val="001A34A4"/>
    <w:rsid w:val="001A54F3"/>
    <w:rsid w:val="001A582F"/>
    <w:rsid w:val="001A5DB3"/>
    <w:rsid w:val="001A6ABA"/>
    <w:rsid w:val="001A778E"/>
    <w:rsid w:val="001B0345"/>
    <w:rsid w:val="001B03E9"/>
    <w:rsid w:val="001B281C"/>
    <w:rsid w:val="001B2EBD"/>
    <w:rsid w:val="001B32AA"/>
    <w:rsid w:val="001B398C"/>
    <w:rsid w:val="001B463C"/>
    <w:rsid w:val="001B5C85"/>
    <w:rsid w:val="001C04AB"/>
    <w:rsid w:val="001C0D30"/>
    <w:rsid w:val="001C278A"/>
    <w:rsid w:val="001C29AC"/>
    <w:rsid w:val="001C396C"/>
    <w:rsid w:val="001C3DB9"/>
    <w:rsid w:val="001C5CF1"/>
    <w:rsid w:val="001C5EEA"/>
    <w:rsid w:val="001C62BC"/>
    <w:rsid w:val="001C6651"/>
    <w:rsid w:val="001C6ECE"/>
    <w:rsid w:val="001D0422"/>
    <w:rsid w:val="001D0A5B"/>
    <w:rsid w:val="001D1414"/>
    <w:rsid w:val="001D2247"/>
    <w:rsid w:val="001D2949"/>
    <w:rsid w:val="001D52DA"/>
    <w:rsid w:val="001E038E"/>
    <w:rsid w:val="001E0BCA"/>
    <w:rsid w:val="001E121B"/>
    <w:rsid w:val="001E19E4"/>
    <w:rsid w:val="001E1A85"/>
    <w:rsid w:val="001E1BDB"/>
    <w:rsid w:val="001E4283"/>
    <w:rsid w:val="001E76A0"/>
    <w:rsid w:val="001F1C46"/>
    <w:rsid w:val="001F50FB"/>
    <w:rsid w:val="001F538D"/>
    <w:rsid w:val="001F5A99"/>
    <w:rsid w:val="001F5FBF"/>
    <w:rsid w:val="001F69E2"/>
    <w:rsid w:val="001F6CC6"/>
    <w:rsid w:val="001F6E27"/>
    <w:rsid w:val="002008A9"/>
    <w:rsid w:val="002009A9"/>
    <w:rsid w:val="00202A5A"/>
    <w:rsid w:val="002058A0"/>
    <w:rsid w:val="00206363"/>
    <w:rsid w:val="00206DB7"/>
    <w:rsid w:val="00206DBC"/>
    <w:rsid w:val="002070AD"/>
    <w:rsid w:val="002119C3"/>
    <w:rsid w:val="00215764"/>
    <w:rsid w:val="00215CE0"/>
    <w:rsid w:val="0021651D"/>
    <w:rsid w:val="00216AA0"/>
    <w:rsid w:val="00216FC3"/>
    <w:rsid w:val="002177E9"/>
    <w:rsid w:val="00220727"/>
    <w:rsid w:val="00222C05"/>
    <w:rsid w:val="00223F94"/>
    <w:rsid w:val="002250D2"/>
    <w:rsid w:val="00225E33"/>
    <w:rsid w:val="00226891"/>
    <w:rsid w:val="0023087F"/>
    <w:rsid w:val="0023112C"/>
    <w:rsid w:val="00232AE0"/>
    <w:rsid w:val="00233AB6"/>
    <w:rsid w:val="00234789"/>
    <w:rsid w:val="0023516E"/>
    <w:rsid w:val="0023685D"/>
    <w:rsid w:val="00237A75"/>
    <w:rsid w:val="0024178C"/>
    <w:rsid w:val="00241800"/>
    <w:rsid w:val="0024212C"/>
    <w:rsid w:val="002428A8"/>
    <w:rsid w:val="00242BF3"/>
    <w:rsid w:val="002437FC"/>
    <w:rsid w:val="00243E1A"/>
    <w:rsid w:val="0024505F"/>
    <w:rsid w:val="00247EA0"/>
    <w:rsid w:val="0025130F"/>
    <w:rsid w:val="00251830"/>
    <w:rsid w:val="0025496D"/>
    <w:rsid w:val="00256CF8"/>
    <w:rsid w:val="0025709C"/>
    <w:rsid w:val="0025745A"/>
    <w:rsid w:val="00257529"/>
    <w:rsid w:val="00257674"/>
    <w:rsid w:val="00257AC4"/>
    <w:rsid w:val="002604A0"/>
    <w:rsid w:val="002621B0"/>
    <w:rsid w:val="00263037"/>
    <w:rsid w:val="0026347D"/>
    <w:rsid w:val="002646AD"/>
    <w:rsid w:val="00266CBB"/>
    <w:rsid w:val="00267D65"/>
    <w:rsid w:val="002705B7"/>
    <w:rsid w:val="00270697"/>
    <w:rsid w:val="002713A2"/>
    <w:rsid w:val="00271F83"/>
    <w:rsid w:val="00274A16"/>
    <w:rsid w:val="00274EDC"/>
    <w:rsid w:val="002753FE"/>
    <w:rsid w:val="0027582C"/>
    <w:rsid w:val="0027660F"/>
    <w:rsid w:val="00277231"/>
    <w:rsid w:val="00277568"/>
    <w:rsid w:val="00280387"/>
    <w:rsid w:val="00281491"/>
    <w:rsid w:val="00282397"/>
    <w:rsid w:val="00284A50"/>
    <w:rsid w:val="002862A9"/>
    <w:rsid w:val="00286DC4"/>
    <w:rsid w:val="00287CC0"/>
    <w:rsid w:val="00287E62"/>
    <w:rsid w:val="00290AD7"/>
    <w:rsid w:val="00291814"/>
    <w:rsid w:val="00291FBD"/>
    <w:rsid w:val="0029404D"/>
    <w:rsid w:val="0029658E"/>
    <w:rsid w:val="002A04D7"/>
    <w:rsid w:val="002A6A4E"/>
    <w:rsid w:val="002A7D79"/>
    <w:rsid w:val="002B0F16"/>
    <w:rsid w:val="002B341A"/>
    <w:rsid w:val="002B36FA"/>
    <w:rsid w:val="002B408A"/>
    <w:rsid w:val="002B4421"/>
    <w:rsid w:val="002B501A"/>
    <w:rsid w:val="002B510F"/>
    <w:rsid w:val="002B5605"/>
    <w:rsid w:val="002B6127"/>
    <w:rsid w:val="002B7F66"/>
    <w:rsid w:val="002C0031"/>
    <w:rsid w:val="002C136E"/>
    <w:rsid w:val="002C1418"/>
    <w:rsid w:val="002C1A4C"/>
    <w:rsid w:val="002C1A4F"/>
    <w:rsid w:val="002C1A82"/>
    <w:rsid w:val="002C2163"/>
    <w:rsid w:val="002C3DB4"/>
    <w:rsid w:val="002C4889"/>
    <w:rsid w:val="002C4FA1"/>
    <w:rsid w:val="002C61DA"/>
    <w:rsid w:val="002C663D"/>
    <w:rsid w:val="002D0ABB"/>
    <w:rsid w:val="002D0FA5"/>
    <w:rsid w:val="002D1871"/>
    <w:rsid w:val="002D1DA8"/>
    <w:rsid w:val="002D3088"/>
    <w:rsid w:val="002D3784"/>
    <w:rsid w:val="002D3A97"/>
    <w:rsid w:val="002D4654"/>
    <w:rsid w:val="002D4AE0"/>
    <w:rsid w:val="002D4FA3"/>
    <w:rsid w:val="002D73D9"/>
    <w:rsid w:val="002D75F7"/>
    <w:rsid w:val="002E18B0"/>
    <w:rsid w:val="002E1EE5"/>
    <w:rsid w:val="002E2C48"/>
    <w:rsid w:val="002E37C6"/>
    <w:rsid w:val="002E44A7"/>
    <w:rsid w:val="002E46E2"/>
    <w:rsid w:val="002E64FE"/>
    <w:rsid w:val="002E79AA"/>
    <w:rsid w:val="002E7CCC"/>
    <w:rsid w:val="002F3022"/>
    <w:rsid w:val="002F326E"/>
    <w:rsid w:val="002F3C10"/>
    <w:rsid w:val="002F4FE6"/>
    <w:rsid w:val="00301D99"/>
    <w:rsid w:val="003023D8"/>
    <w:rsid w:val="003041A5"/>
    <w:rsid w:val="00304EF8"/>
    <w:rsid w:val="00305B39"/>
    <w:rsid w:val="00305D78"/>
    <w:rsid w:val="00310D22"/>
    <w:rsid w:val="003134C2"/>
    <w:rsid w:val="00313869"/>
    <w:rsid w:val="00313C0C"/>
    <w:rsid w:val="00313F80"/>
    <w:rsid w:val="003165B8"/>
    <w:rsid w:val="00316C2F"/>
    <w:rsid w:val="00317FA0"/>
    <w:rsid w:val="00322F75"/>
    <w:rsid w:val="003232C6"/>
    <w:rsid w:val="00324175"/>
    <w:rsid w:val="00324761"/>
    <w:rsid w:val="00325F38"/>
    <w:rsid w:val="003261E7"/>
    <w:rsid w:val="00327042"/>
    <w:rsid w:val="00331074"/>
    <w:rsid w:val="003322D6"/>
    <w:rsid w:val="00332F42"/>
    <w:rsid w:val="00333531"/>
    <w:rsid w:val="0033402F"/>
    <w:rsid w:val="003345E4"/>
    <w:rsid w:val="00335A28"/>
    <w:rsid w:val="00336809"/>
    <w:rsid w:val="0033735F"/>
    <w:rsid w:val="003420A5"/>
    <w:rsid w:val="00342719"/>
    <w:rsid w:val="00345DF5"/>
    <w:rsid w:val="003466CB"/>
    <w:rsid w:val="00346EDB"/>
    <w:rsid w:val="00346F0F"/>
    <w:rsid w:val="00347107"/>
    <w:rsid w:val="0035173F"/>
    <w:rsid w:val="00351BE4"/>
    <w:rsid w:val="00352F57"/>
    <w:rsid w:val="0035378E"/>
    <w:rsid w:val="00355DA6"/>
    <w:rsid w:val="00356693"/>
    <w:rsid w:val="00357C5E"/>
    <w:rsid w:val="003600A1"/>
    <w:rsid w:val="00361FB0"/>
    <w:rsid w:val="00362016"/>
    <w:rsid w:val="003621CE"/>
    <w:rsid w:val="00362245"/>
    <w:rsid w:val="00362D54"/>
    <w:rsid w:val="00363A61"/>
    <w:rsid w:val="003640CF"/>
    <w:rsid w:val="00364ABC"/>
    <w:rsid w:val="00364D9A"/>
    <w:rsid w:val="003667E3"/>
    <w:rsid w:val="0036762F"/>
    <w:rsid w:val="00367DFD"/>
    <w:rsid w:val="00370FD1"/>
    <w:rsid w:val="00372D0D"/>
    <w:rsid w:val="00372F3E"/>
    <w:rsid w:val="003732D7"/>
    <w:rsid w:val="0037572C"/>
    <w:rsid w:val="00375CEF"/>
    <w:rsid w:val="003776FC"/>
    <w:rsid w:val="00377E54"/>
    <w:rsid w:val="003801A0"/>
    <w:rsid w:val="0038053A"/>
    <w:rsid w:val="0038137C"/>
    <w:rsid w:val="00382013"/>
    <w:rsid w:val="003829FD"/>
    <w:rsid w:val="003853E4"/>
    <w:rsid w:val="00385AF5"/>
    <w:rsid w:val="003868D5"/>
    <w:rsid w:val="00387271"/>
    <w:rsid w:val="00390035"/>
    <w:rsid w:val="00393021"/>
    <w:rsid w:val="00395771"/>
    <w:rsid w:val="00395FBF"/>
    <w:rsid w:val="00396910"/>
    <w:rsid w:val="0039700F"/>
    <w:rsid w:val="00397335"/>
    <w:rsid w:val="00397D35"/>
    <w:rsid w:val="003A007B"/>
    <w:rsid w:val="003A05E8"/>
    <w:rsid w:val="003A14DE"/>
    <w:rsid w:val="003A3344"/>
    <w:rsid w:val="003A3649"/>
    <w:rsid w:val="003A475A"/>
    <w:rsid w:val="003A4987"/>
    <w:rsid w:val="003A551A"/>
    <w:rsid w:val="003A5DFC"/>
    <w:rsid w:val="003B0DDA"/>
    <w:rsid w:val="003B2694"/>
    <w:rsid w:val="003B36B5"/>
    <w:rsid w:val="003B37BA"/>
    <w:rsid w:val="003B39B9"/>
    <w:rsid w:val="003B49C9"/>
    <w:rsid w:val="003B643E"/>
    <w:rsid w:val="003B669A"/>
    <w:rsid w:val="003B6BCF"/>
    <w:rsid w:val="003B6FE8"/>
    <w:rsid w:val="003B7508"/>
    <w:rsid w:val="003B783E"/>
    <w:rsid w:val="003B7A9F"/>
    <w:rsid w:val="003C07BB"/>
    <w:rsid w:val="003C0D5A"/>
    <w:rsid w:val="003C103D"/>
    <w:rsid w:val="003C29A4"/>
    <w:rsid w:val="003C2F24"/>
    <w:rsid w:val="003C3313"/>
    <w:rsid w:val="003C4307"/>
    <w:rsid w:val="003C7604"/>
    <w:rsid w:val="003D1609"/>
    <w:rsid w:val="003D208A"/>
    <w:rsid w:val="003D226F"/>
    <w:rsid w:val="003D2E6C"/>
    <w:rsid w:val="003D5072"/>
    <w:rsid w:val="003D51CA"/>
    <w:rsid w:val="003D7168"/>
    <w:rsid w:val="003D71D2"/>
    <w:rsid w:val="003E06A3"/>
    <w:rsid w:val="003E101C"/>
    <w:rsid w:val="003E1574"/>
    <w:rsid w:val="003E233E"/>
    <w:rsid w:val="003E366A"/>
    <w:rsid w:val="003E4A52"/>
    <w:rsid w:val="003E60FC"/>
    <w:rsid w:val="003E6B81"/>
    <w:rsid w:val="003E74A3"/>
    <w:rsid w:val="003E7CDB"/>
    <w:rsid w:val="003F07F9"/>
    <w:rsid w:val="003F1995"/>
    <w:rsid w:val="003F1EB2"/>
    <w:rsid w:val="003F1EB3"/>
    <w:rsid w:val="003F25A3"/>
    <w:rsid w:val="003F459E"/>
    <w:rsid w:val="003F6FC2"/>
    <w:rsid w:val="003F72F3"/>
    <w:rsid w:val="003F7CC3"/>
    <w:rsid w:val="00400797"/>
    <w:rsid w:val="00400E39"/>
    <w:rsid w:val="004013CF"/>
    <w:rsid w:val="00402049"/>
    <w:rsid w:val="00402757"/>
    <w:rsid w:val="00403217"/>
    <w:rsid w:val="00404C4E"/>
    <w:rsid w:val="0040563A"/>
    <w:rsid w:val="004058D7"/>
    <w:rsid w:val="00407B11"/>
    <w:rsid w:val="00411D19"/>
    <w:rsid w:val="00411F81"/>
    <w:rsid w:val="00413374"/>
    <w:rsid w:val="004137EC"/>
    <w:rsid w:val="00413A60"/>
    <w:rsid w:val="00414626"/>
    <w:rsid w:val="00414743"/>
    <w:rsid w:val="00414CD4"/>
    <w:rsid w:val="004155A4"/>
    <w:rsid w:val="00415E33"/>
    <w:rsid w:val="00417131"/>
    <w:rsid w:val="00417B1D"/>
    <w:rsid w:val="0042067A"/>
    <w:rsid w:val="00421118"/>
    <w:rsid w:val="00421642"/>
    <w:rsid w:val="0042419B"/>
    <w:rsid w:val="00424485"/>
    <w:rsid w:val="00425B99"/>
    <w:rsid w:val="00425E9E"/>
    <w:rsid w:val="00426FA9"/>
    <w:rsid w:val="00430668"/>
    <w:rsid w:val="00431685"/>
    <w:rsid w:val="0043179E"/>
    <w:rsid w:val="00432F28"/>
    <w:rsid w:val="00434D10"/>
    <w:rsid w:val="00435B16"/>
    <w:rsid w:val="004370F9"/>
    <w:rsid w:val="00440514"/>
    <w:rsid w:val="00441A30"/>
    <w:rsid w:val="004426DB"/>
    <w:rsid w:val="00444146"/>
    <w:rsid w:val="00445454"/>
    <w:rsid w:val="00446EFA"/>
    <w:rsid w:val="004525DD"/>
    <w:rsid w:val="00452B7B"/>
    <w:rsid w:val="00452D71"/>
    <w:rsid w:val="00454054"/>
    <w:rsid w:val="0045573F"/>
    <w:rsid w:val="00455FD7"/>
    <w:rsid w:val="004578D3"/>
    <w:rsid w:val="00457BEB"/>
    <w:rsid w:val="00460B5E"/>
    <w:rsid w:val="00460BD6"/>
    <w:rsid w:val="0046139D"/>
    <w:rsid w:val="00462BF0"/>
    <w:rsid w:val="004630AE"/>
    <w:rsid w:val="00463A3D"/>
    <w:rsid w:val="00464A7F"/>
    <w:rsid w:val="00466663"/>
    <w:rsid w:val="00470521"/>
    <w:rsid w:val="00470F82"/>
    <w:rsid w:val="00477803"/>
    <w:rsid w:val="00480C8B"/>
    <w:rsid w:val="004821CA"/>
    <w:rsid w:val="00483031"/>
    <w:rsid w:val="00483317"/>
    <w:rsid w:val="004836A8"/>
    <w:rsid w:val="0048411A"/>
    <w:rsid w:val="00484547"/>
    <w:rsid w:val="00486290"/>
    <w:rsid w:val="00493401"/>
    <w:rsid w:val="004955EF"/>
    <w:rsid w:val="00495A97"/>
    <w:rsid w:val="00495B72"/>
    <w:rsid w:val="00496C22"/>
    <w:rsid w:val="004A01D4"/>
    <w:rsid w:val="004A0CF6"/>
    <w:rsid w:val="004A1488"/>
    <w:rsid w:val="004A1833"/>
    <w:rsid w:val="004A244B"/>
    <w:rsid w:val="004A3A4E"/>
    <w:rsid w:val="004A3B93"/>
    <w:rsid w:val="004A4631"/>
    <w:rsid w:val="004A4F6C"/>
    <w:rsid w:val="004A65A1"/>
    <w:rsid w:val="004A6B11"/>
    <w:rsid w:val="004A75B7"/>
    <w:rsid w:val="004A7AF2"/>
    <w:rsid w:val="004B1C91"/>
    <w:rsid w:val="004B1F67"/>
    <w:rsid w:val="004B2723"/>
    <w:rsid w:val="004B299E"/>
    <w:rsid w:val="004B46EB"/>
    <w:rsid w:val="004B6071"/>
    <w:rsid w:val="004B6BD6"/>
    <w:rsid w:val="004B6C8B"/>
    <w:rsid w:val="004B7823"/>
    <w:rsid w:val="004C0CBF"/>
    <w:rsid w:val="004C10D2"/>
    <w:rsid w:val="004C2AC5"/>
    <w:rsid w:val="004C3CD6"/>
    <w:rsid w:val="004C3D5A"/>
    <w:rsid w:val="004C3F4D"/>
    <w:rsid w:val="004C6AD1"/>
    <w:rsid w:val="004C6E14"/>
    <w:rsid w:val="004C7503"/>
    <w:rsid w:val="004D2684"/>
    <w:rsid w:val="004D2C6B"/>
    <w:rsid w:val="004D33A2"/>
    <w:rsid w:val="004D4DBF"/>
    <w:rsid w:val="004D5F40"/>
    <w:rsid w:val="004D65B6"/>
    <w:rsid w:val="004D660B"/>
    <w:rsid w:val="004D6A1F"/>
    <w:rsid w:val="004D6B93"/>
    <w:rsid w:val="004E0499"/>
    <w:rsid w:val="004E3D0A"/>
    <w:rsid w:val="004E3E41"/>
    <w:rsid w:val="004F08BD"/>
    <w:rsid w:val="004F1E33"/>
    <w:rsid w:val="004F3114"/>
    <w:rsid w:val="004F498A"/>
    <w:rsid w:val="004F4DD0"/>
    <w:rsid w:val="004F51C7"/>
    <w:rsid w:val="004F5BF5"/>
    <w:rsid w:val="004F64B3"/>
    <w:rsid w:val="004F73E1"/>
    <w:rsid w:val="004F7795"/>
    <w:rsid w:val="005015DE"/>
    <w:rsid w:val="005016C2"/>
    <w:rsid w:val="005019BE"/>
    <w:rsid w:val="00501DE7"/>
    <w:rsid w:val="005031E5"/>
    <w:rsid w:val="00503DAD"/>
    <w:rsid w:val="0050405D"/>
    <w:rsid w:val="005050A8"/>
    <w:rsid w:val="00505AEF"/>
    <w:rsid w:val="005060D6"/>
    <w:rsid w:val="00507C4E"/>
    <w:rsid w:val="00510084"/>
    <w:rsid w:val="00513D2A"/>
    <w:rsid w:val="005149BB"/>
    <w:rsid w:val="00514C99"/>
    <w:rsid w:val="005179A0"/>
    <w:rsid w:val="00517F9A"/>
    <w:rsid w:val="00520F50"/>
    <w:rsid w:val="005216A8"/>
    <w:rsid w:val="005220ED"/>
    <w:rsid w:val="0052325E"/>
    <w:rsid w:val="005247BB"/>
    <w:rsid w:val="00526663"/>
    <w:rsid w:val="005269C6"/>
    <w:rsid w:val="005270B7"/>
    <w:rsid w:val="00527238"/>
    <w:rsid w:val="00527E73"/>
    <w:rsid w:val="00531E1B"/>
    <w:rsid w:val="00532D9B"/>
    <w:rsid w:val="0053482C"/>
    <w:rsid w:val="00535547"/>
    <w:rsid w:val="00536063"/>
    <w:rsid w:val="005367BE"/>
    <w:rsid w:val="00536E4E"/>
    <w:rsid w:val="00536E60"/>
    <w:rsid w:val="00537752"/>
    <w:rsid w:val="00540D8D"/>
    <w:rsid w:val="00541452"/>
    <w:rsid w:val="005423A4"/>
    <w:rsid w:val="00542E23"/>
    <w:rsid w:val="0054333D"/>
    <w:rsid w:val="005455DD"/>
    <w:rsid w:val="005457E0"/>
    <w:rsid w:val="00545F55"/>
    <w:rsid w:val="0054695A"/>
    <w:rsid w:val="005479D6"/>
    <w:rsid w:val="00547EF3"/>
    <w:rsid w:val="00550085"/>
    <w:rsid w:val="00552665"/>
    <w:rsid w:val="0055324D"/>
    <w:rsid w:val="00553254"/>
    <w:rsid w:val="00553AD3"/>
    <w:rsid w:val="005545DA"/>
    <w:rsid w:val="00554DE9"/>
    <w:rsid w:val="00555694"/>
    <w:rsid w:val="00556971"/>
    <w:rsid w:val="00556E37"/>
    <w:rsid w:val="005608B3"/>
    <w:rsid w:val="005609D8"/>
    <w:rsid w:val="005622E1"/>
    <w:rsid w:val="00563668"/>
    <w:rsid w:val="0056378E"/>
    <w:rsid w:val="005637B0"/>
    <w:rsid w:val="00564DBD"/>
    <w:rsid w:val="00564F04"/>
    <w:rsid w:val="00565D6E"/>
    <w:rsid w:val="0056721F"/>
    <w:rsid w:val="005672A2"/>
    <w:rsid w:val="0057096C"/>
    <w:rsid w:val="00570D52"/>
    <w:rsid w:val="00575877"/>
    <w:rsid w:val="00575C83"/>
    <w:rsid w:val="005762C3"/>
    <w:rsid w:val="00576C31"/>
    <w:rsid w:val="00577573"/>
    <w:rsid w:val="00580B66"/>
    <w:rsid w:val="00580FC1"/>
    <w:rsid w:val="00582A9F"/>
    <w:rsid w:val="005846B0"/>
    <w:rsid w:val="00584B75"/>
    <w:rsid w:val="0058524C"/>
    <w:rsid w:val="00587395"/>
    <w:rsid w:val="005912B1"/>
    <w:rsid w:val="00591311"/>
    <w:rsid w:val="005913C5"/>
    <w:rsid w:val="005917DE"/>
    <w:rsid w:val="00592AA5"/>
    <w:rsid w:val="00593582"/>
    <w:rsid w:val="00593675"/>
    <w:rsid w:val="00593CF4"/>
    <w:rsid w:val="005944D9"/>
    <w:rsid w:val="005948F3"/>
    <w:rsid w:val="00595FF9"/>
    <w:rsid w:val="005969A8"/>
    <w:rsid w:val="005A17B4"/>
    <w:rsid w:val="005A1BA7"/>
    <w:rsid w:val="005A1E9A"/>
    <w:rsid w:val="005A4ACD"/>
    <w:rsid w:val="005A5B9F"/>
    <w:rsid w:val="005A5DF9"/>
    <w:rsid w:val="005A7E86"/>
    <w:rsid w:val="005B08E0"/>
    <w:rsid w:val="005B196E"/>
    <w:rsid w:val="005B3339"/>
    <w:rsid w:val="005B3E3A"/>
    <w:rsid w:val="005B6608"/>
    <w:rsid w:val="005C0001"/>
    <w:rsid w:val="005C1200"/>
    <w:rsid w:val="005C19AF"/>
    <w:rsid w:val="005C1E5D"/>
    <w:rsid w:val="005C3AEF"/>
    <w:rsid w:val="005C45E4"/>
    <w:rsid w:val="005C506C"/>
    <w:rsid w:val="005C6B76"/>
    <w:rsid w:val="005C7F72"/>
    <w:rsid w:val="005D06BC"/>
    <w:rsid w:val="005D085A"/>
    <w:rsid w:val="005D0B87"/>
    <w:rsid w:val="005D1E26"/>
    <w:rsid w:val="005D2371"/>
    <w:rsid w:val="005D3F13"/>
    <w:rsid w:val="005D59EB"/>
    <w:rsid w:val="005D62C3"/>
    <w:rsid w:val="005D62D9"/>
    <w:rsid w:val="005D673B"/>
    <w:rsid w:val="005D75B6"/>
    <w:rsid w:val="005E3411"/>
    <w:rsid w:val="005E46D8"/>
    <w:rsid w:val="005E483C"/>
    <w:rsid w:val="005E485D"/>
    <w:rsid w:val="005E4FC2"/>
    <w:rsid w:val="005E506A"/>
    <w:rsid w:val="005E6734"/>
    <w:rsid w:val="005E7476"/>
    <w:rsid w:val="005E7DF7"/>
    <w:rsid w:val="005F05A9"/>
    <w:rsid w:val="005F0FBA"/>
    <w:rsid w:val="005F27BB"/>
    <w:rsid w:val="005F4352"/>
    <w:rsid w:val="005F60A7"/>
    <w:rsid w:val="005F6583"/>
    <w:rsid w:val="005F6BD2"/>
    <w:rsid w:val="005F7960"/>
    <w:rsid w:val="006005F1"/>
    <w:rsid w:val="00604319"/>
    <w:rsid w:val="00607165"/>
    <w:rsid w:val="00611146"/>
    <w:rsid w:val="00613AF0"/>
    <w:rsid w:val="0061623C"/>
    <w:rsid w:val="006209DB"/>
    <w:rsid w:val="006213AB"/>
    <w:rsid w:val="00621584"/>
    <w:rsid w:val="00623101"/>
    <w:rsid w:val="00626574"/>
    <w:rsid w:val="00626951"/>
    <w:rsid w:val="006273B0"/>
    <w:rsid w:val="00630560"/>
    <w:rsid w:val="006319C6"/>
    <w:rsid w:val="006331D6"/>
    <w:rsid w:val="0063365A"/>
    <w:rsid w:val="00634AC6"/>
    <w:rsid w:val="006352C9"/>
    <w:rsid w:val="00635396"/>
    <w:rsid w:val="006365CF"/>
    <w:rsid w:val="00636ABE"/>
    <w:rsid w:val="00636BC0"/>
    <w:rsid w:val="00636D8B"/>
    <w:rsid w:val="00637281"/>
    <w:rsid w:val="00640420"/>
    <w:rsid w:val="00640C07"/>
    <w:rsid w:val="00641055"/>
    <w:rsid w:val="00642BFB"/>
    <w:rsid w:val="0064348E"/>
    <w:rsid w:val="0064515A"/>
    <w:rsid w:val="0064588B"/>
    <w:rsid w:val="0064612A"/>
    <w:rsid w:val="00650138"/>
    <w:rsid w:val="006530AE"/>
    <w:rsid w:val="00654035"/>
    <w:rsid w:val="00654118"/>
    <w:rsid w:val="006547DB"/>
    <w:rsid w:val="00655611"/>
    <w:rsid w:val="00656090"/>
    <w:rsid w:val="00656D06"/>
    <w:rsid w:val="00656D2A"/>
    <w:rsid w:val="00656FEA"/>
    <w:rsid w:val="0065708B"/>
    <w:rsid w:val="006609F3"/>
    <w:rsid w:val="00661774"/>
    <w:rsid w:val="00663C83"/>
    <w:rsid w:val="00663EC5"/>
    <w:rsid w:val="006643F6"/>
    <w:rsid w:val="00666D41"/>
    <w:rsid w:val="006672F1"/>
    <w:rsid w:val="0067023D"/>
    <w:rsid w:val="00670333"/>
    <w:rsid w:val="00670547"/>
    <w:rsid w:val="0067054E"/>
    <w:rsid w:val="00670D3B"/>
    <w:rsid w:val="00670FBB"/>
    <w:rsid w:val="006716FF"/>
    <w:rsid w:val="006727E6"/>
    <w:rsid w:val="00673E98"/>
    <w:rsid w:val="00674515"/>
    <w:rsid w:val="00675C5A"/>
    <w:rsid w:val="0067610A"/>
    <w:rsid w:val="00676194"/>
    <w:rsid w:val="00676C87"/>
    <w:rsid w:val="00677175"/>
    <w:rsid w:val="00677641"/>
    <w:rsid w:val="00681EC7"/>
    <w:rsid w:val="006824EE"/>
    <w:rsid w:val="006824F2"/>
    <w:rsid w:val="00683BCD"/>
    <w:rsid w:val="00683D5C"/>
    <w:rsid w:val="00683FC6"/>
    <w:rsid w:val="006843F5"/>
    <w:rsid w:val="0068523E"/>
    <w:rsid w:val="00687D3B"/>
    <w:rsid w:val="00691536"/>
    <w:rsid w:val="00692303"/>
    <w:rsid w:val="006953C2"/>
    <w:rsid w:val="00695EA3"/>
    <w:rsid w:val="006A1FC7"/>
    <w:rsid w:val="006A2BDD"/>
    <w:rsid w:val="006A3B25"/>
    <w:rsid w:val="006A4632"/>
    <w:rsid w:val="006A4C92"/>
    <w:rsid w:val="006A6A57"/>
    <w:rsid w:val="006A7AAD"/>
    <w:rsid w:val="006B1192"/>
    <w:rsid w:val="006B17E0"/>
    <w:rsid w:val="006B53AE"/>
    <w:rsid w:val="006B5F65"/>
    <w:rsid w:val="006B6D26"/>
    <w:rsid w:val="006C1434"/>
    <w:rsid w:val="006C1B3F"/>
    <w:rsid w:val="006C26F1"/>
    <w:rsid w:val="006C58B3"/>
    <w:rsid w:val="006C5FE8"/>
    <w:rsid w:val="006C6459"/>
    <w:rsid w:val="006C6648"/>
    <w:rsid w:val="006C7E88"/>
    <w:rsid w:val="006C7EFE"/>
    <w:rsid w:val="006D1075"/>
    <w:rsid w:val="006D133B"/>
    <w:rsid w:val="006D17F7"/>
    <w:rsid w:val="006D204D"/>
    <w:rsid w:val="006D3E48"/>
    <w:rsid w:val="006D4DF3"/>
    <w:rsid w:val="006D5051"/>
    <w:rsid w:val="006D5E0C"/>
    <w:rsid w:val="006D77BF"/>
    <w:rsid w:val="006D7AE9"/>
    <w:rsid w:val="006E1613"/>
    <w:rsid w:val="006E1761"/>
    <w:rsid w:val="006E2BC1"/>
    <w:rsid w:val="006E2C98"/>
    <w:rsid w:val="006E55EA"/>
    <w:rsid w:val="006E6569"/>
    <w:rsid w:val="006F10B3"/>
    <w:rsid w:val="006F1B49"/>
    <w:rsid w:val="006F1E91"/>
    <w:rsid w:val="006F2637"/>
    <w:rsid w:val="006F27AB"/>
    <w:rsid w:val="006F3461"/>
    <w:rsid w:val="006F3A7C"/>
    <w:rsid w:val="006F3CF0"/>
    <w:rsid w:val="006F46F8"/>
    <w:rsid w:val="006F5103"/>
    <w:rsid w:val="006F63B3"/>
    <w:rsid w:val="006F76FF"/>
    <w:rsid w:val="00701433"/>
    <w:rsid w:val="00701EC7"/>
    <w:rsid w:val="00703331"/>
    <w:rsid w:val="007042B8"/>
    <w:rsid w:val="0070441D"/>
    <w:rsid w:val="00704912"/>
    <w:rsid w:val="00705104"/>
    <w:rsid w:val="0070510D"/>
    <w:rsid w:val="00705A50"/>
    <w:rsid w:val="0070628B"/>
    <w:rsid w:val="00706B07"/>
    <w:rsid w:val="00710731"/>
    <w:rsid w:val="00711316"/>
    <w:rsid w:val="00712A69"/>
    <w:rsid w:val="0071451E"/>
    <w:rsid w:val="00715399"/>
    <w:rsid w:val="007153B6"/>
    <w:rsid w:val="00715615"/>
    <w:rsid w:val="007157D7"/>
    <w:rsid w:val="00715868"/>
    <w:rsid w:val="0071633C"/>
    <w:rsid w:val="00716E60"/>
    <w:rsid w:val="00721C52"/>
    <w:rsid w:val="00721DE6"/>
    <w:rsid w:val="00722CDB"/>
    <w:rsid w:val="00723867"/>
    <w:rsid w:val="00724EA1"/>
    <w:rsid w:val="00724F56"/>
    <w:rsid w:val="00725F27"/>
    <w:rsid w:val="007264E1"/>
    <w:rsid w:val="00727C6C"/>
    <w:rsid w:val="00731D0D"/>
    <w:rsid w:val="007334E5"/>
    <w:rsid w:val="007337AF"/>
    <w:rsid w:val="00733BB5"/>
    <w:rsid w:val="007360F1"/>
    <w:rsid w:val="00736415"/>
    <w:rsid w:val="007407DA"/>
    <w:rsid w:val="00740C26"/>
    <w:rsid w:val="0074129B"/>
    <w:rsid w:val="00742383"/>
    <w:rsid w:val="00743E36"/>
    <w:rsid w:val="007459EF"/>
    <w:rsid w:val="00746A0A"/>
    <w:rsid w:val="007472F6"/>
    <w:rsid w:val="00747D48"/>
    <w:rsid w:val="00747F69"/>
    <w:rsid w:val="007500A5"/>
    <w:rsid w:val="00752474"/>
    <w:rsid w:val="00754727"/>
    <w:rsid w:val="00754A65"/>
    <w:rsid w:val="00755017"/>
    <w:rsid w:val="00755630"/>
    <w:rsid w:val="007568A8"/>
    <w:rsid w:val="00757571"/>
    <w:rsid w:val="0076197A"/>
    <w:rsid w:val="00761F3B"/>
    <w:rsid w:val="00764061"/>
    <w:rsid w:val="00765391"/>
    <w:rsid w:val="00765C7E"/>
    <w:rsid w:val="00770B3D"/>
    <w:rsid w:val="00770D18"/>
    <w:rsid w:val="00772321"/>
    <w:rsid w:val="00772B80"/>
    <w:rsid w:val="00773369"/>
    <w:rsid w:val="00773891"/>
    <w:rsid w:val="007775E8"/>
    <w:rsid w:val="0078075C"/>
    <w:rsid w:val="007810FF"/>
    <w:rsid w:val="00782181"/>
    <w:rsid w:val="007822B0"/>
    <w:rsid w:val="00782304"/>
    <w:rsid w:val="00782D35"/>
    <w:rsid w:val="007835BC"/>
    <w:rsid w:val="0078439E"/>
    <w:rsid w:val="00784E1B"/>
    <w:rsid w:val="007856B8"/>
    <w:rsid w:val="00786309"/>
    <w:rsid w:val="00786936"/>
    <w:rsid w:val="00786AF7"/>
    <w:rsid w:val="00790B05"/>
    <w:rsid w:val="00791599"/>
    <w:rsid w:val="00793250"/>
    <w:rsid w:val="00793468"/>
    <w:rsid w:val="00793D10"/>
    <w:rsid w:val="00793D8A"/>
    <w:rsid w:val="00795B5D"/>
    <w:rsid w:val="0079606E"/>
    <w:rsid w:val="007969FE"/>
    <w:rsid w:val="00797481"/>
    <w:rsid w:val="007A0A44"/>
    <w:rsid w:val="007A0F63"/>
    <w:rsid w:val="007A39E6"/>
    <w:rsid w:val="007A3C0E"/>
    <w:rsid w:val="007A440A"/>
    <w:rsid w:val="007A441A"/>
    <w:rsid w:val="007A5295"/>
    <w:rsid w:val="007A530F"/>
    <w:rsid w:val="007A60AC"/>
    <w:rsid w:val="007A6576"/>
    <w:rsid w:val="007A66C8"/>
    <w:rsid w:val="007A6A37"/>
    <w:rsid w:val="007A72DC"/>
    <w:rsid w:val="007A7C4C"/>
    <w:rsid w:val="007B0AB4"/>
    <w:rsid w:val="007B27BF"/>
    <w:rsid w:val="007B29BE"/>
    <w:rsid w:val="007B3FD6"/>
    <w:rsid w:val="007B4722"/>
    <w:rsid w:val="007B67A3"/>
    <w:rsid w:val="007C03DD"/>
    <w:rsid w:val="007C057D"/>
    <w:rsid w:val="007C11C7"/>
    <w:rsid w:val="007C3156"/>
    <w:rsid w:val="007C34CE"/>
    <w:rsid w:val="007C3502"/>
    <w:rsid w:val="007C4116"/>
    <w:rsid w:val="007C592D"/>
    <w:rsid w:val="007C5E31"/>
    <w:rsid w:val="007C5EB6"/>
    <w:rsid w:val="007C6EBE"/>
    <w:rsid w:val="007C7E9A"/>
    <w:rsid w:val="007D0DEF"/>
    <w:rsid w:val="007D27C1"/>
    <w:rsid w:val="007D287B"/>
    <w:rsid w:val="007D38D9"/>
    <w:rsid w:val="007D47CD"/>
    <w:rsid w:val="007D4A73"/>
    <w:rsid w:val="007D55FA"/>
    <w:rsid w:val="007D5A97"/>
    <w:rsid w:val="007E0C4C"/>
    <w:rsid w:val="007E11E9"/>
    <w:rsid w:val="007E5479"/>
    <w:rsid w:val="007E54E1"/>
    <w:rsid w:val="007F0D4B"/>
    <w:rsid w:val="007F0D9C"/>
    <w:rsid w:val="007F0E3D"/>
    <w:rsid w:val="007F0F72"/>
    <w:rsid w:val="007F2CF4"/>
    <w:rsid w:val="007F5D18"/>
    <w:rsid w:val="007F5F68"/>
    <w:rsid w:val="007F6579"/>
    <w:rsid w:val="007F6985"/>
    <w:rsid w:val="008002CB"/>
    <w:rsid w:val="00801298"/>
    <w:rsid w:val="00803F2F"/>
    <w:rsid w:val="00804472"/>
    <w:rsid w:val="00804DB2"/>
    <w:rsid w:val="00804EA3"/>
    <w:rsid w:val="00804FBB"/>
    <w:rsid w:val="00805EAE"/>
    <w:rsid w:val="0080677A"/>
    <w:rsid w:val="008076E2"/>
    <w:rsid w:val="00811888"/>
    <w:rsid w:val="00811F4D"/>
    <w:rsid w:val="008124A8"/>
    <w:rsid w:val="00813D34"/>
    <w:rsid w:val="008145E2"/>
    <w:rsid w:val="008147E2"/>
    <w:rsid w:val="008159FE"/>
    <w:rsid w:val="00815C31"/>
    <w:rsid w:val="008168A4"/>
    <w:rsid w:val="00817333"/>
    <w:rsid w:val="00817690"/>
    <w:rsid w:val="00817B7C"/>
    <w:rsid w:val="008203B0"/>
    <w:rsid w:val="008229BC"/>
    <w:rsid w:val="008237B5"/>
    <w:rsid w:val="008240F6"/>
    <w:rsid w:val="00824B74"/>
    <w:rsid w:val="008250B9"/>
    <w:rsid w:val="00826773"/>
    <w:rsid w:val="00827498"/>
    <w:rsid w:val="008310BD"/>
    <w:rsid w:val="00834392"/>
    <w:rsid w:val="008423B8"/>
    <w:rsid w:val="0084296D"/>
    <w:rsid w:val="00842983"/>
    <w:rsid w:val="00842D1C"/>
    <w:rsid w:val="0084336F"/>
    <w:rsid w:val="00843AEC"/>
    <w:rsid w:val="00844914"/>
    <w:rsid w:val="00845AE6"/>
    <w:rsid w:val="0084616A"/>
    <w:rsid w:val="008461C2"/>
    <w:rsid w:val="0084677F"/>
    <w:rsid w:val="008467C9"/>
    <w:rsid w:val="0084706F"/>
    <w:rsid w:val="008500BE"/>
    <w:rsid w:val="00850AC1"/>
    <w:rsid w:val="00850AEF"/>
    <w:rsid w:val="008540A1"/>
    <w:rsid w:val="00854DE8"/>
    <w:rsid w:val="00855526"/>
    <w:rsid w:val="008565B0"/>
    <w:rsid w:val="00856B33"/>
    <w:rsid w:val="00860F38"/>
    <w:rsid w:val="008620C5"/>
    <w:rsid w:val="0086467D"/>
    <w:rsid w:val="00865AE7"/>
    <w:rsid w:val="00866CD5"/>
    <w:rsid w:val="00867047"/>
    <w:rsid w:val="0087057F"/>
    <w:rsid w:val="00870DF5"/>
    <w:rsid w:val="00872E25"/>
    <w:rsid w:val="00872F31"/>
    <w:rsid w:val="008732B7"/>
    <w:rsid w:val="008734A0"/>
    <w:rsid w:val="00874626"/>
    <w:rsid w:val="00881802"/>
    <w:rsid w:val="00882004"/>
    <w:rsid w:val="008869F2"/>
    <w:rsid w:val="00886C01"/>
    <w:rsid w:val="00887090"/>
    <w:rsid w:val="00890188"/>
    <w:rsid w:val="00890C71"/>
    <w:rsid w:val="00893609"/>
    <w:rsid w:val="00893B16"/>
    <w:rsid w:val="00894114"/>
    <w:rsid w:val="008941F5"/>
    <w:rsid w:val="0089663A"/>
    <w:rsid w:val="008A14E9"/>
    <w:rsid w:val="008A16A8"/>
    <w:rsid w:val="008A1836"/>
    <w:rsid w:val="008A32FE"/>
    <w:rsid w:val="008A43F9"/>
    <w:rsid w:val="008A47B3"/>
    <w:rsid w:val="008A4B08"/>
    <w:rsid w:val="008A523D"/>
    <w:rsid w:val="008A554C"/>
    <w:rsid w:val="008A634B"/>
    <w:rsid w:val="008A71D0"/>
    <w:rsid w:val="008B05FA"/>
    <w:rsid w:val="008B337C"/>
    <w:rsid w:val="008B406A"/>
    <w:rsid w:val="008B439D"/>
    <w:rsid w:val="008B4542"/>
    <w:rsid w:val="008B67E0"/>
    <w:rsid w:val="008B6AE8"/>
    <w:rsid w:val="008B78B3"/>
    <w:rsid w:val="008C00A3"/>
    <w:rsid w:val="008C062A"/>
    <w:rsid w:val="008C09B6"/>
    <w:rsid w:val="008C3D66"/>
    <w:rsid w:val="008C4A86"/>
    <w:rsid w:val="008C55C5"/>
    <w:rsid w:val="008C5805"/>
    <w:rsid w:val="008C605A"/>
    <w:rsid w:val="008C6861"/>
    <w:rsid w:val="008C75B7"/>
    <w:rsid w:val="008C7F83"/>
    <w:rsid w:val="008D00F8"/>
    <w:rsid w:val="008D0381"/>
    <w:rsid w:val="008D11B7"/>
    <w:rsid w:val="008D151F"/>
    <w:rsid w:val="008D155E"/>
    <w:rsid w:val="008D17A3"/>
    <w:rsid w:val="008D2396"/>
    <w:rsid w:val="008D30CC"/>
    <w:rsid w:val="008D34D3"/>
    <w:rsid w:val="008D35CA"/>
    <w:rsid w:val="008D37A8"/>
    <w:rsid w:val="008D3956"/>
    <w:rsid w:val="008D3A89"/>
    <w:rsid w:val="008D410E"/>
    <w:rsid w:val="008D47E0"/>
    <w:rsid w:val="008D653F"/>
    <w:rsid w:val="008D68D5"/>
    <w:rsid w:val="008D6A11"/>
    <w:rsid w:val="008D6A7D"/>
    <w:rsid w:val="008D6B95"/>
    <w:rsid w:val="008D7AF9"/>
    <w:rsid w:val="008D7D44"/>
    <w:rsid w:val="008E41B2"/>
    <w:rsid w:val="008E4413"/>
    <w:rsid w:val="008E514F"/>
    <w:rsid w:val="008E6677"/>
    <w:rsid w:val="008E7927"/>
    <w:rsid w:val="008F0BD0"/>
    <w:rsid w:val="008F1D57"/>
    <w:rsid w:val="008F4900"/>
    <w:rsid w:val="008F7A4E"/>
    <w:rsid w:val="008F7C9B"/>
    <w:rsid w:val="0090093D"/>
    <w:rsid w:val="00900D33"/>
    <w:rsid w:val="00902A2C"/>
    <w:rsid w:val="00902CD5"/>
    <w:rsid w:val="00902EB2"/>
    <w:rsid w:val="009047A8"/>
    <w:rsid w:val="00906E15"/>
    <w:rsid w:val="00911223"/>
    <w:rsid w:val="009112F8"/>
    <w:rsid w:val="0091205A"/>
    <w:rsid w:val="009150B0"/>
    <w:rsid w:val="0091604D"/>
    <w:rsid w:val="009174F2"/>
    <w:rsid w:val="00917AE1"/>
    <w:rsid w:val="00917EB6"/>
    <w:rsid w:val="009210F3"/>
    <w:rsid w:val="00921445"/>
    <w:rsid w:val="0092389A"/>
    <w:rsid w:val="00927542"/>
    <w:rsid w:val="00927C12"/>
    <w:rsid w:val="009306BC"/>
    <w:rsid w:val="00930E12"/>
    <w:rsid w:val="00931E3F"/>
    <w:rsid w:val="00931EE7"/>
    <w:rsid w:val="0093539C"/>
    <w:rsid w:val="00936904"/>
    <w:rsid w:val="00940979"/>
    <w:rsid w:val="00940F61"/>
    <w:rsid w:val="00941C86"/>
    <w:rsid w:val="009435FF"/>
    <w:rsid w:val="009439AA"/>
    <w:rsid w:val="00944297"/>
    <w:rsid w:val="009463B7"/>
    <w:rsid w:val="0094765F"/>
    <w:rsid w:val="009477E0"/>
    <w:rsid w:val="00947CA4"/>
    <w:rsid w:val="00950045"/>
    <w:rsid w:val="00950E5E"/>
    <w:rsid w:val="00953281"/>
    <w:rsid w:val="00953315"/>
    <w:rsid w:val="00953459"/>
    <w:rsid w:val="009537D1"/>
    <w:rsid w:val="0095392C"/>
    <w:rsid w:val="00956DDC"/>
    <w:rsid w:val="009608C8"/>
    <w:rsid w:val="009614A7"/>
    <w:rsid w:val="0096381A"/>
    <w:rsid w:val="009638E9"/>
    <w:rsid w:val="00963DF6"/>
    <w:rsid w:val="0096571E"/>
    <w:rsid w:val="0096582F"/>
    <w:rsid w:val="00965EAF"/>
    <w:rsid w:val="0096607C"/>
    <w:rsid w:val="00971AC1"/>
    <w:rsid w:val="0097458F"/>
    <w:rsid w:val="009745A6"/>
    <w:rsid w:val="00974648"/>
    <w:rsid w:val="009764EE"/>
    <w:rsid w:val="00976835"/>
    <w:rsid w:val="00976D9D"/>
    <w:rsid w:val="0097705E"/>
    <w:rsid w:val="00980FAF"/>
    <w:rsid w:val="0098189A"/>
    <w:rsid w:val="009820E3"/>
    <w:rsid w:val="00982A27"/>
    <w:rsid w:val="00982BF1"/>
    <w:rsid w:val="009832E4"/>
    <w:rsid w:val="0098343E"/>
    <w:rsid w:val="00985EFD"/>
    <w:rsid w:val="00985F72"/>
    <w:rsid w:val="0098690D"/>
    <w:rsid w:val="00986DB0"/>
    <w:rsid w:val="0099299C"/>
    <w:rsid w:val="00992E3E"/>
    <w:rsid w:val="009932CD"/>
    <w:rsid w:val="00993C42"/>
    <w:rsid w:val="00994A8A"/>
    <w:rsid w:val="00994B35"/>
    <w:rsid w:val="00994D34"/>
    <w:rsid w:val="00996E6E"/>
    <w:rsid w:val="00997774"/>
    <w:rsid w:val="009A2153"/>
    <w:rsid w:val="009A2198"/>
    <w:rsid w:val="009A2427"/>
    <w:rsid w:val="009A3AB9"/>
    <w:rsid w:val="009A4044"/>
    <w:rsid w:val="009A4F5A"/>
    <w:rsid w:val="009A69D1"/>
    <w:rsid w:val="009A7077"/>
    <w:rsid w:val="009B0BB1"/>
    <w:rsid w:val="009B1FF0"/>
    <w:rsid w:val="009B2C12"/>
    <w:rsid w:val="009B3033"/>
    <w:rsid w:val="009B3107"/>
    <w:rsid w:val="009B52CF"/>
    <w:rsid w:val="009B5301"/>
    <w:rsid w:val="009B54AC"/>
    <w:rsid w:val="009B59DA"/>
    <w:rsid w:val="009B70CC"/>
    <w:rsid w:val="009B78AE"/>
    <w:rsid w:val="009C0A06"/>
    <w:rsid w:val="009C4190"/>
    <w:rsid w:val="009C4366"/>
    <w:rsid w:val="009C4378"/>
    <w:rsid w:val="009C694C"/>
    <w:rsid w:val="009C6D85"/>
    <w:rsid w:val="009D0F53"/>
    <w:rsid w:val="009D2975"/>
    <w:rsid w:val="009D338B"/>
    <w:rsid w:val="009D3814"/>
    <w:rsid w:val="009D3E82"/>
    <w:rsid w:val="009D47E5"/>
    <w:rsid w:val="009D54A4"/>
    <w:rsid w:val="009D57F9"/>
    <w:rsid w:val="009D5839"/>
    <w:rsid w:val="009E207A"/>
    <w:rsid w:val="009E29EA"/>
    <w:rsid w:val="009E46C6"/>
    <w:rsid w:val="009E5A46"/>
    <w:rsid w:val="009E7BFF"/>
    <w:rsid w:val="009F1D95"/>
    <w:rsid w:val="009F2EFC"/>
    <w:rsid w:val="009F3D95"/>
    <w:rsid w:val="009F4EFA"/>
    <w:rsid w:val="009F577A"/>
    <w:rsid w:val="009F5B31"/>
    <w:rsid w:val="009F7114"/>
    <w:rsid w:val="009F7A94"/>
    <w:rsid w:val="00A00F89"/>
    <w:rsid w:val="00A010A2"/>
    <w:rsid w:val="00A0174A"/>
    <w:rsid w:val="00A02040"/>
    <w:rsid w:val="00A03966"/>
    <w:rsid w:val="00A04CD6"/>
    <w:rsid w:val="00A053DD"/>
    <w:rsid w:val="00A07389"/>
    <w:rsid w:val="00A07927"/>
    <w:rsid w:val="00A1057B"/>
    <w:rsid w:val="00A1491E"/>
    <w:rsid w:val="00A14AF1"/>
    <w:rsid w:val="00A159C6"/>
    <w:rsid w:val="00A165FA"/>
    <w:rsid w:val="00A204BF"/>
    <w:rsid w:val="00A2193B"/>
    <w:rsid w:val="00A22163"/>
    <w:rsid w:val="00A2273F"/>
    <w:rsid w:val="00A24831"/>
    <w:rsid w:val="00A25440"/>
    <w:rsid w:val="00A264BC"/>
    <w:rsid w:val="00A2793B"/>
    <w:rsid w:val="00A27F96"/>
    <w:rsid w:val="00A3028F"/>
    <w:rsid w:val="00A30D0B"/>
    <w:rsid w:val="00A313CA"/>
    <w:rsid w:val="00A31729"/>
    <w:rsid w:val="00A3189D"/>
    <w:rsid w:val="00A32A79"/>
    <w:rsid w:val="00A33A8E"/>
    <w:rsid w:val="00A35696"/>
    <w:rsid w:val="00A36057"/>
    <w:rsid w:val="00A36644"/>
    <w:rsid w:val="00A36BA5"/>
    <w:rsid w:val="00A36EE6"/>
    <w:rsid w:val="00A415AE"/>
    <w:rsid w:val="00A41EE5"/>
    <w:rsid w:val="00A42DFA"/>
    <w:rsid w:val="00A434F0"/>
    <w:rsid w:val="00A43925"/>
    <w:rsid w:val="00A443FD"/>
    <w:rsid w:val="00A4440E"/>
    <w:rsid w:val="00A44D16"/>
    <w:rsid w:val="00A45690"/>
    <w:rsid w:val="00A4620E"/>
    <w:rsid w:val="00A463A3"/>
    <w:rsid w:val="00A500ED"/>
    <w:rsid w:val="00A50CB1"/>
    <w:rsid w:val="00A5291B"/>
    <w:rsid w:val="00A52D74"/>
    <w:rsid w:val="00A575E2"/>
    <w:rsid w:val="00A57C30"/>
    <w:rsid w:val="00A57FDB"/>
    <w:rsid w:val="00A6124A"/>
    <w:rsid w:val="00A643D6"/>
    <w:rsid w:val="00A6448A"/>
    <w:rsid w:val="00A65515"/>
    <w:rsid w:val="00A67357"/>
    <w:rsid w:val="00A67A82"/>
    <w:rsid w:val="00A70D06"/>
    <w:rsid w:val="00A7145B"/>
    <w:rsid w:val="00A72251"/>
    <w:rsid w:val="00A7309B"/>
    <w:rsid w:val="00A73949"/>
    <w:rsid w:val="00A73976"/>
    <w:rsid w:val="00A73A84"/>
    <w:rsid w:val="00A743D1"/>
    <w:rsid w:val="00A74A9C"/>
    <w:rsid w:val="00A752F6"/>
    <w:rsid w:val="00A75B84"/>
    <w:rsid w:val="00A76F4C"/>
    <w:rsid w:val="00A80A83"/>
    <w:rsid w:val="00A81A05"/>
    <w:rsid w:val="00A835FF"/>
    <w:rsid w:val="00A8468D"/>
    <w:rsid w:val="00A84D0A"/>
    <w:rsid w:val="00A850E4"/>
    <w:rsid w:val="00A87514"/>
    <w:rsid w:val="00A87934"/>
    <w:rsid w:val="00A90261"/>
    <w:rsid w:val="00A9026C"/>
    <w:rsid w:val="00A9137D"/>
    <w:rsid w:val="00A91513"/>
    <w:rsid w:val="00A93693"/>
    <w:rsid w:val="00A93908"/>
    <w:rsid w:val="00A94A2E"/>
    <w:rsid w:val="00A95172"/>
    <w:rsid w:val="00A95608"/>
    <w:rsid w:val="00A95FCD"/>
    <w:rsid w:val="00A96881"/>
    <w:rsid w:val="00A97029"/>
    <w:rsid w:val="00AA04FB"/>
    <w:rsid w:val="00AA0802"/>
    <w:rsid w:val="00AA094B"/>
    <w:rsid w:val="00AA0F9A"/>
    <w:rsid w:val="00AA1486"/>
    <w:rsid w:val="00AA1DB0"/>
    <w:rsid w:val="00AA5B14"/>
    <w:rsid w:val="00AA6377"/>
    <w:rsid w:val="00AA644A"/>
    <w:rsid w:val="00AA6524"/>
    <w:rsid w:val="00AA754F"/>
    <w:rsid w:val="00AA7793"/>
    <w:rsid w:val="00AB0B89"/>
    <w:rsid w:val="00AB131F"/>
    <w:rsid w:val="00AB2BA5"/>
    <w:rsid w:val="00AB3DEA"/>
    <w:rsid w:val="00AB555F"/>
    <w:rsid w:val="00AB767D"/>
    <w:rsid w:val="00AB76C1"/>
    <w:rsid w:val="00AC0444"/>
    <w:rsid w:val="00AC0C6C"/>
    <w:rsid w:val="00AC0D7B"/>
    <w:rsid w:val="00AC203B"/>
    <w:rsid w:val="00AC2521"/>
    <w:rsid w:val="00AC40A3"/>
    <w:rsid w:val="00AC426C"/>
    <w:rsid w:val="00AC50A8"/>
    <w:rsid w:val="00AC7088"/>
    <w:rsid w:val="00AC7B6B"/>
    <w:rsid w:val="00AD0DBB"/>
    <w:rsid w:val="00AD1E65"/>
    <w:rsid w:val="00AD267E"/>
    <w:rsid w:val="00AD3951"/>
    <w:rsid w:val="00AD39EB"/>
    <w:rsid w:val="00AD55C7"/>
    <w:rsid w:val="00AD7213"/>
    <w:rsid w:val="00AD7BF1"/>
    <w:rsid w:val="00AE0D12"/>
    <w:rsid w:val="00AE0D5F"/>
    <w:rsid w:val="00AE218C"/>
    <w:rsid w:val="00AE3964"/>
    <w:rsid w:val="00AE5349"/>
    <w:rsid w:val="00AE6F8B"/>
    <w:rsid w:val="00AE7D39"/>
    <w:rsid w:val="00AF35AD"/>
    <w:rsid w:val="00AF3F7F"/>
    <w:rsid w:val="00AF483B"/>
    <w:rsid w:val="00AF5E2F"/>
    <w:rsid w:val="00AF6A27"/>
    <w:rsid w:val="00AF70C7"/>
    <w:rsid w:val="00B00A39"/>
    <w:rsid w:val="00B0193E"/>
    <w:rsid w:val="00B019F0"/>
    <w:rsid w:val="00B01C47"/>
    <w:rsid w:val="00B02AB5"/>
    <w:rsid w:val="00B03B1E"/>
    <w:rsid w:val="00B03B8C"/>
    <w:rsid w:val="00B0455B"/>
    <w:rsid w:val="00B04EDC"/>
    <w:rsid w:val="00B07F1F"/>
    <w:rsid w:val="00B105A6"/>
    <w:rsid w:val="00B105D7"/>
    <w:rsid w:val="00B11033"/>
    <w:rsid w:val="00B114A0"/>
    <w:rsid w:val="00B13919"/>
    <w:rsid w:val="00B14800"/>
    <w:rsid w:val="00B15A26"/>
    <w:rsid w:val="00B203E2"/>
    <w:rsid w:val="00B20BD5"/>
    <w:rsid w:val="00B21984"/>
    <w:rsid w:val="00B21E5C"/>
    <w:rsid w:val="00B22F82"/>
    <w:rsid w:val="00B23CF0"/>
    <w:rsid w:val="00B253EA"/>
    <w:rsid w:val="00B25BD1"/>
    <w:rsid w:val="00B25F05"/>
    <w:rsid w:val="00B26DA9"/>
    <w:rsid w:val="00B30C72"/>
    <w:rsid w:val="00B3139A"/>
    <w:rsid w:val="00B316E0"/>
    <w:rsid w:val="00B33919"/>
    <w:rsid w:val="00B33E3E"/>
    <w:rsid w:val="00B35377"/>
    <w:rsid w:val="00B369B4"/>
    <w:rsid w:val="00B42D2A"/>
    <w:rsid w:val="00B43575"/>
    <w:rsid w:val="00B442D4"/>
    <w:rsid w:val="00B445B3"/>
    <w:rsid w:val="00B4562B"/>
    <w:rsid w:val="00B516D0"/>
    <w:rsid w:val="00B518D7"/>
    <w:rsid w:val="00B51D20"/>
    <w:rsid w:val="00B52136"/>
    <w:rsid w:val="00B5342E"/>
    <w:rsid w:val="00B53558"/>
    <w:rsid w:val="00B53E82"/>
    <w:rsid w:val="00B540FA"/>
    <w:rsid w:val="00B54943"/>
    <w:rsid w:val="00B54AB7"/>
    <w:rsid w:val="00B5514C"/>
    <w:rsid w:val="00B57468"/>
    <w:rsid w:val="00B609A1"/>
    <w:rsid w:val="00B60EBA"/>
    <w:rsid w:val="00B610E0"/>
    <w:rsid w:val="00B627DE"/>
    <w:rsid w:val="00B62E29"/>
    <w:rsid w:val="00B6310F"/>
    <w:rsid w:val="00B63C66"/>
    <w:rsid w:val="00B63C7B"/>
    <w:rsid w:val="00B67AAD"/>
    <w:rsid w:val="00B7272B"/>
    <w:rsid w:val="00B73A28"/>
    <w:rsid w:val="00B75EDC"/>
    <w:rsid w:val="00B762A7"/>
    <w:rsid w:val="00B7742E"/>
    <w:rsid w:val="00B77441"/>
    <w:rsid w:val="00B7797A"/>
    <w:rsid w:val="00B80591"/>
    <w:rsid w:val="00B82C5A"/>
    <w:rsid w:val="00B82F48"/>
    <w:rsid w:val="00B830BE"/>
    <w:rsid w:val="00B83745"/>
    <w:rsid w:val="00B840E6"/>
    <w:rsid w:val="00B845E6"/>
    <w:rsid w:val="00B85007"/>
    <w:rsid w:val="00B93170"/>
    <w:rsid w:val="00B9496A"/>
    <w:rsid w:val="00B94E45"/>
    <w:rsid w:val="00B95597"/>
    <w:rsid w:val="00B96994"/>
    <w:rsid w:val="00B9746F"/>
    <w:rsid w:val="00B97684"/>
    <w:rsid w:val="00BA0353"/>
    <w:rsid w:val="00BA052A"/>
    <w:rsid w:val="00BA0861"/>
    <w:rsid w:val="00BA1B6D"/>
    <w:rsid w:val="00BA21BA"/>
    <w:rsid w:val="00BA2747"/>
    <w:rsid w:val="00BA3D44"/>
    <w:rsid w:val="00BA5107"/>
    <w:rsid w:val="00BA5C09"/>
    <w:rsid w:val="00BA637A"/>
    <w:rsid w:val="00BA6788"/>
    <w:rsid w:val="00BA7BCA"/>
    <w:rsid w:val="00BB16F8"/>
    <w:rsid w:val="00BB4620"/>
    <w:rsid w:val="00BB6A12"/>
    <w:rsid w:val="00BB7F14"/>
    <w:rsid w:val="00BC01DD"/>
    <w:rsid w:val="00BC1090"/>
    <w:rsid w:val="00BC3701"/>
    <w:rsid w:val="00BC3DCF"/>
    <w:rsid w:val="00BC4F52"/>
    <w:rsid w:val="00BC5ED4"/>
    <w:rsid w:val="00BC79FB"/>
    <w:rsid w:val="00BD014F"/>
    <w:rsid w:val="00BD1E77"/>
    <w:rsid w:val="00BD205C"/>
    <w:rsid w:val="00BD2511"/>
    <w:rsid w:val="00BD44DD"/>
    <w:rsid w:val="00BD5B42"/>
    <w:rsid w:val="00BD7B91"/>
    <w:rsid w:val="00BE13D9"/>
    <w:rsid w:val="00BE300C"/>
    <w:rsid w:val="00BE3C65"/>
    <w:rsid w:val="00BF041D"/>
    <w:rsid w:val="00BF1CA6"/>
    <w:rsid w:val="00BF2509"/>
    <w:rsid w:val="00BF335E"/>
    <w:rsid w:val="00BF3553"/>
    <w:rsid w:val="00BF4905"/>
    <w:rsid w:val="00BF5BB7"/>
    <w:rsid w:val="00BF6D5F"/>
    <w:rsid w:val="00BF7A0F"/>
    <w:rsid w:val="00BF7EC6"/>
    <w:rsid w:val="00C003A3"/>
    <w:rsid w:val="00C0215D"/>
    <w:rsid w:val="00C024B7"/>
    <w:rsid w:val="00C0310E"/>
    <w:rsid w:val="00C03735"/>
    <w:rsid w:val="00C042D8"/>
    <w:rsid w:val="00C05F62"/>
    <w:rsid w:val="00C10674"/>
    <w:rsid w:val="00C1108A"/>
    <w:rsid w:val="00C111B1"/>
    <w:rsid w:val="00C14124"/>
    <w:rsid w:val="00C14D1D"/>
    <w:rsid w:val="00C160AC"/>
    <w:rsid w:val="00C16529"/>
    <w:rsid w:val="00C16FC4"/>
    <w:rsid w:val="00C17887"/>
    <w:rsid w:val="00C20E3D"/>
    <w:rsid w:val="00C20EA8"/>
    <w:rsid w:val="00C21EB1"/>
    <w:rsid w:val="00C21FFA"/>
    <w:rsid w:val="00C221E3"/>
    <w:rsid w:val="00C225F3"/>
    <w:rsid w:val="00C23D08"/>
    <w:rsid w:val="00C2585A"/>
    <w:rsid w:val="00C25952"/>
    <w:rsid w:val="00C2619B"/>
    <w:rsid w:val="00C263AF"/>
    <w:rsid w:val="00C26C8C"/>
    <w:rsid w:val="00C300A9"/>
    <w:rsid w:val="00C30B68"/>
    <w:rsid w:val="00C31440"/>
    <w:rsid w:val="00C32757"/>
    <w:rsid w:val="00C33272"/>
    <w:rsid w:val="00C3388F"/>
    <w:rsid w:val="00C34DE8"/>
    <w:rsid w:val="00C358F9"/>
    <w:rsid w:val="00C35B9C"/>
    <w:rsid w:val="00C363FA"/>
    <w:rsid w:val="00C36512"/>
    <w:rsid w:val="00C3699E"/>
    <w:rsid w:val="00C4093F"/>
    <w:rsid w:val="00C411EB"/>
    <w:rsid w:val="00C412B1"/>
    <w:rsid w:val="00C42848"/>
    <w:rsid w:val="00C43ED7"/>
    <w:rsid w:val="00C4537D"/>
    <w:rsid w:val="00C45552"/>
    <w:rsid w:val="00C463B7"/>
    <w:rsid w:val="00C47A48"/>
    <w:rsid w:val="00C47FD0"/>
    <w:rsid w:val="00C503F2"/>
    <w:rsid w:val="00C5046A"/>
    <w:rsid w:val="00C50990"/>
    <w:rsid w:val="00C52F2D"/>
    <w:rsid w:val="00C563B4"/>
    <w:rsid w:val="00C57192"/>
    <w:rsid w:val="00C5723E"/>
    <w:rsid w:val="00C60097"/>
    <w:rsid w:val="00C601CB"/>
    <w:rsid w:val="00C60945"/>
    <w:rsid w:val="00C61B6C"/>
    <w:rsid w:val="00C622F6"/>
    <w:rsid w:val="00C6251C"/>
    <w:rsid w:val="00C62F79"/>
    <w:rsid w:val="00C6476A"/>
    <w:rsid w:val="00C6489C"/>
    <w:rsid w:val="00C65A37"/>
    <w:rsid w:val="00C661FE"/>
    <w:rsid w:val="00C665B2"/>
    <w:rsid w:val="00C666F0"/>
    <w:rsid w:val="00C6697A"/>
    <w:rsid w:val="00C71F3E"/>
    <w:rsid w:val="00C72A66"/>
    <w:rsid w:val="00C73CC8"/>
    <w:rsid w:val="00C7431F"/>
    <w:rsid w:val="00C76D13"/>
    <w:rsid w:val="00C80B14"/>
    <w:rsid w:val="00C81117"/>
    <w:rsid w:val="00C814BE"/>
    <w:rsid w:val="00C82397"/>
    <w:rsid w:val="00C82675"/>
    <w:rsid w:val="00C83ECC"/>
    <w:rsid w:val="00C84D4A"/>
    <w:rsid w:val="00C86A6E"/>
    <w:rsid w:val="00C87F4B"/>
    <w:rsid w:val="00C9060B"/>
    <w:rsid w:val="00C91F4F"/>
    <w:rsid w:val="00C92EBE"/>
    <w:rsid w:val="00C93A02"/>
    <w:rsid w:val="00C944D1"/>
    <w:rsid w:val="00C94C6C"/>
    <w:rsid w:val="00C957F0"/>
    <w:rsid w:val="00C973FC"/>
    <w:rsid w:val="00CA1B2E"/>
    <w:rsid w:val="00CA2830"/>
    <w:rsid w:val="00CA2F0F"/>
    <w:rsid w:val="00CA4233"/>
    <w:rsid w:val="00CA5CF2"/>
    <w:rsid w:val="00CA6157"/>
    <w:rsid w:val="00CA66A0"/>
    <w:rsid w:val="00CA68B6"/>
    <w:rsid w:val="00CA6C39"/>
    <w:rsid w:val="00CA7CC4"/>
    <w:rsid w:val="00CB17ED"/>
    <w:rsid w:val="00CB4826"/>
    <w:rsid w:val="00CB59CA"/>
    <w:rsid w:val="00CB5FDF"/>
    <w:rsid w:val="00CB65D3"/>
    <w:rsid w:val="00CB7D92"/>
    <w:rsid w:val="00CB7DCB"/>
    <w:rsid w:val="00CC0B55"/>
    <w:rsid w:val="00CC2719"/>
    <w:rsid w:val="00CC2CFB"/>
    <w:rsid w:val="00CC5722"/>
    <w:rsid w:val="00CC5E1C"/>
    <w:rsid w:val="00CC622E"/>
    <w:rsid w:val="00CC6CAC"/>
    <w:rsid w:val="00CC6D77"/>
    <w:rsid w:val="00CC742C"/>
    <w:rsid w:val="00CC794F"/>
    <w:rsid w:val="00CC7DB3"/>
    <w:rsid w:val="00CD21F7"/>
    <w:rsid w:val="00CD4F7A"/>
    <w:rsid w:val="00CD50B4"/>
    <w:rsid w:val="00CD7E5D"/>
    <w:rsid w:val="00CE0DC6"/>
    <w:rsid w:val="00CE1AF1"/>
    <w:rsid w:val="00CE1FF5"/>
    <w:rsid w:val="00CE24F7"/>
    <w:rsid w:val="00CE3CAE"/>
    <w:rsid w:val="00CE438B"/>
    <w:rsid w:val="00CE4430"/>
    <w:rsid w:val="00CE4547"/>
    <w:rsid w:val="00CE6C37"/>
    <w:rsid w:val="00CE7EEA"/>
    <w:rsid w:val="00CF0394"/>
    <w:rsid w:val="00CF1172"/>
    <w:rsid w:val="00CF30E8"/>
    <w:rsid w:val="00CF3C4D"/>
    <w:rsid w:val="00CF43B3"/>
    <w:rsid w:val="00CF59AE"/>
    <w:rsid w:val="00CF7503"/>
    <w:rsid w:val="00D01F29"/>
    <w:rsid w:val="00D0219F"/>
    <w:rsid w:val="00D04002"/>
    <w:rsid w:val="00D04CE4"/>
    <w:rsid w:val="00D04DB0"/>
    <w:rsid w:val="00D1102C"/>
    <w:rsid w:val="00D137B1"/>
    <w:rsid w:val="00D13ABA"/>
    <w:rsid w:val="00D140FD"/>
    <w:rsid w:val="00D14DD4"/>
    <w:rsid w:val="00D14E28"/>
    <w:rsid w:val="00D150C0"/>
    <w:rsid w:val="00D17F9A"/>
    <w:rsid w:val="00D20B9D"/>
    <w:rsid w:val="00D20C15"/>
    <w:rsid w:val="00D2175E"/>
    <w:rsid w:val="00D21BEB"/>
    <w:rsid w:val="00D21FB7"/>
    <w:rsid w:val="00D23BB2"/>
    <w:rsid w:val="00D24060"/>
    <w:rsid w:val="00D255E0"/>
    <w:rsid w:val="00D256AA"/>
    <w:rsid w:val="00D26733"/>
    <w:rsid w:val="00D2706C"/>
    <w:rsid w:val="00D27AFF"/>
    <w:rsid w:val="00D30221"/>
    <w:rsid w:val="00D30286"/>
    <w:rsid w:val="00D31166"/>
    <w:rsid w:val="00D31907"/>
    <w:rsid w:val="00D3289D"/>
    <w:rsid w:val="00D339D3"/>
    <w:rsid w:val="00D34BE6"/>
    <w:rsid w:val="00D352BA"/>
    <w:rsid w:val="00D359C7"/>
    <w:rsid w:val="00D36179"/>
    <w:rsid w:val="00D36910"/>
    <w:rsid w:val="00D3725E"/>
    <w:rsid w:val="00D40FC3"/>
    <w:rsid w:val="00D41336"/>
    <w:rsid w:val="00D41E01"/>
    <w:rsid w:val="00D423F0"/>
    <w:rsid w:val="00D43331"/>
    <w:rsid w:val="00D435B0"/>
    <w:rsid w:val="00D43B99"/>
    <w:rsid w:val="00D441BB"/>
    <w:rsid w:val="00D44A40"/>
    <w:rsid w:val="00D464AC"/>
    <w:rsid w:val="00D46885"/>
    <w:rsid w:val="00D472CC"/>
    <w:rsid w:val="00D47A23"/>
    <w:rsid w:val="00D47AC3"/>
    <w:rsid w:val="00D52FA8"/>
    <w:rsid w:val="00D537B3"/>
    <w:rsid w:val="00D53936"/>
    <w:rsid w:val="00D53E36"/>
    <w:rsid w:val="00D54BDC"/>
    <w:rsid w:val="00D56188"/>
    <w:rsid w:val="00D56EF7"/>
    <w:rsid w:val="00D64504"/>
    <w:rsid w:val="00D64648"/>
    <w:rsid w:val="00D647DE"/>
    <w:rsid w:val="00D65ECE"/>
    <w:rsid w:val="00D6666D"/>
    <w:rsid w:val="00D6681C"/>
    <w:rsid w:val="00D67030"/>
    <w:rsid w:val="00D67383"/>
    <w:rsid w:val="00D67AEB"/>
    <w:rsid w:val="00D67FF7"/>
    <w:rsid w:val="00D70B50"/>
    <w:rsid w:val="00D713BE"/>
    <w:rsid w:val="00D71A45"/>
    <w:rsid w:val="00D71FE0"/>
    <w:rsid w:val="00D72E4A"/>
    <w:rsid w:val="00D73518"/>
    <w:rsid w:val="00D73F0F"/>
    <w:rsid w:val="00D7477B"/>
    <w:rsid w:val="00D7536F"/>
    <w:rsid w:val="00D76B9C"/>
    <w:rsid w:val="00D80618"/>
    <w:rsid w:val="00D80A7F"/>
    <w:rsid w:val="00D830B5"/>
    <w:rsid w:val="00D836D4"/>
    <w:rsid w:val="00D85BB7"/>
    <w:rsid w:val="00D8666A"/>
    <w:rsid w:val="00D8751E"/>
    <w:rsid w:val="00D90204"/>
    <w:rsid w:val="00D905EB"/>
    <w:rsid w:val="00D91703"/>
    <w:rsid w:val="00D92ABF"/>
    <w:rsid w:val="00D943A2"/>
    <w:rsid w:val="00D955E6"/>
    <w:rsid w:val="00D961FF"/>
    <w:rsid w:val="00D971BE"/>
    <w:rsid w:val="00DA2E68"/>
    <w:rsid w:val="00DA31E7"/>
    <w:rsid w:val="00DB0695"/>
    <w:rsid w:val="00DB0820"/>
    <w:rsid w:val="00DB0C57"/>
    <w:rsid w:val="00DB1CD6"/>
    <w:rsid w:val="00DB40C6"/>
    <w:rsid w:val="00DB415C"/>
    <w:rsid w:val="00DB4288"/>
    <w:rsid w:val="00DB711A"/>
    <w:rsid w:val="00DB7567"/>
    <w:rsid w:val="00DB7EB0"/>
    <w:rsid w:val="00DC0F09"/>
    <w:rsid w:val="00DC278E"/>
    <w:rsid w:val="00DC38F9"/>
    <w:rsid w:val="00DC48A0"/>
    <w:rsid w:val="00DC4CFC"/>
    <w:rsid w:val="00DC74CA"/>
    <w:rsid w:val="00DC7E94"/>
    <w:rsid w:val="00DD039E"/>
    <w:rsid w:val="00DD044F"/>
    <w:rsid w:val="00DD0F53"/>
    <w:rsid w:val="00DD1155"/>
    <w:rsid w:val="00DD2121"/>
    <w:rsid w:val="00DD26E4"/>
    <w:rsid w:val="00DD363B"/>
    <w:rsid w:val="00DD3BDA"/>
    <w:rsid w:val="00DD4FF6"/>
    <w:rsid w:val="00DD54F0"/>
    <w:rsid w:val="00DD5BF1"/>
    <w:rsid w:val="00DD6453"/>
    <w:rsid w:val="00DD7411"/>
    <w:rsid w:val="00DD75E0"/>
    <w:rsid w:val="00DD7D93"/>
    <w:rsid w:val="00DE225A"/>
    <w:rsid w:val="00DE2E33"/>
    <w:rsid w:val="00DE2F7E"/>
    <w:rsid w:val="00DE3C9C"/>
    <w:rsid w:val="00DE597D"/>
    <w:rsid w:val="00DE688A"/>
    <w:rsid w:val="00DE7396"/>
    <w:rsid w:val="00DE7970"/>
    <w:rsid w:val="00DE7F10"/>
    <w:rsid w:val="00DF23A8"/>
    <w:rsid w:val="00DF2536"/>
    <w:rsid w:val="00DF2B2A"/>
    <w:rsid w:val="00DF3C21"/>
    <w:rsid w:val="00DF3F86"/>
    <w:rsid w:val="00DF442C"/>
    <w:rsid w:val="00DF65D0"/>
    <w:rsid w:val="00DF6A93"/>
    <w:rsid w:val="00DF6CA4"/>
    <w:rsid w:val="00DF76DA"/>
    <w:rsid w:val="00E0230C"/>
    <w:rsid w:val="00E0358C"/>
    <w:rsid w:val="00E03ECD"/>
    <w:rsid w:val="00E04E66"/>
    <w:rsid w:val="00E10EE8"/>
    <w:rsid w:val="00E11165"/>
    <w:rsid w:val="00E14708"/>
    <w:rsid w:val="00E1559F"/>
    <w:rsid w:val="00E20252"/>
    <w:rsid w:val="00E21259"/>
    <w:rsid w:val="00E212D4"/>
    <w:rsid w:val="00E2147C"/>
    <w:rsid w:val="00E21C36"/>
    <w:rsid w:val="00E21CAD"/>
    <w:rsid w:val="00E221A1"/>
    <w:rsid w:val="00E2497E"/>
    <w:rsid w:val="00E24C47"/>
    <w:rsid w:val="00E24CFB"/>
    <w:rsid w:val="00E24D94"/>
    <w:rsid w:val="00E27220"/>
    <w:rsid w:val="00E279F6"/>
    <w:rsid w:val="00E27D09"/>
    <w:rsid w:val="00E27D62"/>
    <w:rsid w:val="00E320A1"/>
    <w:rsid w:val="00E344C5"/>
    <w:rsid w:val="00E35974"/>
    <w:rsid w:val="00E41793"/>
    <w:rsid w:val="00E42EDF"/>
    <w:rsid w:val="00E43DE2"/>
    <w:rsid w:val="00E43DEE"/>
    <w:rsid w:val="00E44A84"/>
    <w:rsid w:val="00E44C8D"/>
    <w:rsid w:val="00E44F4B"/>
    <w:rsid w:val="00E4568A"/>
    <w:rsid w:val="00E4674E"/>
    <w:rsid w:val="00E50A79"/>
    <w:rsid w:val="00E51521"/>
    <w:rsid w:val="00E52530"/>
    <w:rsid w:val="00E5275C"/>
    <w:rsid w:val="00E5394E"/>
    <w:rsid w:val="00E53B66"/>
    <w:rsid w:val="00E56265"/>
    <w:rsid w:val="00E568D0"/>
    <w:rsid w:val="00E571B6"/>
    <w:rsid w:val="00E6052A"/>
    <w:rsid w:val="00E6191D"/>
    <w:rsid w:val="00E621A8"/>
    <w:rsid w:val="00E64BEF"/>
    <w:rsid w:val="00E650E3"/>
    <w:rsid w:val="00E65C2C"/>
    <w:rsid w:val="00E660D2"/>
    <w:rsid w:val="00E673D3"/>
    <w:rsid w:val="00E70546"/>
    <w:rsid w:val="00E706BB"/>
    <w:rsid w:val="00E72EDA"/>
    <w:rsid w:val="00E735A6"/>
    <w:rsid w:val="00E74303"/>
    <w:rsid w:val="00E74DDE"/>
    <w:rsid w:val="00E74ECC"/>
    <w:rsid w:val="00E7562D"/>
    <w:rsid w:val="00E76B31"/>
    <w:rsid w:val="00E77ED6"/>
    <w:rsid w:val="00E801EB"/>
    <w:rsid w:val="00E80309"/>
    <w:rsid w:val="00E81B5A"/>
    <w:rsid w:val="00E83EEF"/>
    <w:rsid w:val="00E84005"/>
    <w:rsid w:val="00E84155"/>
    <w:rsid w:val="00E84B22"/>
    <w:rsid w:val="00E86FB4"/>
    <w:rsid w:val="00E90248"/>
    <w:rsid w:val="00E9241C"/>
    <w:rsid w:val="00E93E89"/>
    <w:rsid w:val="00E93F88"/>
    <w:rsid w:val="00E94699"/>
    <w:rsid w:val="00E9567F"/>
    <w:rsid w:val="00E97964"/>
    <w:rsid w:val="00EA1374"/>
    <w:rsid w:val="00EA2161"/>
    <w:rsid w:val="00EA2AAE"/>
    <w:rsid w:val="00EA3F4A"/>
    <w:rsid w:val="00EA4ACD"/>
    <w:rsid w:val="00EA7012"/>
    <w:rsid w:val="00EA743E"/>
    <w:rsid w:val="00EA7E60"/>
    <w:rsid w:val="00EB0FBA"/>
    <w:rsid w:val="00EB151B"/>
    <w:rsid w:val="00EB3392"/>
    <w:rsid w:val="00EB5C33"/>
    <w:rsid w:val="00EB6414"/>
    <w:rsid w:val="00EB66C3"/>
    <w:rsid w:val="00EB7C50"/>
    <w:rsid w:val="00EC1A24"/>
    <w:rsid w:val="00EC4162"/>
    <w:rsid w:val="00EC676A"/>
    <w:rsid w:val="00ED017D"/>
    <w:rsid w:val="00ED042A"/>
    <w:rsid w:val="00ED1143"/>
    <w:rsid w:val="00ED18AD"/>
    <w:rsid w:val="00ED1A85"/>
    <w:rsid w:val="00ED31F4"/>
    <w:rsid w:val="00ED4FDD"/>
    <w:rsid w:val="00ED6B24"/>
    <w:rsid w:val="00EE0D74"/>
    <w:rsid w:val="00EE1E05"/>
    <w:rsid w:val="00EE32E5"/>
    <w:rsid w:val="00EE417A"/>
    <w:rsid w:val="00EE487F"/>
    <w:rsid w:val="00EE6D5C"/>
    <w:rsid w:val="00EF06A7"/>
    <w:rsid w:val="00EF0B95"/>
    <w:rsid w:val="00EF0DED"/>
    <w:rsid w:val="00EF1EC4"/>
    <w:rsid w:val="00EF23CB"/>
    <w:rsid w:val="00EF35B7"/>
    <w:rsid w:val="00EF49AA"/>
    <w:rsid w:val="00EF5962"/>
    <w:rsid w:val="00EF5F8F"/>
    <w:rsid w:val="00EF639B"/>
    <w:rsid w:val="00EF6F91"/>
    <w:rsid w:val="00F001B6"/>
    <w:rsid w:val="00F01937"/>
    <w:rsid w:val="00F1168E"/>
    <w:rsid w:val="00F11D27"/>
    <w:rsid w:val="00F1204D"/>
    <w:rsid w:val="00F128B6"/>
    <w:rsid w:val="00F135B0"/>
    <w:rsid w:val="00F14D3C"/>
    <w:rsid w:val="00F15F3D"/>
    <w:rsid w:val="00F16662"/>
    <w:rsid w:val="00F20F73"/>
    <w:rsid w:val="00F21EE1"/>
    <w:rsid w:val="00F22376"/>
    <w:rsid w:val="00F22B95"/>
    <w:rsid w:val="00F23243"/>
    <w:rsid w:val="00F2530D"/>
    <w:rsid w:val="00F26332"/>
    <w:rsid w:val="00F26574"/>
    <w:rsid w:val="00F30667"/>
    <w:rsid w:val="00F30F60"/>
    <w:rsid w:val="00F31ED6"/>
    <w:rsid w:val="00F339DD"/>
    <w:rsid w:val="00F34208"/>
    <w:rsid w:val="00F34371"/>
    <w:rsid w:val="00F346D7"/>
    <w:rsid w:val="00F348E2"/>
    <w:rsid w:val="00F40291"/>
    <w:rsid w:val="00F40419"/>
    <w:rsid w:val="00F423AC"/>
    <w:rsid w:val="00F42506"/>
    <w:rsid w:val="00F435AA"/>
    <w:rsid w:val="00F44097"/>
    <w:rsid w:val="00F44E52"/>
    <w:rsid w:val="00F45712"/>
    <w:rsid w:val="00F45D7E"/>
    <w:rsid w:val="00F45FA3"/>
    <w:rsid w:val="00F462A9"/>
    <w:rsid w:val="00F47EAB"/>
    <w:rsid w:val="00F50B7B"/>
    <w:rsid w:val="00F5158C"/>
    <w:rsid w:val="00F51D3D"/>
    <w:rsid w:val="00F51DF6"/>
    <w:rsid w:val="00F520A4"/>
    <w:rsid w:val="00F53563"/>
    <w:rsid w:val="00F56343"/>
    <w:rsid w:val="00F57F76"/>
    <w:rsid w:val="00F60C9D"/>
    <w:rsid w:val="00F61C33"/>
    <w:rsid w:val="00F65E78"/>
    <w:rsid w:val="00F66A14"/>
    <w:rsid w:val="00F66F80"/>
    <w:rsid w:val="00F6732F"/>
    <w:rsid w:val="00F67457"/>
    <w:rsid w:val="00F679CF"/>
    <w:rsid w:val="00F716B3"/>
    <w:rsid w:val="00F72811"/>
    <w:rsid w:val="00F72E6E"/>
    <w:rsid w:val="00F73EA1"/>
    <w:rsid w:val="00F7711A"/>
    <w:rsid w:val="00F77768"/>
    <w:rsid w:val="00F803B4"/>
    <w:rsid w:val="00F80721"/>
    <w:rsid w:val="00F8193A"/>
    <w:rsid w:val="00F81A2A"/>
    <w:rsid w:val="00F81E43"/>
    <w:rsid w:val="00F82AD2"/>
    <w:rsid w:val="00F83F52"/>
    <w:rsid w:val="00F83FFC"/>
    <w:rsid w:val="00F86353"/>
    <w:rsid w:val="00F86C2B"/>
    <w:rsid w:val="00F90365"/>
    <w:rsid w:val="00F91ACC"/>
    <w:rsid w:val="00F91DA7"/>
    <w:rsid w:val="00F9289C"/>
    <w:rsid w:val="00F933E0"/>
    <w:rsid w:val="00F97BF6"/>
    <w:rsid w:val="00FA204E"/>
    <w:rsid w:val="00FA3785"/>
    <w:rsid w:val="00FA41E8"/>
    <w:rsid w:val="00FA4AE0"/>
    <w:rsid w:val="00FA5DB7"/>
    <w:rsid w:val="00FA6C0C"/>
    <w:rsid w:val="00FB06F7"/>
    <w:rsid w:val="00FB0C14"/>
    <w:rsid w:val="00FB1F7E"/>
    <w:rsid w:val="00FB2252"/>
    <w:rsid w:val="00FB2FC6"/>
    <w:rsid w:val="00FB3477"/>
    <w:rsid w:val="00FB3D25"/>
    <w:rsid w:val="00FB5184"/>
    <w:rsid w:val="00FB6427"/>
    <w:rsid w:val="00FB7AD6"/>
    <w:rsid w:val="00FC02A1"/>
    <w:rsid w:val="00FC053F"/>
    <w:rsid w:val="00FC1A64"/>
    <w:rsid w:val="00FC38A1"/>
    <w:rsid w:val="00FC48A6"/>
    <w:rsid w:val="00FC4FB8"/>
    <w:rsid w:val="00FC67C1"/>
    <w:rsid w:val="00FC6BBC"/>
    <w:rsid w:val="00FC73AA"/>
    <w:rsid w:val="00FD01B1"/>
    <w:rsid w:val="00FD25C3"/>
    <w:rsid w:val="00FD347B"/>
    <w:rsid w:val="00FD5F00"/>
    <w:rsid w:val="00FD6344"/>
    <w:rsid w:val="00FD65E9"/>
    <w:rsid w:val="00FD6FE5"/>
    <w:rsid w:val="00FD71A4"/>
    <w:rsid w:val="00FD746D"/>
    <w:rsid w:val="00FE352B"/>
    <w:rsid w:val="00FE3A7D"/>
    <w:rsid w:val="00FE6B7B"/>
    <w:rsid w:val="00FE7841"/>
    <w:rsid w:val="00FF01EC"/>
    <w:rsid w:val="00FF0CC0"/>
    <w:rsid w:val="00FF0DD1"/>
    <w:rsid w:val="00FF24C2"/>
    <w:rsid w:val="00FF313A"/>
    <w:rsid w:val="00FF3E86"/>
    <w:rsid w:val="00FF5B9D"/>
    <w:rsid w:val="00FF641F"/>
    <w:rsid w:val="0107B04C"/>
    <w:rsid w:val="01E249D2"/>
    <w:rsid w:val="028AF3B2"/>
    <w:rsid w:val="07D05946"/>
    <w:rsid w:val="080DC3EA"/>
    <w:rsid w:val="083CECEF"/>
    <w:rsid w:val="0879C875"/>
    <w:rsid w:val="0DFF8DB5"/>
    <w:rsid w:val="0E8AEAAD"/>
    <w:rsid w:val="123E9875"/>
    <w:rsid w:val="18B96683"/>
    <w:rsid w:val="1926275E"/>
    <w:rsid w:val="1DF2109D"/>
    <w:rsid w:val="1E75354F"/>
    <w:rsid w:val="1E9173DD"/>
    <w:rsid w:val="221D8F55"/>
    <w:rsid w:val="22CAEB6D"/>
    <w:rsid w:val="23C8B922"/>
    <w:rsid w:val="23D1CA1E"/>
    <w:rsid w:val="2978BE14"/>
    <w:rsid w:val="2A7011EC"/>
    <w:rsid w:val="2B226F4D"/>
    <w:rsid w:val="2B71E378"/>
    <w:rsid w:val="2CFB8A64"/>
    <w:rsid w:val="2FFFF512"/>
    <w:rsid w:val="300491C9"/>
    <w:rsid w:val="30678042"/>
    <w:rsid w:val="309B5472"/>
    <w:rsid w:val="31DD00B4"/>
    <w:rsid w:val="339B43CB"/>
    <w:rsid w:val="33B6D798"/>
    <w:rsid w:val="33DE7452"/>
    <w:rsid w:val="3590AE7C"/>
    <w:rsid w:val="35FA291D"/>
    <w:rsid w:val="3E9EDCB5"/>
    <w:rsid w:val="4055CE92"/>
    <w:rsid w:val="4287417C"/>
    <w:rsid w:val="4399D496"/>
    <w:rsid w:val="47342664"/>
    <w:rsid w:val="49C09582"/>
    <w:rsid w:val="4AF2E22E"/>
    <w:rsid w:val="4BB3F4D7"/>
    <w:rsid w:val="4D8A3F8B"/>
    <w:rsid w:val="4FBCE676"/>
    <w:rsid w:val="50362FFA"/>
    <w:rsid w:val="50C1E04D"/>
    <w:rsid w:val="51D659E3"/>
    <w:rsid w:val="55955170"/>
    <w:rsid w:val="57A4E158"/>
    <w:rsid w:val="589D371C"/>
    <w:rsid w:val="58E2C483"/>
    <w:rsid w:val="5B2B67AF"/>
    <w:rsid w:val="5C01D460"/>
    <w:rsid w:val="5D1E4116"/>
    <w:rsid w:val="5E49D446"/>
    <w:rsid w:val="6047E7B3"/>
    <w:rsid w:val="607203EF"/>
    <w:rsid w:val="60DE3560"/>
    <w:rsid w:val="62776ED8"/>
    <w:rsid w:val="639365FD"/>
    <w:rsid w:val="67BFC9C4"/>
    <w:rsid w:val="67CB986C"/>
    <w:rsid w:val="687440F0"/>
    <w:rsid w:val="69B8079A"/>
    <w:rsid w:val="6AA6783C"/>
    <w:rsid w:val="6BFDA34D"/>
    <w:rsid w:val="6CC853D2"/>
    <w:rsid w:val="6D12AB89"/>
    <w:rsid w:val="6D5149EE"/>
    <w:rsid w:val="6E56A532"/>
    <w:rsid w:val="6EEC826D"/>
    <w:rsid w:val="71352599"/>
    <w:rsid w:val="74CDFE2C"/>
    <w:rsid w:val="76570D2C"/>
    <w:rsid w:val="7A5B03A6"/>
    <w:rsid w:val="7C3179E0"/>
    <w:rsid w:val="7E5EA45B"/>
    <w:rsid w:val="7E7D7DB6"/>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D1F0C0"/>
  <w15:docId w15:val="{5E3300D7-F965-4214-9243-A6C2DB5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D1"/>
    <w:pPr>
      <w:spacing w:after="120" w:line="320" w:lineRule="exact"/>
    </w:pPr>
    <w:rPr>
      <w:rFonts w:ascii="Open Sans" w:hAnsi="Open Sans"/>
      <w:sz w:val="20"/>
    </w:rPr>
  </w:style>
  <w:style w:type="paragraph" w:styleId="Heading1">
    <w:name w:val="heading 1"/>
    <w:basedOn w:val="Heading2"/>
    <w:next w:val="Normal"/>
    <w:link w:val="Heading1Char"/>
    <w:uiPriority w:val="99"/>
    <w:qFormat/>
    <w:rsid w:val="00887090"/>
    <w:pPr>
      <w:numPr>
        <w:numId w:val="3"/>
      </w:numPr>
      <w:spacing w:after="480"/>
      <w:jc w:val="left"/>
      <w:outlineLvl w:val="0"/>
    </w:pPr>
    <w:rPr>
      <w:sz w:val="26"/>
    </w:rPr>
  </w:style>
  <w:style w:type="paragraph" w:styleId="Heading2">
    <w:name w:val="heading 2"/>
    <w:basedOn w:val="cc"/>
    <w:next w:val="Normal"/>
    <w:link w:val="Heading2Char"/>
    <w:uiPriority w:val="99"/>
    <w:qFormat/>
    <w:rsid w:val="00887090"/>
    <w:pPr>
      <w:keepNext/>
      <w:tabs>
        <w:tab w:val="center" w:pos="4679"/>
        <w:tab w:val="left" w:pos="7599"/>
      </w:tabs>
      <w:spacing w:before="360" w:line="240" w:lineRule="auto"/>
      <w:jc w:val="center"/>
      <w:outlineLvl w:val="1"/>
    </w:pPr>
    <w:rPr>
      <w:rFonts w:cs="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090"/>
    <w:rPr>
      <w:rFonts w:ascii="Open Sans" w:hAnsi="Open Sans" w:cs="Open Sans"/>
      <w:b/>
      <w:sz w:val="26"/>
    </w:rPr>
  </w:style>
  <w:style w:type="character" w:customStyle="1" w:styleId="Heading2Char">
    <w:name w:val="Heading 2 Char"/>
    <w:basedOn w:val="DefaultParagraphFont"/>
    <w:link w:val="Heading2"/>
    <w:uiPriority w:val="99"/>
    <w:locked/>
    <w:rsid w:val="00887090"/>
    <w:rPr>
      <w:rFonts w:ascii="Open Sans" w:hAnsi="Open Sans" w:cs="Open Sans"/>
      <w:b/>
      <w:sz w:val="24"/>
    </w:rPr>
  </w:style>
  <w:style w:type="paragraph" w:customStyle="1" w:styleId="cc">
    <w:name w:val="cc"/>
    <w:basedOn w:val="Normal"/>
    <w:uiPriority w:val="99"/>
    <w:rsid w:val="001B463C"/>
    <w:rPr>
      <w:sz w:val="24"/>
    </w:rPr>
  </w:style>
  <w:style w:type="paragraph" w:styleId="BodyTextIndent3">
    <w:name w:val="Body Text Indent 3"/>
    <w:basedOn w:val="Normal"/>
    <w:link w:val="BodyTextIndent3Char"/>
    <w:uiPriority w:val="99"/>
    <w:rsid w:val="001B463C"/>
    <w:pPr>
      <w:ind w:left="709" w:hanging="709"/>
      <w:jc w:val="both"/>
    </w:pPr>
  </w:style>
  <w:style w:type="character" w:customStyle="1" w:styleId="BodyTextIndent3Char">
    <w:name w:val="Body Text Indent 3 Char"/>
    <w:basedOn w:val="DefaultParagraphFont"/>
    <w:link w:val="BodyTextIndent3"/>
    <w:uiPriority w:val="99"/>
    <w:semiHidden/>
    <w:rsid w:val="00E11073"/>
    <w:rPr>
      <w:color w:val="FF0000"/>
      <w:sz w:val="16"/>
    </w:rPr>
  </w:style>
  <w:style w:type="paragraph" w:styleId="BodyTextIndent2">
    <w:name w:val="Body Text Indent 2"/>
    <w:basedOn w:val="Normal"/>
    <w:link w:val="BodyTextIndent2Char"/>
    <w:uiPriority w:val="99"/>
    <w:rsid w:val="001B463C"/>
    <w:pPr>
      <w:ind w:left="709"/>
      <w:jc w:val="both"/>
    </w:pPr>
  </w:style>
  <w:style w:type="character" w:customStyle="1" w:styleId="BodyTextIndent2Char">
    <w:name w:val="Body Text Indent 2 Char"/>
    <w:basedOn w:val="DefaultParagraphFont"/>
    <w:link w:val="BodyTextIndent2"/>
    <w:uiPriority w:val="99"/>
    <w:semiHidden/>
    <w:rsid w:val="00E11073"/>
    <w:rPr>
      <w:color w:val="FF0000"/>
    </w:rPr>
  </w:style>
  <w:style w:type="paragraph" w:styleId="BalloonText">
    <w:name w:val="Balloon Text"/>
    <w:basedOn w:val="Normal"/>
    <w:link w:val="BalloonTextChar"/>
    <w:uiPriority w:val="99"/>
    <w:semiHidden/>
    <w:rsid w:val="001B463C"/>
    <w:rPr>
      <w:rFonts w:ascii="Tahoma" w:hAnsi="Tahoma" w:cs="Tahoma"/>
      <w:sz w:val="16"/>
    </w:rPr>
  </w:style>
  <w:style w:type="character" w:customStyle="1" w:styleId="BalloonTextChar">
    <w:name w:val="Balloon Text Char"/>
    <w:basedOn w:val="DefaultParagraphFont"/>
    <w:link w:val="BalloonText"/>
    <w:uiPriority w:val="99"/>
    <w:semiHidden/>
    <w:rsid w:val="00E11073"/>
    <w:rPr>
      <w:color w:val="FF0000"/>
      <w:sz w:val="0"/>
    </w:rPr>
  </w:style>
  <w:style w:type="character" w:styleId="CommentReference">
    <w:name w:val="annotation reference"/>
    <w:basedOn w:val="DefaultParagraphFont"/>
    <w:uiPriority w:val="99"/>
    <w:semiHidden/>
    <w:rsid w:val="00A44D16"/>
    <w:rPr>
      <w:rFonts w:cs="Times New Roman"/>
      <w:sz w:val="16"/>
    </w:rPr>
  </w:style>
  <w:style w:type="paragraph" w:styleId="CommentText">
    <w:name w:val="annotation text"/>
    <w:basedOn w:val="Normal"/>
    <w:link w:val="CommentTextChar"/>
    <w:uiPriority w:val="99"/>
    <w:semiHidden/>
    <w:rsid w:val="00A44D16"/>
  </w:style>
  <w:style w:type="character" w:customStyle="1" w:styleId="CommentTextChar">
    <w:name w:val="Comment Text Char"/>
    <w:basedOn w:val="DefaultParagraphFont"/>
    <w:link w:val="CommentText"/>
    <w:uiPriority w:val="99"/>
    <w:semiHidden/>
    <w:locked/>
    <w:rsid w:val="00A57C30"/>
    <w:rPr>
      <w:rFonts w:cs="Times New Roman"/>
      <w:color w:val="FF0000"/>
    </w:rPr>
  </w:style>
  <w:style w:type="paragraph" w:styleId="CommentSubject">
    <w:name w:val="annotation subject"/>
    <w:basedOn w:val="CommentText"/>
    <w:next w:val="CommentText"/>
    <w:link w:val="CommentSubjectChar"/>
    <w:uiPriority w:val="99"/>
    <w:semiHidden/>
    <w:rsid w:val="00A44D16"/>
    <w:rPr>
      <w:b/>
    </w:rPr>
  </w:style>
  <w:style w:type="character" w:customStyle="1" w:styleId="CommentSubjectChar">
    <w:name w:val="Comment Subject Char"/>
    <w:basedOn w:val="CommentTextChar"/>
    <w:link w:val="CommentSubject"/>
    <w:uiPriority w:val="99"/>
    <w:semiHidden/>
    <w:rsid w:val="00E11073"/>
    <w:rPr>
      <w:rFonts w:cs="Times New Roman"/>
      <w:b/>
      <w:color w:val="FF0000"/>
      <w:sz w:val="20"/>
    </w:rPr>
  </w:style>
  <w:style w:type="paragraph" w:styleId="Footer">
    <w:name w:val="footer"/>
    <w:basedOn w:val="Normal"/>
    <w:link w:val="FooterChar"/>
    <w:uiPriority w:val="99"/>
    <w:rsid w:val="00FF3E86"/>
    <w:pPr>
      <w:tabs>
        <w:tab w:val="center" w:pos="4320"/>
        <w:tab w:val="right" w:pos="8640"/>
      </w:tabs>
    </w:pPr>
  </w:style>
  <w:style w:type="character" w:customStyle="1" w:styleId="FooterChar">
    <w:name w:val="Footer Char"/>
    <w:basedOn w:val="DefaultParagraphFont"/>
    <w:link w:val="Footer"/>
    <w:uiPriority w:val="99"/>
    <w:rsid w:val="00E11073"/>
    <w:rPr>
      <w:color w:val="FF0000"/>
    </w:rPr>
  </w:style>
  <w:style w:type="character" w:styleId="PageNumber">
    <w:name w:val="page number"/>
    <w:basedOn w:val="DefaultParagraphFont"/>
    <w:uiPriority w:val="99"/>
    <w:rsid w:val="00FF3E86"/>
    <w:rPr>
      <w:rFonts w:cs="Times New Roman"/>
    </w:rPr>
  </w:style>
  <w:style w:type="paragraph" w:styleId="Header">
    <w:name w:val="header"/>
    <w:basedOn w:val="Normal"/>
    <w:link w:val="HeaderChar"/>
    <w:uiPriority w:val="99"/>
    <w:rsid w:val="00A3028F"/>
    <w:pPr>
      <w:tabs>
        <w:tab w:val="center" w:pos="4513"/>
        <w:tab w:val="right" w:pos="9026"/>
      </w:tabs>
    </w:pPr>
  </w:style>
  <w:style w:type="character" w:customStyle="1" w:styleId="HeaderChar">
    <w:name w:val="Header Char"/>
    <w:basedOn w:val="DefaultParagraphFont"/>
    <w:link w:val="Header"/>
    <w:uiPriority w:val="99"/>
    <w:locked/>
    <w:rsid w:val="003B39B9"/>
    <w:rPr>
      <w:rFonts w:cs="Times New Roman"/>
      <w:color w:val="FF0000"/>
      <w:sz w:val="22"/>
    </w:rPr>
  </w:style>
  <w:style w:type="paragraph" w:styleId="HTMLPreformatted">
    <w:name w:val="HTML Preformatted"/>
    <w:basedOn w:val="Normal"/>
    <w:link w:val="HTMLPreformattedChar"/>
    <w:uiPriority w:val="99"/>
    <w:rsid w:val="009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F1204D"/>
    <w:rPr>
      <w:rFonts w:ascii="Courier New" w:hAnsi="Courier New" w:cs="Courier New"/>
      <w:sz w:val="20"/>
    </w:rPr>
  </w:style>
  <w:style w:type="paragraph" w:styleId="NoSpacing">
    <w:name w:val="No Spacing"/>
    <w:uiPriority w:val="99"/>
    <w:qFormat/>
    <w:rsid w:val="009174F2"/>
    <w:rPr>
      <w:color w:val="FF0000"/>
    </w:rPr>
  </w:style>
  <w:style w:type="paragraph" w:styleId="Subtitle">
    <w:name w:val="Subtitle"/>
    <w:basedOn w:val="Normal"/>
    <w:next w:val="Normal"/>
    <w:link w:val="SubtitleChar"/>
    <w:uiPriority w:val="99"/>
    <w:qFormat/>
    <w:rsid w:val="009174F2"/>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9174F2"/>
    <w:rPr>
      <w:rFonts w:ascii="Cambria" w:hAnsi="Cambria" w:cs="Times New Roman"/>
      <w:color w:val="FF0000"/>
      <w:sz w:val="24"/>
    </w:rPr>
  </w:style>
  <w:style w:type="paragraph" w:styleId="ListParagraph">
    <w:name w:val="List Paragraph"/>
    <w:basedOn w:val="Normal"/>
    <w:uiPriority w:val="34"/>
    <w:qFormat/>
    <w:rsid w:val="00555694"/>
    <w:pPr>
      <w:ind w:left="720"/>
    </w:pPr>
  </w:style>
  <w:style w:type="paragraph" w:styleId="BodyTextIndent">
    <w:name w:val="Body Text Indent"/>
    <w:basedOn w:val="Normal"/>
    <w:link w:val="BodyTextIndentChar"/>
    <w:uiPriority w:val="99"/>
    <w:rsid w:val="00F679CF"/>
    <w:pPr>
      <w:ind w:left="283"/>
    </w:pPr>
    <w:rPr>
      <w:sz w:val="24"/>
    </w:rPr>
  </w:style>
  <w:style w:type="character" w:customStyle="1" w:styleId="BodyTextIndentChar">
    <w:name w:val="Body Text Indent Char"/>
    <w:basedOn w:val="DefaultParagraphFont"/>
    <w:link w:val="BodyTextIndent"/>
    <w:uiPriority w:val="99"/>
    <w:locked/>
    <w:rsid w:val="00F679CF"/>
    <w:rPr>
      <w:rFonts w:cs="Times New Roman"/>
      <w:sz w:val="24"/>
    </w:rPr>
  </w:style>
  <w:style w:type="paragraph" w:styleId="FootnoteText">
    <w:name w:val="footnote text"/>
    <w:basedOn w:val="Normal"/>
    <w:link w:val="FootnoteTextChar"/>
    <w:uiPriority w:val="99"/>
    <w:rsid w:val="00A3028F"/>
  </w:style>
  <w:style w:type="character" w:customStyle="1" w:styleId="FootnoteTextChar">
    <w:name w:val="Footnote Text Char"/>
    <w:basedOn w:val="DefaultParagraphFont"/>
    <w:link w:val="FootnoteText"/>
    <w:uiPriority w:val="99"/>
    <w:locked/>
    <w:rsid w:val="00F679CF"/>
    <w:rPr>
      <w:rFonts w:cs="Times New Roman"/>
    </w:rPr>
  </w:style>
  <w:style w:type="character" w:styleId="FootnoteReference">
    <w:name w:val="footnote reference"/>
    <w:basedOn w:val="DefaultParagraphFont"/>
    <w:rsid w:val="00F679CF"/>
    <w:rPr>
      <w:rFonts w:cs="Times New Roman"/>
      <w:vertAlign w:val="superscript"/>
    </w:rPr>
  </w:style>
  <w:style w:type="paragraph" w:styleId="EndnoteText">
    <w:name w:val="endnote text"/>
    <w:basedOn w:val="Normal"/>
    <w:link w:val="EndnoteTextChar"/>
    <w:uiPriority w:val="99"/>
    <w:rsid w:val="00F679CF"/>
  </w:style>
  <w:style w:type="character" w:customStyle="1" w:styleId="EndnoteTextChar">
    <w:name w:val="Endnote Text Char"/>
    <w:basedOn w:val="DefaultParagraphFont"/>
    <w:link w:val="EndnoteText"/>
    <w:uiPriority w:val="99"/>
    <w:locked/>
    <w:rsid w:val="00F679CF"/>
    <w:rPr>
      <w:rFonts w:cs="Times New Roman"/>
    </w:rPr>
  </w:style>
  <w:style w:type="character" w:styleId="EndnoteReference">
    <w:name w:val="endnote reference"/>
    <w:basedOn w:val="DefaultParagraphFont"/>
    <w:uiPriority w:val="99"/>
    <w:rsid w:val="00F679CF"/>
    <w:rPr>
      <w:rFonts w:cs="Times New Roman"/>
      <w:vertAlign w:val="superscript"/>
    </w:rPr>
  </w:style>
  <w:style w:type="paragraph" w:styleId="Revision">
    <w:name w:val="Revision"/>
    <w:hidden/>
    <w:uiPriority w:val="99"/>
    <w:semiHidden/>
    <w:rsid w:val="00F679CF"/>
    <w:rPr>
      <w:color w:val="FF0000"/>
    </w:rPr>
  </w:style>
  <w:style w:type="paragraph" w:styleId="Caption">
    <w:name w:val="caption"/>
    <w:basedOn w:val="Normal"/>
    <w:next w:val="Normal"/>
    <w:uiPriority w:val="99"/>
    <w:qFormat/>
    <w:rsid w:val="00CD7E5D"/>
    <w:pPr>
      <w:spacing w:before="120"/>
    </w:pPr>
    <w:rPr>
      <w:b/>
    </w:rPr>
  </w:style>
  <w:style w:type="paragraph" w:customStyle="1" w:styleId="CharChar">
    <w:name w:val="Char Char"/>
    <w:basedOn w:val="Normal"/>
    <w:uiPriority w:val="99"/>
    <w:rsid w:val="00CD7E5D"/>
    <w:rPr>
      <w:sz w:val="24"/>
    </w:rPr>
  </w:style>
  <w:style w:type="paragraph" w:styleId="NormalWeb">
    <w:name w:val="Normal (Web)"/>
    <w:basedOn w:val="Normal"/>
    <w:uiPriority w:val="99"/>
    <w:rsid w:val="00CD7E5D"/>
    <w:pPr>
      <w:spacing w:before="100" w:beforeAutospacing="1" w:after="100" w:afterAutospacing="1"/>
    </w:pPr>
    <w:rPr>
      <w:rFonts w:ascii="Verdana" w:hAnsi="Verdana"/>
      <w:color w:val="333333"/>
      <w:sz w:val="18"/>
    </w:rPr>
  </w:style>
  <w:style w:type="character" w:styleId="Hyperlink">
    <w:name w:val="Hyperlink"/>
    <w:basedOn w:val="DefaultParagraphFont"/>
    <w:uiPriority w:val="99"/>
    <w:rsid w:val="00CD7E5D"/>
    <w:rPr>
      <w:rFonts w:cs="Times New Roman"/>
      <w:color w:val="CC0000"/>
      <w:u w:val="single"/>
    </w:rPr>
  </w:style>
  <w:style w:type="paragraph" w:customStyle="1" w:styleId="Default">
    <w:name w:val="Default"/>
    <w:rsid w:val="00CD7E5D"/>
    <w:pPr>
      <w:autoSpaceDE w:val="0"/>
      <w:autoSpaceDN w:val="0"/>
      <w:adjustRightInd w:val="0"/>
    </w:pPr>
    <w:rPr>
      <w:rFonts w:ascii="Georgia" w:hAnsi="Georgia" w:cs="Georgia"/>
      <w:color w:val="000000"/>
      <w:sz w:val="24"/>
    </w:rPr>
  </w:style>
  <w:style w:type="paragraph" w:customStyle="1" w:styleId="CharChar1">
    <w:name w:val="Char Char1"/>
    <w:basedOn w:val="Normal"/>
    <w:uiPriority w:val="99"/>
    <w:rsid w:val="00A3028F"/>
    <w:rPr>
      <w:sz w:val="24"/>
    </w:rPr>
  </w:style>
  <w:style w:type="paragraph" w:customStyle="1" w:styleId="bpgmainL1">
    <w:name w:val="bpgmain_L1"/>
    <w:basedOn w:val="Normal"/>
    <w:next w:val="bpgmainL2"/>
    <w:uiPriority w:val="99"/>
    <w:rsid w:val="00A3028F"/>
    <w:pPr>
      <w:keepNext/>
      <w:numPr>
        <w:numId w:val="2"/>
      </w:numPr>
      <w:spacing w:after="240"/>
      <w:jc w:val="both"/>
      <w:outlineLvl w:val="0"/>
    </w:pPr>
    <w:rPr>
      <w:b/>
      <w:caps/>
    </w:rPr>
  </w:style>
  <w:style w:type="paragraph" w:customStyle="1" w:styleId="bpgmainL2">
    <w:name w:val="bpgmain_L2"/>
    <w:basedOn w:val="Normal"/>
    <w:uiPriority w:val="99"/>
    <w:rsid w:val="00A3028F"/>
    <w:pPr>
      <w:numPr>
        <w:ilvl w:val="1"/>
        <w:numId w:val="2"/>
      </w:numPr>
      <w:spacing w:after="240"/>
      <w:jc w:val="both"/>
      <w:outlineLvl w:val="1"/>
    </w:pPr>
  </w:style>
  <w:style w:type="paragraph" w:customStyle="1" w:styleId="DefaultText">
    <w:name w:val="Default Text"/>
    <w:basedOn w:val="Normal"/>
    <w:uiPriority w:val="99"/>
    <w:rsid w:val="00A3028F"/>
    <w:pPr>
      <w:overflowPunct w:val="0"/>
      <w:autoSpaceDE w:val="0"/>
      <w:autoSpaceDN w:val="0"/>
      <w:adjustRightInd w:val="0"/>
      <w:textAlignment w:val="baseline"/>
    </w:pPr>
    <w:rPr>
      <w:sz w:val="24"/>
    </w:rPr>
  </w:style>
  <w:style w:type="paragraph" w:styleId="BodyText">
    <w:name w:val="Body Text"/>
    <w:basedOn w:val="Normal"/>
    <w:link w:val="BodyTextChar"/>
    <w:uiPriority w:val="99"/>
    <w:rsid w:val="00A3028F"/>
  </w:style>
  <w:style w:type="character" w:customStyle="1" w:styleId="BodyTextChar">
    <w:name w:val="Body Text Char"/>
    <w:basedOn w:val="DefaultParagraphFont"/>
    <w:link w:val="BodyText"/>
    <w:uiPriority w:val="99"/>
    <w:locked/>
    <w:rsid w:val="00A3028F"/>
    <w:rPr>
      <w:rFonts w:cs="Times New Roman"/>
      <w:color w:val="FF0000"/>
      <w:sz w:val="22"/>
    </w:rPr>
  </w:style>
  <w:style w:type="numbering" w:styleId="111111">
    <w:name w:val="Outline List 2"/>
    <w:basedOn w:val="NoList"/>
    <w:uiPriority w:val="99"/>
    <w:unhideWhenUsed/>
    <w:rsid w:val="00E11073"/>
    <w:pPr>
      <w:numPr>
        <w:numId w:val="1"/>
      </w:numPr>
    </w:pPr>
  </w:style>
  <w:style w:type="table" w:styleId="TableGrid">
    <w:name w:val="Table Grid"/>
    <w:basedOn w:val="TableNormal"/>
    <w:uiPriority w:val="59"/>
    <w:rsid w:val="0091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E7F10"/>
    <w:rPr>
      <w:b/>
    </w:rPr>
  </w:style>
  <w:style w:type="character" w:styleId="FollowedHyperlink">
    <w:name w:val="FollowedHyperlink"/>
    <w:basedOn w:val="DefaultParagraphFont"/>
    <w:uiPriority w:val="99"/>
    <w:semiHidden/>
    <w:unhideWhenUsed/>
    <w:rsid w:val="006727E6"/>
    <w:rPr>
      <w:color w:val="800080" w:themeColor="followedHyperlink"/>
      <w:u w:val="single"/>
    </w:rPr>
  </w:style>
  <w:style w:type="paragraph" w:styleId="PlainText">
    <w:name w:val="Plain Text"/>
    <w:basedOn w:val="Normal"/>
    <w:link w:val="PlainTextChar"/>
    <w:uiPriority w:val="99"/>
    <w:unhideWhenUsed/>
    <w:rsid w:val="00421642"/>
    <w:rPr>
      <w:rFonts w:ascii="Calibri" w:eastAsiaTheme="minorHAnsi" w:hAnsi="Calibri" w:cstheme="minorBidi"/>
    </w:rPr>
  </w:style>
  <w:style w:type="character" w:customStyle="1" w:styleId="PlainTextChar">
    <w:name w:val="Plain Text Char"/>
    <w:basedOn w:val="DefaultParagraphFont"/>
    <w:link w:val="PlainText"/>
    <w:uiPriority w:val="99"/>
    <w:rsid w:val="00421642"/>
    <w:rPr>
      <w:rFonts w:ascii="Calibri" w:eastAsiaTheme="minorHAnsi" w:hAnsi="Calibri" w:cstheme="minorBidi"/>
    </w:rPr>
  </w:style>
  <w:style w:type="character" w:styleId="UnresolvedMention">
    <w:name w:val="Unresolved Mention"/>
    <w:basedOn w:val="DefaultParagraphFont"/>
    <w:uiPriority w:val="99"/>
    <w:semiHidden/>
    <w:unhideWhenUsed/>
    <w:rsid w:val="008B6AE8"/>
    <w:rPr>
      <w:color w:val="605E5C"/>
      <w:shd w:val="clear" w:color="auto" w:fill="E1DFDD"/>
    </w:rPr>
  </w:style>
  <w:style w:type="paragraph" w:customStyle="1" w:styleId="paragraph">
    <w:name w:val="paragraph"/>
    <w:basedOn w:val="Normal"/>
    <w:rsid w:val="001D2949"/>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1D2949"/>
  </w:style>
  <w:style w:type="character" w:customStyle="1" w:styleId="eop">
    <w:name w:val="eop"/>
    <w:basedOn w:val="DefaultParagraphFont"/>
    <w:rsid w:val="001D2949"/>
  </w:style>
  <w:style w:type="paragraph" w:customStyle="1" w:styleId="P68B1DB1-cc1">
    <w:name w:val="P68B1DB1-cc1"/>
    <w:basedOn w:val="cc"/>
    <w:rPr>
      <w:sz w:val="26"/>
    </w:rPr>
  </w:style>
  <w:style w:type="paragraph" w:customStyle="1" w:styleId="P68B1DB1-cc2">
    <w:name w:val="P68B1DB1-cc2"/>
    <w:basedOn w:val="cc"/>
    <w:rPr>
      <w:sz w:val="32"/>
    </w:rPr>
  </w:style>
  <w:style w:type="paragraph" w:customStyle="1" w:styleId="P68B1DB1-cc3">
    <w:name w:val="P68B1DB1-cc3"/>
    <w:basedOn w:val="cc"/>
    <w:rPr>
      <w:rFonts w:cs="Open Sans"/>
      <w:sz w:val="20"/>
    </w:rPr>
  </w:style>
  <w:style w:type="paragraph" w:customStyle="1" w:styleId="P68B1DB1-Corpotesto4">
    <w:name w:val="P68B1DB1-Corpotesto4"/>
    <w:basedOn w:val="BodyText"/>
    <w:rPr>
      <w:rFonts w:cs="Open Sans"/>
    </w:rPr>
  </w:style>
  <w:style w:type="paragraph" w:customStyle="1" w:styleId="P68B1DB1-Normale5">
    <w:name w:val="P68B1DB1-Normale5"/>
    <w:basedOn w:val="Normal"/>
    <w:rPr>
      <w:rFonts w:cs="Open Sans"/>
    </w:rPr>
  </w:style>
  <w:style w:type="paragraph" w:customStyle="1" w:styleId="P68B1DB1-Corpotesto6">
    <w:name w:val="P68B1DB1-Corpotesto6"/>
    <w:basedOn w:val="BodyText"/>
    <w:rPr>
      <w:rFonts w:cs="Open Sans"/>
      <w:i/>
    </w:rPr>
  </w:style>
  <w:style w:type="paragraph" w:customStyle="1" w:styleId="P68B1DB1-cc7">
    <w:name w:val="P68B1DB1-cc7"/>
    <w:basedOn w:val="cc"/>
    <w:rPr>
      <w:rFonts w:cs="Open Sans"/>
      <w:i/>
      <w:sz w:val="20"/>
      <w:highlight w:val="yellow"/>
    </w:rPr>
  </w:style>
  <w:style w:type="paragraph" w:customStyle="1" w:styleId="P68B1DB1-Normale8">
    <w:name w:val="P68B1DB1-Normale8"/>
    <w:basedOn w:val="Normal"/>
    <w:rPr>
      <w:rFonts w:cs="Open Sans"/>
      <w:b/>
      <w:sz w:val="22"/>
    </w:rPr>
  </w:style>
  <w:style w:type="paragraph" w:customStyle="1" w:styleId="P68B1DB1-Normale9">
    <w:name w:val="P68B1DB1-Normale9"/>
    <w:basedOn w:val="Normal"/>
    <w:rPr>
      <w:rFonts w:cs="Open Sans"/>
      <w:b/>
    </w:rPr>
  </w:style>
  <w:style w:type="paragraph" w:customStyle="1" w:styleId="P68B1DB1-Normale10">
    <w:name w:val="P68B1DB1-Normale10"/>
    <w:basedOn w:val="Normal"/>
    <w:rPr>
      <w:rFonts w:cs="Open Sans"/>
      <w:i/>
      <w:highlight w:val="yellow"/>
    </w:rPr>
  </w:style>
  <w:style w:type="paragraph" w:customStyle="1" w:styleId="P68B1DB1-Normale11">
    <w:name w:val="P68B1DB1-Normale11"/>
    <w:basedOn w:val="Normal"/>
    <w:rPr>
      <w:rFonts w:asciiTheme="minorHAnsi" w:hAnsiTheme="minorHAnsi" w:cstheme="minorHAnsi"/>
      <w:b/>
      <w:sz w:val="16"/>
    </w:rPr>
  </w:style>
  <w:style w:type="paragraph" w:customStyle="1" w:styleId="P68B1DB1-Nessunaspaziatura12">
    <w:name w:val="P68B1DB1-Nessunaspaziatura12"/>
    <w:basedOn w:val="NoSpacing"/>
    <w:rPr>
      <w:rFonts w:ascii="Open Sans" w:hAnsi="Open Sans" w:cs="Open Sans"/>
      <w:b/>
      <w:color w:val="auto"/>
    </w:rPr>
  </w:style>
  <w:style w:type="paragraph" w:customStyle="1" w:styleId="P68B1DB1-Nessunaspaziatura13">
    <w:name w:val="P68B1DB1-Nessunaspaziatura13"/>
    <w:basedOn w:val="NoSpacing"/>
    <w:rPr>
      <w:rFonts w:ascii="Open Sans" w:hAnsi="Open Sans" w:cs="Open Sans"/>
      <w:color w:val="auto"/>
    </w:rPr>
  </w:style>
  <w:style w:type="paragraph" w:customStyle="1" w:styleId="P68B1DB1-DefaultText14">
    <w:name w:val="P68B1DB1-DefaultText14"/>
    <w:basedOn w:val="DefaultText"/>
    <w:rPr>
      <w:rFonts w:cs="Open Sans"/>
      <w:sz w:val="22"/>
    </w:rPr>
  </w:style>
  <w:style w:type="paragraph" w:customStyle="1" w:styleId="P68B1DB1-Normale15">
    <w:name w:val="P68B1DB1-Normale15"/>
    <w:basedOn w:val="Normal"/>
    <w:rPr>
      <w:rFonts w:cs="Open Sans"/>
      <w:sz w:val="22"/>
    </w:rPr>
  </w:style>
  <w:style w:type="paragraph" w:customStyle="1" w:styleId="P68B1DB1-Normale16">
    <w:name w:val="P68B1DB1-Normale16"/>
    <w:basedOn w:val="Normal"/>
    <w:rPr>
      <w:rFonts w:cs="Open Sans"/>
      <w:b/>
      <w:sz w:val="32"/>
    </w:rPr>
  </w:style>
  <w:style w:type="paragraph" w:customStyle="1" w:styleId="P68B1DB1-Normale17">
    <w:name w:val="P68B1DB1-Normale17"/>
    <w:basedOn w:val="Normal"/>
    <w:rPr>
      <w:rFonts w:cs="Open Sans"/>
      <w:i/>
      <w:sz w:val="28"/>
    </w:rPr>
  </w:style>
  <w:style w:type="paragraph" w:customStyle="1" w:styleId="P68B1DB1-Normale18">
    <w:name w:val="P68B1DB1-Normale18"/>
    <w:basedOn w:val="Normal"/>
    <w:rPr>
      <w:rFonts w:cs="Open Sans"/>
      <w:i/>
      <w:sz w:val="28"/>
      <w:highlight w:val="yellow"/>
    </w:rPr>
  </w:style>
  <w:style w:type="paragraph" w:customStyle="1" w:styleId="P68B1DB1-Normale19">
    <w:name w:val="P68B1DB1-Normale19"/>
    <w:basedOn w:val="Normal"/>
    <w:rPr>
      <w:rFonts w:ascii="Times New Roman" w:hAnsi="Times New Roman"/>
      <w:b/>
      <w:sz w:val="17"/>
    </w:rPr>
  </w:style>
  <w:style w:type="paragraph" w:customStyle="1" w:styleId="P68B1DB1-Normale20">
    <w:name w:val="P68B1DB1-Normale20"/>
    <w:basedOn w:val="Normal"/>
    <w:rPr>
      <w:rFonts w:ascii="Times New Roman" w:hAnsi="Times New Roman"/>
      <w:b/>
      <w:sz w:val="28"/>
    </w:rPr>
  </w:style>
  <w:style w:type="paragraph" w:customStyle="1" w:styleId="P68B1DB1-Normale21">
    <w:name w:val="P68B1DB1-Normale21"/>
    <w:basedOn w:val="Normal"/>
    <w:rPr>
      <w:rFonts w:ascii="Times New Roman" w:hAnsi="Times New Roman"/>
      <w:b/>
      <w:sz w:val="24"/>
    </w:rPr>
  </w:style>
  <w:style w:type="paragraph" w:customStyle="1" w:styleId="P68B1DB1-Normale22">
    <w:name w:val="P68B1DB1-Normale22"/>
    <w:basedOn w:val="Normal"/>
    <w:rPr>
      <w:rFonts w:ascii="Times New Roman" w:hAnsi="Times New Roman"/>
    </w:rPr>
  </w:style>
  <w:style w:type="paragraph" w:customStyle="1" w:styleId="P68B1DB1-Normale23">
    <w:name w:val="P68B1DB1-Normale23"/>
    <w:basedOn w:val="Normal"/>
    <w:rPr>
      <w:rFonts w:ascii="Times New Roman" w:hAnsi="Times New Roman"/>
      <w:b/>
    </w:rPr>
  </w:style>
  <w:style w:type="paragraph" w:customStyle="1" w:styleId="P68B1DB1-Paragrafoelenco24">
    <w:name w:val="P68B1DB1-Paragrafoelenco24"/>
    <w:basedOn w:val="ListParagraph"/>
    <w:rPr>
      <w:rFonts w:ascii="Times New Roman" w:hAnsi="Times New Roman"/>
    </w:rPr>
  </w:style>
  <w:style w:type="paragraph" w:customStyle="1" w:styleId="P68B1DB1-cc25">
    <w:name w:val="P68B1DB1-cc25"/>
    <w:basedOn w:val="cc"/>
    <w:rPr>
      <w:rFonts w:cs="Open Sans"/>
      <w:sz w:val="18"/>
    </w:rPr>
  </w:style>
  <w:style w:type="paragraph" w:customStyle="1" w:styleId="P68B1DB1-Normale26">
    <w:name w:val="P68B1DB1-Normale2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2720">
      <w:bodyDiv w:val="1"/>
      <w:marLeft w:val="0"/>
      <w:marRight w:val="0"/>
      <w:marTop w:val="0"/>
      <w:marBottom w:val="0"/>
      <w:divBdr>
        <w:top w:val="none" w:sz="0" w:space="0" w:color="auto"/>
        <w:left w:val="none" w:sz="0" w:space="0" w:color="auto"/>
        <w:bottom w:val="none" w:sz="0" w:space="0" w:color="auto"/>
        <w:right w:val="none" w:sz="0" w:space="0" w:color="auto"/>
      </w:divBdr>
      <w:divsChild>
        <w:div w:id="200437798">
          <w:marLeft w:val="806"/>
          <w:marRight w:val="0"/>
          <w:marTop w:val="200"/>
          <w:marBottom w:val="0"/>
          <w:divBdr>
            <w:top w:val="none" w:sz="0" w:space="0" w:color="auto"/>
            <w:left w:val="none" w:sz="0" w:space="0" w:color="auto"/>
            <w:bottom w:val="none" w:sz="0" w:space="0" w:color="auto"/>
            <w:right w:val="none" w:sz="0" w:space="0" w:color="auto"/>
          </w:divBdr>
        </w:div>
        <w:div w:id="476413781">
          <w:marLeft w:val="806"/>
          <w:marRight w:val="0"/>
          <w:marTop w:val="200"/>
          <w:marBottom w:val="0"/>
          <w:divBdr>
            <w:top w:val="none" w:sz="0" w:space="0" w:color="auto"/>
            <w:left w:val="none" w:sz="0" w:space="0" w:color="auto"/>
            <w:bottom w:val="none" w:sz="0" w:space="0" w:color="auto"/>
            <w:right w:val="none" w:sz="0" w:space="0" w:color="auto"/>
          </w:divBdr>
        </w:div>
        <w:div w:id="662969042">
          <w:marLeft w:val="806"/>
          <w:marRight w:val="0"/>
          <w:marTop w:val="200"/>
          <w:marBottom w:val="0"/>
          <w:divBdr>
            <w:top w:val="none" w:sz="0" w:space="0" w:color="auto"/>
            <w:left w:val="none" w:sz="0" w:space="0" w:color="auto"/>
            <w:bottom w:val="none" w:sz="0" w:space="0" w:color="auto"/>
            <w:right w:val="none" w:sz="0" w:space="0" w:color="auto"/>
          </w:divBdr>
        </w:div>
        <w:div w:id="836379991">
          <w:marLeft w:val="806"/>
          <w:marRight w:val="0"/>
          <w:marTop w:val="200"/>
          <w:marBottom w:val="0"/>
          <w:divBdr>
            <w:top w:val="none" w:sz="0" w:space="0" w:color="auto"/>
            <w:left w:val="none" w:sz="0" w:space="0" w:color="auto"/>
            <w:bottom w:val="none" w:sz="0" w:space="0" w:color="auto"/>
            <w:right w:val="none" w:sz="0" w:space="0" w:color="auto"/>
          </w:divBdr>
        </w:div>
        <w:div w:id="1358773474">
          <w:marLeft w:val="806"/>
          <w:marRight w:val="0"/>
          <w:marTop w:val="200"/>
          <w:marBottom w:val="0"/>
          <w:divBdr>
            <w:top w:val="none" w:sz="0" w:space="0" w:color="auto"/>
            <w:left w:val="none" w:sz="0" w:space="0" w:color="auto"/>
            <w:bottom w:val="none" w:sz="0" w:space="0" w:color="auto"/>
            <w:right w:val="none" w:sz="0" w:space="0" w:color="auto"/>
          </w:divBdr>
        </w:div>
        <w:div w:id="1658530158">
          <w:marLeft w:val="806"/>
          <w:marRight w:val="0"/>
          <w:marTop w:val="200"/>
          <w:marBottom w:val="0"/>
          <w:divBdr>
            <w:top w:val="none" w:sz="0" w:space="0" w:color="auto"/>
            <w:left w:val="none" w:sz="0" w:space="0" w:color="auto"/>
            <w:bottom w:val="none" w:sz="0" w:space="0" w:color="auto"/>
            <w:right w:val="none" w:sz="0" w:space="0" w:color="auto"/>
          </w:divBdr>
        </w:div>
        <w:div w:id="1916932790">
          <w:marLeft w:val="806"/>
          <w:marRight w:val="0"/>
          <w:marTop w:val="200"/>
          <w:marBottom w:val="0"/>
          <w:divBdr>
            <w:top w:val="none" w:sz="0" w:space="0" w:color="auto"/>
            <w:left w:val="none" w:sz="0" w:space="0" w:color="auto"/>
            <w:bottom w:val="none" w:sz="0" w:space="0" w:color="auto"/>
            <w:right w:val="none" w:sz="0" w:space="0" w:color="auto"/>
          </w:divBdr>
        </w:div>
      </w:divsChild>
    </w:div>
    <w:div w:id="434716611">
      <w:bodyDiv w:val="1"/>
      <w:marLeft w:val="0"/>
      <w:marRight w:val="0"/>
      <w:marTop w:val="0"/>
      <w:marBottom w:val="0"/>
      <w:divBdr>
        <w:top w:val="none" w:sz="0" w:space="0" w:color="auto"/>
        <w:left w:val="none" w:sz="0" w:space="0" w:color="auto"/>
        <w:bottom w:val="none" w:sz="0" w:space="0" w:color="auto"/>
        <w:right w:val="none" w:sz="0" w:space="0" w:color="auto"/>
      </w:divBdr>
    </w:div>
    <w:div w:id="499859038">
      <w:bodyDiv w:val="1"/>
      <w:marLeft w:val="0"/>
      <w:marRight w:val="0"/>
      <w:marTop w:val="0"/>
      <w:marBottom w:val="0"/>
      <w:divBdr>
        <w:top w:val="none" w:sz="0" w:space="0" w:color="auto"/>
        <w:left w:val="none" w:sz="0" w:space="0" w:color="auto"/>
        <w:bottom w:val="none" w:sz="0" w:space="0" w:color="auto"/>
        <w:right w:val="none" w:sz="0" w:space="0" w:color="auto"/>
      </w:divBdr>
      <w:divsChild>
        <w:div w:id="27919214">
          <w:marLeft w:val="0"/>
          <w:marRight w:val="0"/>
          <w:marTop w:val="0"/>
          <w:marBottom w:val="0"/>
          <w:divBdr>
            <w:top w:val="none" w:sz="0" w:space="0" w:color="auto"/>
            <w:left w:val="none" w:sz="0" w:space="0" w:color="auto"/>
            <w:bottom w:val="none" w:sz="0" w:space="0" w:color="auto"/>
            <w:right w:val="none" w:sz="0" w:space="0" w:color="auto"/>
          </w:divBdr>
        </w:div>
        <w:div w:id="52428828">
          <w:marLeft w:val="0"/>
          <w:marRight w:val="0"/>
          <w:marTop w:val="0"/>
          <w:marBottom w:val="0"/>
          <w:divBdr>
            <w:top w:val="none" w:sz="0" w:space="0" w:color="auto"/>
            <w:left w:val="none" w:sz="0" w:space="0" w:color="auto"/>
            <w:bottom w:val="none" w:sz="0" w:space="0" w:color="auto"/>
            <w:right w:val="none" w:sz="0" w:space="0" w:color="auto"/>
          </w:divBdr>
        </w:div>
        <w:div w:id="332924707">
          <w:marLeft w:val="0"/>
          <w:marRight w:val="0"/>
          <w:marTop w:val="0"/>
          <w:marBottom w:val="0"/>
          <w:divBdr>
            <w:top w:val="none" w:sz="0" w:space="0" w:color="auto"/>
            <w:left w:val="none" w:sz="0" w:space="0" w:color="auto"/>
            <w:bottom w:val="none" w:sz="0" w:space="0" w:color="auto"/>
            <w:right w:val="none" w:sz="0" w:space="0" w:color="auto"/>
          </w:divBdr>
        </w:div>
        <w:div w:id="345133577">
          <w:marLeft w:val="0"/>
          <w:marRight w:val="0"/>
          <w:marTop w:val="0"/>
          <w:marBottom w:val="0"/>
          <w:divBdr>
            <w:top w:val="none" w:sz="0" w:space="0" w:color="auto"/>
            <w:left w:val="none" w:sz="0" w:space="0" w:color="auto"/>
            <w:bottom w:val="none" w:sz="0" w:space="0" w:color="auto"/>
            <w:right w:val="none" w:sz="0" w:space="0" w:color="auto"/>
          </w:divBdr>
        </w:div>
        <w:div w:id="351995350">
          <w:marLeft w:val="0"/>
          <w:marRight w:val="0"/>
          <w:marTop w:val="0"/>
          <w:marBottom w:val="0"/>
          <w:divBdr>
            <w:top w:val="none" w:sz="0" w:space="0" w:color="auto"/>
            <w:left w:val="none" w:sz="0" w:space="0" w:color="auto"/>
            <w:bottom w:val="none" w:sz="0" w:space="0" w:color="auto"/>
            <w:right w:val="none" w:sz="0" w:space="0" w:color="auto"/>
          </w:divBdr>
        </w:div>
        <w:div w:id="476805313">
          <w:marLeft w:val="0"/>
          <w:marRight w:val="0"/>
          <w:marTop w:val="0"/>
          <w:marBottom w:val="0"/>
          <w:divBdr>
            <w:top w:val="none" w:sz="0" w:space="0" w:color="auto"/>
            <w:left w:val="none" w:sz="0" w:space="0" w:color="auto"/>
            <w:bottom w:val="none" w:sz="0" w:space="0" w:color="auto"/>
            <w:right w:val="none" w:sz="0" w:space="0" w:color="auto"/>
          </w:divBdr>
        </w:div>
        <w:div w:id="510486450">
          <w:marLeft w:val="0"/>
          <w:marRight w:val="0"/>
          <w:marTop w:val="0"/>
          <w:marBottom w:val="0"/>
          <w:divBdr>
            <w:top w:val="none" w:sz="0" w:space="0" w:color="auto"/>
            <w:left w:val="none" w:sz="0" w:space="0" w:color="auto"/>
            <w:bottom w:val="none" w:sz="0" w:space="0" w:color="auto"/>
            <w:right w:val="none" w:sz="0" w:space="0" w:color="auto"/>
          </w:divBdr>
        </w:div>
        <w:div w:id="572278259">
          <w:marLeft w:val="0"/>
          <w:marRight w:val="0"/>
          <w:marTop w:val="0"/>
          <w:marBottom w:val="0"/>
          <w:divBdr>
            <w:top w:val="none" w:sz="0" w:space="0" w:color="auto"/>
            <w:left w:val="none" w:sz="0" w:space="0" w:color="auto"/>
            <w:bottom w:val="none" w:sz="0" w:space="0" w:color="auto"/>
            <w:right w:val="none" w:sz="0" w:space="0" w:color="auto"/>
          </w:divBdr>
        </w:div>
        <w:div w:id="759184095">
          <w:marLeft w:val="0"/>
          <w:marRight w:val="0"/>
          <w:marTop w:val="0"/>
          <w:marBottom w:val="0"/>
          <w:divBdr>
            <w:top w:val="none" w:sz="0" w:space="0" w:color="auto"/>
            <w:left w:val="none" w:sz="0" w:space="0" w:color="auto"/>
            <w:bottom w:val="none" w:sz="0" w:space="0" w:color="auto"/>
            <w:right w:val="none" w:sz="0" w:space="0" w:color="auto"/>
          </w:divBdr>
        </w:div>
        <w:div w:id="843664182">
          <w:marLeft w:val="0"/>
          <w:marRight w:val="0"/>
          <w:marTop w:val="0"/>
          <w:marBottom w:val="0"/>
          <w:divBdr>
            <w:top w:val="none" w:sz="0" w:space="0" w:color="auto"/>
            <w:left w:val="none" w:sz="0" w:space="0" w:color="auto"/>
            <w:bottom w:val="none" w:sz="0" w:space="0" w:color="auto"/>
            <w:right w:val="none" w:sz="0" w:space="0" w:color="auto"/>
          </w:divBdr>
        </w:div>
        <w:div w:id="883447201">
          <w:marLeft w:val="0"/>
          <w:marRight w:val="0"/>
          <w:marTop w:val="0"/>
          <w:marBottom w:val="0"/>
          <w:divBdr>
            <w:top w:val="none" w:sz="0" w:space="0" w:color="auto"/>
            <w:left w:val="none" w:sz="0" w:space="0" w:color="auto"/>
            <w:bottom w:val="none" w:sz="0" w:space="0" w:color="auto"/>
            <w:right w:val="none" w:sz="0" w:space="0" w:color="auto"/>
          </w:divBdr>
        </w:div>
        <w:div w:id="1230775226">
          <w:marLeft w:val="0"/>
          <w:marRight w:val="0"/>
          <w:marTop w:val="0"/>
          <w:marBottom w:val="0"/>
          <w:divBdr>
            <w:top w:val="none" w:sz="0" w:space="0" w:color="auto"/>
            <w:left w:val="none" w:sz="0" w:space="0" w:color="auto"/>
            <w:bottom w:val="none" w:sz="0" w:space="0" w:color="auto"/>
            <w:right w:val="none" w:sz="0" w:space="0" w:color="auto"/>
          </w:divBdr>
        </w:div>
        <w:div w:id="1234588510">
          <w:marLeft w:val="0"/>
          <w:marRight w:val="0"/>
          <w:marTop w:val="0"/>
          <w:marBottom w:val="0"/>
          <w:divBdr>
            <w:top w:val="none" w:sz="0" w:space="0" w:color="auto"/>
            <w:left w:val="none" w:sz="0" w:space="0" w:color="auto"/>
            <w:bottom w:val="none" w:sz="0" w:space="0" w:color="auto"/>
            <w:right w:val="none" w:sz="0" w:space="0" w:color="auto"/>
          </w:divBdr>
        </w:div>
        <w:div w:id="1269122380">
          <w:marLeft w:val="0"/>
          <w:marRight w:val="0"/>
          <w:marTop w:val="0"/>
          <w:marBottom w:val="0"/>
          <w:divBdr>
            <w:top w:val="none" w:sz="0" w:space="0" w:color="auto"/>
            <w:left w:val="none" w:sz="0" w:space="0" w:color="auto"/>
            <w:bottom w:val="none" w:sz="0" w:space="0" w:color="auto"/>
            <w:right w:val="none" w:sz="0" w:space="0" w:color="auto"/>
          </w:divBdr>
        </w:div>
        <w:div w:id="1336810157">
          <w:marLeft w:val="0"/>
          <w:marRight w:val="0"/>
          <w:marTop w:val="0"/>
          <w:marBottom w:val="0"/>
          <w:divBdr>
            <w:top w:val="none" w:sz="0" w:space="0" w:color="auto"/>
            <w:left w:val="none" w:sz="0" w:space="0" w:color="auto"/>
            <w:bottom w:val="none" w:sz="0" w:space="0" w:color="auto"/>
            <w:right w:val="none" w:sz="0" w:space="0" w:color="auto"/>
          </w:divBdr>
        </w:div>
        <w:div w:id="1819882326">
          <w:marLeft w:val="0"/>
          <w:marRight w:val="0"/>
          <w:marTop w:val="0"/>
          <w:marBottom w:val="0"/>
          <w:divBdr>
            <w:top w:val="none" w:sz="0" w:space="0" w:color="auto"/>
            <w:left w:val="none" w:sz="0" w:space="0" w:color="auto"/>
            <w:bottom w:val="none" w:sz="0" w:space="0" w:color="auto"/>
            <w:right w:val="none" w:sz="0" w:space="0" w:color="auto"/>
          </w:divBdr>
        </w:div>
        <w:div w:id="2108696526">
          <w:marLeft w:val="0"/>
          <w:marRight w:val="0"/>
          <w:marTop w:val="0"/>
          <w:marBottom w:val="0"/>
          <w:divBdr>
            <w:top w:val="none" w:sz="0" w:space="0" w:color="auto"/>
            <w:left w:val="none" w:sz="0" w:space="0" w:color="auto"/>
            <w:bottom w:val="none" w:sz="0" w:space="0" w:color="auto"/>
            <w:right w:val="none" w:sz="0" w:space="0" w:color="auto"/>
          </w:divBdr>
        </w:div>
      </w:divsChild>
    </w:div>
    <w:div w:id="513303597">
      <w:bodyDiv w:val="1"/>
      <w:marLeft w:val="0"/>
      <w:marRight w:val="0"/>
      <w:marTop w:val="0"/>
      <w:marBottom w:val="0"/>
      <w:divBdr>
        <w:top w:val="none" w:sz="0" w:space="0" w:color="auto"/>
        <w:left w:val="none" w:sz="0" w:space="0" w:color="auto"/>
        <w:bottom w:val="none" w:sz="0" w:space="0" w:color="auto"/>
        <w:right w:val="none" w:sz="0" w:space="0" w:color="auto"/>
      </w:divBdr>
    </w:div>
    <w:div w:id="530188662">
      <w:bodyDiv w:val="1"/>
      <w:marLeft w:val="0"/>
      <w:marRight w:val="0"/>
      <w:marTop w:val="0"/>
      <w:marBottom w:val="0"/>
      <w:divBdr>
        <w:top w:val="none" w:sz="0" w:space="0" w:color="auto"/>
        <w:left w:val="none" w:sz="0" w:space="0" w:color="auto"/>
        <w:bottom w:val="none" w:sz="0" w:space="0" w:color="auto"/>
        <w:right w:val="none" w:sz="0" w:space="0" w:color="auto"/>
      </w:divBdr>
    </w:div>
    <w:div w:id="550993650">
      <w:bodyDiv w:val="1"/>
      <w:marLeft w:val="0"/>
      <w:marRight w:val="0"/>
      <w:marTop w:val="0"/>
      <w:marBottom w:val="0"/>
      <w:divBdr>
        <w:top w:val="none" w:sz="0" w:space="0" w:color="auto"/>
        <w:left w:val="none" w:sz="0" w:space="0" w:color="auto"/>
        <w:bottom w:val="none" w:sz="0" w:space="0" w:color="auto"/>
        <w:right w:val="none" w:sz="0" w:space="0" w:color="auto"/>
      </w:divBdr>
    </w:div>
    <w:div w:id="686566665">
      <w:bodyDiv w:val="1"/>
      <w:marLeft w:val="0"/>
      <w:marRight w:val="0"/>
      <w:marTop w:val="0"/>
      <w:marBottom w:val="0"/>
      <w:divBdr>
        <w:top w:val="none" w:sz="0" w:space="0" w:color="auto"/>
        <w:left w:val="none" w:sz="0" w:space="0" w:color="auto"/>
        <w:bottom w:val="none" w:sz="0" w:space="0" w:color="auto"/>
        <w:right w:val="none" w:sz="0" w:space="0" w:color="auto"/>
      </w:divBdr>
    </w:div>
    <w:div w:id="740637836">
      <w:bodyDiv w:val="1"/>
      <w:marLeft w:val="0"/>
      <w:marRight w:val="0"/>
      <w:marTop w:val="0"/>
      <w:marBottom w:val="0"/>
      <w:divBdr>
        <w:top w:val="none" w:sz="0" w:space="0" w:color="auto"/>
        <w:left w:val="none" w:sz="0" w:space="0" w:color="auto"/>
        <w:bottom w:val="none" w:sz="0" w:space="0" w:color="auto"/>
        <w:right w:val="none" w:sz="0" w:space="0" w:color="auto"/>
      </w:divBdr>
      <w:divsChild>
        <w:div w:id="401874107">
          <w:marLeft w:val="0"/>
          <w:marRight w:val="0"/>
          <w:marTop w:val="0"/>
          <w:marBottom w:val="0"/>
          <w:divBdr>
            <w:top w:val="none" w:sz="0" w:space="0" w:color="auto"/>
            <w:left w:val="none" w:sz="0" w:space="0" w:color="auto"/>
            <w:bottom w:val="none" w:sz="0" w:space="0" w:color="auto"/>
            <w:right w:val="none" w:sz="0" w:space="0" w:color="auto"/>
          </w:divBdr>
        </w:div>
        <w:div w:id="517037578">
          <w:marLeft w:val="0"/>
          <w:marRight w:val="0"/>
          <w:marTop w:val="0"/>
          <w:marBottom w:val="0"/>
          <w:divBdr>
            <w:top w:val="none" w:sz="0" w:space="0" w:color="auto"/>
            <w:left w:val="none" w:sz="0" w:space="0" w:color="auto"/>
            <w:bottom w:val="none" w:sz="0" w:space="0" w:color="auto"/>
            <w:right w:val="none" w:sz="0" w:space="0" w:color="auto"/>
          </w:divBdr>
        </w:div>
        <w:div w:id="967928531">
          <w:marLeft w:val="0"/>
          <w:marRight w:val="0"/>
          <w:marTop w:val="0"/>
          <w:marBottom w:val="0"/>
          <w:divBdr>
            <w:top w:val="none" w:sz="0" w:space="0" w:color="auto"/>
            <w:left w:val="none" w:sz="0" w:space="0" w:color="auto"/>
            <w:bottom w:val="none" w:sz="0" w:space="0" w:color="auto"/>
            <w:right w:val="none" w:sz="0" w:space="0" w:color="auto"/>
          </w:divBdr>
        </w:div>
        <w:div w:id="982344068">
          <w:marLeft w:val="0"/>
          <w:marRight w:val="0"/>
          <w:marTop w:val="0"/>
          <w:marBottom w:val="0"/>
          <w:divBdr>
            <w:top w:val="none" w:sz="0" w:space="0" w:color="auto"/>
            <w:left w:val="none" w:sz="0" w:space="0" w:color="auto"/>
            <w:bottom w:val="none" w:sz="0" w:space="0" w:color="auto"/>
            <w:right w:val="none" w:sz="0" w:space="0" w:color="auto"/>
          </w:divBdr>
        </w:div>
        <w:div w:id="984508970">
          <w:marLeft w:val="0"/>
          <w:marRight w:val="0"/>
          <w:marTop w:val="0"/>
          <w:marBottom w:val="0"/>
          <w:divBdr>
            <w:top w:val="none" w:sz="0" w:space="0" w:color="auto"/>
            <w:left w:val="none" w:sz="0" w:space="0" w:color="auto"/>
            <w:bottom w:val="none" w:sz="0" w:space="0" w:color="auto"/>
            <w:right w:val="none" w:sz="0" w:space="0" w:color="auto"/>
          </w:divBdr>
        </w:div>
        <w:div w:id="1156262767">
          <w:marLeft w:val="0"/>
          <w:marRight w:val="0"/>
          <w:marTop w:val="0"/>
          <w:marBottom w:val="0"/>
          <w:divBdr>
            <w:top w:val="none" w:sz="0" w:space="0" w:color="auto"/>
            <w:left w:val="none" w:sz="0" w:space="0" w:color="auto"/>
            <w:bottom w:val="none" w:sz="0" w:space="0" w:color="auto"/>
            <w:right w:val="none" w:sz="0" w:space="0" w:color="auto"/>
          </w:divBdr>
        </w:div>
        <w:div w:id="1276248223">
          <w:marLeft w:val="0"/>
          <w:marRight w:val="0"/>
          <w:marTop w:val="0"/>
          <w:marBottom w:val="0"/>
          <w:divBdr>
            <w:top w:val="none" w:sz="0" w:space="0" w:color="auto"/>
            <w:left w:val="none" w:sz="0" w:space="0" w:color="auto"/>
            <w:bottom w:val="none" w:sz="0" w:space="0" w:color="auto"/>
            <w:right w:val="none" w:sz="0" w:space="0" w:color="auto"/>
          </w:divBdr>
        </w:div>
        <w:div w:id="1315064936">
          <w:marLeft w:val="0"/>
          <w:marRight w:val="0"/>
          <w:marTop w:val="0"/>
          <w:marBottom w:val="0"/>
          <w:divBdr>
            <w:top w:val="none" w:sz="0" w:space="0" w:color="auto"/>
            <w:left w:val="none" w:sz="0" w:space="0" w:color="auto"/>
            <w:bottom w:val="none" w:sz="0" w:space="0" w:color="auto"/>
            <w:right w:val="none" w:sz="0" w:space="0" w:color="auto"/>
          </w:divBdr>
        </w:div>
        <w:div w:id="1382632423">
          <w:marLeft w:val="0"/>
          <w:marRight w:val="0"/>
          <w:marTop w:val="0"/>
          <w:marBottom w:val="0"/>
          <w:divBdr>
            <w:top w:val="none" w:sz="0" w:space="0" w:color="auto"/>
            <w:left w:val="none" w:sz="0" w:space="0" w:color="auto"/>
            <w:bottom w:val="none" w:sz="0" w:space="0" w:color="auto"/>
            <w:right w:val="none" w:sz="0" w:space="0" w:color="auto"/>
          </w:divBdr>
        </w:div>
        <w:div w:id="1391540236">
          <w:marLeft w:val="0"/>
          <w:marRight w:val="0"/>
          <w:marTop w:val="0"/>
          <w:marBottom w:val="0"/>
          <w:divBdr>
            <w:top w:val="none" w:sz="0" w:space="0" w:color="auto"/>
            <w:left w:val="none" w:sz="0" w:space="0" w:color="auto"/>
            <w:bottom w:val="none" w:sz="0" w:space="0" w:color="auto"/>
            <w:right w:val="none" w:sz="0" w:space="0" w:color="auto"/>
          </w:divBdr>
        </w:div>
        <w:div w:id="1457412850">
          <w:marLeft w:val="0"/>
          <w:marRight w:val="0"/>
          <w:marTop w:val="0"/>
          <w:marBottom w:val="0"/>
          <w:divBdr>
            <w:top w:val="none" w:sz="0" w:space="0" w:color="auto"/>
            <w:left w:val="none" w:sz="0" w:space="0" w:color="auto"/>
            <w:bottom w:val="none" w:sz="0" w:space="0" w:color="auto"/>
            <w:right w:val="none" w:sz="0" w:space="0" w:color="auto"/>
          </w:divBdr>
        </w:div>
        <w:div w:id="1664506858">
          <w:marLeft w:val="0"/>
          <w:marRight w:val="0"/>
          <w:marTop w:val="0"/>
          <w:marBottom w:val="0"/>
          <w:divBdr>
            <w:top w:val="none" w:sz="0" w:space="0" w:color="auto"/>
            <w:left w:val="none" w:sz="0" w:space="0" w:color="auto"/>
            <w:bottom w:val="none" w:sz="0" w:space="0" w:color="auto"/>
            <w:right w:val="none" w:sz="0" w:space="0" w:color="auto"/>
          </w:divBdr>
        </w:div>
        <w:div w:id="1694651391">
          <w:marLeft w:val="0"/>
          <w:marRight w:val="0"/>
          <w:marTop w:val="0"/>
          <w:marBottom w:val="0"/>
          <w:divBdr>
            <w:top w:val="none" w:sz="0" w:space="0" w:color="auto"/>
            <w:left w:val="none" w:sz="0" w:space="0" w:color="auto"/>
            <w:bottom w:val="none" w:sz="0" w:space="0" w:color="auto"/>
            <w:right w:val="none" w:sz="0" w:space="0" w:color="auto"/>
          </w:divBdr>
        </w:div>
        <w:div w:id="1832597540">
          <w:marLeft w:val="0"/>
          <w:marRight w:val="0"/>
          <w:marTop w:val="0"/>
          <w:marBottom w:val="0"/>
          <w:divBdr>
            <w:top w:val="none" w:sz="0" w:space="0" w:color="auto"/>
            <w:left w:val="none" w:sz="0" w:space="0" w:color="auto"/>
            <w:bottom w:val="none" w:sz="0" w:space="0" w:color="auto"/>
            <w:right w:val="none" w:sz="0" w:space="0" w:color="auto"/>
          </w:divBdr>
        </w:div>
        <w:div w:id="1863132944">
          <w:marLeft w:val="0"/>
          <w:marRight w:val="0"/>
          <w:marTop w:val="0"/>
          <w:marBottom w:val="0"/>
          <w:divBdr>
            <w:top w:val="none" w:sz="0" w:space="0" w:color="auto"/>
            <w:left w:val="none" w:sz="0" w:space="0" w:color="auto"/>
            <w:bottom w:val="none" w:sz="0" w:space="0" w:color="auto"/>
            <w:right w:val="none" w:sz="0" w:space="0" w:color="auto"/>
          </w:divBdr>
        </w:div>
        <w:div w:id="2032292545">
          <w:marLeft w:val="0"/>
          <w:marRight w:val="0"/>
          <w:marTop w:val="0"/>
          <w:marBottom w:val="0"/>
          <w:divBdr>
            <w:top w:val="none" w:sz="0" w:space="0" w:color="auto"/>
            <w:left w:val="none" w:sz="0" w:space="0" w:color="auto"/>
            <w:bottom w:val="none" w:sz="0" w:space="0" w:color="auto"/>
            <w:right w:val="none" w:sz="0" w:space="0" w:color="auto"/>
          </w:divBdr>
        </w:div>
      </w:divsChild>
    </w:div>
    <w:div w:id="765927027">
      <w:bodyDiv w:val="1"/>
      <w:marLeft w:val="0"/>
      <w:marRight w:val="0"/>
      <w:marTop w:val="0"/>
      <w:marBottom w:val="0"/>
      <w:divBdr>
        <w:top w:val="none" w:sz="0" w:space="0" w:color="auto"/>
        <w:left w:val="none" w:sz="0" w:space="0" w:color="auto"/>
        <w:bottom w:val="none" w:sz="0" w:space="0" w:color="auto"/>
        <w:right w:val="none" w:sz="0" w:space="0" w:color="auto"/>
      </w:divBdr>
    </w:div>
    <w:div w:id="923415322">
      <w:bodyDiv w:val="1"/>
      <w:marLeft w:val="0"/>
      <w:marRight w:val="0"/>
      <w:marTop w:val="0"/>
      <w:marBottom w:val="0"/>
      <w:divBdr>
        <w:top w:val="none" w:sz="0" w:space="0" w:color="auto"/>
        <w:left w:val="none" w:sz="0" w:space="0" w:color="auto"/>
        <w:bottom w:val="none" w:sz="0" w:space="0" w:color="auto"/>
        <w:right w:val="none" w:sz="0" w:space="0" w:color="auto"/>
      </w:divBdr>
    </w:div>
    <w:div w:id="985086660">
      <w:bodyDiv w:val="1"/>
      <w:marLeft w:val="0"/>
      <w:marRight w:val="0"/>
      <w:marTop w:val="0"/>
      <w:marBottom w:val="0"/>
      <w:divBdr>
        <w:top w:val="none" w:sz="0" w:space="0" w:color="auto"/>
        <w:left w:val="none" w:sz="0" w:space="0" w:color="auto"/>
        <w:bottom w:val="none" w:sz="0" w:space="0" w:color="auto"/>
        <w:right w:val="none" w:sz="0" w:space="0" w:color="auto"/>
      </w:divBdr>
      <w:divsChild>
        <w:div w:id="111023254">
          <w:marLeft w:val="806"/>
          <w:marRight w:val="0"/>
          <w:marTop w:val="200"/>
          <w:marBottom w:val="0"/>
          <w:divBdr>
            <w:top w:val="none" w:sz="0" w:space="0" w:color="auto"/>
            <w:left w:val="none" w:sz="0" w:space="0" w:color="auto"/>
            <w:bottom w:val="none" w:sz="0" w:space="0" w:color="auto"/>
            <w:right w:val="none" w:sz="0" w:space="0" w:color="auto"/>
          </w:divBdr>
        </w:div>
        <w:div w:id="210196820">
          <w:marLeft w:val="806"/>
          <w:marRight w:val="0"/>
          <w:marTop w:val="200"/>
          <w:marBottom w:val="0"/>
          <w:divBdr>
            <w:top w:val="none" w:sz="0" w:space="0" w:color="auto"/>
            <w:left w:val="none" w:sz="0" w:space="0" w:color="auto"/>
            <w:bottom w:val="none" w:sz="0" w:space="0" w:color="auto"/>
            <w:right w:val="none" w:sz="0" w:space="0" w:color="auto"/>
          </w:divBdr>
        </w:div>
        <w:div w:id="567346997">
          <w:marLeft w:val="806"/>
          <w:marRight w:val="0"/>
          <w:marTop w:val="200"/>
          <w:marBottom w:val="0"/>
          <w:divBdr>
            <w:top w:val="none" w:sz="0" w:space="0" w:color="auto"/>
            <w:left w:val="none" w:sz="0" w:space="0" w:color="auto"/>
            <w:bottom w:val="none" w:sz="0" w:space="0" w:color="auto"/>
            <w:right w:val="none" w:sz="0" w:space="0" w:color="auto"/>
          </w:divBdr>
        </w:div>
        <w:div w:id="597833493">
          <w:marLeft w:val="806"/>
          <w:marRight w:val="0"/>
          <w:marTop w:val="200"/>
          <w:marBottom w:val="0"/>
          <w:divBdr>
            <w:top w:val="none" w:sz="0" w:space="0" w:color="auto"/>
            <w:left w:val="none" w:sz="0" w:space="0" w:color="auto"/>
            <w:bottom w:val="none" w:sz="0" w:space="0" w:color="auto"/>
            <w:right w:val="none" w:sz="0" w:space="0" w:color="auto"/>
          </w:divBdr>
        </w:div>
        <w:div w:id="876091503">
          <w:marLeft w:val="806"/>
          <w:marRight w:val="0"/>
          <w:marTop w:val="200"/>
          <w:marBottom w:val="0"/>
          <w:divBdr>
            <w:top w:val="none" w:sz="0" w:space="0" w:color="auto"/>
            <w:left w:val="none" w:sz="0" w:space="0" w:color="auto"/>
            <w:bottom w:val="none" w:sz="0" w:space="0" w:color="auto"/>
            <w:right w:val="none" w:sz="0" w:space="0" w:color="auto"/>
          </w:divBdr>
        </w:div>
        <w:div w:id="1689402441">
          <w:marLeft w:val="806"/>
          <w:marRight w:val="0"/>
          <w:marTop w:val="200"/>
          <w:marBottom w:val="0"/>
          <w:divBdr>
            <w:top w:val="none" w:sz="0" w:space="0" w:color="auto"/>
            <w:left w:val="none" w:sz="0" w:space="0" w:color="auto"/>
            <w:bottom w:val="none" w:sz="0" w:space="0" w:color="auto"/>
            <w:right w:val="none" w:sz="0" w:space="0" w:color="auto"/>
          </w:divBdr>
        </w:div>
        <w:div w:id="1743864549">
          <w:marLeft w:val="806"/>
          <w:marRight w:val="0"/>
          <w:marTop w:val="200"/>
          <w:marBottom w:val="0"/>
          <w:divBdr>
            <w:top w:val="none" w:sz="0" w:space="0" w:color="auto"/>
            <w:left w:val="none" w:sz="0" w:space="0" w:color="auto"/>
            <w:bottom w:val="none" w:sz="0" w:space="0" w:color="auto"/>
            <w:right w:val="none" w:sz="0" w:space="0" w:color="auto"/>
          </w:divBdr>
        </w:div>
      </w:divsChild>
    </w:div>
    <w:div w:id="1031345856">
      <w:bodyDiv w:val="1"/>
      <w:marLeft w:val="0"/>
      <w:marRight w:val="0"/>
      <w:marTop w:val="0"/>
      <w:marBottom w:val="0"/>
      <w:divBdr>
        <w:top w:val="none" w:sz="0" w:space="0" w:color="auto"/>
        <w:left w:val="none" w:sz="0" w:space="0" w:color="auto"/>
        <w:bottom w:val="none" w:sz="0" w:space="0" w:color="auto"/>
        <w:right w:val="none" w:sz="0" w:space="0" w:color="auto"/>
      </w:divBdr>
    </w:div>
    <w:div w:id="1108042937">
      <w:bodyDiv w:val="1"/>
      <w:marLeft w:val="0"/>
      <w:marRight w:val="0"/>
      <w:marTop w:val="0"/>
      <w:marBottom w:val="0"/>
      <w:divBdr>
        <w:top w:val="none" w:sz="0" w:space="0" w:color="auto"/>
        <w:left w:val="none" w:sz="0" w:space="0" w:color="auto"/>
        <w:bottom w:val="none" w:sz="0" w:space="0" w:color="auto"/>
        <w:right w:val="none" w:sz="0" w:space="0" w:color="auto"/>
      </w:divBdr>
    </w:div>
    <w:div w:id="1116682459">
      <w:bodyDiv w:val="1"/>
      <w:marLeft w:val="0"/>
      <w:marRight w:val="0"/>
      <w:marTop w:val="0"/>
      <w:marBottom w:val="0"/>
      <w:divBdr>
        <w:top w:val="none" w:sz="0" w:space="0" w:color="auto"/>
        <w:left w:val="none" w:sz="0" w:space="0" w:color="auto"/>
        <w:bottom w:val="none" w:sz="0" w:space="0" w:color="auto"/>
        <w:right w:val="none" w:sz="0" w:space="0" w:color="auto"/>
      </w:divBdr>
      <w:divsChild>
        <w:div w:id="1210848906">
          <w:marLeft w:val="0"/>
          <w:marRight w:val="0"/>
          <w:marTop w:val="0"/>
          <w:marBottom w:val="0"/>
          <w:divBdr>
            <w:top w:val="none" w:sz="0" w:space="0" w:color="auto"/>
            <w:left w:val="none" w:sz="0" w:space="0" w:color="auto"/>
            <w:bottom w:val="none" w:sz="0" w:space="0" w:color="auto"/>
            <w:right w:val="none" w:sz="0" w:space="0" w:color="auto"/>
          </w:divBdr>
          <w:divsChild>
            <w:div w:id="400490885">
              <w:marLeft w:val="0"/>
              <w:marRight w:val="0"/>
              <w:marTop w:val="0"/>
              <w:marBottom w:val="0"/>
              <w:divBdr>
                <w:top w:val="single" w:sz="12" w:space="0" w:color="000066"/>
                <w:left w:val="none" w:sz="0" w:space="0" w:color="auto"/>
                <w:bottom w:val="single" w:sz="12" w:space="0" w:color="000066"/>
                <w:right w:val="none" w:sz="0" w:space="0" w:color="auto"/>
              </w:divBdr>
              <w:divsChild>
                <w:div w:id="2069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64">
      <w:marLeft w:val="0"/>
      <w:marRight w:val="0"/>
      <w:marTop w:val="0"/>
      <w:marBottom w:val="0"/>
      <w:divBdr>
        <w:top w:val="none" w:sz="0" w:space="0" w:color="auto"/>
        <w:left w:val="none" w:sz="0" w:space="0" w:color="auto"/>
        <w:bottom w:val="none" w:sz="0" w:space="0" w:color="auto"/>
        <w:right w:val="none" w:sz="0" w:space="0" w:color="auto"/>
      </w:divBdr>
    </w:div>
    <w:div w:id="1125078665">
      <w:marLeft w:val="0"/>
      <w:marRight w:val="0"/>
      <w:marTop w:val="0"/>
      <w:marBottom w:val="0"/>
      <w:divBdr>
        <w:top w:val="none" w:sz="0" w:space="0" w:color="auto"/>
        <w:left w:val="none" w:sz="0" w:space="0" w:color="auto"/>
        <w:bottom w:val="none" w:sz="0" w:space="0" w:color="auto"/>
        <w:right w:val="none" w:sz="0" w:space="0" w:color="auto"/>
      </w:divBdr>
    </w:div>
    <w:div w:id="1125078666">
      <w:marLeft w:val="0"/>
      <w:marRight w:val="0"/>
      <w:marTop w:val="0"/>
      <w:marBottom w:val="0"/>
      <w:divBdr>
        <w:top w:val="none" w:sz="0" w:space="0" w:color="auto"/>
        <w:left w:val="none" w:sz="0" w:space="0" w:color="auto"/>
        <w:bottom w:val="none" w:sz="0" w:space="0" w:color="auto"/>
        <w:right w:val="none" w:sz="0" w:space="0" w:color="auto"/>
      </w:divBdr>
    </w:div>
    <w:div w:id="1125078667">
      <w:marLeft w:val="0"/>
      <w:marRight w:val="0"/>
      <w:marTop w:val="0"/>
      <w:marBottom w:val="0"/>
      <w:divBdr>
        <w:top w:val="none" w:sz="0" w:space="0" w:color="auto"/>
        <w:left w:val="none" w:sz="0" w:space="0" w:color="auto"/>
        <w:bottom w:val="none" w:sz="0" w:space="0" w:color="auto"/>
        <w:right w:val="none" w:sz="0" w:space="0" w:color="auto"/>
      </w:divBdr>
      <w:divsChild>
        <w:div w:id="1125078669">
          <w:marLeft w:val="0"/>
          <w:marRight w:val="0"/>
          <w:marTop w:val="0"/>
          <w:marBottom w:val="0"/>
          <w:divBdr>
            <w:top w:val="none" w:sz="0" w:space="0" w:color="auto"/>
            <w:left w:val="none" w:sz="0" w:space="0" w:color="auto"/>
            <w:bottom w:val="none" w:sz="0" w:space="0" w:color="auto"/>
            <w:right w:val="none" w:sz="0" w:space="0" w:color="auto"/>
          </w:divBdr>
          <w:divsChild>
            <w:div w:id="1125078663">
              <w:marLeft w:val="0"/>
              <w:marRight w:val="0"/>
              <w:marTop w:val="0"/>
              <w:marBottom w:val="0"/>
              <w:divBdr>
                <w:top w:val="single" w:sz="12" w:space="0" w:color="000066"/>
                <w:left w:val="none" w:sz="0" w:space="0" w:color="auto"/>
                <w:bottom w:val="single" w:sz="12" w:space="0" w:color="000066"/>
                <w:right w:val="none" w:sz="0" w:space="0" w:color="auto"/>
              </w:divBdr>
              <w:divsChild>
                <w:div w:id="1125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0">
      <w:marLeft w:val="0"/>
      <w:marRight w:val="0"/>
      <w:marTop w:val="0"/>
      <w:marBottom w:val="0"/>
      <w:divBdr>
        <w:top w:val="none" w:sz="0" w:space="0" w:color="auto"/>
        <w:left w:val="none" w:sz="0" w:space="0" w:color="auto"/>
        <w:bottom w:val="none" w:sz="0" w:space="0" w:color="auto"/>
        <w:right w:val="none" w:sz="0" w:space="0" w:color="auto"/>
      </w:divBdr>
    </w:div>
    <w:div w:id="1125078671">
      <w:marLeft w:val="0"/>
      <w:marRight w:val="0"/>
      <w:marTop w:val="0"/>
      <w:marBottom w:val="0"/>
      <w:divBdr>
        <w:top w:val="none" w:sz="0" w:space="0" w:color="auto"/>
        <w:left w:val="none" w:sz="0" w:space="0" w:color="auto"/>
        <w:bottom w:val="none" w:sz="0" w:space="0" w:color="auto"/>
        <w:right w:val="none" w:sz="0" w:space="0" w:color="auto"/>
      </w:divBdr>
      <w:divsChild>
        <w:div w:id="1125078662">
          <w:marLeft w:val="0"/>
          <w:marRight w:val="0"/>
          <w:marTop w:val="0"/>
          <w:marBottom w:val="0"/>
          <w:divBdr>
            <w:top w:val="none" w:sz="0" w:space="0" w:color="auto"/>
            <w:left w:val="none" w:sz="0" w:space="0" w:color="auto"/>
            <w:bottom w:val="none" w:sz="0" w:space="0" w:color="auto"/>
            <w:right w:val="none" w:sz="0" w:space="0" w:color="auto"/>
          </w:divBdr>
          <w:divsChild>
            <w:div w:id="1125078668">
              <w:marLeft w:val="0"/>
              <w:marRight w:val="0"/>
              <w:marTop w:val="0"/>
              <w:marBottom w:val="0"/>
              <w:divBdr>
                <w:top w:val="single" w:sz="12" w:space="0" w:color="000066"/>
                <w:left w:val="none" w:sz="0" w:space="0" w:color="auto"/>
                <w:bottom w:val="single" w:sz="12" w:space="0" w:color="000066"/>
                <w:right w:val="none" w:sz="0" w:space="0" w:color="auto"/>
              </w:divBdr>
              <w:divsChild>
                <w:div w:id="11250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3">
      <w:marLeft w:val="0"/>
      <w:marRight w:val="0"/>
      <w:marTop w:val="0"/>
      <w:marBottom w:val="0"/>
      <w:divBdr>
        <w:top w:val="none" w:sz="0" w:space="0" w:color="auto"/>
        <w:left w:val="none" w:sz="0" w:space="0" w:color="auto"/>
        <w:bottom w:val="none" w:sz="0" w:space="0" w:color="auto"/>
        <w:right w:val="none" w:sz="0" w:space="0" w:color="auto"/>
      </w:divBdr>
    </w:div>
    <w:div w:id="1125078675">
      <w:marLeft w:val="0"/>
      <w:marRight w:val="0"/>
      <w:marTop w:val="0"/>
      <w:marBottom w:val="0"/>
      <w:divBdr>
        <w:top w:val="none" w:sz="0" w:space="0" w:color="auto"/>
        <w:left w:val="none" w:sz="0" w:space="0" w:color="auto"/>
        <w:bottom w:val="none" w:sz="0" w:space="0" w:color="auto"/>
        <w:right w:val="none" w:sz="0" w:space="0" w:color="auto"/>
      </w:divBdr>
    </w:div>
    <w:div w:id="1195582960">
      <w:bodyDiv w:val="1"/>
      <w:marLeft w:val="0"/>
      <w:marRight w:val="0"/>
      <w:marTop w:val="0"/>
      <w:marBottom w:val="0"/>
      <w:divBdr>
        <w:top w:val="none" w:sz="0" w:space="0" w:color="auto"/>
        <w:left w:val="none" w:sz="0" w:space="0" w:color="auto"/>
        <w:bottom w:val="none" w:sz="0" w:space="0" w:color="auto"/>
        <w:right w:val="none" w:sz="0" w:space="0" w:color="auto"/>
      </w:divBdr>
    </w:div>
    <w:div w:id="1383481962">
      <w:bodyDiv w:val="1"/>
      <w:marLeft w:val="0"/>
      <w:marRight w:val="0"/>
      <w:marTop w:val="0"/>
      <w:marBottom w:val="0"/>
      <w:divBdr>
        <w:top w:val="none" w:sz="0" w:space="0" w:color="auto"/>
        <w:left w:val="none" w:sz="0" w:space="0" w:color="auto"/>
        <w:bottom w:val="none" w:sz="0" w:space="0" w:color="auto"/>
        <w:right w:val="none" w:sz="0" w:space="0" w:color="auto"/>
      </w:divBdr>
    </w:div>
    <w:div w:id="1414161046">
      <w:bodyDiv w:val="1"/>
      <w:marLeft w:val="0"/>
      <w:marRight w:val="0"/>
      <w:marTop w:val="0"/>
      <w:marBottom w:val="0"/>
      <w:divBdr>
        <w:top w:val="none" w:sz="0" w:space="0" w:color="auto"/>
        <w:left w:val="none" w:sz="0" w:space="0" w:color="auto"/>
        <w:bottom w:val="none" w:sz="0" w:space="0" w:color="auto"/>
        <w:right w:val="none" w:sz="0" w:space="0" w:color="auto"/>
      </w:divBdr>
      <w:divsChild>
        <w:div w:id="190842919">
          <w:marLeft w:val="0"/>
          <w:marRight w:val="0"/>
          <w:marTop w:val="0"/>
          <w:marBottom w:val="0"/>
          <w:divBdr>
            <w:top w:val="none" w:sz="0" w:space="0" w:color="auto"/>
            <w:left w:val="none" w:sz="0" w:space="0" w:color="auto"/>
            <w:bottom w:val="none" w:sz="0" w:space="0" w:color="auto"/>
            <w:right w:val="none" w:sz="0" w:space="0" w:color="auto"/>
          </w:divBdr>
          <w:divsChild>
            <w:div w:id="1127357656">
              <w:marLeft w:val="0"/>
              <w:marRight w:val="0"/>
              <w:marTop w:val="0"/>
              <w:marBottom w:val="0"/>
              <w:divBdr>
                <w:top w:val="single" w:sz="12" w:space="0" w:color="000066"/>
                <w:left w:val="none" w:sz="0" w:space="0" w:color="auto"/>
                <w:bottom w:val="single" w:sz="12" w:space="0" w:color="000066"/>
                <w:right w:val="none" w:sz="0" w:space="0" w:color="auto"/>
              </w:divBdr>
              <w:divsChild>
                <w:div w:id="1438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852">
      <w:bodyDiv w:val="1"/>
      <w:marLeft w:val="0"/>
      <w:marRight w:val="0"/>
      <w:marTop w:val="0"/>
      <w:marBottom w:val="0"/>
      <w:divBdr>
        <w:top w:val="none" w:sz="0" w:space="0" w:color="auto"/>
        <w:left w:val="none" w:sz="0" w:space="0" w:color="auto"/>
        <w:bottom w:val="none" w:sz="0" w:space="0" w:color="auto"/>
        <w:right w:val="none" w:sz="0" w:space="0" w:color="auto"/>
      </w:divBdr>
    </w:div>
    <w:div w:id="1468469418">
      <w:bodyDiv w:val="1"/>
      <w:marLeft w:val="0"/>
      <w:marRight w:val="0"/>
      <w:marTop w:val="0"/>
      <w:marBottom w:val="0"/>
      <w:divBdr>
        <w:top w:val="none" w:sz="0" w:space="0" w:color="auto"/>
        <w:left w:val="none" w:sz="0" w:space="0" w:color="auto"/>
        <w:bottom w:val="none" w:sz="0" w:space="0" w:color="auto"/>
        <w:right w:val="none" w:sz="0" w:space="0" w:color="auto"/>
      </w:divBdr>
    </w:div>
    <w:div w:id="1522091471">
      <w:bodyDiv w:val="1"/>
      <w:marLeft w:val="0"/>
      <w:marRight w:val="0"/>
      <w:marTop w:val="0"/>
      <w:marBottom w:val="0"/>
      <w:divBdr>
        <w:top w:val="none" w:sz="0" w:space="0" w:color="auto"/>
        <w:left w:val="none" w:sz="0" w:space="0" w:color="auto"/>
        <w:bottom w:val="none" w:sz="0" w:space="0" w:color="auto"/>
        <w:right w:val="none" w:sz="0" w:space="0" w:color="auto"/>
      </w:divBdr>
    </w:div>
    <w:div w:id="1565530694">
      <w:bodyDiv w:val="1"/>
      <w:marLeft w:val="0"/>
      <w:marRight w:val="0"/>
      <w:marTop w:val="0"/>
      <w:marBottom w:val="0"/>
      <w:divBdr>
        <w:top w:val="none" w:sz="0" w:space="0" w:color="auto"/>
        <w:left w:val="none" w:sz="0" w:space="0" w:color="auto"/>
        <w:bottom w:val="none" w:sz="0" w:space="0" w:color="auto"/>
        <w:right w:val="none" w:sz="0" w:space="0" w:color="auto"/>
      </w:divBdr>
    </w:div>
    <w:div w:id="1708796332">
      <w:bodyDiv w:val="1"/>
      <w:marLeft w:val="0"/>
      <w:marRight w:val="0"/>
      <w:marTop w:val="0"/>
      <w:marBottom w:val="0"/>
      <w:divBdr>
        <w:top w:val="none" w:sz="0" w:space="0" w:color="auto"/>
        <w:left w:val="none" w:sz="0" w:space="0" w:color="auto"/>
        <w:bottom w:val="none" w:sz="0" w:space="0" w:color="auto"/>
        <w:right w:val="none" w:sz="0" w:space="0" w:color="auto"/>
      </w:divBdr>
    </w:div>
    <w:div w:id="1744451887">
      <w:bodyDiv w:val="1"/>
      <w:marLeft w:val="0"/>
      <w:marRight w:val="0"/>
      <w:marTop w:val="0"/>
      <w:marBottom w:val="0"/>
      <w:divBdr>
        <w:top w:val="none" w:sz="0" w:space="0" w:color="auto"/>
        <w:left w:val="none" w:sz="0" w:space="0" w:color="auto"/>
        <w:bottom w:val="none" w:sz="0" w:space="0" w:color="auto"/>
        <w:right w:val="none" w:sz="0" w:space="0" w:color="auto"/>
      </w:divBdr>
      <w:divsChild>
        <w:div w:id="58870024">
          <w:marLeft w:val="0"/>
          <w:marRight w:val="0"/>
          <w:marTop w:val="0"/>
          <w:marBottom w:val="0"/>
          <w:divBdr>
            <w:top w:val="none" w:sz="0" w:space="0" w:color="auto"/>
            <w:left w:val="none" w:sz="0" w:space="0" w:color="auto"/>
            <w:bottom w:val="none" w:sz="0" w:space="0" w:color="auto"/>
            <w:right w:val="none" w:sz="0" w:space="0" w:color="auto"/>
          </w:divBdr>
        </w:div>
        <w:div w:id="99303822">
          <w:marLeft w:val="0"/>
          <w:marRight w:val="0"/>
          <w:marTop w:val="0"/>
          <w:marBottom w:val="0"/>
          <w:divBdr>
            <w:top w:val="none" w:sz="0" w:space="0" w:color="auto"/>
            <w:left w:val="none" w:sz="0" w:space="0" w:color="auto"/>
            <w:bottom w:val="none" w:sz="0" w:space="0" w:color="auto"/>
            <w:right w:val="none" w:sz="0" w:space="0" w:color="auto"/>
          </w:divBdr>
        </w:div>
        <w:div w:id="133761800">
          <w:marLeft w:val="0"/>
          <w:marRight w:val="0"/>
          <w:marTop w:val="0"/>
          <w:marBottom w:val="0"/>
          <w:divBdr>
            <w:top w:val="none" w:sz="0" w:space="0" w:color="auto"/>
            <w:left w:val="none" w:sz="0" w:space="0" w:color="auto"/>
            <w:bottom w:val="none" w:sz="0" w:space="0" w:color="auto"/>
            <w:right w:val="none" w:sz="0" w:space="0" w:color="auto"/>
          </w:divBdr>
        </w:div>
        <w:div w:id="150878513">
          <w:marLeft w:val="0"/>
          <w:marRight w:val="0"/>
          <w:marTop w:val="0"/>
          <w:marBottom w:val="0"/>
          <w:divBdr>
            <w:top w:val="none" w:sz="0" w:space="0" w:color="auto"/>
            <w:left w:val="none" w:sz="0" w:space="0" w:color="auto"/>
            <w:bottom w:val="none" w:sz="0" w:space="0" w:color="auto"/>
            <w:right w:val="none" w:sz="0" w:space="0" w:color="auto"/>
          </w:divBdr>
        </w:div>
        <w:div w:id="216284187">
          <w:marLeft w:val="0"/>
          <w:marRight w:val="0"/>
          <w:marTop w:val="0"/>
          <w:marBottom w:val="0"/>
          <w:divBdr>
            <w:top w:val="none" w:sz="0" w:space="0" w:color="auto"/>
            <w:left w:val="none" w:sz="0" w:space="0" w:color="auto"/>
            <w:bottom w:val="none" w:sz="0" w:space="0" w:color="auto"/>
            <w:right w:val="none" w:sz="0" w:space="0" w:color="auto"/>
          </w:divBdr>
        </w:div>
        <w:div w:id="345257302">
          <w:marLeft w:val="0"/>
          <w:marRight w:val="0"/>
          <w:marTop w:val="0"/>
          <w:marBottom w:val="0"/>
          <w:divBdr>
            <w:top w:val="none" w:sz="0" w:space="0" w:color="auto"/>
            <w:left w:val="none" w:sz="0" w:space="0" w:color="auto"/>
            <w:bottom w:val="none" w:sz="0" w:space="0" w:color="auto"/>
            <w:right w:val="none" w:sz="0" w:space="0" w:color="auto"/>
          </w:divBdr>
        </w:div>
        <w:div w:id="532156545">
          <w:marLeft w:val="0"/>
          <w:marRight w:val="0"/>
          <w:marTop w:val="0"/>
          <w:marBottom w:val="0"/>
          <w:divBdr>
            <w:top w:val="none" w:sz="0" w:space="0" w:color="auto"/>
            <w:left w:val="none" w:sz="0" w:space="0" w:color="auto"/>
            <w:bottom w:val="none" w:sz="0" w:space="0" w:color="auto"/>
            <w:right w:val="none" w:sz="0" w:space="0" w:color="auto"/>
          </w:divBdr>
        </w:div>
        <w:div w:id="576130592">
          <w:marLeft w:val="0"/>
          <w:marRight w:val="0"/>
          <w:marTop w:val="0"/>
          <w:marBottom w:val="0"/>
          <w:divBdr>
            <w:top w:val="none" w:sz="0" w:space="0" w:color="auto"/>
            <w:left w:val="none" w:sz="0" w:space="0" w:color="auto"/>
            <w:bottom w:val="none" w:sz="0" w:space="0" w:color="auto"/>
            <w:right w:val="none" w:sz="0" w:space="0" w:color="auto"/>
          </w:divBdr>
        </w:div>
        <w:div w:id="577205017">
          <w:marLeft w:val="0"/>
          <w:marRight w:val="0"/>
          <w:marTop w:val="0"/>
          <w:marBottom w:val="0"/>
          <w:divBdr>
            <w:top w:val="none" w:sz="0" w:space="0" w:color="auto"/>
            <w:left w:val="none" w:sz="0" w:space="0" w:color="auto"/>
            <w:bottom w:val="none" w:sz="0" w:space="0" w:color="auto"/>
            <w:right w:val="none" w:sz="0" w:space="0" w:color="auto"/>
          </w:divBdr>
        </w:div>
        <w:div w:id="611013302">
          <w:marLeft w:val="0"/>
          <w:marRight w:val="0"/>
          <w:marTop w:val="0"/>
          <w:marBottom w:val="0"/>
          <w:divBdr>
            <w:top w:val="none" w:sz="0" w:space="0" w:color="auto"/>
            <w:left w:val="none" w:sz="0" w:space="0" w:color="auto"/>
            <w:bottom w:val="none" w:sz="0" w:space="0" w:color="auto"/>
            <w:right w:val="none" w:sz="0" w:space="0" w:color="auto"/>
          </w:divBdr>
          <w:divsChild>
            <w:div w:id="590940019">
              <w:marLeft w:val="0"/>
              <w:marRight w:val="0"/>
              <w:marTop w:val="0"/>
              <w:marBottom w:val="0"/>
              <w:divBdr>
                <w:top w:val="none" w:sz="0" w:space="0" w:color="auto"/>
                <w:left w:val="none" w:sz="0" w:space="0" w:color="auto"/>
                <w:bottom w:val="none" w:sz="0" w:space="0" w:color="auto"/>
                <w:right w:val="none" w:sz="0" w:space="0" w:color="auto"/>
              </w:divBdr>
            </w:div>
            <w:div w:id="1284846246">
              <w:marLeft w:val="0"/>
              <w:marRight w:val="0"/>
              <w:marTop w:val="0"/>
              <w:marBottom w:val="0"/>
              <w:divBdr>
                <w:top w:val="none" w:sz="0" w:space="0" w:color="auto"/>
                <w:left w:val="none" w:sz="0" w:space="0" w:color="auto"/>
                <w:bottom w:val="none" w:sz="0" w:space="0" w:color="auto"/>
                <w:right w:val="none" w:sz="0" w:space="0" w:color="auto"/>
              </w:divBdr>
            </w:div>
            <w:div w:id="1466662733">
              <w:marLeft w:val="0"/>
              <w:marRight w:val="0"/>
              <w:marTop w:val="0"/>
              <w:marBottom w:val="0"/>
              <w:divBdr>
                <w:top w:val="none" w:sz="0" w:space="0" w:color="auto"/>
                <w:left w:val="none" w:sz="0" w:space="0" w:color="auto"/>
                <w:bottom w:val="none" w:sz="0" w:space="0" w:color="auto"/>
                <w:right w:val="none" w:sz="0" w:space="0" w:color="auto"/>
              </w:divBdr>
            </w:div>
          </w:divsChild>
        </w:div>
        <w:div w:id="677460623">
          <w:marLeft w:val="0"/>
          <w:marRight w:val="0"/>
          <w:marTop w:val="0"/>
          <w:marBottom w:val="0"/>
          <w:divBdr>
            <w:top w:val="none" w:sz="0" w:space="0" w:color="auto"/>
            <w:left w:val="none" w:sz="0" w:space="0" w:color="auto"/>
            <w:bottom w:val="none" w:sz="0" w:space="0" w:color="auto"/>
            <w:right w:val="none" w:sz="0" w:space="0" w:color="auto"/>
          </w:divBdr>
        </w:div>
        <w:div w:id="754058033">
          <w:marLeft w:val="0"/>
          <w:marRight w:val="0"/>
          <w:marTop w:val="0"/>
          <w:marBottom w:val="0"/>
          <w:divBdr>
            <w:top w:val="none" w:sz="0" w:space="0" w:color="auto"/>
            <w:left w:val="none" w:sz="0" w:space="0" w:color="auto"/>
            <w:bottom w:val="none" w:sz="0" w:space="0" w:color="auto"/>
            <w:right w:val="none" w:sz="0" w:space="0" w:color="auto"/>
          </w:divBdr>
        </w:div>
        <w:div w:id="831991651">
          <w:marLeft w:val="0"/>
          <w:marRight w:val="0"/>
          <w:marTop w:val="0"/>
          <w:marBottom w:val="0"/>
          <w:divBdr>
            <w:top w:val="none" w:sz="0" w:space="0" w:color="auto"/>
            <w:left w:val="none" w:sz="0" w:space="0" w:color="auto"/>
            <w:bottom w:val="none" w:sz="0" w:space="0" w:color="auto"/>
            <w:right w:val="none" w:sz="0" w:space="0" w:color="auto"/>
          </w:divBdr>
        </w:div>
        <w:div w:id="1154028836">
          <w:marLeft w:val="0"/>
          <w:marRight w:val="0"/>
          <w:marTop w:val="0"/>
          <w:marBottom w:val="0"/>
          <w:divBdr>
            <w:top w:val="none" w:sz="0" w:space="0" w:color="auto"/>
            <w:left w:val="none" w:sz="0" w:space="0" w:color="auto"/>
            <w:bottom w:val="none" w:sz="0" w:space="0" w:color="auto"/>
            <w:right w:val="none" w:sz="0" w:space="0" w:color="auto"/>
          </w:divBdr>
        </w:div>
        <w:div w:id="1287546147">
          <w:marLeft w:val="0"/>
          <w:marRight w:val="0"/>
          <w:marTop w:val="0"/>
          <w:marBottom w:val="0"/>
          <w:divBdr>
            <w:top w:val="none" w:sz="0" w:space="0" w:color="auto"/>
            <w:left w:val="none" w:sz="0" w:space="0" w:color="auto"/>
            <w:bottom w:val="none" w:sz="0" w:space="0" w:color="auto"/>
            <w:right w:val="none" w:sz="0" w:space="0" w:color="auto"/>
          </w:divBdr>
        </w:div>
        <w:div w:id="1453592686">
          <w:marLeft w:val="0"/>
          <w:marRight w:val="0"/>
          <w:marTop w:val="0"/>
          <w:marBottom w:val="0"/>
          <w:divBdr>
            <w:top w:val="none" w:sz="0" w:space="0" w:color="auto"/>
            <w:left w:val="none" w:sz="0" w:space="0" w:color="auto"/>
            <w:bottom w:val="none" w:sz="0" w:space="0" w:color="auto"/>
            <w:right w:val="none" w:sz="0" w:space="0" w:color="auto"/>
          </w:divBdr>
          <w:divsChild>
            <w:div w:id="388846263">
              <w:marLeft w:val="0"/>
              <w:marRight w:val="0"/>
              <w:marTop w:val="0"/>
              <w:marBottom w:val="0"/>
              <w:divBdr>
                <w:top w:val="none" w:sz="0" w:space="0" w:color="auto"/>
                <w:left w:val="none" w:sz="0" w:space="0" w:color="auto"/>
                <w:bottom w:val="none" w:sz="0" w:space="0" w:color="auto"/>
                <w:right w:val="none" w:sz="0" w:space="0" w:color="auto"/>
              </w:divBdr>
              <w:divsChild>
                <w:div w:id="1128204166">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32836403">
                          <w:marLeft w:val="0"/>
                          <w:marRight w:val="0"/>
                          <w:marTop w:val="0"/>
                          <w:marBottom w:val="0"/>
                          <w:divBdr>
                            <w:top w:val="none" w:sz="0" w:space="0" w:color="auto"/>
                            <w:left w:val="none" w:sz="0" w:space="0" w:color="auto"/>
                            <w:bottom w:val="none" w:sz="0" w:space="0" w:color="auto"/>
                            <w:right w:val="none" w:sz="0" w:space="0" w:color="auto"/>
                          </w:divBdr>
                          <w:divsChild>
                            <w:div w:id="912011515">
                              <w:marLeft w:val="0"/>
                              <w:marRight w:val="0"/>
                              <w:marTop w:val="0"/>
                              <w:marBottom w:val="0"/>
                              <w:divBdr>
                                <w:top w:val="none" w:sz="0" w:space="0" w:color="auto"/>
                                <w:left w:val="none" w:sz="0" w:space="0" w:color="auto"/>
                                <w:bottom w:val="none" w:sz="0" w:space="0" w:color="auto"/>
                                <w:right w:val="none" w:sz="0" w:space="0" w:color="auto"/>
                              </w:divBdr>
                              <w:divsChild>
                                <w:div w:id="1457480736">
                                  <w:marLeft w:val="0"/>
                                  <w:marRight w:val="0"/>
                                  <w:marTop w:val="0"/>
                                  <w:marBottom w:val="0"/>
                                  <w:divBdr>
                                    <w:top w:val="none" w:sz="0" w:space="0" w:color="auto"/>
                                    <w:left w:val="none" w:sz="0" w:space="0" w:color="auto"/>
                                    <w:bottom w:val="none" w:sz="0" w:space="0" w:color="auto"/>
                                    <w:right w:val="none" w:sz="0" w:space="0" w:color="auto"/>
                                  </w:divBdr>
                                  <w:divsChild>
                                    <w:div w:id="1430807768">
                                      <w:marLeft w:val="0"/>
                                      <w:marRight w:val="0"/>
                                      <w:marTop w:val="0"/>
                                      <w:marBottom w:val="0"/>
                                      <w:divBdr>
                                        <w:top w:val="none" w:sz="0" w:space="0" w:color="auto"/>
                                        <w:left w:val="none" w:sz="0" w:space="0" w:color="auto"/>
                                        <w:bottom w:val="none" w:sz="0" w:space="0" w:color="auto"/>
                                        <w:right w:val="none" w:sz="0" w:space="0" w:color="auto"/>
                                      </w:divBdr>
                                      <w:divsChild>
                                        <w:div w:id="1793867979">
                                          <w:marLeft w:val="0"/>
                                          <w:marRight w:val="0"/>
                                          <w:marTop w:val="0"/>
                                          <w:marBottom w:val="0"/>
                                          <w:divBdr>
                                            <w:top w:val="none" w:sz="0" w:space="0" w:color="auto"/>
                                            <w:left w:val="none" w:sz="0" w:space="0" w:color="auto"/>
                                            <w:bottom w:val="none" w:sz="0" w:space="0" w:color="auto"/>
                                            <w:right w:val="none" w:sz="0" w:space="0" w:color="auto"/>
                                          </w:divBdr>
                                          <w:divsChild>
                                            <w:div w:id="2072121148">
                                              <w:marLeft w:val="0"/>
                                              <w:marRight w:val="0"/>
                                              <w:marTop w:val="0"/>
                                              <w:marBottom w:val="0"/>
                                              <w:divBdr>
                                                <w:top w:val="none" w:sz="0" w:space="0" w:color="auto"/>
                                                <w:left w:val="none" w:sz="0" w:space="0" w:color="auto"/>
                                                <w:bottom w:val="none" w:sz="0" w:space="0" w:color="auto"/>
                                                <w:right w:val="none" w:sz="0" w:space="0" w:color="auto"/>
                                              </w:divBdr>
                                              <w:divsChild>
                                                <w:div w:id="1091315681">
                                                  <w:marLeft w:val="0"/>
                                                  <w:marRight w:val="0"/>
                                                  <w:marTop w:val="0"/>
                                                  <w:marBottom w:val="0"/>
                                                  <w:divBdr>
                                                    <w:top w:val="none" w:sz="0" w:space="0" w:color="auto"/>
                                                    <w:left w:val="none" w:sz="0" w:space="0" w:color="auto"/>
                                                    <w:bottom w:val="none" w:sz="0" w:space="0" w:color="auto"/>
                                                    <w:right w:val="none" w:sz="0" w:space="0" w:color="auto"/>
                                                  </w:divBdr>
                                                  <w:divsChild>
                                                    <w:div w:id="196428316">
                                                      <w:marLeft w:val="0"/>
                                                      <w:marRight w:val="0"/>
                                                      <w:marTop w:val="0"/>
                                                      <w:marBottom w:val="0"/>
                                                      <w:divBdr>
                                                        <w:top w:val="none" w:sz="0" w:space="0" w:color="auto"/>
                                                        <w:left w:val="none" w:sz="0" w:space="0" w:color="auto"/>
                                                        <w:bottom w:val="none" w:sz="0" w:space="0" w:color="auto"/>
                                                        <w:right w:val="none" w:sz="0" w:space="0" w:color="auto"/>
                                                      </w:divBdr>
                                                      <w:divsChild>
                                                        <w:div w:id="1128166515">
                                                          <w:marLeft w:val="0"/>
                                                          <w:marRight w:val="0"/>
                                                          <w:marTop w:val="0"/>
                                                          <w:marBottom w:val="0"/>
                                                          <w:divBdr>
                                                            <w:top w:val="none" w:sz="0" w:space="0" w:color="auto"/>
                                                            <w:left w:val="none" w:sz="0" w:space="0" w:color="auto"/>
                                                            <w:bottom w:val="none" w:sz="0" w:space="0" w:color="auto"/>
                                                            <w:right w:val="none" w:sz="0" w:space="0" w:color="auto"/>
                                                          </w:divBdr>
                                                          <w:divsChild>
                                                            <w:div w:id="990135346">
                                                              <w:marLeft w:val="0"/>
                                                              <w:marRight w:val="0"/>
                                                              <w:marTop w:val="0"/>
                                                              <w:marBottom w:val="0"/>
                                                              <w:divBdr>
                                                                <w:top w:val="none" w:sz="0" w:space="0" w:color="auto"/>
                                                                <w:left w:val="none" w:sz="0" w:space="0" w:color="auto"/>
                                                                <w:bottom w:val="none" w:sz="0" w:space="0" w:color="auto"/>
                                                                <w:right w:val="none" w:sz="0" w:space="0" w:color="auto"/>
                                                              </w:divBdr>
                                                              <w:divsChild>
                                                                <w:div w:id="833373587">
                                                                  <w:marLeft w:val="0"/>
                                                                  <w:marRight w:val="0"/>
                                                                  <w:marTop w:val="0"/>
                                                                  <w:marBottom w:val="0"/>
                                                                  <w:divBdr>
                                                                    <w:top w:val="none" w:sz="0" w:space="0" w:color="auto"/>
                                                                    <w:left w:val="none" w:sz="0" w:space="0" w:color="auto"/>
                                                                    <w:bottom w:val="none" w:sz="0" w:space="0" w:color="auto"/>
                                                                    <w:right w:val="none" w:sz="0" w:space="0" w:color="auto"/>
                                                                  </w:divBdr>
                                                                  <w:divsChild>
                                                                    <w:div w:id="488597149">
                                                                      <w:marLeft w:val="0"/>
                                                                      <w:marRight w:val="0"/>
                                                                      <w:marTop w:val="0"/>
                                                                      <w:marBottom w:val="0"/>
                                                                      <w:divBdr>
                                                                        <w:top w:val="none" w:sz="0" w:space="0" w:color="auto"/>
                                                                        <w:left w:val="none" w:sz="0" w:space="0" w:color="auto"/>
                                                                        <w:bottom w:val="none" w:sz="0" w:space="0" w:color="auto"/>
                                                                        <w:right w:val="none" w:sz="0" w:space="0" w:color="auto"/>
                                                                      </w:divBdr>
                                                                      <w:divsChild>
                                                                        <w:div w:id="983240078">
                                                                          <w:marLeft w:val="0"/>
                                                                          <w:marRight w:val="0"/>
                                                                          <w:marTop w:val="0"/>
                                                                          <w:marBottom w:val="0"/>
                                                                          <w:divBdr>
                                                                            <w:top w:val="none" w:sz="0" w:space="0" w:color="auto"/>
                                                                            <w:left w:val="none" w:sz="0" w:space="0" w:color="auto"/>
                                                                            <w:bottom w:val="none" w:sz="0" w:space="0" w:color="auto"/>
                                                                            <w:right w:val="none" w:sz="0" w:space="0" w:color="auto"/>
                                                                          </w:divBdr>
                                                                          <w:divsChild>
                                                                            <w:div w:id="605116854">
                                                                              <w:marLeft w:val="0"/>
                                                                              <w:marRight w:val="0"/>
                                                                              <w:marTop w:val="0"/>
                                                                              <w:marBottom w:val="0"/>
                                                                              <w:divBdr>
                                                                                <w:top w:val="none" w:sz="0" w:space="0" w:color="auto"/>
                                                                                <w:left w:val="none" w:sz="0" w:space="0" w:color="auto"/>
                                                                                <w:bottom w:val="none" w:sz="0" w:space="0" w:color="auto"/>
                                                                                <w:right w:val="none" w:sz="0" w:space="0" w:color="auto"/>
                                                                              </w:divBdr>
                                                                              <w:divsChild>
                                                                                <w:div w:id="791830322">
                                                                                  <w:marLeft w:val="0"/>
                                                                                  <w:marRight w:val="0"/>
                                                                                  <w:marTop w:val="0"/>
                                                                                  <w:marBottom w:val="0"/>
                                                                                  <w:divBdr>
                                                                                    <w:top w:val="none" w:sz="0" w:space="0" w:color="auto"/>
                                                                                    <w:left w:val="none" w:sz="0" w:space="0" w:color="auto"/>
                                                                                    <w:bottom w:val="none" w:sz="0" w:space="0" w:color="auto"/>
                                                                                    <w:right w:val="none" w:sz="0" w:space="0" w:color="auto"/>
                                                                                  </w:divBdr>
                                                                                  <w:divsChild>
                                                                                    <w:div w:id="8159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07723">
          <w:marLeft w:val="0"/>
          <w:marRight w:val="0"/>
          <w:marTop w:val="0"/>
          <w:marBottom w:val="0"/>
          <w:divBdr>
            <w:top w:val="none" w:sz="0" w:space="0" w:color="auto"/>
            <w:left w:val="none" w:sz="0" w:space="0" w:color="auto"/>
            <w:bottom w:val="none" w:sz="0" w:space="0" w:color="auto"/>
            <w:right w:val="none" w:sz="0" w:space="0" w:color="auto"/>
          </w:divBdr>
        </w:div>
        <w:div w:id="1920091616">
          <w:marLeft w:val="0"/>
          <w:marRight w:val="0"/>
          <w:marTop w:val="0"/>
          <w:marBottom w:val="0"/>
          <w:divBdr>
            <w:top w:val="none" w:sz="0" w:space="0" w:color="auto"/>
            <w:left w:val="none" w:sz="0" w:space="0" w:color="auto"/>
            <w:bottom w:val="none" w:sz="0" w:space="0" w:color="auto"/>
            <w:right w:val="none" w:sz="0" w:space="0" w:color="auto"/>
          </w:divBdr>
        </w:div>
        <w:div w:id="2117094096">
          <w:marLeft w:val="0"/>
          <w:marRight w:val="0"/>
          <w:marTop w:val="0"/>
          <w:marBottom w:val="0"/>
          <w:divBdr>
            <w:top w:val="none" w:sz="0" w:space="0" w:color="auto"/>
            <w:left w:val="none" w:sz="0" w:space="0" w:color="auto"/>
            <w:bottom w:val="none" w:sz="0" w:space="0" w:color="auto"/>
            <w:right w:val="none" w:sz="0" w:space="0" w:color="auto"/>
          </w:divBdr>
        </w:div>
      </w:divsChild>
    </w:div>
    <w:div w:id="1808886918">
      <w:bodyDiv w:val="1"/>
      <w:marLeft w:val="0"/>
      <w:marRight w:val="0"/>
      <w:marTop w:val="0"/>
      <w:marBottom w:val="0"/>
      <w:divBdr>
        <w:top w:val="none" w:sz="0" w:space="0" w:color="auto"/>
        <w:left w:val="none" w:sz="0" w:space="0" w:color="auto"/>
        <w:bottom w:val="none" w:sz="0" w:space="0" w:color="auto"/>
        <w:right w:val="none" w:sz="0" w:space="0" w:color="auto"/>
      </w:divBdr>
    </w:div>
    <w:div w:id="1859584619">
      <w:bodyDiv w:val="1"/>
      <w:marLeft w:val="0"/>
      <w:marRight w:val="0"/>
      <w:marTop w:val="0"/>
      <w:marBottom w:val="0"/>
      <w:divBdr>
        <w:top w:val="none" w:sz="0" w:space="0" w:color="auto"/>
        <w:left w:val="none" w:sz="0" w:space="0" w:color="auto"/>
        <w:bottom w:val="none" w:sz="0" w:space="0" w:color="auto"/>
        <w:right w:val="none" w:sz="0" w:space="0" w:color="auto"/>
      </w:divBdr>
    </w:div>
    <w:div w:id="1982928266">
      <w:bodyDiv w:val="1"/>
      <w:marLeft w:val="0"/>
      <w:marRight w:val="0"/>
      <w:marTop w:val="0"/>
      <w:marBottom w:val="0"/>
      <w:divBdr>
        <w:top w:val="none" w:sz="0" w:space="0" w:color="auto"/>
        <w:left w:val="none" w:sz="0" w:space="0" w:color="auto"/>
        <w:bottom w:val="none" w:sz="0" w:space="0" w:color="auto"/>
        <w:right w:val="none" w:sz="0" w:space="0" w:color="auto"/>
      </w:divBdr>
    </w:div>
    <w:div w:id="206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docs.wfp.org/api/documents/WFP-0000123359/download/?_ga=2.133549006.174425661.1632477907-1383581201.16262653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cs.wfp.org/api/documents/WFP-0000123361/download/?_ga=2.170165472.174425661.1632477907-1383581201.16262653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wfp.org/api/documents/WFP-0000123353/download/?_ga=2.170165472.174425661.1632477907-1383581201.1626265310" TargetMode="External"/><Relationship Id="rId20" Type="http://schemas.openxmlformats.org/officeDocument/2006/relationships/hyperlink" Target="https://www.wfp.org/field-level-agreement-fla-2021-v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ocs.wfp.org/api/documents/WFP-0000123355/downloa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undocs.org/en/ST/SGB/2003/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wfp.org/api/documents/WFP-0000123356/downloa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2B1364E6539D4D9018FBCADB4E3631" ma:contentTypeVersion="4" ma:contentTypeDescription="Create a new document." ma:contentTypeScope="" ma:versionID="f2aee7dad6d42903b4fa380824dbe0a0">
  <xsd:schema xmlns:xsd="http://www.w3.org/2001/XMLSchema" xmlns:xs="http://www.w3.org/2001/XMLSchema" xmlns:p="http://schemas.microsoft.com/office/2006/metadata/properties" xmlns:ns2="4ec5ef8a-dfb8-46f6-a308-fe464825b339" targetNamespace="http://schemas.microsoft.com/office/2006/metadata/properties" ma:root="true" ma:fieldsID="6f6defe1b297a27640d7cb778936a836" ns2:_="">
    <xsd:import namespace="4ec5ef8a-dfb8-46f6-a308-fe464825b3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ef8a-dfb8-46f6-a308-fe464825b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BDE7-1F55-4ABA-95AB-5D265BA40387}">
  <ds:schemaRefs>
    <ds:schemaRef ds:uri="f380f3cf-d5ed-4fff-914d-d1b408ca12dc"/>
    <ds:schemaRef ds:uri="http://schemas.openxmlformats.org/package/2006/metadata/core-properties"/>
    <ds:schemaRef ds:uri="http://www.w3.org/XML/1998/namespace"/>
    <ds:schemaRef ds:uri="55b78f38-1847-4199-a0fa-cba26673afd5"/>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2B0A98C-B0F5-4FF2-89F4-21090619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ef8a-dfb8-46f6-a308-fe464825b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96B6E-C617-4995-B7A0-DFD7C0A5571A}">
  <ds:schemaRefs>
    <ds:schemaRef ds:uri="http://schemas.microsoft.com/sharepoint/v3/contenttype/forms"/>
  </ds:schemaRefs>
</ds:datastoreItem>
</file>

<file path=customXml/itemProps4.xml><?xml version="1.0" encoding="utf-8"?>
<ds:datastoreItem xmlns:ds="http://schemas.openxmlformats.org/officeDocument/2006/customXml" ds:itemID="{638F19DB-0F10-469E-887A-CAF4BA679D08}">
  <ds:schemaRefs>
    <ds:schemaRef ds:uri="http://schemas.openxmlformats.org/officeDocument/2006/bibliography"/>
  </ds:schemaRefs>
</ds:datastoreItem>
</file>

<file path=customXml/itemProps5.xml><?xml version="1.0" encoding="utf-8"?>
<ds:datastoreItem xmlns:ds="http://schemas.openxmlformats.org/officeDocument/2006/customXml" ds:itemID="{ACD0CE09-654D-41CD-81E0-B1D467A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2544</Words>
  <Characters>14507</Characters>
  <Application>Microsoft Office Word</Application>
  <DocSecurity>0</DocSecurity>
  <Lines>120</Lines>
  <Paragraphs>34</Paragraphs>
  <ScaleCrop>false</ScaleCrop>
  <HeadingPairs>
    <vt:vector size="6" baseType="variant">
      <vt:variant>
        <vt:lpstr>Titolo</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Field Level Agreement between  World Food Programme (WFP) and  [Insert full lega</vt:lpstr>
      <vt:lpstr>    Regarding the implementation of a WFP assistance programme:</vt:lpstr>
      <vt:lpstr>    [Limited Emergency Operation/ Country Strategic Plan / Interim Country Strategic</vt:lpstr>
      <vt:lpstr>Agreement Documents and Order of Priority</vt:lpstr>
      <vt:lpstr>Effective Date and Term</vt:lpstr>
      <vt:lpstr>Payments </vt:lpstr>
      <vt:lpstr>Annex 1: Plan of Operations</vt:lpstr>
      <vt:lpstr>    Summary Table</vt:lpstr>
      <vt:lpstr>    Cooperating Partnership Focus</vt:lpstr>
      <vt:lpstr>    Anticipated Coverage</vt:lpstr>
      <vt:lpstr>    Specific Objectives</vt:lpstr>
      <vt:lpstr>    Expected Outputs</vt:lpstr>
      <vt:lpstr>    Reporting</vt:lpstr>
      <vt:lpstr>Annex 2: Project Proposal</vt:lpstr>
      <vt:lpstr>    Annex 3: Budget</vt:lpstr>
      <vt:lpstr>    Annex 4A: Letter of Authorization </vt:lpstr>
      <vt:lpstr>    </vt:lpstr>
      <vt:lpstr>    </vt:lpstr>
      <vt:lpstr>Annex 5: Mandatory Declaration of Honour</vt:lpstr>
      <vt:lpstr>Annex 56: Secretary-General’s Bulletin; Special Measures for Protection from Sex</vt:lpstr>
    </vt:vector>
  </TitlesOfParts>
  <Company>WFP</Company>
  <LinksUpToDate>false</LinksUpToDate>
  <CharactersWithSpaces>17017</CharactersWithSpaces>
  <SharedDoc>false</SharedDoc>
  <HLinks>
    <vt:vector size="102" baseType="variant">
      <vt:variant>
        <vt:i4>262167</vt:i4>
      </vt:variant>
      <vt:variant>
        <vt:i4>51</vt:i4>
      </vt:variant>
      <vt:variant>
        <vt:i4>0</vt:i4>
      </vt:variant>
      <vt:variant>
        <vt:i4>5</vt:i4>
      </vt:variant>
      <vt:variant>
        <vt:lpwstr/>
      </vt:variant>
      <vt:variant>
        <vt:lpwstr>page1</vt:lpwstr>
      </vt:variant>
      <vt:variant>
        <vt:i4>6488162</vt:i4>
      </vt:variant>
      <vt:variant>
        <vt:i4>48</vt:i4>
      </vt:variant>
      <vt:variant>
        <vt:i4>0</vt:i4>
      </vt:variant>
      <vt:variant>
        <vt:i4>5</vt:i4>
      </vt:variant>
      <vt:variant>
        <vt:lpwstr>https://docs.wfp.org/api/documents/WFP-0000138350/download/</vt:lpwstr>
      </vt:variant>
      <vt:variant>
        <vt:lpwstr/>
      </vt:variant>
      <vt:variant>
        <vt:i4>7536675</vt:i4>
      </vt:variant>
      <vt:variant>
        <vt:i4>45</vt:i4>
      </vt:variant>
      <vt:variant>
        <vt:i4>0</vt:i4>
      </vt:variant>
      <vt:variant>
        <vt:i4>5</vt:i4>
      </vt:variant>
      <vt:variant>
        <vt:lpwstr>https://www.wfp.org/field-level-agreement-fla-2021-v01</vt:lpwstr>
      </vt:variant>
      <vt:variant>
        <vt:lpwstr/>
      </vt:variant>
      <vt:variant>
        <vt:i4>3997815</vt:i4>
      </vt:variant>
      <vt:variant>
        <vt:i4>42</vt:i4>
      </vt:variant>
      <vt:variant>
        <vt:i4>0</vt:i4>
      </vt:variant>
      <vt:variant>
        <vt:i4>5</vt:i4>
      </vt:variant>
      <vt:variant>
        <vt:lpwstr/>
      </vt:variant>
      <vt:variant>
        <vt:lpwstr>Annex6</vt:lpwstr>
      </vt:variant>
      <vt:variant>
        <vt:i4>5898249</vt:i4>
      </vt:variant>
      <vt:variant>
        <vt:i4>36</vt:i4>
      </vt:variant>
      <vt:variant>
        <vt:i4>0</vt:i4>
      </vt:variant>
      <vt:variant>
        <vt:i4>5</vt:i4>
      </vt:variant>
      <vt:variant>
        <vt:lpwstr>https://undocs.org/en/ST/SGB/2003/13</vt:lpwstr>
      </vt:variant>
      <vt:variant>
        <vt:lpwstr/>
      </vt:variant>
      <vt:variant>
        <vt:i4>4063351</vt:i4>
      </vt:variant>
      <vt:variant>
        <vt:i4>33</vt:i4>
      </vt:variant>
      <vt:variant>
        <vt:i4>0</vt:i4>
      </vt:variant>
      <vt:variant>
        <vt:i4>5</vt:i4>
      </vt:variant>
      <vt:variant>
        <vt:lpwstr/>
      </vt:variant>
      <vt:variant>
        <vt:lpwstr>Annex5</vt:lpwstr>
      </vt:variant>
      <vt:variant>
        <vt:i4>3735671</vt:i4>
      </vt:variant>
      <vt:variant>
        <vt:i4>30</vt:i4>
      </vt:variant>
      <vt:variant>
        <vt:i4>0</vt:i4>
      </vt:variant>
      <vt:variant>
        <vt:i4>5</vt:i4>
      </vt:variant>
      <vt:variant>
        <vt:lpwstr/>
      </vt:variant>
      <vt:variant>
        <vt:lpwstr>Annex2</vt:lpwstr>
      </vt:variant>
      <vt:variant>
        <vt:i4>3670135</vt:i4>
      </vt:variant>
      <vt:variant>
        <vt:i4>27</vt:i4>
      </vt:variant>
      <vt:variant>
        <vt:i4>0</vt:i4>
      </vt:variant>
      <vt:variant>
        <vt:i4>5</vt:i4>
      </vt:variant>
      <vt:variant>
        <vt:lpwstr/>
      </vt:variant>
      <vt:variant>
        <vt:lpwstr>Annex3</vt:lpwstr>
      </vt:variant>
      <vt:variant>
        <vt:i4>3801207</vt:i4>
      </vt:variant>
      <vt:variant>
        <vt:i4>24</vt:i4>
      </vt:variant>
      <vt:variant>
        <vt:i4>0</vt:i4>
      </vt:variant>
      <vt:variant>
        <vt:i4>5</vt:i4>
      </vt:variant>
      <vt:variant>
        <vt:lpwstr/>
      </vt:variant>
      <vt:variant>
        <vt:lpwstr>Annex1</vt:lpwstr>
      </vt:variant>
      <vt:variant>
        <vt:i4>5767236</vt:i4>
      </vt:variant>
      <vt:variant>
        <vt:i4>21</vt:i4>
      </vt:variant>
      <vt:variant>
        <vt:i4>0</vt:i4>
      </vt:variant>
      <vt:variant>
        <vt:i4>5</vt:i4>
      </vt:variant>
      <vt:variant>
        <vt:lpwstr/>
      </vt:variant>
      <vt:variant>
        <vt:lpwstr>Plan_Of_Operations</vt:lpwstr>
      </vt:variant>
      <vt:variant>
        <vt:i4>4128887</vt:i4>
      </vt:variant>
      <vt:variant>
        <vt:i4>18</vt:i4>
      </vt:variant>
      <vt:variant>
        <vt:i4>0</vt:i4>
      </vt:variant>
      <vt:variant>
        <vt:i4>5</vt:i4>
      </vt:variant>
      <vt:variant>
        <vt:lpwstr/>
      </vt:variant>
      <vt:variant>
        <vt:lpwstr>Annex4b</vt:lpwstr>
      </vt:variant>
      <vt:variant>
        <vt:i4>4128887</vt:i4>
      </vt:variant>
      <vt:variant>
        <vt:i4>15</vt:i4>
      </vt:variant>
      <vt:variant>
        <vt:i4>0</vt:i4>
      </vt:variant>
      <vt:variant>
        <vt:i4>5</vt:i4>
      </vt:variant>
      <vt:variant>
        <vt:lpwstr/>
      </vt:variant>
      <vt:variant>
        <vt:lpwstr>Annex4A</vt:lpwstr>
      </vt:variant>
      <vt:variant>
        <vt:i4>3604571</vt:i4>
      </vt:variant>
      <vt:variant>
        <vt:i4>12</vt:i4>
      </vt:variant>
      <vt:variant>
        <vt:i4>0</vt:i4>
      </vt:variant>
      <vt:variant>
        <vt:i4>5</vt:i4>
      </vt:variant>
      <vt:variant>
        <vt:lpwstr>https://docs.wfp.org/api/documents/WFP-0000123359/download/?_ga=2.133549006.174425661.1632477907-1383581201.1626265310</vt:lpwstr>
      </vt:variant>
      <vt:variant>
        <vt:lpwstr/>
      </vt:variant>
      <vt:variant>
        <vt:i4>4128850</vt:i4>
      </vt:variant>
      <vt:variant>
        <vt:i4>9</vt:i4>
      </vt:variant>
      <vt:variant>
        <vt:i4>0</vt:i4>
      </vt:variant>
      <vt:variant>
        <vt:i4>5</vt:i4>
      </vt:variant>
      <vt:variant>
        <vt:lpwstr>https://docs.wfp.org/api/documents/WFP-0000123361/download/?_ga=2.170165472.174425661.1632477907-1383581201.1626265310</vt:lpwstr>
      </vt:variant>
      <vt:variant>
        <vt:lpwstr/>
      </vt:variant>
      <vt:variant>
        <vt:i4>3932240</vt:i4>
      </vt:variant>
      <vt:variant>
        <vt:i4>6</vt:i4>
      </vt:variant>
      <vt:variant>
        <vt:i4>0</vt:i4>
      </vt:variant>
      <vt:variant>
        <vt:i4>5</vt:i4>
      </vt:variant>
      <vt:variant>
        <vt:lpwstr>https://docs.wfp.org/api/documents/WFP-0000123353/download/?_ga=2.170165472.174425661.1632477907-1383581201.1626265310</vt:lpwstr>
      </vt:variant>
      <vt:variant>
        <vt:lpwstr/>
      </vt:variant>
      <vt:variant>
        <vt:i4>6815846</vt:i4>
      </vt:variant>
      <vt:variant>
        <vt:i4>3</vt:i4>
      </vt:variant>
      <vt:variant>
        <vt:i4>0</vt:i4>
      </vt:variant>
      <vt:variant>
        <vt:i4>5</vt:i4>
      </vt:variant>
      <vt:variant>
        <vt:lpwstr>https://docs.wfp.org/api/documents/WFP-0000123355/download</vt:lpwstr>
      </vt:variant>
      <vt:variant>
        <vt:lpwstr/>
      </vt:variant>
      <vt:variant>
        <vt:i4>6815845</vt:i4>
      </vt:variant>
      <vt:variant>
        <vt:i4>0</vt:i4>
      </vt:variant>
      <vt:variant>
        <vt:i4>0</vt:i4>
      </vt:variant>
      <vt:variant>
        <vt:i4>5</vt:i4>
      </vt:variant>
      <vt:variant>
        <vt:lpwstr>https://docs.wfp.org/api/documents/WFP-0000123356/download/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Camilla TRIGONA</cp:lastModifiedBy>
  <cp:revision>5</cp:revision>
  <cp:lastPrinted>2016-02-04T16:01:00Z</cp:lastPrinted>
  <dcterms:created xsi:type="dcterms:W3CDTF">2022-04-14T10:22:00Z</dcterms:created>
  <dcterms:modified xsi:type="dcterms:W3CDTF">2022-04-26T09:33:00Z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0x010100A32B1364E6539D4D9018FBCADB4E3631</vt:lpwstr>
  </property>
  <property fmtid="{D5CDD505-2E9C-101B-9397-08002B2CF9AE}" pid="3" name="Base Target">
    <vt:lpwstr>_blank</vt:lpwstr>
  </property>
</Properties>
</file>