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3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4"/>
        <w:gridCol w:w="4512"/>
      </w:tblGrid>
      <w:tr w:rsidR="00132103" w:rsidRPr="00C00846" w14:paraId="3DDF0B03" w14:textId="77777777" w:rsidTr="003774B5">
        <w:tc>
          <w:tcPr>
            <w:tcW w:w="4514" w:type="dxa"/>
            <w:vAlign w:val="center"/>
          </w:tcPr>
          <w:p w14:paraId="201348BE" w14:textId="42328436" w:rsidR="00132103" w:rsidRPr="00132103" w:rsidRDefault="00EF52BB" w:rsidP="003774B5">
            <w:pPr>
              <w:pStyle w:val="cc"/>
              <w:tabs>
                <w:tab w:val="center" w:pos="4679"/>
                <w:tab w:val="left" w:pos="7599"/>
              </w:tabs>
              <w:jc w:val="center"/>
              <w:rPr>
                <w:rFonts w:ascii="Open Sans" w:hAnsi="Open Sans" w:cs="Open Sans"/>
                <w:noProof/>
                <w:sz w:val="26"/>
                <w:szCs w:val="26"/>
              </w:rPr>
            </w:pPr>
            <w:r>
              <w:rPr>
                <w:noProof/>
              </w:rPr>
              <w:drawing>
                <wp:anchor distT="0" distB="0" distL="114300" distR="114300" simplePos="0" relativeHeight="251659264" behindDoc="1" locked="0" layoutInCell="1" allowOverlap="1" wp14:anchorId="2706ED53" wp14:editId="05E1A638">
                  <wp:simplePos x="0" y="0"/>
                  <wp:positionH relativeFrom="column">
                    <wp:posOffset>-1486535</wp:posOffset>
                  </wp:positionH>
                  <wp:positionV relativeFrom="paragraph">
                    <wp:posOffset>-55880</wp:posOffset>
                  </wp:positionV>
                  <wp:extent cx="1765300" cy="929640"/>
                  <wp:effectExtent l="0" t="0" r="0" b="0"/>
                  <wp:wrapTight wrapText="bothSides">
                    <wp:wrapPolygon edited="0">
                      <wp:start x="3963" y="1770"/>
                      <wp:lineTo x="1399" y="9295"/>
                      <wp:lineTo x="1399" y="11508"/>
                      <wp:lineTo x="2564" y="16820"/>
                      <wp:lineTo x="4429" y="19033"/>
                      <wp:lineTo x="7459" y="19033"/>
                      <wp:lineTo x="9091" y="17262"/>
                      <wp:lineTo x="19347" y="16820"/>
                      <wp:lineTo x="19813" y="9295"/>
                      <wp:lineTo x="19347" y="6197"/>
                      <wp:lineTo x="7692" y="1770"/>
                      <wp:lineTo x="3963" y="17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Align w:val="center"/>
          </w:tcPr>
          <w:p w14:paraId="1EDA759F" w14:textId="7219A165" w:rsidR="00132103" w:rsidRPr="00E6130A" w:rsidRDefault="00AB3534" w:rsidP="0011757E">
            <w:pPr>
              <w:pStyle w:val="cc"/>
              <w:tabs>
                <w:tab w:val="center" w:pos="4679"/>
                <w:tab w:val="left" w:pos="7599"/>
              </w:tabs>
              <w:jc w:val="right"/>
              <w:rPr>
                <w:rFonts w:ascii="Open Sans" w:hAnsi="Open Sans" w:cs="Open Sans"/>
                <w:bCs/>
                <w:iCs/>
                <w:noProof/>
                <w:sz w:val="32"/>
                <w:szCs w:val="32"/>
                <w:lang w:val="es-ES_tradnl"/>
              </w:rPr>
            </w:pPr>
            <w:proofErr w:type="spellStart"/>
            <w:r w:rsidRPr="00ED3E73">
              <w:rPr>
                <w:rFonts w:ascii="Open Sans" w:hAnsi="Open Sans" w:cs="Open Sans"/>
                <w:sz w:val="32"/>
                <w:szCs w:val="32"/>
              </w:rPr>
              <w:t>Contrato</w:t>
            </w:r>
            <w:proofErr w:type="spellEnd"/>
            <w:r w:rsidRPr="00ED3E73">
              <w:rPr>
                <w:rFonts w:ascii="Open Sans" w:hAnsi="Open Sans" w:cs="Open Sans"/>
                <w:sz w:val="32"/>
                <w:szCs w:val="32"/>
              </w:rPr>
              <w:t xml:space="preserve"> a </w:t>
            </w:r>
            <w:proofErr w:type="spellStart"/>
            <w:r w:rsidR="000D2CFC">
              <w:rPr>
                <w:rFonts w:ascii="Open Sans" w:hAnsi="Open Sans" w:cs="Open Sans"/>
                <w:sz w:val="32"/>
                <w:szCs w:val="32"/>
              </w:rPr>
              <w:t>N</w:t>
            </w:r>
            <w:r w:rsidRPr="00ED3E73">
              <w:rPr>
                <w:rFonts w:ascii="Open Sans" w:hAnsi="Open Sans" w:cs="Open Sans"/>
                <w:sz w:val="32"/>
                <w:szCs w:val="32"/>
              </w:rPr>
              <w:t>ível</w:t>
            </w:r>
            <w:proofErr w:type="spellEnd"/>
            <w:r w:rsidRPr="00ED3E73">
              <w:rPr>
                <w:rFonts w:ascii="Open Sans" w:hAnsi="Open Sans" w:cs="Open Sans"/>
                <w:sz w:val="32"/>
                <w:szCs w:val="32"/>
              </w:rPr>
              <w:t xml:space="preserve"> </w:t>
            </w:r>
            <w:r w:rsidR="000D2CFC">
              <w:rPr>
                <w:rFonts w:ascii="Open Sans" w:hAnsi="Open Sans" w:cs="Open Sans"/>
                <w:sz w:val="32"/>
                <w:szCs w:val="32"/>
              </w:rPr>
              <w:t>L</w:t>
            </w:r>
            <w:r w:rsidRPr="00ED3E73">
              <w:rPr>
                <w:rFonts w:ascii="Open Sans" w:hAnsi="Open Sans" w:cs="Open Sans"/>
                <w:sz w:val="32"/>
                <w:szCs w:val="32"/>
              </w:rPr>
              <w:t>ocal</w:t>
            </w:r>
          </w:p>
        </w:tc>
      </w:tr>
    </w:tbl>
    <w:p w14:paraId="7287E8FB" w14:textId="172EDA28" w:rsidR="00EC7A79" w:rsidRPr="00EC7A79" w:rsidRDefault="003E663E" w:rsidP="003E663E">
      <w:pPr>
        <w:pStyle w:val="Heading1"/>
        <w:tabs>
          <w:tab w:val="left" w:pos="1010"/>
        </w:tabs>
        <w:spacing w:before="0" w:after="120"/>
        <w:jc w:val="left"/>
        <w:rPr>
          <w:lang w:val="es-ES_tradnl"/>
        </w:rPr>
      </w:pPr>
      <w:r>
        <w:rPr>
          <w:lang w:val="es-ES_tradnl"/>
        </w:rPr>
        <w:tab/>
      </w:r>
    </w:p>
    <w:p w14:paraId="566749D1" w14:textId="4C586A19" w:rsidR="00162A6A" w:rsidRPr="009D1066" w:rsidRDefault="009D1066" w:rsidP="009D1066">
      <w:pPr>
        <w:pStyle w:val="Heading1"/>
        <w:spacing w:after="120"/>
        <w:jc w:val="left"/>
        <w:rPr>
          <w:lang w:val="pt-PT"/>
        </w:rPr>
      </w:pPr>
      <w:r>
        <w:rPr>
          <w:lang w:val="pt-PT"/>
        </w:rPr>
        <w:t>PAM</w:t>
      </w:r>
      <w:r w:rsidR="00C52AD5" w:rsidRPr="009D1066">
        <w:rPr>
          <w:lang w:val="pt-PT"/>
        </w:rPr>
        <w:t xml:space="preserve"> </w:t>
      </w:r>
      <w:r w:rsidRPr="009D1066">
        <w:rPr>
          <w:lang w:val="pt-PT"/>
        </w:rPr>
        <w:t>Condições Especiais para Realização e Monitoria de Actividades de Caixa e Vales</w:t>
      </w:r>
    </w:p>
    <w:p w14:paraId="61E5F84A" w14:textId="77777777" w:rsidR="000A221E" w:rsidRPr="009D1066" w:rsidRDefault="000A221E" w:rsidP="000A221E">
      <w:pPr>
        <w:jc w:val="center"/>
        <w:rPr>
          <w:rFonts w:ascii="Open Sans" w:hAnsi="Open Sans" w:cs="Open Sans"/>
          <w:b/>
          <w:color w:val="auto"/>
          <w:sz w:val="24"/>
          <w:szCs w:val="24"/>
          <w:u w:val="single"/>
          <w:lang w:val="pt-PT"/>
        </w:rPr>
      </w:pPr>
    </w:p>
    <w:p w14:paraId="2EB22C6A" w14:textId="280388FF" w:rsidR="003D1BE8" w:rsidRPr="00C00846" w:rsidRDefault="00BA4D04" w:rsidP="003D1BE8">
      <w:pPr>
        <w:pStyle w:val="BodyTextIndent3"/>
        <w:ind w:left="0" w:firstLine="0"/>
        <w:rPr>
          <w:rFonts w:ascii="Open Sans" w:hAnsi="Open Sans" w:cs="Open Sans"/>
          <w:i/>
          <w:szCs w:val="22"/>
          <w:lang w:val="pt-PT"/>
        </w:rPr>
      </w:pPr>
      <w:r w:rsidRPr="00C00846">
        <w:rPr>
          <w:rFonts w:ascii="Open Sans" w:hAnsi="Open Sans" w:cs="Open Sans"/>
          <w:i/>
          <w:szCs w:val="22"/>
          <w:lang w:val="pt-PT"/>
        </w:rPr>
        <w:t>1.</w:t>
      </w:r>
      <w:r w:rsidRPr="00C00846">
        <w:rPr>
          <w:rFonts w:ascii="Open Sans" w:hAnsi="Open Sans" w:cs="Open Sans"/>
          <w:i/>
          <w:szCs w:val="22"/>
          <w:lang w:val="pt-PT"/>
        </w:rPr>
        <w:tab/>
      </w:r>
      <w:r w:rsidR="00C00846" w:rsidRPr="00C00846">
        <w:rPr>
          <w:rFonts w:ascii="Open Sans" w:hAnsi="Open Sans" w:cs="Open Sans"/>
          <w:i/>
          <w:iCs/>
          <w:lang w:val="pt-PT"/>
        </w:rPr>
        <w:t>O Parceiro de Cooperação deve realizar as actividades que constam no Plano de Operações.</w:t>
      </w:r>
    </w:p>
    <w:p w14:paraId="045EA9AA" w14:textId="77777777" w:rsidR="003D1BE8" w:rsidRPr="00C00846" w:rsidRDefault="003D1BE8" w:rsidP="003D1BE8">
      <w:pPr>
        <w:pStyle w:val="BodyTextIndent3"/>
        <w:ind w:left="0" w:firstLine="0"/>
        <w:rPr>
          <w:rFonts w:ascii="Open Sans" w:hAnsi="Open Sans" w:cs="Open Sans"/>
          <w:i/>
          <w:lang w:val="pt-PT"/>
        </w:rPr>
      </w:pPr>
    </w:p>
    <w:p w14:paraId="73E4FB32" w14:textId="4715A6B2" w:rsidR="00FF6BBB" w:rsidRPr="006767A7" w:rsidRDefault="008D01DF" w:rsidP="00A6606D">
      <w:pPr>
        <w:pStyle w:val="cc"/>
        <w:jc w:val="both"/>
        <w:rPr>
          <w:rFonts w:ascii="Open Sans" w:hAnsi="Open Sans" w:cs="Open Sans"/>
          <w:i/>
          <w:sz w:val="22"/>
          <w:szCs w:val="22"/>
          <w:lang w:val="pt-PT"/>
        </w:rPr>
      </w:pPr>
      <w:r w:rsidRPr="006767A7">
        <w:rPr>
          <w:rFonts w:ascii="Open Sans" w:hAnsi="Open Sans" w:cs="Open Sans"/>
          <w:i/>
          <w:sz w:val="22"/>
          <w:szCs w:val="22"/>
          <w:lang w:val="pt-PT"/>
        </w:rPr>
        <w:t>2.</w:t>
      </w:r>
      <w:r w:rsidRPr="006767A7">
        <w:rPr>
          <w:rFonts w:ascii="Open Sans" w:hAnsi="Open Sans" w:cs="Open Sans"/>
          <w:i/>
          <w:sz w:val="22"/>
          <w:szCs w:val="22"/>
          <w:lang w:val="pt-PT"/>
        </w:rPr>
        <w:tab/>
      </w:r>
      <w:r w:rsidR="006767A7" w:rsidRPr="006767A7">
        <w:rPr>
          <w:rFonts w:ascii="Open Sans" w:hAnsi="Open Sans" w:cs="Open Sans"/>
          <w:i/>
          <w:sz w:val="22"/>
          <w:szCs w:val="22"/>
          <w:lang w:val="pt-PT"/>
        </w:rPr>
        <w:t xml:space="preserve">No termos das presentes Condições Especiais, o Parceiro de Cooperação deve desempenhar funções relacionadas com a implementação do programa de caixa e vales, mas </w:t>
      </w:r>
      <w:r w:rsidR="006767A7" w:rsidRPr="006767A7">
        <w:rPr>
          <w:rFonts w:ascii="Open Sans" w:hAnsi="Open Sans" w:cs="Open Sans"/>
          <w:b/>
          <w:bCs/>
          <w:i/>
          <w:sz w:val="22"/>
          <w:szCs w:val="22"/>
          <w:lang w:val="pt-PT"/>
        </w:rPr>
        <w:t>não estará obrigado</w:t>
      </w:r>
      <w:r w:rsidR="006767A7" w:rsidRPr="006767A7">
        <w:rPr>
          <w:rFonts w:ascii="Open Sans" w:hAnsi="Open Sans" w:cs="Open Sans"/>
          <w:i/>
          <w:sz w:val="22"/>
          <w:szCs w:val="22"/>
          <w:lang w:val="pt-PT"/>
        </w:rPr>
        <w:t xml:space="preserve"> a organizar a distribuição de fundos (os “</w:t>
      </w:r>
      <w:r w:rsidR="006767A7" w:rsidRPr="006767A7">
        <w:rPr>
          <w:rFonts w:ascii="Open Sans" w:hAnsi="Open Sans" w:cs="Open Sans"/>
          <w:b/>
          <w:bCs/>
          <w:i/>
          <w:sz w:val="22"/>
          <w:szCs w:val="22"/>
          <w:lang w:val="pt-PT"/>
        </w:rPr>
        <w:t>Benefícios</w:t>
      </w:r>
      <w:r w:rsidR="006767A7" w:rsidRPr="006767A7">
        <w:rPr>
          <w:rFonts w:ascii="Open Sans" w:hAnsi="Open Sans" w:cs="Open Sans"/>
          <w:i/>
          <w:sz w:val="22"/>
          <w:szCs w:val="22"/>
          <w:lang w:val="pt-PT"/>
        </w:rPr>
        <w:t>”) aos beneficiários directamente ou via intermediário ou organizar pagamento de fundos a retalhistas aprovados pelo PMA (os “</w:t>
      </w:r>
      <w:r w:rsidR="006767A7" w:rsidRPr="006767A7">
        <w:rPr>
          <w:rFonts w:ascii="Open Sans" w:hAnsi="Open Sans" w:cs="Open Sans"/>
          <w:b/>
          <w:bCs/>
          <w:i/>
          <w:sz w:val="22"/>
          <w:szCs w:val="22"/>
          <w:lang w:val="pt-PT"/>
        </w:rPr>
        <w:t>Retalhistas</w:t>
      </w:r>
      <w:r w:rsidR="006767A7" w:rsidRPr="006767A7">
        <w:rPr>
          <w:rFonts w:ascii="Open Sans" w:hAnsi="Open Sans" w:cs="Open Sans"/>
          <w:i/>
          <w:sz w:val="22"/>
          <w:szCs w:val="22"/>
          <w:lang w:val="pt-PT"/>
        </w:rPr>
        <w:t>“) perante a remessa de vales resgatados (os “</w:t>
      </w:r>
      <w:r w:rsidR="006767A7" w:rsidRPr="006767A7">
        <w:rPr>
          <w:rFonts w:ascii="Open Sans" w:hAnsi="Open Sans" w:cs="Open Sans"/>
          <w:b/>
          <w:bCs/>
          <w:i/>
          <w:sz w:val="22"/>
          <w:szCs w:val="22"/>
          <w:lang w:val="pt-PT"/>
        </w:rPr>
        <w:t>Fundos para</w:t>
      </w:r>
      <w:r w:rsidR="006767A7" w:rsidRPr="006767A7">
        <w:rPr>
          <w:rFonts w:ascii="Open Sans" w:hAnsi="Open Sans" w:cs="Open Sans"/>
          <w:i/>
          <w:sz w:val="22"/>
          <w:szCs w:val="22"/>
          <w:lang w:val="pt-PT"/>
        </w:rPr>
        <w:t xml:space="preserve"> </w:t>
      </w:r>
      <w:r w:rsidR="006767A7" w:rsidRPr="006767A7">
        <w:rPr>
          <w:rFonts w:ascii="Open Sans" w:hAnsi="Open Sans" w:cs="Open Sans"/>
          <w:b/>
          <w:bCs/>
          <w:i/>
          <w:sz w:val="22"/>
          <w:szCs w:val="22"/>
          <w:lang w:val="pt-PT"/>
        </w:rPr>
        <w:t>Retalhitas</w:t>
      </w:r>
      <w:r w:rsidR="006767A7" w:rsidRPr="006767A7">
        <w:rPr>
          <w:rFonts w:ascii="Open Sans" w:hAnsi="Open Sans" w:cs="Open Sans"/>
          <w:i/>
          <w:sz w:val="22"/>
          <w:szCs w:val="22"/>
          <w:lang w:val="pt-PT"/>
        </w:rPr>
        <w:t>”).</w:t>
      </w:r>
    </w:p>
    <w:p w14:paraId="4642804E" w14:textId="77777777" w:rsidR="00E712DF" w:rsidRPr="006767A7" w:rsidRDefault="00E712DF" w:rsidP="00A6606D">
      <w:pPr>
        <w:pStyle w:val="cc"/>
        <w:jc w:val="both"/>
        <w:rPr>
          <w:rFonts w:ascii="Open Sans" w:hAnsi="Open Sans" w:cs="Open Sans"/>
          <w:i/>
          <w:sz w:val="22"/>
          <w:szCs w:val="22"/>
          <w:lang w:val="pt-PT"/>
        </w:rPr>
      </w:pPr>
    </w:p>
    <w:p w14:paraId="0465FE27" w14:textId="5E6ADB5E" w:rsidR="00FF6BBB" w:rsidRPr="00DA46D7" w:rsidRDefault="004C23CE" w:rsidP="00FF6BBB">
      <w:pPr>
        <w:pStyle w:val="BodyTextIndent3"/>
        <w:ind w:left="0" w:firstLine="0"/>
        <w:rPr>
          <w:rFonts w:ascii="Open Sans" w:hAnsi="Open Sans" w:cs="Open Sans"/>
          <w:i/>
          <w:szCs w:val="22"/>
          <w:lang w:val="pt-PT"/>
        </w:rPr>
      </w:pPr>
      <w:r w:rsidRPr="00DA46D7">
        <w:rPr>
          <w:rFonts w:ascii="Open Sans" w:hAnsi="Open Sans" w:cs="Open Sans"/>
          <w:i/>
          <w:szCs w:val="22"/>
          <w:lang w:val="pt-PT"/>
        </w:rPr>
        <w:t>3</w:t>
      </w:r>
      <w:r w:rsidR="00FF6BBB" w:rsidRPr="00DA46D7">
        <w:rPr>
          <w:rFonts w:ascii="Open Sans" w:hAnsi="Open Sans" w:cs="Open Sans"/>
          <w:i/>
          <w:szCs w:val="22"/>
          <w:lang w:val="pt-PT"/>
        </w:rPr>
        <w:t>.</w:t>
      </w:r>
      <w:r w:rsidR="00FF6BBB" w:rsidRPr="00DA46D7">
        <w:rPr>
          <w:rFonts w:ascii="Open Sans" w:hAnsi="Open Sans" w:cs="Open Sans"/>
          <w:i/>
          <w:szCs w:val="22"/>
          <w:lang w:val="pt-PT"/>
        </w:rPr>
        <w:tab/>
      </w:r>
      <w:r w:rsidR="00DA46D7" w:rsidRPr="00DA46D7">
        <w:rPr>
          <w:rFonts w:ascii="Open Sans" w:hAnsi="Open Sans" w:cs="Open Sans"/>
          <w:i/>
          <w:iCs/>
          <w:lang w:val="pt-PT"/>
        </w:rPr>
        <w:t>O Orçamento deve incluir os custos e taxa do serviço de gestão saldáveis com mora pelo PMA ao Parceiro de Cooperação pelas actividades realizadas nos termos do presente Contrato (os “</w:t>
      </w:r>
      <w:r w:rsidR="00DA46D7" w:rsidRPr="00DA46D7">
        <w:rPr>
          <w:rFonts w:ascii="Open Sans" w:hAnsi="Open Sans" w:cs="Open Sans"/>
          <w:b/>
          <w:bCs/>
          <w:i/>
          <w:iCs/>
          <w:lang w:val="pt-PT"/>
        </w:rPr>
        <w:t>Custos Operacionais do Parceiro de Cooperação</w:t>
      </w:r>
      <w:r w:rsidR="00DA46D7" w:rsidRPr="00DA46D7">
        <w:rPr>
          <w:rFonts w:ascii="Open Sans" w:hAnsi="Open Sans" w:cs="Open Sans"/>
          <w:i/>
          <w:iCs/>
          <w:lang w:val="pt-PT"/>
        </w:rPr>
        <w:t>”), em conformidade com o disposto na Secção E a seguir. O Orçamento deve conter elementos devidamente justificados para: (a) Entrega e Distribuição; (b) Serviços Técnicos ou Especializados; (c) Custos de Apoio Directo ao Parceiro de Cooperação; e (d) Taxa de Gestão igual a 7% deduzidos dos custos acima referidos. Os custos iniciais e de encerramento incluídos no Orçamento serão identificados especificamente.</w:t>
      </w:r>
    </w:p>
    <w:p w14:paraId="06ABB5B1" w14:textId="77777777" w:rsidR="00FF6BBB" w:rsidRPr="00DA46D7" w:rsidRDefault="00FF6BBB" w:rsidP="00A6606D">
      <w:pPr>
        <w:pStyle w:val="cc"/>
        <w:jc w:val="both"/>
        <w:rPr>
          <w:rFonts w:ascii="Open Sans" w:hAnsi="Open Sans" w:cs="Open Sans"/>
          <w:i/>
          <w:sz w:val="22"/>
          <w:szCs w:val="22"/>
          <w:lang w:val="pt-PT"/>
        </w:rPr>
      </w:pPr>
    </w:p>
    <w:p w14:paraId="0DA1D134" w14:textId="77777777" w:rsidR="003478F0" w:rsidRPr="00DA46D7" w:rsidRDefault="003478F0" w:rsidP="003D1BE8">
      <w:pPr>
        <w:pStyle w:val="BodyTextIndent3"/>
        <w:ind w:left="0" w:firstLine="0"/>
        <w:rPr>
          <w:rFonts w:ascii="Open Sans" w:hAnsi="Open Sans" w:cs="Open Sans"/>
          <w:i/>
          <w:lang w:val="pt-PT"/>
        </w:rPr>
      </w:pPr>
    </w:p>
    <w:p w14:paraId="587B0D18" w14:textId="05578981" w:rsidR="00DF0EB9" w:rsidRDefault="00527A48" w:rsidP="00DF0EB9">
      <w:pPr>
        <w:pStyle w:val="cc"/>
        <w:rPr>
          <w:rFonts w:ascii="Open Sans" w:hAnsi="Open Sans" w:cs="Open Sans"/>
          <w:b/>
          <w:sz w:val="22"/>
          <w:szCs w:val="22"/>
          <w:lang w:val="pt-PT"/>
        </w:rPr>
      </w:pPr>
      <w:r w:rsidRPr="00527A48">
        <w:rPr>
          <w:rFonts w:ascii="Open Sans" w:hAnsi="Open Sans" w:cs="Open Sans"/>
          <w:b/>
          <w:sz w:val="22"/>
          <w:szCs w:val="22"/>
          <w:lang w:val="pt-PT"/>
        </w:rPr>
        <w:t>Secção A – Obrigações Especiais do Parceiro de Cooperação</w:t>
      </w:r>
    </w:p>
    <w:p w14:paraId="0A42DA01" w14:textId="77777777" w:rsidR="00527A48" w:rsidRPr="00527A48" w:rsidRDefault="00527A48" w:rsidP="00DF0EB9">
      <w:pPr>
        <w:pStyle w:val="cc"/>
        <w:rPr>
          <w:rFonts w:ascii="Open Sans" w:hAnsi="Open Sans" w:cs="Open Sans"/>
          <w:sz w:val="22"/>
          <w:szCs w:val="22"/>
          <w:lang w:val="pt-PT"/>
        </w:rPr>
      </w:pPr>
    </w:p>
    <w:p w14:paraId="500139DD" w14:textId="0F8F51BE" w:rsidR="00727D2F" w:rsidRPr="00410FF9" w:rsidRDefault="00933CCA" w:rsidP="00DF7EDB">
      <w:pPr>
        <w:pStyle w:val="cc"/>
        <w:jc w:val="both"/>
        <w:rPr>
          <w:rFonts w:ascii="Open Sans" w:hAnsi="Open Sans" w:cs="Open Sans"/>
          <w:sz w:val="22"/>
          <w:szCs w:val="22"/>
          <w:lang w:val="pt-PT"/>
        </w:rPr>
      </w:pPr>
      <w:r w:rsidRPr="00410FF9">
        <w:rPr>
          <w:rFonts w:ascii="Open Sans" w:hAnsi="Open Sans" w:cs="Open Sans"/>
          <w:sz w:val="22"/>
          <w:szCs w:val="18"/>
          <w:lang w:val="pt-PT"/>
        </w:rPr>
        <w:t xml:space="preserve">4.  </w:t>
      </w:r>
      <w:r w:rsidR="00410FF9" w:rsidRPr="00410FF9">
        <w:rPr>
          <w:rFonts w:ascii="Open Sans" w:hAnsi="Open Sans" w:cs="Open Sans"/>
          <w:sz w:val="22"/>
          <w:szCs w:val="22"/>
          <w:lang w:val="pt-PT"/>
        </w:rPr>
        <w:t>Além das obrigações nos termos das Condições Gerais, o Parceiro de Cooperação deve ser responsável pelo seguinte:</w:t>
      </w:r>
    </w:p>
    <w:p w14:paraId="27C01287" w14:textId="77777777" w:rsidR="00201264" w:rsidRPr="00410FF9" w:rsidRDefault="00201264" w:rsidP="00727D2F">
      <w:pPr>
        <w:ind w:left="709" w:hanging="709"/>
        <w:jc w:val="both"/>
        <w:rPr>
          <w:rFonts w:ascii="Open Sans" w:hAnsi="Open Sans" w:cs="Open Sans"/>
          <w:snapToGrid w:val="0"/>
          <w:color w:val="auto"/>
          <w:szCs w:val="22"/>
          <w:lang w:val="pt-PT"/>
        </w:rPr>
      </w:pPr>
    </w:p>
    <w:p w14:paraId="0561D270" w14:textId="3047CBEC" w:rsidR="0077690F" w:rsidRPr="005B02A9" w:rsidRDefault="009E341B" w:rsidP="000A221E">
      <w:pPr>
        <w:pStyle w:val="cc"/>
        <w:ind w:left="709" w:hanging="709"/>
        <w:jc w:val="both"/>
        <w:rPr>
          <w:rFonts w:ascii="Open Sans" w:hAnsi="Open Sans" w:cs="Open Sans"/>
          <w:sz w:val="22"/>
          <w:lang w:val="pt-PT"/>
        </w:rPr>
      </w:pPr>
      <w:r w:rsidRPr="00410FF9">
        <w:rPr>
          <w:rFonts w:ascii="Open Sans" w:hAnsi="Open Sans" w:cs="Open Sans"/>
          <w:sz w:val="22"/>
          <w:lang w:val="pt-PT"/>
        </w:rPr>
        <w:tab/>
      </w:r>
      <w:r w:rsidR="005B02A9" w:rsidRPr="005B02A9">
        <w:rPr>
          <w:rFonts w:ascii="Open Sans" w:hAnsi="Open Sans" w:cs="Open Sans"/>
          <w:sz w:val="22"/>
          <w:lang w:val="pt-PT"/>
        </w:rPr>
        <w:t>[RESPONSABILIDADES DO PARCEIRO DE COOPERAÇÃO A SER SELECCIONADO, APÓS A FINALIZAÇÃO DO PLANO DE OPERAÇÕES]</w:t>
      </w:r>
    </w:p>
    <w:p w14:paraId="440FCDDE" w14:textId="35C33398" w:rsidR="00D35219" w:rsidRPr="005B02A9" w:rsidRDefault="00745523" w:rsidP="00745523">
      <w:pPr>
        <w:pStyle w:val="cc"/>
        <w:tabs>
          <w:tab w:val="left" w:pos="2670"/>
        </w:tabs>
        <w:ind w:left="709" w:hanging="709"/>
        <w:jc w:val="both"/>
        <w:rPr>
          <w:rFonts w:ascii="Open Sans" w:hAnsi="Open Sans" w:cs="Open Sans"/>
          <w:sz w:val="22"/>
          <w:szCs w:val="22"/>
          <w:lang w:val="pt-PT"/>
        </w:rPr>
      </w:pPr>
      <w:r>
        <w:rPr>
          <w:rFonts w:ascii="Open Sans" w:hAnsi="Open Sans" w:cs="Open Sans"/>
          <w:sz w:val="22"/>
          <w:szCs w:val="22"/>
          <w:lang w:val="pt-PT"/>
        </w:rPr>
        <w:tab/>
      </w:r>
      <w:r>
        <w:rPr>
          <w:rFonts w:ascii="Open Sans" w:hAnsi="Open Sans" w:cs="Open Sans"/>
          <w:sz w:val="22"/>
          <w:szCs w:val="22"/>
          <w:lang w:val="pt-PT"/>
        </w:rPr>
        <w:tab/>
      </w:r>
    </w:p>
    <w:p w14:paraId="7864C61E" w14:textId="7076C5D4" w:rsidR="009172EE" w:rsidRDefault="000E24F1" w:rsidP="002B5077">
      <w:pPr>
        <w:ind w:left="709" w:hanging="709"/>
        <w:jc w:val="both"/>
        <w:rPr>
          <w:rFonts w:ascii="Open Sans" w:hAnsi="Open Sans" w:cs="Open Sans"/>
          <w:color w:val="000000"/>
          <w:lang w:val="es-ES_tradnl"/>
        </w:rPr>
      </w:pPr>
      <w:r>
        <w:rPr>
          <w:rFonts w:ascii="Open Sans" w:hAnsi="Open Sans" w:cs="Open Sans"/>
          <w:color w:val="000000"/>
          <w:lang w:val="es-ES_tradnl"/>
        </w:rPr>
        <w:t>4.1</w:t>
      </w:r>
      <w:r w:rsidR="00596998" w:rsidRPr="007C0D6E">
        <w:rPr>
          <w:rFonts w:ascii="Open Sans" w:hAnsi="Open Sans" w:cs="Open Sans"/>
          <w:color w:val="000000"/>
          <w:lang w:val="es-ES_tradnl"/>
        </w:rPr>
        <w:tab/>
      </w:r>
      <w:r w:rsidR="00C26F6E" w:rsidRPr="00C26F6E">
        <w:rPr>
          <w:rFonts w:ascii="Open Sans" w:hAnsi="Open Sans" w:cs="Open Sans"/>
          <w:color w:val="000000"/>
          <w:lang w:val="es-ES_tradnl"/>
        </w:rPr>
        <w:t>Actividades de Caixa:</w:t>
      </w:r>
    </w:p>
    <w:p w14:paraId="17904476" w14:textId="77777777" w:rsidR="00C26F6E" w:rsidRDefault="00C26F6E" w:rsidP="002B5077">
      <w:pPr>
        <w:ind w:left="709" w:hanging="709"/>
        <w:jc w:val="both"/>
        <w:rPr>
          <w:rFonts w:ascii="Open Sans" w:hAnsi="Open Sans" w:cs="Open Sans"/>
          <w:color w:val="000000"/>
          <w:lang w:val="es-ES_tradnl"/>
        </w:rPr>
      </w:pPr>
    </w:p>
    <w:p w14:paraId="774645B4" w14:textId="62DAA487" w:rsidR="00347B8D" w:rsidRPr="00C5076A" w:rsidRDefault="00711304" w:rsidP="002B5077">
      <w:pPr>
        <w:ind w:left="709" w:hanging="709"/>
        <w:jc w:val="both"/>
        <w:rPr>
          <w:rFonts w:ascii="Open Sans" w:hAnsi="Open Sans" w:cs="Open Sans"/>
          <w:color w:val="auto"/>
          <w:lang w:val="pt-PT"/>
        </w:rPr>
      </w:pPr>
      <w:r w:rsidRPr="00C5076A">
        <w:rPr>
          <w:rFonts w:ascii="Open Sans" w:hAnsi="Open Sans" w:cs="Open Sans"/>
          <w:color w:val="auto"/>
          <w:lang w:val="pt-PT"/>
        </w:rPr>
        <w:t>Realização:</w:t>
      </w:r>
    </w:p>
    <w:p w14:paraId="343A1034" w14:textId="77777777" w:rsidR="00C5076A" w:rsidRDefault="00C5076A" w:rsidP="00C5076A">
      <w:pPr>
        <w:pStyle w:val="ListParagraph"/>
        <w:numPr>
          <w:ilvl w:val="0"/>
          <w:numId w:val="9"/>
        </w:numPr>
        <w:ind w:left="709"/>
        <w:jc w:val="both"/>
        <w:rPr>
          <w:rFonts w:ascii="Open Sans" w:hAnsi="Open Sans" w:cs="Open Sans"/>
          <w:color w:val="auto"/>
          <w:lang w:val="pt-PT"/>
        </w:rPr>
      </w:pPr>
      <w:r w:rsidRPr="00C5076A">
        <w:rPr>
          <w:rFonts w:ascii="Open Sans" w:hAnsi="Open Sans" w:cs="Open Sans"/>
          <w:color w:val="auto"/>
          <w:lang w:val="pt-PT"/>
        </w:rPr>
        <w:t>Selecção dos beneficiário</w:t>
      </w:r>
    </w:p>
    <w:p w14:paraId="3D325402" w14:textId="77777777" w:rsidR="00041514" w:rsidRDefault="00C5076A" w:rsidP="00C5076A">
      <w:pPr>
        <w:pStyle w:val="ListParagraph"/>
        <w:numPr>
          <w:ilvl w:val="0"/>
          <w:numId w:val="9"/>
        </w:numPr>
        <w:ind w:left="709"/>
        <w:jc w:val="both"/>
        <w:rPr>
          <w:rFonts w:ascii="Open Sans" w:hAnsi="Open Sans" w:cs="Open Sans"/>
          <w:color w:val="auto"/>
          <w:lang w:val="pt-PT"/>
        </w:rPr>
      </w:pPr>
      <w:r w:rsidRPr="00041514">
        <w:rPr>
          <w:rFonts w:ascii="Open Sans" w:hAnsi="Open Sans" w:cs="Open Sans"/>
          <w:color w:val="auto"/>
          <w:lang w:val="pt-PT"/>
        </w:rPr>
        <w:tab/>
        <w:t>Registo dos beneficiários</w:t>
      </w:r>
    </w:p>
    <w:p w14:paraId="2972A19D" w14:textId="77777777" w:rsidR="00041514" w:rsidRDefault="00C5076A" w:rsidP="00C5076A">
      <w:pPr>
        <w:pStyle w:val="ListParagraph"/>
        <w:numPr>
          <w:ilvl w:val="0"/>
          <w:numId w:val="9"/>
        </w:numPr>
        <w:ind w:left="709"/>
        <w:jc w:val="both"/>
        <w:rPr>
          <w:rFonts w:ascii="Open Sans" w:hAnsi="Open Sans" w:cs="Open Sans"/>
          <w:color w:val="auto"/>
          <w:lang w:val="pt-PT"/>
        </w:rPr>
      </w:pPr>
      <w:r w:rsidRPr="00041514">
        <w:rPr>
          <w:rFonts w:ascii="Open Sans" w:hAnsi="Open Sans" w:cs="Open Sans"/>
          <w:color w:val="auto"/>
          <w:lang w:val="pt-PT"/>
        </w:rPr>
        <w:tab/>
        <w:t>Elaboração do Plano de Desenvolvimento</w:t>
      </w:r>
    </w:p>
    <w:p w14:paraId="71014E5F" w14:textId="77777777" w:rsidR="00041514" w:rsidRDefault="00C5076A" w:rsidP="00C5076A">
      <w:pPr>
        <w:pStyle w:val="ListParagraph"/>
        <w:numPr>
          <w:ilvl w:val="0"/>
          <w:numId w:val="9"/>
        </w:numPr>
        <w:ind w:left="709"/>
        <w:jc w:val="both"/>
        <w:rPr>
          <w:rFonts w:ascii="Open Sans" w:hAnsi="Open Sans" w:cs="Open Sans"/>
          <w:color w:val="auto"/>
          <w:lang w:val="pt-PT"/>
        </w:rPr>
      </w:pPr>
      <w:r w:rsidRPr="00041514">
        <w:rPr>
          <w:rFonts w:ascii="Open Sans" w:hAnsi="Open Sans" w:cs="Open Sans"/>
          <w:color w:val="auto"/>
          <w:lang w:val="pt-PT"/>
        </w:rPr>
        <w:lastRenderedPageBreak/>
        <w:t>Sensibilização</w:t>
      </w:r>
    </w:p>
    <w:p w14:paraId="785A4112" w14:textId="77777777" w:rsidR="00041514" w:rsidRDefault="00C5076A" w:rsidP="00C5076A">
      <w:pPr>
        <w:pStyle w:val="ListParagraph"/>
        <w:numPr>
          <w:ilvl w:val="0"/>
          <w:numId w:val="9"/>
        </w:numPr>
        <w:ind w:left="709"/>
        <w:jc w:val="both"/>
        <w:rPr>
          <w:rFonts w:ascii="Open Sans" w:hAnsi="Open Sans" w:cs="Open Sans"/>
          <w:color w:val="auto"/>
          <w:lang w:val="pt-PT"/>
        </w:rPr>
      </w:pPr>
      <w:r w:rsidRPr="00041514">
        <w:rPr>
          <w:rFonts w:ascii="Open Sans" w:hAnsi="Open Sans" w:cs="Open Sans"/>
          <w:color w:val="auto"/>
          <w:lang w:val="pt-PT"/>
        </w:rPr>
        <w:t>Impressão de cartões de identificação</w:t>
      </w:r>
    </w:p>
    <w:p w14:paraId="77BF484A" w14:textId="397F3ECF" w:rsidR="00E90A5E" w:rsidRDefault="00C5076A" w:rsidP="00C5076A">
      <w:pPr>
        <w:pStyle w:val="ListParagraph"/>
        <w:numPr>
          <w:ilvl w:val="0"/>
          <w:numId w:val="9"/>
        </w:numPr>
        <w:ind w:left="709"/>
        <w:jc w:val="both"/>
        <w:rPr>
          <w:rFonts w:ascii="Open Sans" w:hAnsi="Open Sans" w:cs="Open Sans"/>
          <w:color w:val="auto"/>
          <w:lang w:val="pt-PT"/>
        </w:rPr>
      </w:pPr>
      <w:r w:rsidRPr="00041514">
        <w:rPr>
          <w:rFonts w:ascii="Open Sans" w:hAnsi="Open Sans" w:cs="Open Sans"/>
          <w:color w:val="auto"/>
          <w:lang w:val="pt-PT"/>
        </w:rPr>
        <w:t>Distribuição de cartões de identificação</w:t>
      </w:r>
    </w:p>
    <w:p w14:paraId="61995AFF" w14:textId="77777777" w:rsidR="00041514" w:rsidRPr="00041514" w:rsidRDefault="00041514" w:rsidP="00041514">
      <w:pPr>
        <w:jc w:val="both"/>
        <w:rPr>
          <w:rFonts w:ascii="Open Sans" w:hAnsi="Open Sans" w:cs="Open Sans"/>
          <w:color w:val="auto"/>
          <w:lang w:val="pt-PT"/>
        </w:rPr>
      </w:pPr>
    </w:p>
    <w:p w14:paraId="5590E379" w14:textId="6BBCACFD" w:rsidR="00E90A5E" w:rsidRDefault="0028438C" w:rsidP="00E90A5E">
      <w:pPr>
        <w:jc w:val="both"/>
        <w:rPr>
          <w:rFonts w:ascii="Open Sans" w:hAnsi="Open Sans" w:cs="Open Sans"/>
          <w:color w:val="auto"/>
          <w:lang w:val="pt-PT"/>
        </w:rPr>
      </w:pPr>
      <w:r w:rsidRPr="0028438C">
        <w:rPr>
          <w:rFonts w:ascii="Open Sans" w:hAnsi="Open Sans" w:cs="Open Sans"/>
          <w:color w:val="auto"/>
          <w:lang w:val="pt-PT"/>
        </w:rPr>
        <w:t>Monitoria</w:t>
      </w:r>
      <w:r w:rsidR="00E90A5E" w:rsidRPr="00C5076A">
        <w:rPr>
          <w:rFonts w:ascii="Open Sans" w:hAnsi="Open Sans" w:cs="Open Sans"/>
          <w:color w:val="auto"/>
          <w:lang w:val="pt-PT"/>
        </w:rPr>
        <w:t>:</w:t>
      </w:r>
    </w:p>
    <w:p w14:paraId="05583480" w14:textId="77777777" w:rsidR="0097072A" w:rsidRDefault="00B27780" w:rsidP="0097072A">
      <w:pPr>
        <w:pStyle w:val="ListParagraph"/>
        <w:numPr>
          <w:ilvl w:val="0"/>
          <w:numId w:val="11"/>
        </w:numPr>
        <w:jc w:val="both"/>
        <w:rPr>
          <w:rFonts w:ascii="Open Sans" w:hAnsi="Open Sans" w:cs="Open Sans"/>
          <w:color w:val="auto"/>
          <w:lang w:val="pt-PT"/>
        </w:rPr>
      </w:pPr>
      <w:r w:rsidRPr="0097072A">
        <w:rPr>
          <w:rFonts w:ascii="Open Sans" w:hAnsi="Open Sans" w:cs="Open Sans"/>
          <w:color w:val="auto"/>
          <w:lang w:val="pt-PT"/>
        </w:rPr>
        <w:t>Inquéritos de dados de base/acompanhamento dos beneficiários seleccionados</w:t>
      </w:r>
    </w:p>
    <w:p w14:paraId="41427AAB" w14:textId="77777777" w:rsidR="0097072A" w:rsidRDefault="00B27780" w:rsidP="0097072A">
      <w:pPr>
        <w:pStyle w:val="ListParagraph"/>
        <w:numPr>
          <w:ilvl w:val="0"/>
          <w:numId w:val="11"/>
        </w:numPr>
        <w:jc w:val="both"/>
        <w:rPr>
          <w:rFonts w:ascii="Open Sans" w:hAnsi="Open Sans" w:cs="Open Sans"/>
          <w:color w:val="auto"/>
          <w:lang w:val="pt-PT"/>
        </w:rPr>
      </w:pPr>
      <w:r w:rsidRPr="0097072A">
        <w:rPr>
          <w:rFonts w:ascii="Open Sans" w:hAnsi="Open Sans" w:cs="Open Sans"/>
          <w:color w:val="auto"/>
          <w:lang w:val="pt-PT"/>
        </w:rPr>
        <w:t>Monitoria à distribuição de dinheiro</w:t>
      </w:r>
    </w:p>
    <w:p w14:paraId="520EA2F1" w14:textId="77777777" w:rsidR="0097072A" w:rsidRDefault="00B27780" w:rsidP="0097072A">
      <w:pPr>
        <w:pStyle w:val="ListParagraph"/>
        <w:numPr>
          <w:ilvl w:val="0"/>
          <w:numId w:val="11"/>
        </w:numPr>
        <w:jc w:val="both"/>
        <w:rPr>
          <w:rFonts w:ascii="Open Sans" w:hAnsi="Open Sans" w:cs="Open Sans"/>
          <w:color w:val="auto"/>
          <w:lang w:val="pt-PT"/>
        </w:rPr>
      </w:pPr>
      <w:r w:rsidRPr="0097072A">
        <w:rPr>
          <w:rFonts w:ascii="Open Sans" w:hAnsi="Open Sans" w:cs="Open Sans"/>
          <w:color w:val="auto"/>
          <w:lang w:val="pt-PT"/>
        </w:rPr>
        <w:t>Monitoria aos preços dos alimentos no mercado a retalho e do trabalho assalariado</w:t>
      </w:r>
    </w:p>
    <w:p w14:paraId="619B1F7A" w14:textId="77777777" w:rsidR="0097072A" w:rsidRDefault="00B27780" w:rsidP="0097072A">
      <w:pPr>
        <w:pStyle w:val="ListParagraph"/>
        <w:numPr>
          <w:ilvl w:val="0"/>
          <w:numId w:val="11"/>
        </w:numPr>
        <w:jc w:val="both"/>
        <w:rPr>
          <w:rFonts w:ascii="Open Sans" w:hAnsi="Open Sans" w:cs="Open Sans"/>
          <w:color w:val="auto"/>
          <w:lang w:val="pt-PT"/>
        </w:rPr>
      </w:pPr>
      <w:r w:rsidRPr="0097072A">
        <w:rPr>
          <w:rFonts w:ascii="Open Sans" w:hAnsi="Open Sans" w:cs="Open Sans"/>
          <w:color w:val="auto"/>
          <w:lang w:val="pt-PT"/>
        </w:rPr>
        <w:t>Monitoria pós-distribuição</w:t>
      </w:r>
    </w:p>
    <w:p w14:paraId="324B567D" w14:textId="1A80FDF3" w:rsidR="00347B8D" w:rsidRPr="0097072A" w:rsidRDefault="00B27780" w:rsidP="0097072A">
      <w:pPr>
        <w:pStyle w:val="ListParagraph"/>
        <w:numPr>
          <w:ilvl w:val="0"/>
          <w:numId w:val="11"/>
        </w:numPr>
        <w:jc w:val="both"/>
        <w:rPr>
          <w:rFonts w:ascii="Open Sans" w:hAnsi="Open Sans" w:cs="Open Sans"/>
          <w:color w:val="auto"/>
          <w:lang w:val="pt-PT"/>
        </w:rPr>
      </w:pPr>
      <w:r w:rsidRPr="0097072A">
        <w:rPr>
          <w:rFonts w:ascii="Open Sans" w:hAnsi="Open Sans" w:cs="Open Sans"/>
          <w:color w:val="auto"/>
          <w:lang w:val="pt-PT"/>
        </w:rPr>
        <w:t>Monitoria à conformidade com a condicionalidade</w:t>
      </w:r>
    </w:p>
    <w:p w14:paraId="31FB6E0F" w14:textId="77777777" w:rsidR="00B27780" w:rsidRPr="00B27780" w:rsidRDefault="00B27780" w:rsidP="00B27780">
      <w:pPr>
        <w:jc w:val="both"/>
        <w:rPr>
          <w:rFonts w:ascii="Open Sans" w:hAnsi="Open Sans" w:cs="Open Sans"/>
          <w:color w:val="auto"/>
          <w:lang w:val="pt-PT"/>
        </w:rPr>
      </w:pPr>
    </w:p>
    <w:p w14:paraId="7D07295C" w14:textId="05FDACA5" w:rsidR="000A221E" w:rsidRPr="001236CD" w:rsidRDefault="00C96B36" w:rsidP="00A37576">
      <w:pPr>
        <w:pStyle w:val="cc"/>
        <w:ind w:left="709" w:hanging="709"/>
        <w:jc w:val="both"/>
        <w:rPr>
          <w:rFonts w:ascii="Open Sans" w:hAnsi="Open Sans" w:cs="Open Sans"/>
          <w:sz w:val="22"/>
          <w:lang w:val="pt-PT"/>
        </w:rPr>
      </w:pPr>
      <w:r w:rsidRPr="001236CD">
        <w:rPr>
          <w:rFonts w:ascii="Open Sans" w:hAnsi="Open Sans" w:cs="Open Sans"/>
          <w:sz w:val="22"/>
          <w:lang w:val="pt-PT"/>
        </w:rPr>
        <w:t>4.2</w:t>
      </w:r>
      <w:r w:rsidR="00596998" w:rsidRPr="001236CD">
        <w:rPr>
          <w:rFonts w:ascii="Open Sans" w:hAnsi="Open Sans" w:cs="Open Sans"/>
          <w:sz w:val="22"/>
          <w:lang w:val="pt-PT"/>
        </w:rPr>
        <w:tab/>
      </w:r>
      <w:r w:rsidR="001236CD" w:rsidRPr="001236CD">
        <w:rPr>
          <w:rFonts w:ascii="Open Sans" w:hAnsi="Open Sans" w:cs="Open Sans"/>
          <w:sz w:val="22"/>
          <w:lang w:val="pt-PT"/>
        </w:rPr>
        <w:t>Actividades relacionadas com os Vales:</w:t>
      </w:r>
    </w:p>
    <w:p w14:paraId="12F21ED1" w14:textId="6D950360" w:rsidR="0026489A" w:rsidRPr="001236CD" w:rsidRDefault="0026489A" w:rsidP="00A37576">
      <w:pPr>
        <w:pStyle w:val="cc"/>
        <w:ind w:left="709" w:hanging="709"/>
        <w:jc w:val="both"/>
        <w:rPr>
          <w:rFonts w:ascii="Open Sans" w:hAnsi="Open Sans" w:cs="Open Sans"/>
          <w:sz w:val="22"/>
          <w:lang w:val="pt-PT"/>
        </w:rPr>
      </w:pPr>
    </w:p>
    <w:p w14:paraId="60895CFC" w14:textId="77777777" w:rsidR="00EA0871" w:rsidRPr="00EA0871" w:rsidRDefault="00EA0871" w:rsidP="00EA0871">
      <w:pPr>
        <w:pStyle w:val="cc"/>
        <w:jc w:val="both"/>
        <w:rPr>
          <w:rFonts w:ascii="Open Sans" w:hAnsi="Open Sans" w:cs="Open Sans"/>
          <w:sz w:val="22"/>
          <w:lang w:val="es-ES_tradnl"/>
        </w:rPr>
      </w:pPr>
      <w:proofErr w:type="spellStart"/>
      <w:r w:rsidRPr="00EA0871">
        <w:rPr>
          <w:rFonts w:ascii="Open Sans" w:hAnsi="Open Sans" w:cs="Open Sans"/>
          <w:sz w:val="22"/>
          <w:szCs w:val="18"/>
          <w:lang w:val="es-ES_tradnl"/>
        </w:rPr>
        <w:t>Realização</w:t>
      </w:r>
      <w:proofErr w:type="spellEnd"/>
      <w:r w:rsidRPr="00EA0871">
        <w:rPr>
          <w:rFonts w:ascii="Open Sans" w:hAnsi="Open Sans" w:cs="Open Sans"/>
          <w:sz w:val="22"/>
          <w:szCs w:val="18"/>
          <w:lang w:val="es-ES_tradnl"/>
        </w:rPr>
        <w:t>:</w:t>
      </w:r>
    </w:p>
    <w:p w14:paraId="44679A49"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Selecção dos beneficiários</w:t>
      </w:r>
    </w:p>
    <w:p w14:paraId="5596C75F"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Registo dos beneficiários</w:t>
      </w:r>
    </w:p>
    <w:p w14:paraId="146B7416"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Se</w:t>
      </w:r>
      <w:r w:rsidRPr="00442F27">
        <w:rPr>
          <w:rFonts w:ascii="Open Sans" w:eastAsia="Calibri" w:hAnsi="Open Sans" w:cs="Open Sans"/>
          <w:color w:val="auto"/>
          <w:spacing w:val="-3"/>
          <w:position w:val="1"/>
          <w:szCs w:val="22"/>
          <w:lang w:val="pt-PT"/>
        </w:rPr>
        <w:t>l</w:t>
      </w:r>
      <w:r w:rsidRPr="00442F27">
        <w:rPr>
          <w:rFonts w:ascii="Open Sans" w:eastAsia="Calibri" w:hAnsi="Open Sans" w:cs="Open Sans"/>
          <w:color w:val="auto"/>
          <w:position w:val="1"/>
          <w:szCs w:val="22"/>
          <w:lang w:val="pt-PT"/>
        </w:rPr>
        <w:t>ec</w:t>
      </w:r>
      <w:r w:rsidRPr="00442F27">
        <w:rPr>
          <w:rFonts w:ascii="Open Sans" w:eastAsia="Calibri" w:hAnsi="Open Sans" w:cs="Open Sans"/>
          <w:color w:val="auto"/>
          <w:spacing w:val="1"/>
          <w:position w:val="1"/>
          <w:szCs w:val="22"/>
          <w:lang w:val="pt-PT"/>
        </w:rPr>
        <w:t>ção do Prestador de</w:t>
      </w:r>
      <w:r w:rsidRPr="00442F27">
        <w:rPr>
          <w:rFonts w:ascii="Open Sans" w:eastAsia="Calibri" w:hAnsi="Open Sans" w:cs="Open Sans"/>
          <w:color w:val="auto"/>
          <w:position w:val="1"/>
          <w:szCs w:val="22"/>
          <w:lang w:val="pt-PT"/>
        </w:rPr>
        <w:t xml:space="preserve"> Serviços</w:t>
      </w:r>
    </w:p>
    <w:p w14:paraId="79512B08"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spacing w:val="1"/>
          <w:position w:val="1"/>
          <w:szCs w:val="22"/>
          <w:lang w:val="pt-PT"/>
        </w:rPr>
        <w:t>Elaboração do Plano de Desenvolvimento</w:t>
      </w:r>
    </w:p>
    <w:p w14:paraId="39ECD734"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Sensibilização</w:t>
      </w:r>
    </w:p>
    <w:p w14:paraId="4E08C520"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Impressão dos cartões de identificação</w:t>
      </w:r>
    </w:p>
    <w:p w14:paraId="417F314B"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Distribuição dos cartões de identificação</w:t>
      </w:r>
    </w:p>
    <w:p w14:paraId="4792EDD3"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Impressão dos vales</w:t>
      </w:r>
    </w:p>
    <w:p w14:paraId="6ABAA0D9"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szCs w:val="22"/>
          <w:lang w:val="pt-PT"/>
        </w:rPr>
        <w:t xml:space="preserve">Distribuição dos </w:t>
      </w:r>
      <w:r w:rsidRPr="00442F27">
        <w:rPr>
          <w:rFonts w:ascii="Open Sans" w:eastAsia="Calibri" w:hAnsi="Open Sans" w:cs="Open Sans"/>
          <w:color w:val="auto"/>
          <w:position w:val="1"/>
          <w:szCs w:val="22"/>
          <w:lang w:val="pt-PT"/>
        </w:rPr>
        <w:t>vales</w:t>
      </w:r>
    </w:p>
    <w:p w14:paraId="14B9A5F0"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szCs w:val="22"/>
          <w:lang w:val="pt-PT"/>
        </w:rPr>
        <w:t>Formação de Retalhistas (Higiene e Segurança Alimentar)</w:t>
      </w:r>
    </w:p>
    <w:p w14:paraId="311F9A64" w14:textId="77777777" w:rsidR="00442F27" w:rsidRPr="00442F27" w:rsidRDefault="00442F27" w:rsidP="00442F27">
      <w:pPr>
        <w:pStyle w:val="ListParagraph"/>
        <w:numPr>
          <w:ilvl w:val="0"/>
          <w:numId w:val="12"/>
        </w:numPr>
        <w:rPr>
          <w:rFonts w:ascii="Open Sans" w:eastAsia="Calibri" w:hAnsi="Open Sans" w:cs="Open Sans"/>
          <w:color w:val="auto"/>
          <w:szCs w:val="22"/>
          <w:lang w:val="pt-PT"/>
        </w:rPr>
      </w:pPr>
      <w:r w:rsidRPr="00442F27">
        <w:rPr>
          <w:rFonts w:ascii="Open Sans" w:eastAsia="Calibri" w:hAnsi="Open Sans" w:cs="Open Sans"/>
          <w:color w:val="auto"/>
          <w:position w:val="1"/>
          <w:szCs w:val="22"/>
          <w:lang w:val="pt-PT"/>
        </w:rPr>
        <w:t>Equipamento de loja de Retalhista</w:t>
      </w:r>
    </w:p>
    <w:p w14:paraId="16CAA8EF" w14:textId="11E3912E" w:rsidR="000B14F0" w:rsidRDefault="000B14F0" w:rsidP="000A221E">
      <w:pPr>
        <w:pStyle w:val="cc"/>
        <w:jc w:val="both"/>
        <w:rPr>
          <w:rFonts w:ascii="Open Sans" w:hAnsi="Open Sans" w:cs="Open Sans"/>
          <w:sz w:val="22"/>
          <w:lang w:val="es-ES_tradnl"/>
        </w:rPr>
      </w:pPr>
    </w:p>
    <w:p w14:paraId="62454350" w14:textId="3C945F09" w:rsidR="007A261B" w:rsidRDefault="006F74B1" w:rsidP="000A221E">
      <w:pPr>
        <w:pStyle w:val="cc"/>
        <w:jc w:val="both"/>
        <w:rPr>
          <w:rFonts w:ascii="Open Sans" w:hAnsi="Open Sans" w:cs="Open Sans"/>
          <w:sz w:val="22"/>
          <w:lang w:val="en-US"/>
        </w:rPr>
      </w:pPr>
      <w:proofErr w:type="spellStart"/>
      <w:r w:rsidRPr="006F74B1">
        <w:rPr>
          <w:rFonts w:ascii="Open Sans" w:hAnsi="Open Sans" w:cs="Open Sans"/>
          <w:sz w:val="22"/>
          <w:lang w:val="en-US"/>
        </w:rPr>
        <w:t>Monitoria</w:t>
      </w:r>
      <w:proofErr w:type="spellEnd"/>
      <w:r w:rsidRPr="006F74B1">
        <w:rPr>
          <w:rFonts w:ascii="Open Sans" w:hAnsi="Open Sans" w:cs="Open Sans"/>
          <w:sz w:val="22"/>
          <w:lang w:val="en-US"/>
        </w:rPr>
        <w:t>:</w:t>
      </w:r>
    </w:p>
    <w:p w14:paraId="7CCAB81A" w14:textId="77777777" w:rsidR="006D100C" w:rsidRPr="006D100C" w:rsidRDefault="006D100C" w:rsidP="006D100C">
      <w:pPr>
        <w:pStyle w:val="ListParagraph"/>
        <w:numPr>
          <w:ilvl w:val="1"/>
          <w:numId w:val="13"/>
        </w:numPr>
        <w:ind w:left="900" w:hanging="450"/>
        <w:rPr>
          <w:rFonts w:ascii="Open Sans" w:eastAsia="Calibri" w:hAnsi="Open Sans" w:cs="Open Sans"/>
          <w:color w:val="auto"/>
          <w:szCs w:val="22"/>
          <w:lang w:val="pt-PT"/>
        </w:rPr>
      </w:pPr>
      <w:r w:rsidRPr="006D100C">
        <w:rPr>
          <w:rFonts w:ascii="Open Sans" w:eastAsia="Calibri" w:hAnsi="Open Sans" w:cs="Open Sans"/>
          <w:color w:val="auto"/>
          <w:szCs w:val="22"/>
          <w:lang w:val="pt-PT"/>
        </w:rPr>
        <w:t>Inquéritos de dados de base/acompanhamento dos beneficiários seleccionados</w:t>
      </w:r>
    </w:p>
    <w:p w14:paraId="0805BB1B" w14:textId="77777777" w:rsidR="006D100C" w:rsidRPr="006D100C" w:rsidRDefault="006D100C" w:rsidP="006D100C">
      <w:pPr>
        <w:pStyle w:val="ListParagraph"/>
        <w:numPr>
          <w:ilvl w:val="1"/>
          <w:numId w:val="13"/>
        </w:numPr>
        <w:ind w:left="900" w:hanging="450"/>
        <w:rPr>
          <w:rFonts w:ascii="Open Sans" w:eastAsia="Calibri" w:hAnsi="Open Sans" w:cs="Open Sans"/>
          <w:color w:val="auto"/>
          <w:szCs w:val="22"/>
          <w:lang w:val="pt-PT"/>
        </w:rPr>
      </w:pPr>
      <w:r w:rsidRPr="006D100C">
        <w:rPr>
          <w:rFonts w:ascii="Open Sans" w:eastAsia="Calibri" w:hAnsi="Open Sans" w:cs="Open Sans"/>
          <w:color w:val="auto"/>
          <w:szCs w:val="22"/>
          <w:lang w:val="pt-PT"/>
        </w:rPr>
        <w:t>Monitoria à restituição de vales</w:t>
      </w:r>
    </w:p>
    <w:p w14:paraId="5EE79F72" w14:textId="77777777" w:rsidR="006D100C" w:rsidRPr="006D100C" w:rsidRDefault="006D100C" w:rsidP="006D100C">
      <w:pPr>
        <w:pStyle w:val="ListParagraph"/>
        <w:numPr>
          <w:ilvl w:val="1"/>
          <w:numId w:val="13"/>
        </w:numPr>
        <w:ind w:left="900" w:hanging="450"/>
        <w:rPr>
          <w:rFonts w:ascii="Open Sans" w:eastAsia="Calibri" w:hAnsi="Open Sans" w:cs="Open Sans"/>
          <w:color w:val="auto"/>
          <w:szCs w:val="22"/>
          <w:lang w:val="pt-PT"/>
        </w:rPr>
      </w:pPr>
      <w:r w:rsidRPr="006D100C">
        <w:rPr>
          <w:rFonts w:ascii="Open Sans" w:eastAsia="Calibri" w:hAnsi="Open Sans" w:cs="Open Sans"/>
          <w:color w:val="auto"/>
          <w:spacing w:val="1"/>
          <w:position w:val="1"/>
          <w:szCs w:val="22"/>
          <w:lang w:val="pt-PT"/>
        </w:rPr>
        <w:t>Monitoria aos preços dos alimentos no mercado a retalho e do trabalho assalariado</w:t>
      </w:r>
    </w:p>
    <w:p w14:paraId="76DCD1CB" w14:textId="77777777" w:rsidR="006D100C" w:rsidRPr="006D100C" w:rsidRDefault="006D100C" w:rsidP="006D100C">
      <w:pPr>
        <w:pStyle w:val="ListParagraph"/>
        <w:numPr>
          <w:ilvl w:val="1"/>
          <w:numId w:val="13"/>
        </w:numPr>
        <w:ind w:left="900" w:hanging="450"/>
        <w:rPr>
          <w:rFonts w:ascii="Open Sans" w:eastAsia="Calibri" w:hAnsi="Open Sans" w:cs="Open Sans"/>
          <w:color w:val="auto"/>
          <w:szCs w:val="22"/>
          <w:lang w:val="pt-PT"/>
        </w:rPr>
      </w:pPr>
      <w:r w:rsidRPr="006D100C">
        <w:rPr>
          <w:rFonts w:ascii="Open Sans" w:eastAsia="Calibri" w:hAnsi="Open Sans" w:cs="Open Sans"/>
          <w:color w:val="auto"/>
          <w:spacing w:val="1"/>
          <w:position w:val="1"/>
          <w:szCs w:val="22"/>
          <w:lang w:val="pt-PT"/>
        </w:rPr>
        <w:t>Monitoria pós-distribuição</w:t>
      </w:r>
    </w:p>
    <w:p w14:paraId="106962D8" w14:textId="77777777" w:rsidR="006D100C" w:rsidRPr="006D100C" w:rsidRDefault="006D100C" w:rsidP="006D100C">
      <w:pPr>
        <w:pStyle w:val="ListParagraph"/>
        <w:numPr>
          <w:ilvl w:val="1"/>
          <w:numId w:val="13"/>
        </w:numPr>
        <w:ind w:left="900" w:hanging="450"/>
        <w:rPr>
          <w:rFonts w:ascii="Open Sans" w:eastAsia="Calibri" w:hAnsi="Open Sans" w:cs="Open Sans"/>
          <w:color w:val="auto"/>
          <w:szCs w:val="22"/>
          <w:lang w:val="pt-PT"/>
        </w:rPr>
      </w:pPr>
      <w:r w:rsidRPr="006D100C">
        <w:rPr>
          <w:rFonts w:ascii="Open Sans" w:eastAsia="Calibri" w:hAnsi="Open Sans" w:cs="Open Sans"/>
          <w:color w:val="auto"/>
          <w:position w:val="1"/>
          <w:szCs w:val="22"/>
          <w:lang w:val="pt-PT"/>
        </w:rPr>
        <w:t>Monitoria à conformidade com a condicionalidade</w:t>
      </w:r>
    </w:p>
    <w:p w14:paraId="6BDA4A03" w14:textId="77777777" w:rsidR="0086315B" w:rsidRPr="006D100C" w:rsidRDefault="0086315B" w:rsidP="0086315B">
      <w:pPr>
        <w:pStyle w:val="cc"/>
        <w:jc w:val="both"/>
        <w:rPr>
          <w:rFonts w:ascii="Open Sans" w:hAnsi="Open Sans" w:cs="Open Sans"/>
          <w:sz w:val="22"/>
          <w:lang w:val="pt-PT"/>
        </w:rPr>
      </w:pPr>
    </w:p>
    <w:p w14:paraId="6996B166" w14:textId="369E497B" w:rsidR="007C0D6E" w:rsidRPr="003124BA" w:rsidRDefault="00536DBB" w:rsidP="00A37576">
      <w:pPr>
        <w:pStyle w:val="cc"/>
        <w:ind w:left="709" w:hanging="709"/>
        <w:jc w:val="both"/>
        <w:rPr>
          <w:rFonts w:ascii="Open Sans" w:hAnsi="Open Sans" w:cs="Open Sans"/>
          <w:sz w:val="22"/>
          <w:lang w:val="pt-PT"/>
        </w:rPr>
      </w:pPr>
      <w:r w:rsidRPr="003124BA">
        <w:rPr>
          <w:rFonts w:ascii="Open Sans" w:hAnsi="Open Sans" w:cs="Open Sans"/>
          <w:sz w:val="22"/>
          <w:lang w:val="pt-PT"/>
        </w:rPr>
        <w:t>5</w:t>
      </w:r>
      <w:r w:rsidR="006364D7" w:rsidRPr="003124BA">
        <w:rPr>
          <w:rFonts w:ascii="Open Sans" w:hAnsi="Open Sans" w:cs="Open Sans"/>
          <w:sz w:val="22"/>
          <w:lang w:val="pt-PT"/>
        </w:rPr>
        <w:t>.</w:t>
      </w:r>
      <w:r w:rsidR="006364D7" w:rsidRPr="003124BA">
        <w:rPr>
          <w:rFonts w:ascii="Open Sans" w:hAnsi="Open Sans" w:cs="Open Sans"/>
          <w:sz w:val="22"/>
          <w:lang w:val="pt-PT"/>
        </w:rPr>
        <w:tab/>
      </w:r>
      <w:r w:rsidR="003124BA" w:rsidRPr="003124BA">
        <w:rPr>
          <w:rFonts w:ascii="Open Sans" w:hAnsi="Open Sans" w:cs="Open Sans"/>
          <w:sz w:val="22"/>
          <w:lang w:val="pt-PT"/>
        </w:rPr>
        <w:t>O Parceiro de Cooperação deve manter contas certas de: (i) custos incorridos e; (ii) fundos recebidos do PMA.</w:t>
      </w:r>
    </w:p>
    <w:p w14:paraId="77A15F38" w14:textId="77777777" w:rsidR="000B14F0" w:rsidRPr="003124BA" w:rsidRDefault="000B14F0" w:rsidP="000A221E">
      <w:pPr>
        <w:jc w:val="both"/>
        <w:rPr>
          <w:rFonts w:ascii="Open Sans" w:hAnsi="Open Sans" w:cs="Open Sans"/>
          <w:color w:val="auto"/>
          <w:lang w:val="pt-PT"/>
        </w:rPr>
      </w:pPr>
    </w:p>
    <w:p w14:paraId="13B296D3" w14:textId="0D79B69F" w:rsidR="00B566EB" w:rsidRPr="003124BA" w:rsidRDefault="00B566EB" w:rsidP="00396AC9">
      <w:pPr>
        <w:ind w:left="709" w:hanging="709"/>
        <w:jc w:val="both"/>
        <w:rPr>
          <w:rFonts w:ascii="Open Sans" w:hAnsi="Open Sans" w:cs="Open Sans"/>
          <w:lang w:val="pt-PT"/>
        </w:rPr>
      </w:pPr>
    </w:p>
    <w:p w14:paraId="0887BCA9" w14:textId="5A218F81" w:rsidR="00B566EB" w:rsidRDefault="00DA094D" w:rsidP="000A221E">
      <w:pPr>
        <w:jc w:val="both"/>
        <w:rPr>
          <w:rFonts w:ascii="Open Sans" w:hAnsi="Open Sans" w:cs="Open Sans"/>
          <w:b/>
          <w:bCs/>
          <w:color w:val="000000"/>
          <w:lang w:val="pt-PT"/>
        </w:rPr>
      </w:pPr>
      <w:r w:rsidRPr="00DA094D">
        <w:rPr>
          <w:rFonts w:ascii="Open Sans" w:hAnsi="Open Sans" w:cs="Open Sans"/>
          <w:b/>
          <w:bCs/>
          <w:color w:val="000000"/>
          <w:lang w:val="pt-PT"/>
        </w:rPr>
        <w:t>Secção B – Obrigações Especiais do PMA</w:t>
      </w:r>
    </w:p>
    <w:p w14:paraId="548B400C" w14:textId="77777777" w:rsidR="00A52245" w:rsidRPr="00DA094D" w:rsidRDefault="00A52245" w:rsidP="000A221E">
      <w:pPr>
        <w:jc w:val="both"/>
        <w:rPr>
          <w:rFonts w:ascii="Open Sans" w:hAnsi="Open Sans" w:cs="Open Sans"/>
          <w:i/>
          <w:color w:val="000000"/>
          <w:lang w:val="pt-PT"/>
        </w:rPr>
      </w:pPr>
    </w:p>
    <w:p w14:paraId="2E96D006" w14:textId="5591C033" w:rsidR="00973360" w:rsidRDefault="00CD1A79" w:rsidP="000A221E">
      <w:pPr>
        <w:jc w:val="both"/>
        <w:rPr>
          <w:rFonts w:ascii="Open Sans" w:hAnsi="Open Sans" w:cs="Open Sans"/>
          <w:color w:val="000000"/>
          <w:lang w:val="pt-PT"/>
        </w:rPr>
      </w:pPr>
      <w:r w:rsidRPr="00CD1A79">
        <w:rPr>
          <w:rFonts w:ascii="Open Sans" w:hAnsi="Open Sans" w:cs="Open Sans"/>
          <w:color w:val="000000"/>
          <w:lang w:val="pt-PT"/>
        </w:rPr>
        <w:t>Além das obrigações nos termos das Condições Gerais, o PMA deve:</w:t>
      </w:r>
    </w:p>
    <w:p w14:paraId="53874D47" w14:textId="77777777" w:rsidR="00CD1A79" w:rsidRPr="00CD1A79" w:rsidRDefault="00CD1A79" w:rsidP="000A221E">
      <w:pPr>
        <w:jc w:val="both"/>
        <w:rPr>
          <w:rFonts w:ascii="Open Sans" w:hAnsi="Open Sans" w:cs="Open Sans"/>
          <w:color w:val="000000"/>
          <w:lang w:val="pt-PT"/>
        </w:rPr>
      </w:pPr>
    </w:p>
    <w:p w14:paraId="353B2B61" w14:textId="6B075B7A" w:rsidR="000B14F0" w:rsidRPr="00E94729" w:rsidRDefault="002C2300" w:rsidP="002B0FC0">
      <w:pPr>
        <w:ind w:left="709" w:hanging="709"/>
        <w:jc w:val="both"/>
        <w:rPr>
          <w:rFonts w:ascii="Open Sans" w:hAnsi="Open Sans" w:cs="Open Sans"/>
          <w:color w:val="auto"/>
          <w:lang w:val="pt-PT"/>
        </w:rPr>
      </w:pPr>
      <w:r w:rsidRPr="00E94729">
        <w:rPr>
          <w:rFonts w:ascii="Open Sans" w:hAnsi="Open Sans" w:cs="Open Sans"/>
          <w:color w:val="auto"/>
          <w:lang w:val="pt-PT"/>
        </w:rPr>
        <w:lastRenderedPageBreak/>
        <w:t>6</w:t>
      </w:r>
      <w:r w:rsidR="001B2DE0" w:rsidRPr="00E94729">
        <w:rPr>
          <w:rFonts w:ascii="Open Sans" w:hAnsi="Open Sans" w:cs="Open Sans"/>
          <w:color w:val="auto"/>
          <w:lang w:val="pt-PT"/>
        </w:rPr>
        <w:t>.</w:t>
      </w:r>
      <w:r w:rsidR="001B2DE0" w:rsidRPr="00E94729">
        <w:rPr>
          <w:rFonts w:ascii="Open Sans" w:hAnsi="Open Sans" w:cs="Open Sans"/>
          <w:color w:val="auto"/>
          <w:lang w:val="pt-PT"/>
        </w:rPr>
        <w:tab/>
      </w:r>
      <w:r w:rsidR="00E94729" w:rsidRPr="00E94729">
        <w:rPr>
          <w:rFonts w:ascii="Open Sans" w:hAnsi="Open Sans" w:cs="Open Sans"/>
          <w:color w:val="auto"/>
          <w:lang w:val="pt-PT"/>
        </w:rPr>
        <w:t>Efectuar pagamentos ao Parceiro de Cooperação em conformidade com os termos do presente Contrato;</w:t>
      </w:r>
    </w:p>
    <w:p w14:paraId="56D79ABC" w14:textId="77777777" w:rsidR="002B0FC0" w:rsidRPr="00E94729" w:rsidRDefault="002B0FC0" w:rsidP="002B0FC0">
      <w:pPr>
        <w:ind w:left="709" w:hanging="709"/>
        <w:jc w:val="both"/>
        <w:rPr>
          <w:rFonts w:ascii="Open Sans" w:hAnsi="Open Sans" w:cs="Open Sans"/>
          <w:b/>
          <w:color w:val="auto"/>
          <w:sz w:val="24"/>
          <w:szCs w:val="24"/>
          <w:u w:val="single"/>
          <w:lang w:val="pt-PT"/>
        </w:rPr>
      </w:pPr>
    </w:p>
    <w:p w14:paraId="71F14AB6" w14:textId="3E0305A6" w:rsidR="00FC4814" w:rsidRPr="000702A3" w:rsidRDefault="002C2300" w:rsidP="00B566EB">
      <w:pPr>
        <w:ind w:left="709" w:hanging="709"/>
        <w:jc w:val="both"/>
        <w:rPr>
          <w:rFonts w:ascii="Open Sans" w:hAnsi="Open Sans" w:cs="Open Sans"/>
          <w:color w:val="auto"/>
          <w:lang w:val="pt-PT"/>
        </w:rPr>
      </w:pPr>
      <w:r w:rsidRPr="000702A3">
        <w:rPr>
          <w:rFonts w:ascii="Open Sans" w:hAnsi="Open Sans" w:cs="Open Sans"/>
          <w:color w:val="auto"/>
          <w:lang w:val="pt-PT"/>
        </w:rPr>
        <w:t>7</w:t>
      </w:r>
      <w:r w:rsidR="000A221E" w:rsidRPr="000702A3">
        <w:rPr>
          <w:rFonts w:ascii="Open Sans" w:hAnsi="Open Sans" w:cs="Open Sans"/>
          <w:color w:val="auto"/>
          <w:lang w:val="pt-PT"/>
        </w:rPr>
        <w:t>.</w:t>
      </w:r>
      <w:r w:rsidR="000A221E" w:rsidRPr="000702A3">
        <w:rPr>
          <w:rFonts w:ascii="Open Sans" w:hAnsi="Open Sans" w:cs="Open Sans"/>
          <w:color w:val="auto"/>
          <w:lang w:val="pt-PT"/>
        </w:rPr>
        <w:tab/>
      </w:r>
      <w:r w:rsidR="000702A3" w:rsidRPr="000702A3">
        <w:rPr>
          <w:rFonts w:ascii="Open Sans" w:hAnsi="Open Sans" w:cs="Open Sans"/>
          <w:color w:val="auto"/>
          <w:lang w:val="pt-PT"/>
        </w:rPr>
        <w:t>Informar o Parceiro de Cooperação sobre problemas conhecidos ou previstos na disponibilidade de fundos; quando apropriado, ajudar o Parceiro de Cooperação a minimizar os riscos resultantes desse evento;</w:t>
      </w:r>
    </w:p>
    <w:p w14:paraId="7F76D9F1" w14:textId="77777777" w:rsidR="000702A3" w:rsidRPr="000702A3" w:rsidRDefault="000702A3" w:rsidP="00B566EB">
      <w:pPr>
        <w:ind w:left="709" w:hanging="709"/>
        <w:jc w:val="both"/>
        <w:rPr>
          <w:rFonts w:ascii="Open Sans" w:hAnsi="Open Sans" w:cs="Open Sans"/>
          <w:color w:val="auto"/>
          <w:lang w:val="pt-PT"/>
        </w:rPr>
      </w:pPr>
    </w:p>
    <w:p w14:paraId="74D97042" w14:textId="40E6A44D" w:rsidR="000A221E" w:rsidRPr="00C53F45" w:rsidRDefault="002C2300" w:rsidP="00A37576">
      <w:pPr>
        <w:ind w:left="709" w:hanging="709"/>
        <w:jc w:val="both"/>
        <w:rPr>
          <w:rFonts w:ascii="Open Sans" w:hAnsi="Open Sans" w:cs="Open Sans"/>
          <w:lang w:val="pt-PT"/>
        </w:rPr>
      </w:pPr>
      <w:r w:rsidRPr="00C53F45">
        <w:rPr>
          <w:rFonts w:ascii="Open Sans" w:hAnsi="Open Sans" w:cs="Open Sans"/>
          <w:color w:val="auto"/>
          <w:lang w:val="pt-PT"/>
        </w:rPr>
        <w:t>8</w:t>
      </w:r>
      <w:r w:rsidR="001B2DE0" w:rsidRPr="00C53F45">
        <w:rPr>
          <w:rFonts w:ascii="Open Sans" w:hAnsi="Open Sans" w:cs="Open Sans"/>
          <w:color w:val="auto"/>
          <w:lang w:val="pt-PT"/>
        </w:rPr>
        <w:t>.</w:t>
      </w:r>
      <w:r w:rsidR="001B2DE0" w:rsidRPr="00C53F45">
        <w:rPr>
          <w:rFonts w:ascii="Open Sans" w:hAnsi="Open Sans" w:cs="Open Sans"/>
          <w:color w:val="auto"/>
          <w:lang w:val="pt-PT"/>
        </w:rPr>
        <w:tab/>
      </w:r>
      <w:r w:rsidR="00C53F45" w:rsidRPr="00C53F45">
        <w:rPr>
          <w:rFonts w:ascii="Open Sans" w:hAnsi="Open Sans" w:cs="Open Sans"/>
          <w:color w:val="auto"/>
          <w:lang w:val="pt-PT"/>
        </w:rPr>
        <w:t>Prestar assessoria e orientação sobre a implementação da Operação; e</w:t>
      </w:r>
    </w:p>
    <w:p w14:paraId="54B49B72" w14:textId="77777777" w:rsidR="000B14F0" w:rsidRPr="00C53F45" w:rsidRDefault="000B14F0" w:rsidP="000A221E">
      <w:pPr>
        <w:jc w:val="both"/>
        <w:rPr>
          <w:rFonts w:ascii="Open Sans" w:hAnsi="Open Sans" w:cs="Open Sans"/>
          <w:lang w:val="pt-PT"/>
        </w:rPr>
      </w:pPr>
    </w:p>
    <w:p w14:paraId="63EACD00" w14:textId="72DB1CA0" w:rsidR="002C2300" w:rsidRPr="000E0C5D" w:rsidRDefault="002C2300" w:rsidP="00A37576">
      <w:pPr>
        <w:ind w:left="709" w:hanging="709"/>
        <w:jc w:val="both"/>
        <w:rPr>
          <w:rFonts w:ascii="Open Sans" w:hAnsi="Open Sans" w:cs="Open Sans"/>
          <w:color w:val="auto"/>
          <w:lang w:val="pt-PT"/>
        </w:rPr>
      </w:pPr>
      <w:r w:rsidRPr="000E0C5D">
        <w:rPr>
          <w:rFonts w:ascii="Open Sans" w:hAnsi="Open Sans" w:cs="Open Sans"/>
          <w:color w:val="auto"/>
          <w:szCs w:val="22"/>
          <w:lang w:val="pt-PT"/>
        </w:rPr>
        <w:t>9</w:t>
      </w:r>
      <w:r w:rsidR="000A221E" w:rsidRPr="000E0C5D">
        <w:rPr>
          <w:rFonts w:ascii="Open Sans" w:hAnsi="Open Sans" w:cs="Open Sans"/>
          <w:color w:val="auto"/>
          <w:szCs w:val="22"/>
          <w:lang w:val="pt-PT"/>
        </w:rPr>
        <w:t>.</w:t>
      </w:r>
      <w:r w:rsidR="000A221E" w:rsidRPr="000E0C5D">
        <w:rPr>
          <w:rFonts w:ascii="Open Sans" w:hAnsi="Open Sans" w:cs="Open Sans"/>
          <w:color w:val="auto"/>
          <w:szCs w:val="22"/>
          <w:lang w:val="pt-PT"/>
        </w:rPr>
        <w:tab/>
      </w:r>
      <w:r w:rsidR="000E0C5D" w:rsidRPr="000E0C5D">
        <w:rPr>
          <w:rFonts w:ascii="Open Sans" w:hAnsi="Open Sans" w:cs="Open Sans"/>
          <w:color w:val="auto"/>
          <w:szCs w:val="22"/>
          <w:lang w:val="pt-PT"/>
        </w:rPr>
        <w:t>Prestar formação, quando necessário, ao pessoal da Parceiro de Cooperação em gestão da Operação (p.e., selecção dos dados de base, verificação, monitoria, contabilidade, relatórios e finanças).</w:t>
      </w:r>
    </w:p>
    <w:p w14:paraId="709DAFB8" w14:textId="0C88D973" w:rsidR="000B14F0" w:rsidRPr="000E0C5D" w:rsidRDefault="000B14F0" w:rsidP="00A74251">
      <w:pPr>
        <w:pStyle w:val="BodyTextIndent3"/>
        <w:rPr>
          <w:rFonts w:ascii="Open Sans" w:hAnsi="Open Sans" w:cs="Open Sans"/>
          <w:lang w:val="pt-PT"/>
        </w:rPr>
      </w:pPr>
    </w:p>
    <w:p w14:paraId="35036BDA" w14:textId="0D1F1F7A" w:rsidR="006D7FF7" w:rsidRDefault="00F80EF3" w:rsidP="000A221E">
      <w:pPr>
        <w:pStyle w:val="cc"/>
        <w:jc w:val="both"/>
        <w:rPr>
          <w:rFonts w:ascii="Open Sans" w:hAnsi="Open Sans" w:cs="Open Sans"/>
          <w:b/>
          <w:sz w:val="22"/>
          <w:lang w:val="pt-PT"/>
        </w:rPr>
      </w:pPr>
      <w:r w:rsidRPr="00F80EF3">
        <w:rPr>
          <w:rFonts w:ascii="Open Sans" w:hAnsi="Open Sans" w:cs="Open Sans"/>
          <w:b/>
          <w:sz w:val="22"/>
          <w:lang w:val="pt-PT"/>
        </w:rPr>
        <w:t>Secção C – Cláusulas Especiais sobre Relatórios</w:t>
      </w:r>
    </w:p>
    <w:p w14:paraId="7E0744C9" w14:textId="77777777" w:rsidR="00F80EF3" w:rsidRPr="00F80EF3" w:rsidRDefault="00F80EF3" w:rsidP="000A221E">
      <w:pPr>
        <w:pStyle w:val="cc"/>
        <w:jc w:val="both"/>
        <w:rPr>
          <w:rFonts w:ascii="Open Sans" w:hAnsi="Open Sans" w:cs="Open Sans"/>
          <w:i/>
          <w:sz w:val="22"/>
          <w:lang w:val="pt-PT"/>
        </w:rPr>
      </w:pPr>
    </w:p>
    <w:p w14:paraId="12645BE0" w14:textId="1659973E" w:rsidR="00B74F71" w:rsidRDefault="00B81A98" w:rsidP="009806A9">
      <w:pPr>
        <w:ind w:left="709" w:hanging="709"/>
        <w:jc w:val="both"/>
        <w:rPr>
          <w:rFonts w:ascii="Open Sans" w:hAnsi="Open Sans" w:cs="Open Sans"/>
          <w:color w:val="auto"/>
          <w:lang w:val="pt-PT"/>
        </w:rPr>
      </w:pPr>
      <w:r w:rsidRPr="00EC6426">
        <w:rPr>
          <w:rFonts w:ascii="Open Sans" w:hAnsi="Open Sans" w:cs="Open Sans"/>
          <w:color w:val="auto"/>
          <w:lang w:val="pt-PT"/>
        </w:rPr>
        <w:t>1</w:t>
      </w:r>
      <w:r w:rsidR="00980F5E" w:rsidRPr="00EC6426">
        <w:rPr>
          <w:rFonts w:ascii="Open Sans" w:hAnsi="Open Sans" w:cs="Open Sans"/>
          <w:color w:val="auto"/>
          <w:lang w:val="pt-PT"/>
        </w:rPr>
        <w:t>0</w:t>
      </w:r>
      <w:r w:rsidRPr="00EC6426">
        <w:rPr>
          <w:rFonts w:ascii="Open Sans" w:hAnsi="Open Sans" w:cs="Open Sans"/>
          <w:color w:val="auto"/>
          <w:lang w:val="pt-PT"/>
        </w:rPr>
        <w:t>.</w:t>
      </w:r>
      <w:r w:rsidRPr="00EC6426">
        <w:rPr>
          <w:rFonts w:ascii="Open Sans" w:hAnsi="Open Sans" w:cs="Open Sans"/>
          <w:color w:val="auto"/>
          <w:lang w:val="pt-PT"/>
        </w:rPr>
        <w:tab/>
      </w:r>
      <w:r w:rsidR="009806A9" w:rsidRPr="00EC6426">
        <w:rPr>
          <w:rFonts w:ascii="Open Sans" w:hAnsi="Open Sans" w:cs="Open Sans"/>
          <w:color w:val="auto"/>
          <w:lang w:val="pt-PT"/>
        </w:rPr>
        <w:t xml:space="preserve">O Parceiro de Cooperação deve apresentar relatórios sobre dados quantitativos relacionados com as suas actividades nos termos do presente Contrato </w:t>
      </w:r>
      <w:r w:rsidR="009806A9" w:rsidRPr="000A0909">
        <w:rPr>
          <w:rFonts w:ascii="Open Sans" w:hAnsi="Open Sans" w:cs="Open Sans"/>
          <w:b/>
          <w:bCs/>
          <w:color w:val="auto"/>
          <w:lang w:val="pt-PT"/>
        </w:rPr>
        <w:t>mensalmente</w:t>
      </w:r>
      <w:r w:rsidR="009806A9" w:rsidRPr="00EC6426">
        <w:rPr>
          <w:rFonts w:ascii="Open Sans" w:hAnsi="Open Sans" w:cs="Open Sans"/>
          <w:color w:val="auto"/>
          <w:lang w:val="pt-PT"/>
        </w:rPr>
        <w:t>. O relatório mensal deve estar em conformidade com o formato de relatório especificado no Plano de Operações e deve incluir [O AJUSTE APÓS A FINALIZAÇÃO DO PLANO DE OPERAÇÕES].</w:t>
      </w:r>
      <w:r w:rsidR="00EC6426">
        <w:rPr>
          <w:rFonts w:ascii="Open Sans" w:hAnsi="Open Sans" w:cs="Open Sans"/>
          <w:color w:val="auto"/>
          <w:lang w:val="pt-PT"/>
        </w:rPr>
        <w:t xml:space="preserve"> </w:t>
      </w:r>
      <w:r w:rsidR="00EC6426" w:rsidRPr="00EC6426">
        <w:rPr>
          <w:rFonts w:ascii="Open Sans" w:hAnsi="Open Sans" w:cs="Open Sans"/>
          <w:color w:val="auto"/>
          <w:lang w:val="pt-PT"/>
        </w:rPr>
        <w:t>Excepto se de outro modo constar no Plano de Operações, os relatórios devem ser apresentados ao PMA no prazo de trinta (30) dias decorridos após o fim de cada mês de implementação do(s) Programa(s) a que se refer(em). Excepto conforme especificado no disposto no Artigo 5.5 das Condições Gerais, o PMA saldará pagamentos dos Custos Operacionais em conexão partes dos Programas mediante a recepção dos respectivos relatórios;</w:t>
      </w:r>
    </w:p>
    <w:p w14:paraId="7DBA5352" w14:textId="77777777" w:rsidR="00EC6426" w:rsidRPr="00EC6426" w:rsidRDefault="00EC6426" w:rsidP="009806A9">
      <w:pPr>
        <w:ind w:left="709" w:hanging="709"/>
        <w:jc w:val="both"/>
        <w:rPr>
          <w:rFonts w:ascii="Open Sans" w:hAnsi="Open Sans" w:cs="Open Sans"/>
          <w:color w:val="auto"/>
          <w:lang w:val="pt-PT"/>
        </w:rPr>
      </w:pPr>
    </w:p>
    <w:p w14:paraId="1F1C6690" w14:textId="0CB82423" w:rsidR="00F144B2" w:rsidRPr="000A0909" w:rsidRDefault="00B81A98" w:rsidP="00F144B2">
      <w:pPr>
        <w:ind w:left="709" w:hanging="709"/>
        <w:jc w:val="both"/>
        <w:rPr>
          <w:rFonts w:ascii="Open Sans" w:hAnsi="Open Sans" w:cs="Open Sans"/>
          <w:lang w:val="pt-PT"/>
        </w:rPr>
      </w:pPr>
      <w:r w:rsidRPr="000A0909">
        <w:rPr>
          <w:rFonts w:ascii="Open Sans" w:hAnsi="Open Sans" w:cs="Open Sans"/>
          <w:color w:val="auto"/>
          <w:lang w:val="pt-PT"/>
        </w:rPr>
        <w:t>1</w:t>
      </w:r>
      <w:r w:rsidR="00980F5E" w:rsidRPr="000A0909">
        <w:rPr>
          <w:rFonts w:ascii="Open Sans" w:hAnsi="Open Sans" w:cs="Open Sans"/>
          <w:color w:val="auto"/>
          <w:lang w:val="pt-PT"/>
        </w:rPr>
        <w:t>1</w:t>
      </w:r>
      <w:r w:rsidRPr="000A0909">
        <w:rPr>
          <w:rFonts w:ascii="Open Sans" w:hAnsi="Open Sans" w:cs="Open Sans"/>
          <w:color w:val="auto"/>
          <w:lang w:val="pt-PT"/>
        </w:rPr>
        <w:t>.</w:t>
      </w:r>
      <w:r w:rsidRPr="000A0909">
        <w:rPr>
          <w:rFonts w:ascii="Open Sans" w:hAnsi="Open Sans" w:cs="Open Sans"/>
          <w:color w:val="auto"/>
          <w:lang w:val="pt-PT"/>
        </w:rPr>
        <w:tab/>
      </w:r>
      <w:r w:rsidR="000A0909" w:rsidRPr="000A0909">
        <w:rPr>
          <w:rFonts w:ascii="Open Sans" w:hAnsi="Open Sans" w:cs="Open Sans"/>
          <w:color w:val="auto"/>
          <w:lang w:val="pt-PT"/>
        </w:rPr>
        <w:t xml:space="preserve">O Parceiro de Cooperação deve, também, apresentar </w:t>
      </w:r>
      <w:r w:rsidR="000A0909" w:rsidRPr="000A0909">
        <w:rPr>
          <w:rFonts w:ascii="Open Sans" w:hAnsi="Open Sans" w:cs="Open Sans"/>
          <w:b/>
          <w:bCs/>
          <w:color w:val="auto"/>
          <w:lang w:val="pt-PT"/>
        </w:rPr>
        <w:t>trimestralmente</w:t>
      </w:r>
      <w:r w:rsidR="000A0909" w:rsidRPr="000A0909">
        <w:rPr>
          <w:rFonts w:ascii="Open Sans" w:hAnsi="Open Sans" w:cs="Open Sans"/>
          <w:color w:val="auto"/>
          <w:lang w:val="pt-PT"/>
        </w:rPr>
        <w:t>: (i) relatórios do progresso, que incluem informação narrativa e quantitativa; e (ii) demonstrações financeiras no formato que consta no Plano de Operações. A informação narrativa do relatório do progresso deve incluir: o progresso geral da realização das actividades acordadas, as dificuldades operacionais encontradas e as medidas tomadas para as superar, a informação sobre insumos complementares de outras fontes, os resultados alcançados com o benefício directo das pessoas visadas, os desenvolvimentos previstos e as propostas de actividades adicionais. Sempre que possível, a informação sobre os beneficiários deve incluir dados desagregados por sexo e idade, tais como a parte da percentagem dos recursos alocados a mulheres/homens, composição (por género) dos Comités Locais de Ajuda Alimentar, especificando as posições ocupadas por mulheres e a partilha de benefícios por categoria de actividades;</w:t>
      </w:r>
    </w:p>
    <w:p w14:paraId="44267F23" w14:textId="1F975BC9" w:rsidR="00B81A98" w:rsidRPr="000A0909" w:rsidRDefault="00B81A98" w:rsidP="00F144B2">
      <w:pPr>
        <w:ind w:left="709" w:hanging="709"/>
        <w:jc w:val="both"/>
        <w:rPr>
          <w:rFonts w:ascii="Open Sans" w:hAnsi="Open Sans" w:cs="Open Sans"/>
          <w:lang w:val="pt-PT"/>
        </w:rPr>
      </w:pPr>
    </w:p>
    <w:p w14:paraId="13E84393" w14:textId="1F2B711A" w:rsidR="00B81A98" w:rsidRPr="00FE0F46" w:rsidRDefault="00B81A98" w:rsidP="00B81A98">
      <w:pPr>
        <w:ind w:left="709" w:hanging="709"/>
        <w:jc w:val="both"/>
        <w:rPr>
          <w:rFonts w:ascii="Open Sans" w:hAnsi="Open Sans" w:cs="Open Sans"/>
          <w:color w:val="auto"/>
          <w:szCs w:val="22"/>
          <w:lang w:val="pt-PT"/>
        </w:rPr>
      </w:pPr>
      <w:r w:rsidRPr="00FE0F46">
        <w:rPr>
          <w:rFonts w:ascii="Open Sans" w:hAnsi="Open Sans" w:cs="Open Sans"/>
          <w:color w:val="auto"/>
          <w:szCs w:val="22"/>
          <w:lang w:val="pt-PT"/>
        </w:rPr>
        <w:t>1</w:t>
      </w:r>
      <w:r w:rsidR="00980F5E" w:rsidRPr="00FE0F46">
        <w:rPr>
          <w:rFonts w:ascii="Open Sans" w:hAnsi="Open Sans" w:cs="Open Sans"/>
          <w:color w:val="auto"/>
          <w:szCs w:val="22"/>
          <w:lang w:val="pt-PT"/>
        </w:rPr>
        <w:t>2</w:t>
      </w:r>
      <w:r w:rsidRPr="00FE0F46">
        <w:rPr>
          <w:rFonts w:ascii="Open Sans" w:hAnsi="Open Sans" w:cs="Open Sans"/>
          <w:color w:val="auto"/>
          <w:szCs w:val="22"/>
          <w:lang w:val="pt-PT"/>
        </w:rPr>
        <w:t>.</w:t>
      </w:r>
      <w:r w:rsidRPr="00FE0F46">
        <w:rPr>
          <w:rFonts w:ascii="Open Sans" w:hAnsi="Open Sans" w:cs="Open Sans"/>
          <w:color w:val="auto"/>
          <w:szCs w:val="22"/>
          <w:lang w:val="pt-PT"/>
        </w:rPr>
        <w:tab/>
      </w:r>
      <w:r w:rsidR="00FE0F46" w:rsidRPr="00FE0F46">
        <w:rPr>
          <w:rFonts w:ascii="Open Sans" w:hAnsi="Open Sans" w:cs="Open Sans"/>
          <w:color w:val="auto"/>
          <w:szCs w:val="22"/>
          <w:lang w:val="pt-PT"/>
        </w:rPr>
        <w:t xml:space="preserve">O Parceiro de Cooperação deve informar e consultar o PMA se suspeitar ou tomar conhecimento da ocorrência de fraude ou tentativa de fraude relacionada com a implementação da presente Operação. Nesses casos, o Parceiro de Cooperação deve propor medidas correctivas, incluindo, mas não se limitando, acções de </w:t>
      </w:r>
      <w:r w:rsidR="00FE0F46" w:rsidRPr="00FE0F46">
        <w:rPr>
          <w:rFonts w:ascii="Open Sans" w:hAnsi="Open Sans" w:cs="Open Sans"/>
          <w:color w:val="auto"/>
          <w:szCs w:val="22"/>
          <w:lang w:val="pt-PT"/>
        </w:rPr>
        <w:lastRenderedPageBreak/>
        <w:t>investigação e recuperação para consideração e aprovação do PMA, ou de outro modo acordar com o PMA sobre como a situação deve ser gerida.</w:t>
      </w:r>
    </w:p>
    <w:p w14:paraId="6A40B371" w14:textId="27C5A09E" w:rsidR="00751B7A" w:rsidRPr="00FE0F46" w:rsidRDefault="00751B7A" w:rsidP="00210AA8">
      <w:pPr>
        <w:pStyle w:val="Heading2"/>
        <w:numPr>
          <w:ilvl w:val="0"/>
          <w:numId w:val="0"/>
        </w:numPr>
        <w:spacing w:before="0"/>
        <w:rPr>
          <w:rFonts w:ascii="Open Sans" w:hAnsi="Open Sans" w:cs="Open Sans"/>
          <w:i w:val="0"/>
          <w:sz w:val="22"/>
          <w:szCs w:val="22"/>
          <w:lang w:val="pt-PT"/>
        </w:rPr>
      </w:pPr>
    </w:p>
    <w:p w14:paraId="63AF927B" w14:textId="77777777" w:rsidR="00210AA8" w:rsidRPr="00FE0F46" w:rsidRDefault="00210AA8" w:rsidP="00210AA8">
      <w:pPr>
        <w:rPr>
          <w:lang w:val="pt-PT"/>
        </w:rPr>
      </w:pPr>
    </w:p>
    <w:p w14:paraId="1FF51A54" w14:textId="3CEFB6F1" w:rsidR="00457443" w:rsidRPr="00760618" w:rsidRDefault="008E7E4E" w:rsidP="00457443">
      <w:pPr>
        <w:rPr>
          <w:rFonts w:ascii="Open Sans" w:hAnsi="Open Sans" w:cs="Open Sans"/>
          <w:b/>
          <w:bCs/>
          <w:iCs/>
          <w:color w:val="auto"/>
          <w:szCs w:val="28"/>
          <w:lang w:val="pt-PT"/>
        </w:rPr>
      </w:pPr>
      <w:r w:rsidRPr="00760618">
        <w:rPr>
          <w:rFonts w:ascii="Open Sans" w:hAnsi="Open Sans" w:cs="Open Sans"/>
          <w:b/>
          <w:bCs/>
          <w:iCs/>
          <w:color w:val="auto"/>
          <w:szCs w:val="28"/>
          <w:lang w:val="pt-PT"/>
        </w:rPr>
        <w:t>Secção D – Perdas</w:t>
      </w:r>
    </w:p>
    <w:p w14:paraId="3CF51BF2" w14:textId="77777777" w:rsidR="008E7E4E" w:rsidRPr="00760618" w:rsidRDefault="008E7E4E" w:rsidP="00457443">
      <w:pPr>
        <w:rPr>
          <w:lang w:val="pt-PT"/>
        </w:rPr>
      </w:pPr>
    </w:p>
    <w:p w14:paraId="44FD0452" w14:textId="5AA95F9C" w:rsidR="00FF3381" w:rsidRPr="00760618" w:rsidRDefault="00986C72" w:rsidP="00FF3381">
      <w:pPr>
        <w:ind w:left="709" w:hanging="709"/>
        <w:jc w:val="both"/>
        <w:rPr>
          <w:rFonts w:ascii="Open Sans" w:hAnsi="Open Sans" w:cs="Open Sans"/>
          <w:color w:val="auto"/>
          <w:lang w:val="pt-PT"/>
        </w:rPr>
      </w:pPr>
      <w:r w:rsidRPr="00760618">
        <w:rPr>
          <w:rFonts w:ascii="Open Sans" w:hAnsi="Open Sans" w:cs="Open Sans"/>
          <w:color w:val="auto"/>
          <w:lang w:val="pt-PT"/>
        </w:rPr>
        <w:t>1</w:t>
      </w:r>
      <w:r w:rsidR="00EF7D59" w:rsidRPr="00760618">
        <w:rPr>
          <w:rFonts w:ascii="Open Sans" w:hAnsi="Open Sans" w:cs="Open Sans"/>
          <w:color w:val="auto"/>
          <w:lang w:val="pt-PT"/>
        </w:rPr>
        <w:t>3</w:t>
      </w:r>
      <w:r w:rsidRPr="00760618">
        <w:rPr>
          <w:rFonts w:ascii="Open Sans" w:hAnsi="Open Sans" w:cs="Open Sans"/>
          <w:color w:val="auto"/>
          <w:lang w:val="pt-PT"/>
        </w:rPr>
        <w:t>.</w:t>
      </w:r>
      <w:r w:rsidRPr="00760618">
        <w:rPr>
          <w:rFonts w:ascii="Open Sans" w:hAnsi="Open Sans" w:cs="Open Sans"/>
          <w:color w:val="auto"/>
          <w:lang w:val="pt-PT"/>
        </w:rPr>
        <w:tab/>
      </w:r>
      <w:r w:rsidR="00760618" w:rsidRPr="00760618">
        <w:rPr>
          <w:rFonts w:ascii="Open Sans" w:hAnsi="Open Sans" w:cs="Open Sans"/>
          <w:color w:val="auto"/>
          <w:lang w:val="pt-PT"/>
        </w:rPr>
        <w:t>Sem prejuízo do disposto no Artigo 7 das Condições Gerais, o Parceiro de Cooperação deve assumir plena responsabilidade legal pelas actividades realizadas nos termos do presente Contrato. O Parceiro de Cooperação será responsável e reembolsará o PMA por perdas ou apropriações indevidas decorrentes da violação do presente Contrato ou de actos ou omissões negligentes ou intencionais atribuíveis ao Parceiro Cooperação e/ou aos seus oficiais, funcionários, agentes, empregados, subcontratados e outros representantes</w:t>
      </w:r>
      <w:r w:rsidR="00760618">
        <w:rPr>
          <w:rFonts w:ascii="Open Sans" w:hAnsi="Open Sans" w:cs="Open Sans"/>
          <w:color w:val="auto"/>
          <w:lang w:val="pt-PT"/>
        </w:rPr>
        <w:t>.</w:t>
      </w:r>
    </w:p>
    <w:p w14:paraId="7BDD9B18" w14:textId="77777777" w:rsidR="00D8625E" w:rsidRPr="00760618" w:rsidRDefault="00D8625E" w:rsidP="00FF3381">
      <w:pPr>
        <w:ind w:left="709" w:hanging="709"/>
        <w:jc w:val="both"/>
        <w:rPr>
          <w:rFonts w:ascii="Open Sans" w:hAnsi="Open Sans" w:cs="Open Sans"/>
          <w:b/>
          <w:color w:val="auto"/>
          <w:sz w:val="24"/>
          <w:szCs w:val="24"/>
          <w:u w:val="single"/>
          <w:lang w:val="pt-PT"/>
        </w:rPr>
      </w:pPr>
    </w:p>
    <w:p w14:paraId="50819154" w14:textId="6FDF4E7B" w:rsidR="00986C72" w:rsidRPr="0084026D" w:rsidRDefault="00986C72" w:rsidP="00986C72">
      <w:pPr>
        <w:ind w:left="709" w:hanging="709"/>
        <w:jc w:val="both"/>
        <w:rPr>
          <w:rFonts w:ascii="Open Sans" w:hAnsi="Open Sans" w:cs="Open Sans"/>
          <w:color w:val="auto"/>
          <w:lang w:val="pt-PT"/>
        </w:rPr>
      </w:pPr>
      <w:r w:rsidRPr="0084026D">
        <w:rPr>
          <w:rFonts w:ascii="Open Sans" w:hAnsi="Open Sans" w:cs="Open Sans"/>
          <w:color w:val="auto"/>
          <w:lang w:val="pt-PT"/>
        </w:rPr>
        <w:t>1</w:t>
      </w:r>
      <w:r w:rsidR="00EF7D59" w:rsidRPr="0084026D">
        <w:rPr>
          <w:rFonts w:ascii="Open Sans" w:hAnsi="Open Sans" w:cs="Open Sans"/>
          <w:color w:val="auto"/>
          <w:lang w:val="pt-PT"/>
        </w:rPr>
        <w:t>4</w:t>
      </w:r>
      <w:r w:rsidRPr="0084026D">
        <w:rPr>
          <w:rFonts w:ascii="Open Sans" w:hAnsi="Open Sans" w:cs="Open Sans"/>
          <w:color w:val="auto"/>
          <w:lang w:val="pt-PT"/>
        </w:rPr>
        <w:t>.</w:t>
      </w:r>
      <w:r w:rsidRPr="0084026D">
        <w:rPr>
          <w:rFonts w:ascii="Open Sans" w:hAnsi="Open Sans" w:cs="Open Sans"/>
          <w:color w:val="auto"/>
          <w:lang w:val="pt-PT"/>
        </w:rPr>
        <w:tab/>
      </w:r>
      <w:r w:rsidR="0084026D" w:rsidRPr="0084026D">
        <w:rPr>
          <w:rFonts w:ascii="Open Sans" w:hAnsi="Open Sans" w:cs="Open Sans"/>
          <w:color w:val="auto"/>
          <w:lang w:val="pt-PT"/>
        </w:rPr>
        <w:t>O PMA reserva-se o direito de indemnizar as perdas pelas quais o Parceiro de Cooperação seja responsável nos termos do presente Contrato perante obrigação pendente a saldar ao Parceiro de Cooperação.</w:t>
      </w:r>
    </w:p>
    <w:p w14:paraId="1069F696" w14:textId="77777777" w:rsidR="00EF7D59" w:rsidRPr="0084026D" w:rsidRDefault="00EF7D59" w:rsidP="00986C72">
      <w:pPr>
        <w:ind w:left="709" w:hanging="709"/>
        <w:jc w:val="both"/>
        <w:rPr>
          <w:rFonts w:ascii="Open Sans" w:hAnsi="Open Sans" w:cs="Open Sans"/>
          <w:color w:val="auto"/>
          <w:lang w:val="pt-PT"/>
        </w:rPr>
      </w:pPr>
    </w:p>
    <w:p w14:paraId="42FD1291" w14:textId="77777777" w:rsidR="00D24FC9" w:rsidRPr="0084026D" w:rsidRDefault="00D24FC9" w:rsidP="00986C72">
      <w:pPr>
        <w:ind w:left="709" w:hanging="709"/>
        <w:jc w:val="both"/>
        <w:rPr>
          <w:rFonts w:ascii="Open Sans" w:hAnsi="Open Sans" w:cs="Open Sans"/>
          <w:color w:val="auto"/>
          <w:lang w:val="pt-PT"/>
        </w:rPr>
      </w:pPr>
    </w:p>
    <w:p w14:paraId="498FE149" w14:textId="4C429590" w:rsidR="00A27D63" w:rsidRDefault="00AF4C72" w:rsidP="000A221E">
      <w:pPr>
        <w:pStyle w:val="cc"/>
        <w:jc w:val="both"/>
        <w:rPr>
          <w:rFonts w:ascii="Open Sans" w:hAnsi="Open Sans" w:cs="Open Sans"/>
          <w:b/>
          <w:sz w:val="22"/>
          <w:szCs w:val="22"/>
          <w:lang w:val="pt-PT"/>
        </w:rPr>
      </w:pPr>
      <w:r w:rsidRPr="00AF4C72">
        <w:rPr>
          <w:rFonts w:ascii="Open Sans" w:hAnsi="Open Sans" w:cs="Open Sans"/>
          <w:b/>
          <w:sz w:val="22"/>
          <w:szCs w:val="22"/>
          <w:lang w:val="pt-PT"/>
        </w:rPr>
        <w:t>Secção E – Cláusulas Especiais sobre pagamentos</w:t>
      </w:r>
    </w:p>
    <w:p w14:paraId="31709838" w14:textId="77777777" w:rsidR="00AF4C72" w:rsidRPr="00AF4C72" w:rsidRDefault="00AF4C72" w:rsidP="000A221E">
      <w:pPr>
        <w:pStyle w:val="cc"/>
        <w:jc w:val="both"/>
        <w:rPr>
          <w:rFonts w:ascii="Open Sans" w:hAnsi="Open Sans" w:cs="Open Sans"/>
          <w:sz w:val="22"/>
          <w:szCs w:val="22"/>
          <w:lang w:val="pt-PT"/>
        </w:rPr>
      </w:pPr>
    </w:p>
    <w:p w14:paraId="6F793D7E" w14:textId="3F8369EE" w:rsidR="00E96A23" w:rsidRPr="00820298" w:rsidRDefault="0004120D" w:rsidP="001C1190">
      <w:pPr>
        <w:ind w:left="709" w:hanging="709"/>
        <w:jc w:val="both"/>
        <w:rPr>
          <w:rFonts w:ascii="Open Sans" w:hAnsi="Open Sans" w:cs="Open Sans"/>
          <w:color w:val="auto"/>
          <w:lang w:val="pt-PT"/>
        </w:rPr>
      </w:pPr>
      <w:r w:rsidRPr="00820298">
        <w:rPr>
          <w:rFonts w:ascii="Open Sans" w:hAnsi="Open Sans" w:cs="Open Sans"/>
          <w:color w:val="auto"/>
          <w:lang w:val="pt-PT"/>
        </w:rPr>
        <w:t>1</w:t>
      </w:r>
      <w:r w:rsidR="002F58A8" w:rsidRPr="00820298">
        <w:rPr>
          <w:rFonts w:ascii="Open Sans" w:hAnsi="Open Sans" w:cs="Open Sans"/>
          <w:color w:val="auto"/>
          <w:lang w:val="pt-PT"/>
        </w:rPr>
        <w:t>5</w:t>
      </w:r>
      <w:r w:rsidRPr="00820298">
        <w:rPr>
          <w:rFonts w:ascii="Open Sans" w:hAnsi="Open Sans" w:cs="Open Sans"/>
          <w:color w:val="auto"/>
          <w:lang w:val="pt-PT"/>
        </w:rPr>
        <w:t>.</w:t>
      </w:r>
      <w:r w:rsidRPr="00820298">
        <w:rPr>
          <w:rFonts w:ascii="Open Sans" w:hAnsi="Open Sans" w:cs="Open Sans"/>
          <w:color w:val="auto"/>
          <w:lang w:val="pt-PT"/>
        </w:rPr>
        <w:tab/>
      </w:r>
      <w:r w:rsidR="00820298" w:rsidRPr="00820298">
        <w:rPr>
          <w:rFonts w:ascii="Open Sans" w:hAnsi="Open Sans" w:cs="Open Sans"/>
          <w:color w:val="auto"/>
          <w:lang w:val="pt-PT"/>
        </w:rPr>
        <w:t>Se o Parceiro de Cooperação for responsável pela distribuição dos vales, então o Parceiro de Cooperação deverá, no prazo de sete (7) dias decorridos após o último dia em que os vales foram distribuídos aos beneficiários no âmbito do Plano de Operações, devolver ao PMA os vales não distribuídos. O Parceiro de Cooperação deve, conforme necessário, definir os requisitos contratuais adequados com Terceiros para garantir o cumprimento deste artigo;</w:t>
      </w:r>
    </w:p>
    <w:p w14:paraId="0FD2E49B" w14:textId="77777777" w:rsidR="00444484" w:rsidRPr="00820298" w:rsidRDefault="00444484" w:rsidP="001C1190">
      <w:pPr>
        <w:ind w:left="709" w:hanging="709"/>
        <w:jc w:val="both"/>
        <w:rPr>
          <w:rFonts w:ascii="Open Sans" w:hAnsi="Open Sans" w:cs="Open Sans"/>
          <w:b/>
          <w:color w:val="auto"/>
          <w:sz w:val="24"/>
          <w:szCs w:val="24"/>
          <w:u w:val="single"/>
          <w:lang w:val="pt-PT"/>
        </w:rPr>
      </w:pPr>
    </w:p>
    <w:p w14:paraId="4680AC78" w14:textId="6E7E8C21" w:rsidR="009C1C71" w:rsidRDefault="00D24FC9" w:rsidP="00252AC9">
      <w:pPr>
        <w:ind w:left="709" w:hanging="709"/>
        <w:jc w:val="both"/>
        <w:rPr>
          <w:rFonts w:ascii="Open Sans" w:hAnsi="Open Sans" w:cs="Open Sans"/>
          <w:color w:val="auto"/>
          <w:lang w:val="pt-PT"/>
        </w:rPr>
      </w:pPr>
      <w:r w:rsidRPr="00814742">
        <w:rPr>
          <w:rFonts w:ascii="Open Sans" w:hAnsi="Open Sans" w:cs="Open Sans"/>
          <w:color w:val="auto"/>
          <w:lang w:val="pt-PT"/>
        </w:rPr>
        <w:t>1</w:t>
      </w:r>
      <w:r w:rsidR="002F58A8" w:rsidRPr="00814742">
        <w:rPr>
          <w:rFonts w:ascii="Open Sans" w:hAnsi="Open Sans" w:cs="Open Sans"/>
          <w:color w:val="auto"/>
          <w:lang w:val="pt-PT"/>
        </w:rPr>
        <w:t>6</w:t>
      </w:r>
      <w:r w:rsidR="0004120D" w:rsidRPr="00814742">
        <w:rPr>
          <w:rFonts w:ascii="Open Sans" w:hAnsi="Open Sans" w:cs="Open Sans"/>
          <w:color w:val="auto"/>
          <w:lang w:val="pt-PT"/>
        </w:rPr>
        <w:t>.</w:t>
      </w:r>
      <w:r w:rsidR="0004120D" w:rsidRPr="00814742">
        <w:rPr>
          <w:rFonts w:ascii="Open Sans" w:hAnsi="Open Sans" w:cs="Open Sans"/>
          <w:color w:val="auto"/>
          <w:lang w:val="pt-PT"/>
        </w:rPr>
        <w:tab/>
      </w:r>
      <w:r w:rsidR="00814742" w:rsidRPr="00814742">
        <w:rPr>
          <w:rFonts w:ascii="Open Sans" w:hAnsi="Open Sans" w:cs="Open Sans"/>
          <w:color w:val="auto"/>
          <w:lang w:val="pt-PT"/>
        </w:rPr>
        <w:t>O Parceiro de Cooperação deve devolver, imediatamente, ao PMA os vales não distribuídos após a expiração, rescisão ou suspensão do presente Contrato;</w:t>
      </w:r>
    </w:p>
    <w:p w14:paraId="07D2CC65" w14:textId="77777777" w:rsidR="00814742" w:rsidRPr="00814742" w:rsidRDefault="00814742" w:rsidP="00252AC9">
      <w:pPr>
        <w:ind w:left="709" w:hanging="709"/>
        <w:jc w:val="both"/>
        <w:rPr>
          <w:rFonts w:ascii="Open Sans" w:hAnsi="Open Sans" w:cs="Open Sans"/>
          <w:b/>
          <w:color w:val="auto"/>
          <w:sz w:val="24"/>
          <w:szCs w:val="24"/>
          <w:u w:val="single"/>
          <w:lang w:val="pt-PT"/>
        </w:rPr>
      </w:pPr>
    </w:p>
    <w:p w14:paraId="20938CB8" w14:textId="7210652B" w:rsidR="0065108B" w:rsidRPr="00A8072D" w:rsidRDefault="00030A03" w:rsidP="0035720E">
      <w:pPr>
        <w:ind w:left="709" w:hanging="709"/>
        <w:jc w:val="both"/>
        <w:rPr>
          <w:rFonts w:ascii="Open Sans" w:hAnsi="Open Sans" w:cs="Open Sans"/>
          <w:color w:val="auto"/>
          <w:lang w:val="pt-PT"/>
        </w:rPr>
      </w:pPr>
      <w:r w:rsidRPr="00A8072D">
        <w:rPr>
          <w:rFonts w:ascii="Open Sans" w:hAnsi="Open Sans" w:cs="Open Sans"/>
          <w:color w:val="auto"/>
          <w:lang w:val="pt-PT"/>
        </w:rPr>
        <w:t>17</w:t>
      </w:r>
      <w:r w:rsidR="0035720E" w:rsidRPr="00A8072D">
        <w:rPr>
          <w:rFonts w:ascii="Open Sans" w:hAnsi="Open Sans" w:cs="Open Sans"/>
          <w:color w:val="auto"/>
          <w:lang w:val="pt-PT"/>
        </w:rPr>
        <w:t>.</w:t>
      </w:r>
      <w:r w:rsidR="0035720E" w:rsidRPr="00A8072D">
        <w:rPr>
          <w:rFonts w:ascii="Open Sans" w:hAnsi="Open Sans" w:cs="Open Sans"/>
          <w:color w:val="auto"/>
          <w:lang w:val="pt-PT"/>
        </w:rPr>
        <w:tab/>
      </w:r>
      <w:r w:rsidR="00A8072D" w:rsidRPr="00A8072D">
        <w:rPr>
          <w:rFonts w:ascii="Open Sans" w:hAnsi="Open Sans" w:cs="Open Sans"/>
          <w:color w:val="auto"/>
          <w:lang w:val="pt-PT"/>
        </w:rPr>
        <w:t>Os custos do Parceiro de Cooperação serão reembolsados da seguinte forma:</w:t>
      </w:r>
    </w:p>
    <w:p w14:paraId="5F604B79" w14:textId="77777777" w:rsidR="00240A5A" w:rsidRPr="00A8072D" w:rsidRDefault="00240A5A" w:rsidP="0035720E">
      <w:pPr>
        <w:ind w:left="709" w:hanging="709"/>
        <w:jc w:val="both"/>
        <w:rPr>
          <w:rFonts w:ascii="Open Sans" w:hAnsi="Open Sans" w:cs="Open Sans"/>
          <w:color w:val="auto"/>
          <w:lang w:val="pt-PT"/>
        </w:rPr>
      </w:pPr>
    </w:p>
    <w:p w14:paraId="43B6C15C" w14:textId="77777777" w:rsidR="00A35544" w:rsidRPr="00A35544" w:rsidRDefault="00A35544" w:rsidP="00A35544">
      <w:pPr>
        <w:pStyle w:val="ListParagraph"/>
        <w:numPr>
          <w:ilvl w:val="0"/>
          <w:numId w:val="4"/>
        </w:numPr>
        <w:rPr>
          <w:rFonts w:ascii="Open Sans" w:hAnsi="Open Sans" w:cs="Open Sans"/>
          <w:color w:val="auto"/>
          <w:lang w:val="pt-PT"/>
        </w:rPr>
      </w:pPr>
      <w:r w:rsidRPr="00A35544">
        <w:rPr>
          <w:rFonts w:ascii="Open Sans" w:hAnsi="Open Sans" w:cs="Open Sans"/>
          <w:color w:val="auto"/>
          <w:lang w:val="pt-PT"/>
        </w:rPr>
        <w:t>Custos referentes à Entrega e Distribuição, e aos Serviços Técnicos ou Especializados que serão reembolsados com base nos custos reais incorridos, acrescidos de 7% de Taxa de Gestão;</w:t>
      </w:r>
    </w:p>
    <w:p w14:paraId="5974144D" w14:textId="634ACE00" w:rsidR="00472DFB" w:rsidRPr="00A35544" w:rsidRDefault="00472DFB" w:rsidP="00A35544">
      <w:pPr>
        <w:ind w:left="340"/>
        <w:jc w:val="both"/>
        <w:rPr>
          <w:rFonts w:ascii="Open Sans" w:hAnsi="Open Sans" w:cs="Open Sans"/>
          <w:color w:val="auto"/>
          <w:lang w:val="pt-PT"/>
        </w:rPr>
      </w:pPr>
    </w:p>
    <w:p w14:paraId="3B6C21B9" w14:textId="7AF6DEC5" w:rsidR="0065108B" w:rsidRPr="00DF42AD" w:rsidRDefault="0065108B" w:rsidP="0035720E">
      <w:pPr>
        <w:ind w:left="709" w:hanging="709"/>
        <w:jc w:val="both"/>
        <w:rPr>
          <w:rFonts w:ascii="Open Sans" w:hAnsi="Open Sans" w:cs="Open Sans"/>
          <w:color w:val="auto"/>
          <w:lang w:val="pt-PT"/>
        </w:rPr>
      </w:pPr>
      <w:r w:rsidRPr="00A35544">
        <w:rPr>
          <w:rFonts w:ascii="Open Sans" w:hAnsi="Open Sans" w:cs="Open Sans"/>
          <w:color w:val="auto"/>
          <w:lang w:val="pt-PT"/>
        </w:rPr>
        <w:t xml:space="preserve">      </w:t>
      </w:r>
      <w:r w:rsidRPr="00DF42AD">
        <w:rPr>
          <w:rFonts w:ascii="Open Sans" w:hAnsi="Open Sans" w:cs="Open Sans"/>
          <w:color w:val="auto"/>
          <w:lang w:val="pt-PT"/>
        </w:rPr>
        <w:t xml:space="preserve">(b) </w:t>
      </w:r>
      <w:r w:rsidR="00B55CBE" w:rsidRPr="00DF42AD">
        <w:rPr>
          <w:rFonts w:ascii="Open Sans" w:hAnsi="Open Sans" w:cs="Open Sans"/>
          <w:color w:val="auto"/>
          <w:lang w:val="pt-PT"/>
        </w:rPr>
        <w:t xml:space="preserve"> </w:t>
      </w:r>
      <w:r w:rsidR="00DF42AD" w:rsidRPr="00DF42AD">
        <w:rPr>
          <w:rFonts w:ascii="Open Sans" w:hAnsi="Open Sans" w:cs="Open Sans"/>
          <w:color w:val="auto"/>
          <w:lang w:val="pt-PT"/>
        </w:rPr>
        <w:t>Custos do Apoio Directo ao Parceiro Cooperante que devem ser reembolsados com base nos custos reais incorridos de Entrega e Distribuição e dos Serviços Técnicos/Especializados, acrescidos de 7% de Taxa de Gestão.</w:t>
      </w:r>
    </w:p>
    <w:p w14:paraId="021BEC33" w14:textId="77777777" w:rsidR="0065108B" w:rsidRPr="00DF42AD" w:rsidRDefault="0065108B" w:rsidP="0035720E">
      <w:pPr>
        <w:ind w:left="709" w:hanging="709"/>
        <w:jc w:val="both"/>
        <w:rPr>
          <w:rFonts w:ascii="Open Sans" w:hAnsi="Open Sans" w:cs="Open Sans"/>
          <w:color w:val="auto"/>
          <w:lang w:val="pt-PT"/>
        </w:rPr>
      </w:pPr>
    </w:p>
    <w:p w14:paraId="1890353D" w14:textId="23AC195A" w:rsidR="00A17E28" w:rsidRPr="005D5049" w:rsidRDefault="00030A03" w:rsidP="00A707DD">
      <w:pPr>
        <w:ind w:left="709" w:hanging="709"/>
        <w:jc w:val="both"/>
        <w:rPr>
          <w:rFonts w:ascii="Open Sans" w:hAnsi="Open Sans" w:cs="Open Sans"/>
          <w:color w:val="auto"/>
          <w:lang w:val="pt-PT"/>
        </w:rPr>
      </w:pPr>
      <w:r w:rsidRPr="005D5049">
        <w:rPr>
          <w:rFonts w:ascii="Open Sans" w:hAnsi="Open Sans" w:cs="Open Sans"/>
          <w:color w:val="auto"/>
          <w:lang w:val="pt-PT"/>
        </w:rPr>
        <w:t>18</w:t>
      </w:r>
      <w:r w:rsidR="0035720E" w:rsidRPr="005D5049">
        <w:rPr>
          <w:rFonts w:ascii="Open Sans" w:hAnsi="Open Sans" w:cs="Open Sans"/>
          <w:color w:val="auto"/>
          <w:lang w:val="pt-PT"/>
        </w:rPr>
        <w:t>.</w:t>
      </w:r>
      <w:r w:rsidR="0035720E" w:rsidRPr="005D5049">
        <w:rPr>
          <w:rFonts w:ascii="Open Sans" w:hAnsi="Open Sans" w:cs="Open Sans"/>
          <w:color w:val="auto"/>
          <w:lang w:val="pt-PT"/>
        </w:rPr>
        <w:tab/>
      </w:r>
      <w:r w:rsidR="005D5049" w:rsidRPr="005D5049">
        <w:rPr>
          <w:rFonts w:ascii="Open Sans" w:hAnsi="Open Sans" w:cs="Open Sans"/>
          <w:color w:val="auto"/>
          <w:lang w:val="pt-PT"/>
        </w:rPr>
        <w:t xml:space="preserve">Excepto para liquidação final nos termos do disposto no Artigo 5.1 das Condições Gerais, os Custos do Parceiro de Cooperação serão saldados pelo PMA no prazo de trinta (30) dias decorridos, segundo o disposto no Artigo 5.5 das Condições </w:t>
      </w:r>
      <w:r w:rsidR="005D5049" w:rsidRPr="005D5049">
        <w:rPr>
          <w:rFonts w:ascii="Open Sans" w:hAnsi="Open Sans" w:cs="Open Sans"/>
          <w:color w:val="auto"/>
          <w:lang w:val="pt-PT"/>
        </w:rPr>
        <w:lastRenderedPageBreak/>
        <w:t>Gerais, mediante apresentação das facturas pelo Parceiro de Cooperação e aprovadas pelo PMA, ou extractos de contas no formato acordado. O PMA saldará os pagamentos, apenas, mediante comprovativos certificados pelo Parceiro de Cooperação e aceites/assinados por representante autorizado do PMA, incluindo no mínimo a seguinte informação:</w:t>
      </w:r>
    </w:p>
    <w:p w14:paraId="0F9E5215" w14:textId="77777777" w:rsidR="006942B2" w:rsidRPr="005D5049" w:rsidRDefault="006942B2" w:rsidP="00A707DD">
      <w:pPr>
        <w:ind w:left="709" w:hanging="709"/>
        <w:jc w:val="both"/>
        <w:rPr>
          <w:rFonts w:ascii="Open Sans" w:hAnsi="Open Sans" w:cs="Open Sans"/>
          <w:color w:val="auto"/>
          <w:lang w:val="pt-PT"/>
        </w:rPr>
      </w:pPr>
    </w:p>
    <w:p w14:paraId="0C2A8C19" w14:textId="77777777" w:rsidR="00775860" w:rsidRPr="00775860" w:rsidRDefault="00775860" w:rsidP="00775860">
      <w:pPr>
        <w:pStyle w:val="ListParagraph"/>
        <w:numPr>
          <w:ilvl w:val="0"/>
          <w:numId w:val="3"/>
        </w:numPr>
        <w:jc w:val="both"/>
        <w:rPr>
          <w:rFonts w:ascii="Open Sans" w:hAnsi="Open Sans" w:cs="Open Sans"/>
          <w:color w:val="auto"/>
          <w:lang w:val="pt-PT"/>
        </w:rPr>
      </w:pPr>
      <w:r w:rsidRPr="00775860">
        <w:rPr>
          <w:rFonts w:ascii="Open Sans" w:hAnsi="Open Sans" w:cs="Open Sans"/>
          <w:color w:val="auto"/>
          <w:lang w:val="pt-PT"/>
        </w:rPr>
        <w:t>Comprovativo de despesas incorridas durante o período ao qual a liquidação está a ser realizada pelo PMA;</w:t>
      </w:r>
    </w:p>
    <w:p w14:paraId="574D58F9" w14:textId="77777777" w:rsidR="00775860" w:rsidRPr="00775860" w:rsidRDefault="00775860" w:rsidP="00775860">
      <w:pPr>
        <w:pStyle w:val="ListParagraph"/>
        <w:numPr>
          <w:ilvl w:val="0"/>
          <w:numId w:val="3"/>
        </w:numPr>
        <w:jc w:val="both"/>
        <w:rPr>
          <w:rFonts w:ascii="Open Sans" w:hAnsi="Open Sans" w:cs="Open Sans"/>
          <w:color w:val="auto"/>
          <w:lang w:val="pt-PT"/>
        </w:rPr>
      </w:pPr>
      <w:r w:rsidRPr="00775860">
        <w:rPr>
          <w:rFonts w:ascii="Open Sans" w:hAnsi="Open Sans" w:cs="Open Sans"/>
          <w:color w:val="auto"/>
          <w:lang w:val="pt-PT"/>
        </w:rPr>
        <w:t>Registos da distribuição/desembolso de dinheiro/vales para o período considerado;</w:t>
      </w:r>
    </w:p>
    <w:p w14:paraId="4D5B23A5" w14:textId="77777777" w:rsidR="00775860" w:rsidRPr="00775860" w:rsidRDefault="00775860" w:rsidP="00775860">
      <w:pPr>
        <w:pStyle w:val="ListParagraph"/>
        <w:numPr>
          <w:ilvl w:val="0"/>
          <w:numId w:val="3"/>
        </w:numPr>
        <w:jc w:val="both"/>
        <w:rPr>
          <w:rFonts w:ascii="Open Sans" w:hAnsi="Open Sans" w:cs="Open Sans"/>
          <w:color w:val="auto"/>
          <w:lang w:val="pt-PT"/>
        </w:rPr>
      </w:pPr>
      <w:r w:rsidRPr="00775860">
        <w:rPr>
          <w:rFonts w:ascii="Open Sans" w:hAnsi="Open Sans" w:cs="Open Sans"/>
          <w:color w:val="auto"/>
          <w:lang w:val="pt-PT"/>
        </w:rPr>
        <w:t>Relatórios estabelecidos no disposto do Artigo 4 das Condições Gerais e na Secção C acima referida; e</w:t>
      </w:r>
    </w:p>
    <w:p w14:paraId="3C734CF4" w14:textId="77777777" w:rsidR="00775860" w:rsidRPr="00775860" w:rsidRDefault="00775860" w:rsidP="00775860">
      <w:pPr>
        <w:pStyle w:val="ListParagraph"/>
        <w:numPr>
          <w:ilvl w:val="0"/>
          <w:numId w:val="3"/>
        </w:numPr>
        <w:jc w:val="both"/>
        <w:rPr>
          <w:rFonts w:ascii="Open Sans" w:hAnsi="Open Sans" w:cs="Open Sans"/>
          <w:color w:val="auto"/>
          <w:lang w:val="pt-PT"/>
        </w:rPr>
      </w:pPr>
      <w:r w:rsidRPr="00775860">
        <w:rPr>
          <w:rFonts w:ascii="Open Sans" w:hAnsi="Open Sans" w:cs="Open Sans"/>
          <w:color w:val="auto"/>
          <w:lang w:val="pt-PT"/>
        </w:rPr>
        <w:t>Reconciliação bancária da Conta do Programa do PMA apoiada por extracto de conta.</w:t>
      </w:r>
    </w:p>
    <w:p w14:paraId="19F2DF8E" w14:textId="0F524C9B" w:rsidR="00FF22F2" w:rsidRPr="00775860" w:rsidRDefault="00FF22F2" w:rsidP="00775860">
      <w:pPr>
        <w:pStyle w:val="ListParagraph"/>
        <w:ind w:left="1040"/>
        <w:jc w:val="both"/>
        <w:rPr>
          <w:rFonts w:ascii="Open Sans" w:hAnsi="Open Sans" w:cs="Open Sans"/>
          <w:color w:val="auto"/>
          <w:lang w:val="pt-PT"/>
        </w:rPr>
      </w:pPr>
    </w:p>
    <w:p w14:paraId="74D4606E" w14:textId="236AB512" w:rsidR="0035720E" w:rsidRPr="00A5313D" w:rsidRDefault="00030A03" w:rsidP="0035720E">
      <w:pPr>
        <w:ind w:left="709" w:hanging="709"/>
        <w:jc w:val="both"/>
        <w:rPr>
          <w:rFonts w:ascii="Open Sans" w:hAnsi="Open Sans" w:cs="Open Sans"/>
          <w:color w:val="auto"/>
          <w:lang w:val="pt-PT"/>
        </w:rPr>
      </w:pPr>
      <w:r w:rsidRPr="00A5313D">
        <w:rPr>
          <w:rFonts w:ascii="Open Sans" w:hAnsi="Open Sans" w:cs="Open Sans"/>
          <w:color w:val="auto"/>
          <w:lang w:val="pt-PT"/>
        </w:rPr>
        <w:t>19</w:t>
      </w:r>
      <w:r w:rsidR="0035720E" w:rsidRPr="00A5313D">
        <w:rPr>
          <w:rFonts w:ascii="Open Sans" w:hAnsi="Open Sans" w:cs="Open Sans"/>
          <w:color w:val="auto"/>
          <w:lang w:val="pt-PT"/>
        </w:rPr>
        <w:t>.</w:t>
      </w:r>
      <w:r w:rsidR="0035720E" w:rsidRPr="00A5313D">
        <w:rPr>
          <w:rFonts w:ascii="Open Sans" w:hAnsi="Open Sans" w:cs="Open Sans"/>
          <w:color w:val="auto"/>
          <w:lang w:val="pt-PT"/>
        </w:rPr>
        <w:tab/>
      </w:r>
      <w:r w:rsidR="00A5313D" w:rsidRPr="00A5313D">
        <w:rPr>
          <w:rFonts w:ascii="Open Sans" w:hAnsi="Open Sans" w:cs="Open Sans"/>
          <w:color w:val="auto"/>
          <w:lang w:val="pt-PT"/>
        </w:rPr>
        <w:t>Caso o PMA não disponibilize, devido à indisponibilidade de fundos ou à suspensão ou rescisão do presente Contrato, o montante total dos fundos especificados no presente Contrato, o PMA notificará, por escrito, o Parceiro de Cooperação sobre essa circunstância; não obstante a referida notificação, o PMA reembolsará o Parceiro de Cooperação os custos reais e comprovados decorrentes de compromissos incorridos pelo Parceiro de Cooperação antes da data de recepção da notificação do PMA, desde que os referidos custos não excedam dois meses dos custos do Apoio Directo ao Parceiro de Cooperação, conforme consta no Orçamento, e que sejam comprovadamente incorridos em conformidade com os termos deste Contrato. Os reembolsos serão efectuados através de pagamento directo, conforme acordado pelas Partes ou por dedução dos fundos a serem reembolsados pelo Parceiro de Cooperação ao PMA. Em circunstâncias excepcionais, pode ser acordado pelo PMA um montante correspondente a um período superior a dois meses, a seu exclusivo critério, se solicitado e comprovado. O Parceiro de Cooperação deve empreender os seus melhores esforços para minimizar os referidos custos e incluir cláusulas adequadas em contratos com Terceiros que permitam ao Parceiro de Cooperação rescindir ou suspender os referidos contratos em caso de rescisão ou suspensão do presente Contrato. O Parceiro de Cooperação deve empreender os seus melhores esforços para minimizar os referidos custos e incluir cláusulas adequadas em contratos com Terceiros que permitam ao Parceiro de Cooperação rescindir ou suspender os referidos contratos em caso de rescisão ou suspensão do presente Contrato.</w:t>
      </w:r>
    </w:p>
    <w:p w14:paraId="6AC83ADD" w14:textId="77777777" w:rsidR="0035720E" w:rsidRPr="00A5313D" w:rsidRDefault="0035720E" w:rsidP="0035720E">
      <w:pPr>
        <w:ind w:left="709" w:hanging="709"/>
        <w:jc w:val="both"/>
        <w:rPr>
          <w:rFonts w:ascii="Open Sans" w:hAnsi="Open Sans" w:cs="Open Sans"/>
          <w:color w:val="auto"/>
          <w:lang w:val="pt-PT"/>
        </w:rPr>
      </w:pPr>
    </w:p>
    <w:p w14:paraId="48BF938F" w14:textId="77777777" w:rsidR="0035720E" w:rsidRPr="00A5313D" w:rsidRDefault="0035720E" w:rsidP="0004120D">
      <w:pPr>
        <w:ind w:left="709" w:hanging="709"/>
        <w:jc w:val="both"/>
        <w:rPr>
          <w:rFonts w:ascii="Open Sans" w:hAnsi="Open Sans" w:cs="Open Sans"/>
          <w:color w:val="auto"/>
          <w:lang w:val="pt-PT"/>
        </w:rPr>
      </w:pPr>
    </w:p>
    <w:p w14:paraId="372FF60C" w14:textId="77777777" w:rsidR="0004120D" w:rsidRPr="00A5313D" w:rsidRDefault="0004120D" w:rsidP="0004120D">
      <w:pPr>
        <w:ind w:left="709" w:hanging="709"/>
        <w:jc w:val="both"/>
        <w:rPr>
          <w:rFonts w:ascii="Open Sans" w:hAnsi="Open Sans" w:cs="Open Sans"/>
          <w:color w:val="auto"/>
          <w:lang w:val="pt-PT"/>
        </w:rPr>
      </w:pPr>
    </w:p>
    <w:p w14:paraId="1DC6550B" w14:textId="3D7B8441" w:rsidR="00EE4959" w:rsidRPr="00A5313D" w:rsidRDefault="00EE4959" w:rsidP="000A221E">
      <w:pPr>
        <w:pStyle w:val="BodyTextIndent3"/>
        <w:ind w:left="0" w:firstLine="0"/>
        <w:rPr>
          <w:rFonts w:ascii="Open Sans" w:hAnsi="Open Sans" w:cs="Open Sans"/>
          <w:lang w:val="pt-PT"/>
        </w:rPr>
      </w:pPr>
    </w:p>
    <w:sectPr w:rsidR="00EE4959" w:rsidRPr="00A5313D" w:rsidSect="009B6F7A">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4772" w14:textId="77777777" w:rsidR="00C50036" w:rsidRDefault="00C50036" w:rsidP="005C5171">
      <w:r>
        <w:separator/>
      </w:r>
    </w:p>
  </w:endnote>
  <w:endnote w:type="continuationSeparator" w:id="0">
    <w:p w14:paraId="283AD26E" w14:textId="77777777" w:rsidR="00C50036" w:rsidRDefault="00C50036" w:rsidP="005C5171">
      <w:r>
        <w:continuationSeparator/>
      </w:r>
    </w:p>
  </w:endnote>
  <w:endnote w:type="continuationNotice" w:id="1">
    <w:p w14:paraId="7F9099D1" w14:textId="77777777" w:rsidR="00C50036" w:rsidRDefault="00C50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sz w:val="18"/>
        <w:szCs w:val="18"/>
      </w:rPr>
      <w:id w:val="187045563"/>
      <w:docPartObj>
        <w:docPartGallery w:val="Page Numbers (Bottom of Page)"/>
        <w:docPartUnique/>
      </w:docPartObj>
    </w:sdtPr>
    <w:sdtEndPr>
      <w:rPr>
        <w:spacing w:val="60"/>
      </w:rPr>
    </w:sdtEndPr>
    <w:sdtContent>
      <w:sdt>
        <w:sdtPr>
          <w:rPr>
            <w:rFonts w:asciiTheme="minorHAnsi" w:hAnsiTheme="minorHAnsi"/>
            <w:color w:val="auto"/>
            <w:sz w:val="18"/>
            <w:szCs w:val="18"/>
          </w:rPr>
          <w:id w:val="-215585488"/>
          <w:docPartObj>
            <w:docPartGallery w:val="Page Numbers (Bottom of Page)"/>
            <w:docPartUnique/>
          </w:docPartObj>
        </w:sdtPr>
        <w:sdtEndPr>
          <w:rPr>
            <w:spacing w:val="60"/>
          </w:rPr>
        </w:sdtEndPr>
        <w:sdtContent>
          <w:p w14:paraId="0DD47E66" w14:textId="77777777" w:rsidR="008F605A" w:rsidRPr="00D21146" w:rsidRDefault="008F605A" w:rsidP="008F605A">
            <w:pPr>
              <w:pStyle w:val="Footer"/>
              <w:pBdr>
                <w:top w:val="single" w:sz="4" w:space="1" w:color="D9D9D9" w:themeColor="background1" w:themeShade="D9"/>
              </w:pBdr>
              <w:jc w:val="right"/>
              <w:rPr>
                <w:rFonts w:ascii="Open Sans" w:hAnsi="Open Sans" w:cs="Open Sans"/>
                <w:color w:val="auto"/>
                <w:sz w:val="20"/>
                <w:lang w:val="en-GB"/>
              </w:rPr>
            </w:pPr>
            <w:r w:rsidRPr="00D21146">
              <w:rPr>
                <w:rFonts w:ascii="Open Sans" w:hAnsi="Open Sans" w:cs="Open Sans"/>
                <w:color w:val="auto"/>
                <w:sz w:val="20"/>
              </w:rPr>
              <w:t xml:space="preserve">Page </w:t>
            </w:r>
            <w:r w:rsidRPr="00D21146">
              <w:rPr>
                <w:rFonts w:ascii="Open Sans" w:hAnsi="Open Sans" w:cs="Open Sans"/>
                <w:color w:val="auto"/>
                <w:sz w:val="20"/>
              </w:rPr>
              <w:fldChar w:fldCharType="begin"/>
            </w:r>
            <w:r w:rsidRPr="00D21146">
              <w:rPr>
                <w:rFonts w:ascii="Open Sans" w:hAnsi="Open Sans" w:cs="Open Sans"/>
                <w:color w:val="auto"/>
                <w:sz w:val="20"/>
                <w:lang w:val="en-GB"/>
              </w:rPr>
              <w:instrText xml:space="preserve"> PAGE   \* MERGEFORMAT </w:instrText>
            </w:r>
            <w:r w:rsidRPr="00D21146">
              <w:rPr>
                <w:rFonts w:ascii="Open Sans" w:hAnsi="Open Sans" w:cs="Open Sans"/>
                <w:color w:val="auto"/>
                <w:sz w:val="20"/>
              </w:rPr>
              <w:fldChar w:fldCharType="separate"/>
            </w:r>
            <w:r>
              <w:rPr>
                <w:rFonts w:ascii="Open Sans" w:hAnsi="Open Sans" w:cs="Open Sans"/>
                <w:color w:val="auto"/>
                <w:sz w:val="20"/>
              </w:rPr>
              <w:t>3</w:t>
            </w:r>
            <w:r w:rsidRPr="00D21146">
              <w:rPr>
                <w:rFonts w:ascii="Open Sans" w:hAnsi="Open Sans" w:cs="Open Sans"/>
                <w:color w:val="auto"/>
                <w:sz w:val="20"/>
              </w:rPr>
              <w:fldChar w:fldCharType="end"/>
            </w:r>
            <w:r w:rsidRPr="00D21146">
              <w:rPr>
                <w:rFonts w:ascii="Open Sans" w:hAnsi="Open Sans" w:cs="Open Sans"/>
                <w:color w:val="auto"/>
                <w:sz w:val="20"/>
              </w:rPr>
              <w:t xml:space="preserve"> of </w:t>
            </w:r>
            <w:r w:rsidRPr="00D21146">
              <w:rPr>
                <w:rFonts w:ascii="Open Sans" w:hAnsi="Open Sans" w:cs="Open Sans"/>
                <w:color w:val="auto"/>
                <w:sz w:val="20"/>
              </w:rPr>
              <w:fldChar w:fldCharType="begin"/>
            </w:r>
            <w:r w:rsidRPr="00D21146">
              <w:rPr>
                <w:rFonts w:ascii="Open Sans" w:hAnsi="Open Sans" w:cs="Open Sans"/>
                <w:color w:val="auto"/>
                <w:sz w:val="20"/>
              </w:rPr>
              <w:instrText xml:space="preserve"> NUMPAGES  \* Arabic  \* MERGEFORMAT </w:instrText>
            </w:r>
            <w:r w:rsidRPr="00D21146">
              <w:rPr>
                <w:rFonts w:ascii="Open Sans" w:hAnsi="Open Sans" w:cs="Open Sans"/>
                <w:color w:val="auto"/>
                <w:sz w:val="20"/>
              </w:rPr>
              <w:fldChar w:fldCharType="separate"/>
            </w:r>
            <w:r>
              <w:rPr>
                <w:rFonts w:ascii="Open Sans" w:hAnsi="Open Sans" w:cs="Open Sans"/>
                <w:color w:val="auto"/>
                <w:sz w:val="20"/>
              </w:rPr>
              <w:t>12</w:t>
            </w:r>
            <w:r w:rsidRPr="00D21146">
              <w:rPr>
                <w:rFonts w:ascii="Open Sans" w:hAnsi="Open Sans" w:cs="Open Sans"/>
                <w:color w:val="auto"/>
                <w:sz w:val="20"/>
              </w:rPr>
              <w:fldChar w:fldCharType="end"/>
            </w:r>
            <w:r w:rsidRPr="00D21146">
              <w:rPr>
                <w:rFonts w:ascii="Open Sans" w:hAnsi="Open Sans" w:cs="Open Sans"/>
                <w:color w:val="auto"/>
                <w:sz w:val="20"/>
                <w:lang w:val="en-GB"/>
              </w:rPr>
              <w:t xml:space="preserve"> </w:t>
            </w:r>
          </w:p>
          <w:p w14:paraId="2C01D4BD" w14:textId="77777777" w:rsidR="008F605A" w:rsidRDefault="00A70F7D" w:rsidP="008F605A">
            <w:pPr>
              <w:pStyle w:val="Footer"/>
              <w:pBdr>
                <w:top w:val="single" w:sz="4" w:space="1" w:color="D9D9D9" w:themeColor="background1" w:themeShade="D9"/>
              </w:pBdr>
              <w:tabs>
                <w:tab w:val="center" w:pos="4320"/>
                <w:tab w:val="right" w:pos="8640"/>
              </w:tabs>
              <w:jc w:val="center"/>
              <w:rPr>
                <w:rFonts w:asciiTheme="minorHAnsi" w:hAnsiTheme="minorHAnsi"/>
                <w:color w:val="auto"/>
                <w:spacing w:val="60"/>
                <w:sz w:val="18"/>
                <w:szCs w:val="18"/>
              </w:rPr>
            </w:pPr>
          </w:p>
        </w:sdtContent>
      </w:sdt>
      <w:p w14:paraId="44422DE2" w14:textId="5D4B2DA7" w:rsidR="009508A6" w:rsidRDefault="00A70F7D" w:rsidP="008F605A">
        <w:pPr>
          <w:pStyle w:val="Footer"/>
          <w:pBdr>
            <w:top w:val="single" w:sz="4" w:space="1" w:color="D9D9D9" w:themeColor="background1" w:themeShade="D9"/>
          </w:pBdr>
          <w:jc w:val="center"/>
          <w:rPr>
            <w:rFonts w:asciiTheme="minorHAnsi" w:hAnsiTheme="minorHAnsi"/>
            <w:spacing w:val="60"/>
            <w:sz w:val="18"/>
            <w:szCs w:val="18"/>
          </w:rPr>
        </w:pPr>
      </w:p>
    </w:sdtContent>
  </w:sdt>
  <w:p w14:paraId="5A6B10F7" w14:textId="77777777" w:rsidR="009B6F7A" w:rsidRPr="0042137A" w:rsidRDefault="009B6F7A" w:rsidP="0042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7ECD" w14:textId="77777777" w:rsidR="00C50036" w:rsidRDefault="00C50036" w:rsidP="005C5171">
      <w:r>
        <w:separator/>
      </w:r>
    </w:p>
  </w:footnote>
  <w:footnote w:type="continuationSeparator" w:id="0">
    <w:p w14:paraId="7AB7C9BD" w14:textId="77777777" w:rsidR="00C50036" w:rsidRDefault="00C50036" w:rsidP="005C5171">
      <w:r>
        <w:continuationSeparator/>
      </w:r>
    </w:p>
  </w:footnote>
  <w:footnote w:type="continuationNotice" w:id="1">
    <w:p w14:paraId="18AA7217" w14:textId="77777777" w:rsidR="00C50036" w:rsidRDefault="00C50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B503" w14:textId="48365768" w:rsidR="009659F6" w:rsidRPr="00A33A03" w:rsidRDefault="00A70F7D" w:rsidP="009659F6">
    <w:pPr>
      <w:pStyle w:val="Header"/>
      <w:rPr>
        <w:rFonts w:ascii="Open Sans" w:hAnsi="Open Sans" w:cs="Open Sans"/>
        <w:color w:val="000000" w:themeColor="text1"/>
        <w:sz w:val="20"/>
        <w:lang w:val="pt-PT"/>
      </w:rPr>
    </w:pPr>
    <w:bookmarkStart w:id="0" w:name="_Hlk59024088"/>
    <w:bookmarkStart w:id="1" w:name="_Hlk59024089"/>
    <w:r>
      <w:rPr>
        <w:rFonts w:ascii="Open Sans" w:hAnsi="Open Sans" w:cs="Open Sans"/>
        <w:color w:val="000000" w:themeColor="text1"/>
        <w:sz w:val="20"/>
        <w:lang w:val="pt-PT"/>
      </w:rPr>
      <w:t xml:space="preserve">FLA Sep 2022 </w:t>
    </w:r>
    <w:r w:rsidR="005241A2" w:rsidRPr="00A33A03">
      <w:rPr>
        <w:rFonts w:ascii="Open Sans" w:hAnsi="Open Sans" w:cs="Open Sans"/>
        <w:color w:val="000000" w:themeColor="text1"/>
        <w:sz w:val="20"/>
        <w:lang w:val="pt-PT"/>
      </w:rPr>
      <w:t>PT</w:t>
    </w:r>
  </w:p>
  <w:bookmarkEnd w:id="0"/>
  <w:bookmarkEnd w:id="1"/>
  <w:p w14:paraId="2937EADD" w14:textId="6D995ED0" w:rsidR="00093125" w:rsidRPr="00A33A03" w:rsidRDefault="005241A2" w:rsidP="00A31B41">
    <w:pPr>
      <w:pStyle w:val="Header"/>
      <w:jc w:val="right"/>
      <w:rPr>
        <w:rFonts w:ascii="Open Sans" w:hAnsi="Open Sans" w:cs="Open Sans"/>
        <w:color w:val="000000" w:themeColor="text1"/>
        <w:szCs w:val="22"/>
        <w:lang w:val="pt-PT"/>
      </w:rPr>
    </w:pPr>
    <w:r w:rsidRPr="00A33A03">
      <w:rPr>
        <w:rFonts w:ascii="Open Sans" w:hAnsi="Open Sans" w:cs="Open Sans"/>
        <w:color w:val="000000" w:themeColor="text1"/>
        <w:szCs w:val="22"/>
        <w:lang w:val="pt-PT"/>
      </w:rPr>
      <w:t xml:space="preserve">                      </w:t>
    </w:r>
    <w:r w:rsidR="00A33A03" w:rsidRPr="00A33A03">
      <w:rPr>
        <w:rFonts w:ascii="Open Sans" w:hAnsi="Open Sans" w:cs="Open Sans"/>
        <w:color w:val="000000" w:themeColor="text1"/>
        <w:szCs w:val="22"/>
        <w:lang w:val="pt-PT"/>
      </w:rPr>
      <w:t xml:space="preserve"> </w:t>
    </w:r>
    <w:r w:rsidR="00A33A03">
      <w:rPr>
        <w:rFonts w:ascii="Open Sans" w:hAnsi="Open Sans" w:cs="Open Sans"/>
        <w:color w:val="000000" w:themeColor="text1"/>
        <w:szCs w:val="22"/>
        <w:lang w:val="pt-PT"/>
      </w:rPr>
      <w:t xml:space="preserve">            </w:t>
    </w:r>
    <w:r w:rsidR="00AB3534" w:rsidRPr="00A33A03">
      <w:rPr>
        <w:rFonts w:ascii="Open Sans" w:hAnsi="Open Sans" w:cs="Open Sans"/>
        <w:color w:val="000000" w:themeColor="text1"/>
        <w:szCs w:val="22"/>
        <w:lang w:val="pt-PT"/>
      </w:rPr>
      <w:t>Contrato a nível local</w:t>
    </w:r>
    <w:r w:rsidR="00973360" w:rsidRPr="00A33A03">
      <w:rPr>
        <w:rFonts w:ascii="Open Sans" w:hAnsi="Open Sans" w:cs="Open Sans"/>
        <w:color w:val="000000" w:themeColor="text1"/>
        <w:szCs w:val="22"/>
        <w:lang w:val="pt-PT"/>
      </w:rPr>
      <w:t xml:space="preserve">: </w:t>
    </w:r>
    <w:r w:rsidR="00A33A03" w:rsidRPr="00A33A03">
      <w:rPr>
        <w:rFonts w:ascii="Open Sans" w:hAnsi="Open Sans" w:cs="Open Sans"/>
        <w:color w:val="000000" w:themeColor="text1"/>
        <w:szCs w:val="22"/>
        <w:lang w:val="pt-PT"/>
      </w:rPr>
      <w:t>Realização e Monitoria de Actividades de Caixa e Vales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529"/>
    <w:multiLevelType w:val="singleLevel"/>
    <w:tmpl w:val="815E68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hint="default"/>
      </w:rPr>
    </w:lvl>
    <w:lvl w:ilvl="1">
      <w:start w:val="5"/>
      <w:numFmt w:val="decimal"/>
      <w:isLgl/>
      <w:lvlText w:val="%1.%2"/>
      <w:lvlJc w:val="left"/>
      <w:pPr>
        <w:tabs>
          <w:tab w:val="num" w:pos="720"/>
        </w:tabs>
        <w:ind w:left="720" w:hanging="360"/>
      </w:pPr>
      <w:rPr>
        <w:rFonts w:hint="default"/>
        <w:i w:val="0"/>
        <w:sz w:val="22"/>
      </w:rPr>
    </w:lvl>
    <w:lvl w:ilvl="2">
      <w:start w:val="1"/>
      <w:numFmt w:val="decimal"/>
      <w:isLgl/>
      <w:lvlText w:val="%1.%2.%3"/>
      <w:lvlJc w:val="left"/>
      <w:pPr>
        <w:tabs>
          <w:tab w:val="num" w:pos="1080"/>
        </w:tabs>
        <w:ind w:left="1080" w:hanging="720"/>
      </w:pPr>
      <w:rPr>
        <w:rFonts w:hint="default"/>
        <w:i w:val="0"/>
        <w:sz w:val="22"/>
      </w:rPr>
    </w:lvl>
    <w:lvl w:ilvl="3">
      <w:start w:val="1"/>
      <w:numFmt w:val="decimal"/>
      <w:isLgl/>
      <w:lvlText w:val="%1.%2.%3.%4"/>
      <w:lvlJc w:val="left"/>
      <w:pPr>
        <w:tabs>
          <w:tab w:val="num" w:pos="1080"/>
        </w:tabs>
        <w:ind w:left="1080" w:hanging="720"/>
      </w:pPr>
      <w:rPr>
        <w:rFonts w:hint="default"/>
        <w:i w:val="0"/>
        <w:sz w:val="22"/>
      </w:rPr>
    </w:lvl>
    <w:lvl w:ilvl="4">
      <w:start w:val="1"/>
      <w:numFmt w:val="decimal"/>
      <w:isLgl/>
      <w:lvlText w:val="%1.%2.%3.%4.%5"/>
      <w:lvlJc w:val="left"/>
      <w:pPr>
        <w:tabs>
          <w:tab w:val="num" w:pos="1440"/>
        </w:tabs>
        <w:ind w:left="1440" w:hanging="1080"/>
      </w:pPr>
      <w:rPr>
        <w:rFonts w:hint="default"/>
        <w:i w:val="0"/>
        <w:sz w:val="22"/>
      </w:rPr>
    </w:lvl>
    <w:lvl w:ilvl="5">
      <w:start w:val="1"/>
      <w:numFmt w:val="decimal"/>
      <w:isLgl/>
      <w:lvlText w:val="%1.%2.%3.%4.%5.%6"/>
      <w:lvlJc w:val="left"/>
      <w:pPr>
        <w:tabs>
          <w:tab w:val="num" w:pos="1440"/>
        </w:tabs>
        <w:ind w:left="1440" w:hanging="1080"/>
      </w:pPr>
      <w:rPr>
        <w:rFonts w:hint="default"/>
        <w:i w:val="0"/>
        <w:sz w:val="22"/>
      </w:rPr>
    </w:lvl>
    <w:lvl w:ilvl="6">
      <w:start w:val="1"/>
      <w:numFmt w:val="decimal"/>
      <w:isLgl/>
      <w:lvlText w:val="%1.%2.%3.%4.%5.%6.%7"/>
      <w:lvlJc w:val="left"/>
      <w:pPr>
        <w:tabs>
          <w:tab w:val="num" w:pos="1800"/>
        </w:tabs>
        <w:ind w:left="1800" w:hanging="1440"/>
      </w:pPr>
      <w:rPr>
        <w:rFonts w:hint="default"/>
        <w:i w:val="0"/>
        <w:sz w:val="22"/>
      </w:rPr>
    </w:lvl>
    <w:lvl w:ilvl="7">
      <w:start w:val="1"/>
      <w:numFmt w:val="decimal"/>
      <w:isLgl/>
      <w:lvlText w:val="%1.%2.%3.%4.%5.%6.%7.%8"/>
      <w:lvlJc w:val="left"/>
      <w:pPr>
        <w:tabs>
          <w:tab w:val="num" w:pos="1800"/>
        </w:tabs>
        <w:ind w:left="1800" w:hanging="1440"/>
      </w:pPr>
      <w:rPr>
        <w:rFonts w:hint="default"/>
        <w:i w:val="0"/>
        <w:sz w:val="22"/>
      </w:rPr>
    </w:lvl>
    <w:lvl w:ilvl="8">
      <w:start w:val="1"/>
      <w:numFmt w:val="decimal"/>
      <w:isLgl/>
      <w:lvlText w:val="%1.%2.%3.%4.%5.%6.%7.%8.%9"/>
      <w:lvlJc w:val="left"/>
      <w:pPr>
        <w:tabs>
          <w:tab w:val="num" w:pos="2160"/>
        </w:tabs>
        <w:ind w:left="2160" w:hanging="1800"/>
      </w:pPr>
      <w:rPr>
        <w:rFonts w:hint="default"/>
        <w:i w:val="0"/>
        <w:sz w:val="22"/>
      </w:rPr>
    </w:lvl>
  </w:abstractNum>
  <w:abstractNum w:abstractNumId="2" w15:restartNumberingAfterBreak="0">
    <w:nsid w:val="23676000"/>
    <w:multiLevelType w:val="hybridMultilevel"/>
    <w:tmpl w:val="F4CCD36C"/>
    <w:lvl w:ilvl="0" w:tplc="04090003">
      <w:start w:val="1"/>
      <w:numFmt w:val="bullet"/>
      <w:lvlText w:val="o"/>
      <w:lvlJc w:val="left"/>
      <w:pPr>
        <w:ind w:left="1220" w:hanging="360"/>
      </w:pPr>
      <w:rPr>
        <w:rFonts w:ascii="Courier New" w:hAnsi="Courier New" w:cs="Courier New" w:hint="default"/>
      </w:rPr>
    </w:lvl>
    <w:lvl w:ilvl="1" w:tplc="87DA3F8C">
      <w:start w:val="1"/>
      <w:numFmt w:val="bullet"/>
      <w:lvlText w:val="o"/>
      <w:lvlJc w:val="left"/>
      <w:pPr>
        <w:ind w:left="1940" w:hanging="360"/>
      </w:pPr>
      <w:rPr>
        <w:rFonts w:ascii="Courier New" w:hAnsi="Courier New" w:cs="Courier New" w:hint="default"/>
        <w:color w:val="FF0000"/>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2D486955"/>
    <w:multiLevelType w:val="hybridMultilevel"/>
    <w:tmpl w:val="C0B6AAB4"/>
    <w:lvl w:ilvl="0" w:tplc="66F8C03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877A9"/>
    <w:multiLevelType w:val="hybridMultilevel"/>
    <w:tmpl w:val="B0DEB9A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32D430C4"/>
    <w:multiLevelType w:val="hybridMultilevel"/>
    <w:tmpl w:val="606ECADA"/>
    <w:lvl w:ilvl="0" w:tplc="CA00FD90">
      <w:start w:val="1"/>
      <w:numFmt w:val="bullet"/>
      <w:lvlText w:val="o"/>
      <w:lvlJc w:val="left"/>
      <w:pPr>
        <w:ind w:left="860" w:hanging="360"/>
      </w:pPr>
      <w:rPr>
        <w:rFonts w:ascii="Courier New" w:hAnsi="Courier New" w:cs="Courier New" w:hint="default"/>
        <w:color w:val="FF0000"/>
      </w:rPr>
    </w:lvl>
    <w:lvl w:ilvl="1" w:tplc="1E86673A">
      <w:start w:val="1"/>
      <w:numFmt w:val="bullet"/>
      <w:lvlText w:val=""/>
      <w:lvlJc w:val="left"/>
      <w:pPr>
        <w:ind w:left="1580" w:hanging="360"/>
      </w:pPr>
      <w:rPr>
        <w:rFonts w:ascii="Symbol" w:eastAsia="Courier New" w:hAnsi="Symbol"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69E0AC7"/>
    <w:multiLevelType w:val="hybridMultilevel"/>
    <w:tmpl w:val="3FCA85AA"/>
    <w:lvl w:ilvl="0" w:tplc="29BA13C2">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35E83"/>
    <w:multiLevelType w:val="hybridMultilevel"/>
    <w:tmpl w:val="E5DCDF3A"/>
    <w:lvl w:ilvl="0" w:tplc="5576253A">
      <w:start w:val="1"/>
      <w:numFmt w:val="bullet"/>
      <w:lvlText w:val="o"/>
      <w:lvlJc w:val="left"/>
      <w:pPr>
        <w:ind w:left="7200" w:hanging="360"/>
      </w:pPr>
      <w:rPr>
        <w:rFonts w:ascii="Courier New" w:hAnsi="Courier New" w:cs="Courier New" w:hint="default"/>
        <w:color w:val="FF0000"/>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8" w15:restartNumberingAfterBreak="0">
    <w:nsid w:val="4DCC4403"/>
    <w:multiLevelType w:val="hybridMultilevel"/>
    <w:tmpl w:val="1F42AE44"/>
    <w:lvl w:ilvl="0" w:tplc="DC46271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453FE"/>
    <w:multiLevelType w:val="hybridMultilevel"/>
    <w:tmpl w:val="2A68255C"/>
    <w:lvl w:ilvl="0" w:tplc="8104DC9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11BA4"/>
    <w:multiLevelType w:val="hybridMultilevel"/>
    <w:tmpl w:val="0492CB14"/>
    <w:lvl w:ilvl="0" w:tplc="49AA5D02">
      <w:start w:val="1"/>
      <w:numFmt w:val="bullet"/>
      <w:lvlText w:val="o"/>
      <w:lvlJc w:val="left"/>
      <w:pPr>
        <w:ind w:left="1429" w:hanging="360"/>
      </w:pPr>
      <w:rPr>
        <w:rFonts w:ascii="Courier New" w:hAnsi="Courier New" w:cs="Courier New" w:hint="default"/>
        <w:color w:val="FF000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DF6537A"/>
    <w:multiLevelType w:val="hybridMultilevel"/>
    <w:tmpl w:val="B9CC714A"/>
    <w:lvl w:ilvl="0" w:tplc="37763968">
      <w:start w:val="1"/>
      <w:numFmt w:val="lowerLetter"/>
      <w:lvlText w:val="(%1)"/>
      <w:lvlJc w:val="left"/>
      <w:pPr>
        <w:ind w:left="710" w:hanging="37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2" w15:restartNumberingAfterBreak="0">
    <w:nsid w:val="7C8F4B91"/>
    <w:multiLevelType w:val="hybridMultilevel"/>
    <w:tmpl w:val="6A48CFAE"/>
    <w:lvl w:ilvl="0" w:tplc="F8B26A1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8"/>
  </w:num>
  <w:num w:numId="7">
    <w:abstractNumId w:val="12"/>
  </w:num>
  <w:num w:numId="8">
    <w:abstractNumId w:val="9"/>
  </w:num>
  <w:num w:numId="9">
    <w:abstractNumId w:val="10"/>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E"/>
    <w:rsid w:val="000000D4"/>
    <w:rsid w:val="0000097D"/>
    <w:rsid w:val="00000C3E"/>
    <w:rsid w:val="00001607"/>
    <w:rsid w:val="00001748"/>
    <w:rsid w:val="00001755"/>
    <w:rsid w:val="0000192E"/>
    <w:rsid w:val="00002270"/>
    <w:rsid w:val="000026E8"/>
    <w:rsid w:val="00002AD8"/>
    <w:rsid w:val="00002FB3"/>
    <w:rsid w:val="0000324A"/>
    <w:rsid w:val="000035AA"/>
    <w:rsid w:val="00003786"/>
    <w:rsid w:val="000039ED"/>
    <w:rsid w:val="00003A6F"/>
    <w:rsid w:val="00005B54"/>
    <w:rsid w:val="00005CE0"/>
    <w:rsid w:val="000061B5"/>
    <w:rsid w:val="0000657A"/>
    <w:rsid w:val="00006D50"/>
    <w:rsid w:val="0000783E"/>
    <w:rsid w:val="00007C14"/>
    <w:rsid w:val="0001000E"/>
    <w:rsid w:val="000104CE"/>
    <w:rsid w:val="00010583"/>
    <w:rsid w:val="00010D6B"/>
    <w:rsid w:val="000120E6"/>
    <w:rsid w:val="000127C9"/>
    <w:rsid w:val="00012AB9"/>
    <w:rsid w:val="00013E7B"/>
    <w:rsid w:val="00014691"/>
    <w:rsid w:val="00014E1C"/>
    <w:rsid w:val="0001509F"/>
    <w:rsid w:val="00015A38"/>
    <w:rsid w:val="00015A72"/>
    <w:rsid w:val="00015BE7"/>
    <w:rsid w:val="00015E71"/>
    <w:rsid w:val="000164C6"/>
    <w:rsid w:val="000176C1"/>
    <w:rsid w:val="000176CA"/>
    <w:rsid w:val="00020F59"/>
    <w:rsid w:val="00020F65"/>
    <w:rsid w:val="00021D6D"/>
    <w:rsid w:val="00022467"/>
    <w:rsid w:val="000231EA"/>
    <w:rsid w:val="00023BEE"/>
    <w:rsid w:val="00024A2D"/>
    <w:rsid w:val="000253CC"/>
    <w:rsid w:val="00025C1C"/>
    <w:rsid w:val="000268FF"/>
    <w:rsid w:val="00026A8B"/>
    <w:rsid w:val="00027184"/>
    <w:rsid w:val="000273C7"/>
    <w:rsid w:val="000278E7"/>
    <w:rsid w:val="00027CCA"/>
    <w:rsid w:val="00030110"/>
    <w:rsid w:val="000305FF"/>
    <w:rsid w:val="00030A03"/>
    <w:rsid w:val="00030FBF"/>
    <w:rsid w:val="00031168"/>
    <w:rsid w:val="000311C2"/>
    <w:rsid w:val="000314A5"/>
    <w:rsid w:val="000319DC"/>
    <w:rsid w:val="00034360"/>
    <w:rsid w:val="00034550"/>
    <w:rsid w:val="00036668"/>
    <w:rsid w:val="00036778"/>
    <w:rsid w:val="000369A7"/>
    <w:rsid w:val="00037389"/>
    <w:rsid w:val="000377ED"/>
    <w:rsid w:val="00037DED"/>
    <w:rsid w:val="00040820"/>
    <w:rsid w:val="0004120D"/>
    <w:rsid w:val="00041514"/>
    <w:rsid w:val="00041CFD"/>
    <w:rsid w:val="00041E5F"/>
    <w:rsid w:val="00042261"/>
    <w:rsid w:val="0004280D"/>
    <w:rsid w:val="00042F7B"/>
    <w:rsid w:val="00044047"/>
    <w:rsid w:val="00044567"/>
    <w:rsid w:val="000445D4"/>
    <w:rsid w:val="0004481E"/>
    <w:rsid w:val="00044A1C"/>
    <w:rsid w:val="00045331"/>
    <w:rsid w:val="00045AC6"/>
    <w:rsid w:val="000467D2"/>
    <w:rsid w:val="00046C8C"/>
    <w:rsid w:val="00046DF2"/>
    <w:rsid w:val="00046F6F"/>
    <w:rsid w:val="00046F84"/>
    <w:rsid w:val="00047ACA"/>
    <w:rsid w:val="00050543"/>
    <w:rsid w:val="00050712"/>
    <w:rsid w:val="000512A5"/>
    <w:rsid w:val="00051B8F"/>
    <w:rsid w:val="0005260A"/>
    <w:rsid w:val="00052638"/>
    <w:rsid w:val="00053679"/>
    <w:rsid w:val="0005370A"/>
    <w:rsid w:val="000540D2"/>
    <w:rsid w:val="0005443E"/>
    <w:rsid w:val="00055467"/>
    <w:rsid w:val="00055CF2"/>
    <w:rsid w:val="00055EE6"/>
    <w:rsid w:val="00056C1B"/>
    <w:rsid w:val="0005759A"/>
    <w:rsid w:val="00057B4C"/>
    <w:rsid w:val="00057FC2"/>
    <w:rsid w:val="00060122"/>
    <w:rsid w:val="00060842"/>
    <w:rsid w:val="00060A0D"/>
    <w:rsid w:val="00060B4B"/>
    <w:rsid w:val="00060E9B"/>
    <w:rsid w:val="00061185"/>
    <w:rsid w:val="00061683"/>
    <w:rsid w:val="000623B5"/>
    <w:rsid w:val="000625AE"/>
    <w:rsid w:val="00062AC7"/>
    <w:rsid w:val="000631B6"/>
    <w:rsid w:val="00063537"/>
    <w:rsid w:val="00064AEE"/>
    <w:rsid w:val="0006517D"/>
    <w:rsid w:val="00065A76"/>
    <w:rsid w:val="00065CA9"/>
    <w:rsid w:val="0006635D"/>
    <w:rsid w:val="000675F0"/>
    <w:rsid w:val="00067EDA"/>
    <w:rsid w:val="000702A3"/>
    <w:rsid w:val="00071115"/>
    <w:rsid w:val="00071489"/>
    <w:rsid w:val="0007159B"/>
    <w:rsid w:val="000716E9"/>
    <w:rsid w:val="0007184C"/>
    <w:rsid w:val="000719FC"/>
    <w:rsid w:val="00071F4D"/>
    <w:rsid w:val="00073038"/>
    <w:rsid w:val="00074129"/>
    <w:rsid w:val="0007442A"/>
    <w:rsid w:val="00074717"/>
    <w:rsid w:val="00074ACD"/>
    <w:rsid w:val="00074DCB"/>
    <w:rsid w:val="0007581C"/>
    <w:rsid w:val="00075E19"/>
    <w:rsid w:val="00076520"/>
    <w:rsid w:val="00076794"/>
    <w:rsid w:val="000767B3"/>
    <w:rsid w:val="00076BB9"/>
    <w:rsid w:val="00076FC0"/>
    <w:rsid w:val="00077D49"/>
    <w:rsid w:val="000801CC"/>
    <w:rsid w:val="00080897"/>
    <w:rsid w:val="00080A98"/>
    <w:rsid w:val="00080E23"/>
    <w:rsid w:val="0008156A"/>
    <w:rsid w:val="0008368A"/>
    <w:rsid w:val="0008403B"/>
    <w:rsid w:val="00084437"/>
    <w:rsid w:val="000844AD"/>
    <w:rsid w:val="00084862"/>
    <w:rsid w:val="00084E85"/>
    <w:rsid w:val="00084F8A"/>
    <w:rsid w:val="00086258"/>
    <w:rsid w:val="000873AC"/>
    <w:rsid w:val="00087EDD"/>
    <w:rsid w:val="000909FF"/>
    <w:rsid w:val="0009123F"/>
    <w:rsid w:val="000914AA"/>
    <w:rsid w:val="00091C60"/>
    <w:rsid w:val="00092A02"/>
    <w:rsid w:val="00092D08"/>
    <w:rsid w:val="00093125"/>
    <w:rsid w:val="00093216"/>
    <w:rsid w:val="0009327F"/>
    <w:rsid w:val="00093F53"/>
    <w:rsid w:val="00095C24"/>
    <w:rsid w:val="00096189"/>
    <w:rsid w:val="00096253"/>
    <w:rsid w:val="000963B1"/>
    <w:rsid w:val="00097BF1"/>
    <w:rsid w:val="000A0909"/>
    <w:rsid w:val="000A185C"/>
    <w:rsid w:val="000A1AD1"/>
    <w:rsid w:val="000A1E91"/>
    <w:rsid w:val="000A221E"/>
    <w:rsid w:val="000A34C0"/>
    <w:rsid w:val="000A3574"/>
    <w:rsid w:val="000A3A31"/>
    <w:rsid w:val="000A4198"/>
    <w:rsid w:val="000A445C"/>
    <w:rsid w:val="000A4513"/>
    <w:rsid w:val="000A4E4A"/>
    <w:rsid w:val="000A68B1"/>
    <w:rsid w:val="000B14F0"/>
    <w:rsid w:val="000B2BBF"/>
    <w:rsid w:val="000B2D5C"/>
    <w:rsid w:val="000B30AB"/>
    <w:rsid w:val="000B367A"/>
    <w:rsid w:val="000B5963"/>
    <w:rsid w:val="000B5A9E"/>
    <w:rsid w:val="000B6062"/>
    <w:rsid w:val="000B6B2F"/>
    <w:rsid w:val="000B6DC7"/>
    <w:rsid w:val="000B7383"/>
    <w:rsid w:val="000B74CA"/>
    <w:rsid w:val="000B785A"/>
    <w:rsid w:val="000C13BF"/>
    <w:rsid w:val="000C16D2"/>
    <w:rsid w:val="000C1A20"/>
    <w:rsid w:val="000C25B8"/>
    <w:rsid w:val="000C2FA6"/>
    <w:rsid w:val="000C3334"/>
    <w:rsid w:val="000C3852"/>
    <w:rsid w:val="000C4078"/>
    <w:rsid w:val="000C4A94"/>
    <w:rsid w:val="000C54E9"/>
    <w:rsid w:val="000C5F80"/>
    <w:rsid w:val="000C6175"/>
    <w:rsid w:val="000C678F"/>
    <w:rsid w:val="000C7D19"/>
    <w:rsid w:val="000C7D24"/>
    <w:rsid w:val="000D01E2"/>
    <w:rsid w:val="000D03E1"/>
    <w:rsid w:val="000D2A98"/>
    <w:rsid w:val="000D2AC1"/>
    <w:rsid w:val="000D2BEA"/>
    <w:rsid w:val="000D2CFC"/>
    <w:rsid w:val="000D2FA5"/>
    <w:rsid w:val="000D3F47"/>
    <w:rsid w:val="000D43C9"/>
    <w:rsid w:val="000D5158"/>
    <w:rsid w:val="000D5325"/>
    <w:rsid w:val="000D5B67"/>
    <w:rsid w:val="000D6463"/>
    <w:rsid w:val="000D6747"/>
    <w:rsid w:val="000E06E5"/>
    <w:rsid w:val="000E0C5D"/>
    <w:rsid w:val="000E0F61"/>
    <w:rsid w:val="000E1B63"/>
    <w:rsid w:val="000E20A7"/>
    <w:rsid w:val="000E24F1"/>
    <w:rsid w:val="000E2C7D"/>
    <w:rsid w:val="000E346F"/>
    <w:rsid w:val="000E37BF"/>
    <w:rsid w:val="000E381E"/>
    <w:rsid w:val="000E3A28"/>
    <w:rsid w:val="000E3B89"/>
    <w:rsid w:val="000E49A8"/>
    <w:rsid w:val="000E6860"/>
    <w:rsid w:val="000E6B70"/>
    <w:rsid w:val="000E7851"/>
    <w:rsid w:val="000F0452"/>
    <w:rsid w:val="000F0ED2"/>
    <w:rsid w:val="000F1955"/>
    <w:rsid w:val="000F24F0"/>
    <w:rsid w:val="000F2EA8"/>
    <w:rsid w:val="000F3B77"/>
    <w:rsid w:val="000F4203"/>
    <w:rsid w:val="000F5DA2"/>
    <w:rsid w:val="000F663C"/>
    <w:rsid w:val="000F66A8"/>
    <w:rsid w:val="000F6746"/>
    <w:rsid w:val="000F68A3"/>
    <w:rsid w:val="000F6DFC"/>
    <w:rsid w:val="000F779A"/>
    <w:rsid w:val="0010033F"/>
    <w:rsid w:val="00100FB4"/>
    <w:rsid w:val="00101753"/>
    <w:rsid w:val="00101FDE"/>
    <w:rsid w:val="00102147"/>
    <w:rsid w:val="0010285D"/>
    <w:rsid w:val="00102A24"/>
    <w:rsid w:val="00103E1F"/>
    <w:rsid w:val="0010413F"/>
    <w:rsid w:val="001059DA"/>
    <w:rsid w:val="001062AC"/>
    <w:rsid w:val="00110AC8"/>
    <w:rsid w:val="001114DE"/>
    <w:rsid w:val="00111B4E"/>
    <w:rsid w:val="00111CF5"/>
    <w:rsid w:val="0011286F"/>
    <w:rsid w:val="00112BB3"/>
    <w:rsid w:val="00112EE0"/>
    <w:rsid w:val="001134CD"/>
    <w:rsid w:val="00113883"/>
    <w:rsid w:val="00113941"/>
    <w:rsid w:val="00114115"/>
    <w:rsid w:val="00115309"/>
    <w:rsid w:val="001153EF"/>
    <w:rsid w:val="001168D1"/>
    <w:rsid w:val="0011757E"/>
    <w:rsid w:val="00117B0B"/>
    <w:rsid w:val="0012030D"/>
    <w:rsid w:val="001214C0"/>
    <w:rsid w:val="00122035"/>
    <w:rsid w:val="001221A1"/>
    <w:rsid w:val="001225CA"/>
    <w:rsid w:val="0012262D"/>
    <w:rsid w:val="00122773"/>
    <w:rsid w:val="001227FF"/>
    <w:rsid w:val="001236CD"/>
    <w:rsid w:val="00123771"/>
    <w:rsid w:val="00123883"/>
    <w:rsid w:val="00123A24"/>
    <w:rsid w:val="00123B99"/>
    <w:rsid w:val="001240D7"/>
    <w:rsid w:val="001253CE"/>
    <w:rsid w:val="00125843"/>
    <w:rsid w:val="00125895"/>
    <w:rsid w:val="00130331"/>
    <w:rsid w:val="001308F0"/>
    <w:rsid w:val="00132103"/>
    <w:rsid w:val="00132734"/>
    <w:rsid w:val="001335FC"/>
    <w:rsid w:val="001338D8"/>
    <w:rsid w:val="0013397A"/>
    <w:rsid w:val="001346C6"/>
    <w:rsid w:val="001347B3"/>
    <w:rsid w:val="00134FFF"/>
    <w:rsid w:val="00135B9E"/>
    <w:rsid w:val="001360EC"/>
    <w:rsid w:val="001360EF"/>
    <w:rsid w:val="001361EF"/>
    <w:rsid w:val="00136275"/>
    <w:rsid w:val="001370AB"/>
    <w:rsid w:val="00140218"/>
    <w:rsid w:val="001417B1"/>
    <w:rsid w:val="0014195A"/>
    <w:rsid w:val="001420CF"/>
    <w:rsid w:val="00142830"/>
    <w:rsid w:val="00142DAF"/>
    <w:rsid w:val="0014301A"/>
    <w:rsid w:val="0014335B"/>
    <w:rsid w:val="00143ABD"/>
    <w:rsid w:val="00144126"/>
    <w:rsid w:val="00144186"/>
    <w:rsid w:val="0014490B"/>
    <w:rsid w:val="0014544B"/>
    <w:rsid w:val="0014581D"/>
    <w:rsid w:val="00145839"/>
    <w:rsid w:val="00145A2A"/>
    <w:rsid w:val="001462BE"/>
    <w:rsid w:val="00146728"/>
    <w:rsid w:val="00147803"/>
    <w:rsid w:val="001501E2"/>
    <w:rsid w:val="00150CB0"/>
    <w:rsid w:val="00150DC3"/>
    <w:rsid w:val="00151302"/>
    <w:rsid w:val="0015131B"/>
    <w:rsid w:val="0015189D"/>
    <w:rsid w:val="00152084"/>
    <w:rsid w:val="001539A0"/>
    <w:rsid w:val="00153FF8"/>
    <w:rsid w:val="00153FF9"/>
    <w:rsid w:val="001544B2"/>
    <w:rsid w:val="0015554F"/>
    <w:rsid w:val="00155F97"/>
    <w:rsid w:val="00156AB2"/>
    <w:rsid w:val="00156BBD"/>
    <w:rsid w:val="001601E6"/>
    <w:rsid w:val="00160478"/>
    <w:rsid w:val="001604F1"/>
    <w:rsid w:val="001610AA"/>
    <w:rsid w:val="001610FD"/>
    <w:rsid w:val="00161CB6"/>
    <w:rsid w:val="0016214C"/>
    <w:rsid w:val="001626AD"/>
    <w:rsid w:val="0016287D"/>
    <w:rsid w:val="00162A6A"/>
    <w:rsid w:val="00162A7F"/>
    <w:rsid w:val="00162BD5"/>
    <w:rsid w:val="00162C8B"/>
    <w:rsid w:val="00162D19"/>
    <w:rsid w:val="0016337A"/>
    <w:rsid w:val="00163F4F"/>
    <w:rsid w:val="00163F9E"/>
    <w:rsid w:val="00163FB5"/>
    <w:rsid w:val="00164299"/>
    <w:rsid w:val="00164669"/>
    <w:rsid w:val="001651AE"/>
    <w:rsid w:val="00165B77"/>
    <w:rsid w:val="00165F10"/>
    <w:rsid w:val="00166130"/>
    <w:rsid w:val="00166636"/>
    <w:rsid w:val="00166A08"/>
    <w:rsid w:val="00166D2C"/>
    <w:rsid w:val="00170B95"/>
    <w:rsid w:val="00170E63"/>
    <w:rsid w:val="00171435"/>
    <w:rsid w:val="0017182B"/>
    <w:rsid w:val="00171DFC"/>
    <w:rsid w:val="001720F2"/>
    <w:rsid w:val="001724A9"/>
    <w:rsid w:val="00172702"/>
    <w:rsid w:val="001735AB"/>
    <w:rsid w:val="00173943"/>
    <w:rsid w:val="00174DC6"/>
    <w:rsid w:val="0017587E"/>
    <w:rsid w:val="00175C19"/>
    <w:rsid w:val="0017660B"/>
    <w:rsid w:val="00177B1A"/>
    <w:rsid w:val="00180F30"/>
    <w:rsid w:val="00181E9F"/>
    <w:rsid w:val="001827B7"/>
    <w:rsid w:val="001827E7"/>
    <w:rsid w:val="00182D3B"/>
    <w:rsid w:val="0018320A"/>
    <w:rsid w:val="0018361D"/>
    <w:rsid w:val="00183E9F"/>
    <w:rsid w:val="001843D9"/>
    <w:rsid w:val="00184B45"/>
    <w:rsid w:val="00184CEF"/>
    <w:rsid w:val="00184DB6"/>
    <w:rsid w:val="001857B6"/>
    <w:rsid w:val="00185C62"/>
    <w:rsid w:val="00185F1C"/>
    <w:rsid w:val="0018638F"/>
    <w:rsid w:val="00187626"/>
    <w:rsid w:val="0019017F"/>
    <w:rsid w:val="001905A0"/>
    <w:rsid w:val="00190724"/>
    <w:rsid w:val="001909CC"/>
    <w:rsid w:val="0019146A"/>
    <w:rsid w:val="00191B2E"/>
    <w:rsid w:val="00191B7E"/>
    <w:rsid w:val="00193042"/>
    <w:rsid w:val="00193713"/>
    <w:rsid w:val="00193AD0"/>
    <w:rsid w:val="00193B71"/>
    <w:rsid w:val="00196E61"/>
    <w:rsid w:val="001A00AC"/>
    <w:rsid w:val="001A0B5B"/>
    <w:rsid w:val="001A1056"/>
    <w:rsid w:val="001A10CA"/>
    <w:rsid w:val="001A316E"/>
    <w:rsid w:val="001A35A7"/>
    <w:rsid w:val="001A4305"/>
    <w:rsid w:val="001A57AB"/>
    <w:rsid w:val="001A6400"/>
    <w:rsid w:val="001A6625"/>
    <w:rsid w:val="001A714F"/>
    <w:rsid w:val="001A75E4"/>
    <w:rsid w:val="001B0024"/>
    <w:rsid w:val="001B113B"/>
    <w:rsid w:val="001B2DE0"/>
    <w:rsid w:val="001B332E"/>
    <w:rsid w:val="001B3FF5"/>
    <w:rsid w:val="001B4D31"/>
    <w:rsid w:val="001B6580"/>
    <w:rsid w:val="001B67C2"/>
    <w:rsid w:val="001B77DC"/>
    <w:rsid w:val="001B784E"/>
    <w:rsid w:val="001B7A0F"/>
    <w:rsid w:val="001B7A4E"/>
    <w:rsid w:val="001C0324"/>
    <w:rsid w:val="001C0B54"/>
    <w:rsid w:val="001C1190"/>
    <w:rsid w:val="001C133E"/>
    <w:rsid w:val="001C3698"/>
    <w:rsid w:val="001C3AF4"/>
    <w:rsid w:val="001C4EB9"/>
    <w:rsid w:val="001C5E2D"/>
    <w:rsid w:val="001C67D4"/>
    <w:rsid w:val="001C6C12"/>
    <w:rsid w:val="001D00D9"/>
    <w:rsid w:val="001D024D"/>
    <w:rsid w:val="001D0A87"/>
    <w:rsid w:val="001D0C7A"/>
    <w:rsid w:val="001D1540"/>
    <w:rsid w:val="001D1B21"/>
    <w:rsid w:val="001D2BED"/>
    <w:rsid w:val="001D2CE7"/>
    <w:rsid w:val="001D2CE8"/>
    <w:rsid w:val="001D3187"/>
    <w:rsid w:val="001D35D9"/>
    <w:rsid w:val="001D376E"/>
    <w:rsid w:val="001D3B83"/>
    <w:rsid w:val="001D3E60"/>
    <w:rsid w:val="001D47D0"/>
    <w:rsid w:val="001D5397"/>
    <w:rsid w:val="001D5923"/>
    <w:rsid w:val="001D5BB4"/>
    <w:rsid w:val="001D662A"/>
    <w:rsid w:val="001D6C5A"/>
    <w:rsid w:val="001D73A3"/>
    <w:rsid w:val="001E08B4"/>
    <w:rsid w:val="001E0A19"/>
    <w:rsid w:val="001E14C2"/>
    <w:rsid w:val="001E1EC6"/>
    <w:rsid w:val="001E2CEF"/>
    <w:rsid w:val="001E3555"/>
    <w:rsid w:val="001E3BE6"/>
    <w:rsid w:val="001E40FB"/>
    <w:rsid w:val="001E465C"/>
    <w:rsid w:val="001E4BD0"/>
    <w:rsid w:val="001E5B7E"/>
    <w:rsid w:val="001E66AD"/>
    <w:rsid w:val="001E6F5E"/>
    <w:rsid w:val="001E725A"/>
    <w:rsid w:val="001F0867"/>
    <w:rsid w:val="001F088F"/>
    <w:rsid w:val="001F08D3"/>
    <w:rsid w:val="001F132C"/>
    <w:rsid w:val="001F25AE"/>
    <w:rsid w:val="001F26E1"/>
    <w:rsid w:val="001F2E44"/>
    <w:rsid w:val="001F33F7"/>
    <w:rsid w:val="001F34ED"/>
    <w:rsid w:val="001F4F94"/>
    <w:rsid w:val="001F559D"/>
    <w:rsid w:val="001F5681"/>
    <w:rsid w:val="001F5C47"/>
    <w:rsid w:val="001F5C99"/>
    <w:rsid w:val="001F64B0"/>
    <w:rsid w:val="001F7811"/>
    <w:rsid w:val="0020021C"/>
    <w:rsid w:val="00200242"/>
    <w:rsid w:val="00200822"/>
    <w:rsid w:val="00200878"/>
    <w:rsid w:val="00201264"/>
    <w:rsid w:val="002017F7"/>
    <w:rsid w:val="00201A2C"/>
    <w:rsid w:val="00201EA8"/>
    <w:rsid w:val="00202018"/>
    <w:rsid w:val="002023CF"/>
    <w:rsid w:val="00202C6D"/>
    <w:rsid w:val="00203197"/>
    <w:rsid w:val="00203B66"/>
    <w:rsid w:val="00204484"/>
    <w:rsid w:val="002046EC"/>
    <w:rsid w:val="00204717"/>
    <w:rsid w:val="00205001"/>
    <w:rsid w:val="00205B95"/>
    <w:rsid w:val="00206235"/>
    <w:rsid w:val="00206679"/>
    <w:rsid w:val="00206E4D"/>
    <w:rsid w:val="002074AC"/>
    <w:rsid w:val="00207B67"/>
    <w:rsid w:val="00210AA8"/>
    <w:rsid w:val="002114AF"/>
    <w:rsid w:val="002117D7"/>
    <w:rsid w:val="00212424"/>
    <w:rsid w:val="00212611"/>
    <w:rsid w:val="00212892"/>
    <w:rsid w:val="00212F5B"/>
    <w:rsid w:val="00213660"/>
    <w:rsid w:val="00214962"/>
    <w:rsid w:val="00214A9B"/>
    <w:rsid w:val="002156C7"/>
    <w:rsid w:val="0021581E"/>
    <w:rsid w:val="00215C75"/>
    <w:rsid w:val="00217374"/>
    <w:rsid w:val="00217980"/>
    <w:rsid w:val="00220197"/>
    <w:rsid w:val="002215B8"/>
    <w:rsid w:val="00221CF7"/>
    <w:rsid w:val="00222E72"/>
    <w:rsid w:val="002230F8"/>
    <w:rsid w:val="002238FF"/>
    <w:rsid w:val="00225381"/>
    <w:rsid w:val="00227425"/>
    <w:rsid w:val="002306D9"/>
    <w:rsid w:val="00230C36"/>
    <w:rsid w:val="00230DE0"/>
    <w:rsid w:val="00230E43"/>
    <w:rsid w:val="00231269"/>
    <w:rsid w:val="00231632"/>
    <w:rsid w:val="00231F67"/>
    <w:rsid w:val="00232DD8"/>
    <w:rsid w:val="002339D4"/>
    <w:rsid w:val="00233E0D"/>
    <w:rsid w:val="00233ECD"/>
    <w:rsid w:val="00234689"/>
    <w:rsid w:val="0023597B"/>
    <w:rsid w:val="00237242"/>
    <w:rsid w:val="00237BBE"/>
    <w:rsid w:val="002403EB"/>
    <w:rsid w:val="00240519"/>
    <w:rsid w:val="00240A5A"/>
    <w:rsid w:val="00241026"/>
    <w:rsid w:val="00241166"/>
    <w:rsid w:val="00241D33"/>
    <w:rsid w:val="00242884"/>
    <w:rsid w:val="00242A87"/>
    <w:rsid w:val="002437F0"/>
    <w:rsid w:val="00243DF9"/>
    <w:rsid w:val="00243E21"/>
    <w:rsid w:val="002442B6"/>
    <w:rsid w:val="002443BE"/>
    <w:rsid w:val="002447AF"/>
    <w:rsid w:val="002467EC"/>
    <w:rsid w:val="00246B55"/>
    <w:rsid w:val="0024704E"/>
    <w:rsid w:val="002470B9"/>
    <w:rsid w:val="00247380"/>
    <w:rsid w:val="0024770C"/>
    <w:rsid w:val="00247A56"/>
    <w:rsid w:val="00250C08"/>
    <w:rsid w:val="002515DE"/>
    <w:rsid w:val="0025169C"/>
    <w:rsid w:val="002518EA"/>
    <w:rsid w:val="00251C7B"/>
    <w:rsid w:val="002522DA"/>
    <w:rsid w:val="00252AC9"/>
    <w:rsid w:val="00252D6F"/>
    <w:rsid w:val="0025397F"/>
    <w:rsid w:val="00253F64"/>
    <w:rsid w:val="00254659"/>
    <w:rsid w:val="002552A3"/>
    <w:rsid w:val="00256BC8"/>
    <w:rsid w:val="00257B0C"/>
    <w:rsid w:val="00261609"/>
    <w:rsid w:val="00261893"/>
    <w:rsid w:val="00261FEB"/>
    <w:rsid w:val="002623D0"/>
    <w:rsid w:val="00262D4E"/>
    <w:rsid w:val="002638DC"/>
    <w:rsid w:val="00263A66"/>
    <w:rsid w:val="00264517"/>
    <w:rsid w:val="0026489A"/>
    <w:rsid w:val="00264BE8"/>
    <w:rsid w:val="0026545B"/>
    <w:rsid w:val="00266A9E"/>
    <w:rsid w:val="002679FC"/>
    <w:rsid w:val="00267ECA"/>
    <w:rsid w:val="00267F05"/>
    <w:rsid w:val="00270384"/>
    <w:rsid w:val="0027050E"/>
    <w:rsid w:val="00271556"/>
    <w:rsid w:val="00271F8A"/>
    <w:rsid w:val="00272C68"/>
    <w:rsid w:val="00273799"/>
    <w:rsid w:val="00273B09"/>
    <w:rsid w:val="002742A9"/>
    <w:rsid w:val="002743B3"/>
    <w:rsid w:val="00274B41"/>
    <w:rsid w:val="00276051"/>
    <w:rsid w:val="002761CE"/>
    <w:rsid w:val="00276E74"/>
    <w:rsid w:val="00280135"/>
    <w:rsid w:val="002804C9"/>
    <w:rsid w:val="002806E8"/>
    <w:rsid w:val="00280CD4"/>
    <w:rsid w:val="002815B9"/>
    <w:rsid w:val="00281831"/>
    <w:rsid w:val="00283C6C"/>
    <w:rsid w:val="00283FD6"/>
    <w:rsid w:val="0028438C"/>
    <w:rsid w:val="00284E3E"/>
    <w:rsid w:val="002850F3"/>
    <w:rsid w:val="002855B5"/>
    <w:rsid w:val="00286004"/>
    <w:rsid w:val="002869EF"/>
    <w:rsid w:val="00290D85"/>
    <w:rsid w:val="0029122A"/>
    <w:rsid w:val="002913C8"/>
    <w:rsid w:val="00292C69"/>
    <w:rsid w:val="00293485"/>
    <w:rsid w:val="00293D65"/>
    <w:rsid w:val="00293E8B"/>
    <w:rsid w:val="00294681"/>
    <w:rsid w:val="002946A9"/>
    <w:rsid w:val="00294C2A"/>
    <w:rsid w:val="00294E2C"/>
    <w:rsid w:val="00296DEF"/>
    <w:rsid w:val="002972D5"/>
    <w:rsid w:val="00297873"/>
    <w:rsid w:val="002A03DC"/>
    <w:rsid w:val="002A254A"/>
    <w:rsid w:val="002A339E"/>
    <w:rsid w:val="002A41FA"/>
    <w:rsid w:val="002A4388"/>
    <w:rsid w:val="002A45DB"/>
    <w:rsid w:val="002A4634"/>
    <w:rsid w:val="002A503D"/>
    <w:rsid w:val="002A520E"/>
    <w:rsid w:val="002A5914"/>
    <w:rsid w:val="002A5DB1"/>
    <w:rsid w:val="002A5FCF"/>
    <w:rsid w:val="002A72BB"/>
    <w:rsid w:val="002A7474"/>
    <w:rsid w:val="002B0FC0"/>
    <w:rsid w:val="002B107F"/>
    <w:rsid w:val="002B11C0"/>
    <w:rsid w:val="002B1BD6"/>
    <w:rsid w:val="002B25E1"/>
    <w:rsid w:val="002B2615"/>
    <w:rsid w:val="002B35D2"/>
    <w:rsid w:val="002B3B87"/>
    <w:rsid w:val="002B5077"/>
    <w:rsid w:val="002B559E"/>
    <w:rsid w:val="002B5BC1"/>
    <w:rsid w:val="002B6B6D"/>
    <w:rsid w:val="002B7B5B"/>
    <w:rsid w:val="002C055B"/>
    <w:rsid w:val="002C09C9"/>
    <w:rsid w:val="002C1797"/>
    <w:rsid w:val="002C17E0"/>
    <w:rsid w:val="002C1E09"/>
    <w:rsid w:val="002C1F3A"/>
    <w:rsid w:val="002C2103"/>
    <w:rsid w:val="002C21BA"/>
    <w:rsid w:val="002C2300"/>
    <w:rsid w:val="002C2980"/>
    <w:rsid w:val="002C3F94"/>
    <w:rsid w:val="002C45D7"/>
    <w:rsid w:val="002C4C28"/>
    <w:rsid w:val="002C4CE5"/>
    <w:rsid w:val="002C50E8"/>
    <w:rsid w:val="002C52AD"/>
    <w:rsid w:val="002C5742"/>
    <w:rsid w:val="002C581A"/>
    <w:rsid w:val="002C5877"/>
    <w:rsid w:val="002C58F6"/>
    <w:rsid w:val="002C6692"/>
    <w:rsid w:val="002C66E8"/>
    <w:rsid w:val="002C73D6"/>
    <w:rsid w:val="002C771C"/>
    <w:rsid w:val="002C7AA0"/>
    <w:rsid w:val="002D092E"/>
    <w:rsid w:val="002D0E95"/>
    <w:rsid w:val="002D1976"/>
    <w:rsid w:val="002D2B31"/>
    <w:rsid w:val="002D32A3"/>
    <w:rsid w:val="002D4009"/>
    <w:rsid w:val="002D43B3"/>
    <w:rsid w:val="002D502C"/>
    <w:rsid w:val="002D5129"/>
    <w:rsid w:val="002D5E4E"/>
    <w:rsid w:val="002D6C85"/>
    <w:rsid w:val="002E0A32"/>
    <w:rsid w:val="002E1E60"/>
    <w:rsid w:val="002E1F10"/>
    <w:rsid w:val="002E28ED"/>
    <w:rsid w:val="002E317D"/>
    <w:rsid w:val="002E3AA2"/>
    <w:rsid w:val="002E3C38"/>
    <w:rsid w:val="002E3DE9"/>
    <w:rsid w:val="002E3EC4"/>
    <w:rsid w:val="002E4271"/>
    <w:rsid w:val="002E47E5"/>
    <w:rsid w:val="002E572F"/>
    <w:rsid w:val="002E70B7"/>
    <w:rsid w:val="002E72FD"/>
    <w:rsid w:val="002E7543"/>
    <w:rsid w:val="002E7CD1"/>
    <w:rsid w:val="002F01D0"/>
    <w:rsid w:val="002F047D"/>
    <w:rsid w:val="002F1698"/>
    <w:rsid w:val="002F16F5"/>
    <w:rsid w:val="002F206C"/>
    <w:rsid w:val="002F2562"/>
    <w:rsid w:val="002F27BD"/>
    <w:rsid w:val="002F37CC"/>
    <w:rsid w:val="002F39EB"/>
    <w:rsid w:val="002F41D4"/>
    <w:rsid w:val="002F50D9"/>
    <w:rsid w:val="002F58A8"/>
    <w:rsid w:val="002F5AAB"/>
    <w:rsid w:val="002F5C6E"/>
    <w:rsid w:val="002F5F45"/>
    <w:rsid w:val="002F68EC"/>
    <w:rsid w:val="002F792C"/>
    <w:rsid w:val="002F7A01"/>
    <w:rsid w:val="003002E9"/>
    <w:rsid w:val="003006BE"/>
    <w:rsid w:val="00301B53"/>
    <w:rsid w:val="00301CC9"/>
    <w:rsid w:val="00303BCD"/>
    <w:rsid w:val="00304122"/>
    <w:rsid w:val="00305164"/>
    <w:rsid w:val="0030591D"/>
    <w:rsid w:val="003060FF"/>
    <w:rsid w:val="003063F2"/>
    <w:rsid w:val="003064BF"/>
    <w:rsid w:val="0030673A"/>
    <w:rsid w:val="003102C9"/>
    <w:rsid w:val="0031068D"/>
    <w:rsid w:val="00310788"/>
    <w:rsid w:val="00310B96"/>
    <w:rsid w:val="00311CC2"/>
    <w:rsid w:val="00311DA1"/>
    <w:rsid w:val="003124BA"/>
    <w:rsid w:val="00313491"/>
    <w:rsid w:val="00314392"/>
    <w:rsid w:val="003144EA"/>
    <w:rsid w:val="00314D5D"/>
    <w:rsid w:val="003156B9"/>
    <w:rsid w:val="00316713"/>
    <w:rsid w:val="00316BA5"/>
    <w:rsid w:val="00316F73"/>
    <w:rsid w:val="003175FA"/>
    <w:rsid w:val="00317B75"/>
    <w:rsid w:val="0032142C"/>
    <w:rsid w:val="003215DB"/>
    <w:rsid w:val="003218E2"/>
    <w:rsid w:val="0032219A"/>
    <w:rsid w:val="003224FE"/>
    <w:rsid w:val="003238F5"/>
    <w:rsid w:val="003242DA"/>
    <w:rsid w:val="00324901"/>
    <w:rsid w:val="00324C18"/>
    <w:rsid w:val="00324E75"/>
    <w:rsid w:val="00324EBC"/>
    <w:rsid w:val="0032509B"/>
    <w:rsid w:val="00325A9E"/>
    <w:rsid w:val="0032614E"/>
    <w:rsid w:val="003273B3"/>
    <w:rsid w:val="003278FD"/>
    <w:rsid w:val="00327D65"/>
    <w:rsid w:val="00330446"/>
    <w:rsid w:val="0033183C"/>
    <w:rsid w:val="003324DA"/>
    <w:rsid w:val="00333A91"/>
    <w:rsid w:val="00333F2C"/>
    <w:rsid w:val="00334D9E"/>
    <w:rsid w:val="0033558F"/>
    <w:rsid w:val="003363D3"/>
    <w:rsid w:val="003364B4"/>
    <w:rsid w:val="00336951"/>
    <w:rsid w:val="003369E5"/>
    <w:rsid w:val="00336AC3"/>
    <w:rsid w:val="003375EF"/>
    <w:rsid w:val="00337BC4"/>
    <w:rsid w:val="00341B64"/>
    <w:rsid w:val="00343F20"/>
    <w:rsid w:val="00345075"/>
    <w:rsid w:val="00345746"/>
    <w:rsid w:val="003463EC"/>
    <w:rsid w:val="0034735E"/>
    <w:rsid w:val="0034763C"/>
    <w:rsid w:val="003477D7"/>
    <w:rsid w:val="003478F0"/>
    <w:rsid w:val="00347B37"/>
    <w:rsid w:val="00347B8D"/>
    <w:rsid w:val="00350310"/>
    <w:rsid w:val="00353AA4"/>
    <w:rsid w:val="00353D49"/>
    <w:rsid w:val="0035425C"/>
    <w:rsid w:val="00354A35"/>
    <w:rsid w:val="00354BEE"/>
    <w:rsid w:val="00354E2C"/>
    <w:rsid w:val="00355818"/>
    <w:rsid w:val="00356418"/>
    <w:rsid w:val="00356FC1"/>
    <w:rsid w:val="0035720E"/>
    <w:rsid w:val="0035742C"/>
    <w:rsid w:val="0035757C"/>
    <w:rsid w:val="00357B58"/>
    <w:rsid w:val="00360381"/>
    <w:rsid w:val="003606C9"/>
    <w:rsid w:val="003610F0"/>
    <w:rsid w:val="003612A5"/>
    <w:rsid w:val="00361F46"/>
    <w:rsid w:val="003625C9"/>
    <w:rsid w:val="00362AA0"/>
    <w:rsid w:val="00363849"/>
    <w:rsid w:val="0036440A"/>
    <w:rsid w:val="00364CCC"/>
    <w:rsid w:val="00364E53"/>
    <w:rsid w:val="003653CC"/>
    <w:rsid w:val="00365FEC"/>
    <w:rsid w:val="003663DE"/>
    <w:rsid w:val="0036682C"/>
    <w:rsid w:val="00366A84"/>
    <w:rsid w:val="00366E12"/>
    <w:rsid w:val="00366E3E"/>
    <w:rsid w:val="00370030"/>
    <w:rsid w:val="00370238"/>
    <w:rsid w:val="003709BF"/>
    <w:rsid w:val="003711C4"/>
    <w:rsid w:val="003712A0"/>
    <w:rsid w:val="00372183"/>
    <w:rsid w:val="00372942"/>
    <w:rsid w:val="00372945"/>
    <w:rsid w:val="00372A28"/>
    <w:rsid w:val="003735B0"/>
    <w:rsid w:val="00373985"/>
    <w:rsid w:val="00374F2F"/>
    <w:rsid w:val="0037514D"/>
    <w:rsid w:val="003768A8"/>
    <w:rsid w:val="003774B5"/>
    <w:rsid w:val="003774E5"/>
    <w:rsid w:val="00377DA1"/>
    <w:rsid w:val="003811BE"/>
    <w:rsid w:val="00382032"/>
    <w:rsid w:val="003825BC"/>
    <w:rsid w:val="00382628"/>
    <w:rsid w:val="00382873"/>
    <w:rsid w:val="00383219"/>
    <w:rsid w:val="00384180"/>
    <w:rsid w:val="003850BC"/>
    <w:rsid w:val="003850F9"/>
    <w:rsid w:val="00385131"/>
    <w:rsid w:val="00385566"/>
    <w:rsid w:val="003873FC"/>
    <w:rsid w:val="0039037A"/>
    <w:rsid w:val="0039098D"/>
    <w:rsid w:val="00390EB8"/>
    <w:rsid w:val="00391332"/>
    <w:rsid w:val="0039153D"/>
    <w:rsid w:val="003915EA"/>
    <w:rsid w:val="00391FB7"/>
    <w:rsid w:val="00392219"/>
    <w:rsid w:val="00392300"/>
    <w:rsid w:val="00392322"/>
    <w:rsid w:val="00392605"/>
    <w:rsid w:val="00393780"/>
    <w:rsid w:val="003948AA"/>
    <w:rsid w:val="00394EDE"/>
    <w:rsid w:val="00394FCC"/>
    <w:rsid w:val="003950D6"/>
    <w:rsid w:val="00396651"/>
    <w:rsid w:val="0039693E"/>
    <w:rsid w:val="00396AC9"/>
    <w:rsid w:val="003970F5"/>
    <w:rsid w:val="003A0567"/>
    <w:rsid w:val="003A068F"/>
    <w:rsid w:val="003A0866"/>
    <w:rsid w:val="003A088F"/>
    <w:rsid w:val="003A144A"/>
    <w:rsid w:val="003A1850"/>
    <w:rsid w:val="003A186E"/>
    <w:rsid w:val="003A252C"/>
    <w:rsid w:val="003A2571"/>
    <w:rsid w:val="003A2D52"/>
    <w:rsid w:val="003A4483"/>
    <w:rsid w:val="003A4957"/>
    <w:rsid w:val="003A5165"/>
    <w:rsid w:val="003A58B7"/>
    <w:rsid w:val="003A68C5"/>
    <w:rsid w:val="003A6C6C"/>
    <w:rsid w:val="003B0CA4"/>
    <w:rsid w:val="003B2B0E"/>
    <w:rsid w:val="003B2DC8"/>
    <w:rsid w:val="003B3F3E"/>
    <w:rsid w:val="003B4676"/>
    <w:rsid w:val="003B507B"/>
    <w:rsid w:val="003B51F5"/>
    <w:rsid w:val="003B62CF"/>
    <w:rsid w:val="003B62D0"/>
    <w:rsid w:val="003B6897"/>
    <w:rsid w:val="003B6EC8"/>
    <w:rsid w:val="003B71D2"/>
    <w:rsid w:val="003B7322"/>
    <w:rsid w:val="003B7ED9"/>
    <w:rsid w:val="003C00F4"/>
    <w:rsid w:val="003C041F"/>
    <w:rsid w:val="003C1049"/>
    <w:rsid w:val="003C1200"/>
    <w:rsid w:val="003C2246"/>
    <w:rsid w:val="003C34DF"/>
    <w:rsid w:val="003C36EF"/>
    <w:rsid w:val="003C37C7"/>
    <w:rsid w:val="003C4891"/>
    <w:rsid w:val="003C51FF"/>
    <w:rsid w:val="003C56BA"/>
    <w:rsid w:val="003C5A58"/>
    <w:rsid w:val="003C5AA7"/>
    <w:rsid w:val="003C5D4E"/>
    <w:rsid w:val="003C5F2C"/>
    <w:rsid w:val="003C6642"/>
    <w:rsid w:val="003D0274"/>
    <w:rsid w:val="003D1BE8"/>
    <w:rsid w:val="003D1DBC"/>
    <w:rsid w:val="003D1EA3"/>
    <w:rsid w:val="003D2754"/>
    <w:rsid w:val="003D2E12"/>
    <w:rsid w:val="003D31F7"/>
    <w:rsid w:val="003D3EC7"/>
    <w:rsid w:val="003D45D8"/>
    <w:rsid w:val="003D4C41"/>
    <w:rsid w:val="003D5DF5"/>
    <w:rsid w:val="003D66B2"/>
    <w:rsid w:val="003D6DDD"/>
    <w:rsid w:val="003D7161"/>
    <w:rsid w:val="003D7BCE"/>
    <w:rsid w:val="003E09A6"/>
    <w:rsid w:val="003E13FC"/>
    <w:rsid w:val="003E2C93"/>
    <w:rsid w:val="003E4005"/>
    <w:rsid w:val="003E52AC"/>
    <w:rsid w:val="003E663E"/>
    <w:rsid w:val="003E6C0C"/>
    <w:rsid w:val="003E6DAF"/>
    <w:rsid w:val="003F0CBE"/>
    <w:rsid w:val="003F10F8"/>
    <w:rsid w:val="003F13D9"/>
    <w:rsid w:val="003F1606"/>
    <w:rsid w:val="003F19B3"/>
    <w:rsid w:val="003F1C63"/>
    <w:rsid w:val="003F2091"/>
    <w:rsid w:val="003F2F49"/>
    <w:rsid w:val="003F31AD"/>
    <w:rsid w:val="003F36EA"/>
    <w:rsid w:val="003F3C0C"/>
    <w:rsid w:val="003F3E0C"/>
    <w:rsid w:val="003F4C3F"/>
    <w:rsid w:val="003F5733"/>
    <w:rsid w:val="003F635F"/>
    <w:rsid w:val="003F750D"/>
    <w:rsid w:val="003F7793"/>
    <w:rsid w:val="003F7C2F"/>
    <w:rsid w:val="00400092"/>
    <w:rsid w:val="004000F4"/>
    <w:rsid w:val="00400558"/>
    <w:rsid w:val="00400870"/>
    <w:rsid w:val="00400D0F"/>
    <w:rsid w:val="0040172D"/>
    <w:rsid w:val="004018E3"/>
    <w:rsid w:val="00401CAA"/>
    <w:rsid w:val="00401F36"/>
    <w:rsid w:val="0040261B"/>
    <w:rsid w:val="00402F51"/>
    <w:rsid w:val="00403084"/>
    <w:rsid w:val="00403561"/>
    <w:rsid w:val="00404583"/>
    <w:rsid w:val="004048EE"/>
    <w:rsid w:val="00404C04"/>
    <w:rsid w:val="00404CD7"/>
    <w:rsid w:val="0040545E"/>
    <w:rsid w:val="0040566E"/>
    <w:rsid w:val="004062A9"/>
    <w:rsid w:val="00406687"/>
    <w:rsid w:val="00407865"/>
    <w:rsid w:val="004079CA"/>
    <w:rsid w:val="004079E2"/>
    <w:rsid w:val="00407FF8"/>
    <w:rsid w:val="00410498"/>
    <w:rsid w:val="004104E8"/>
    <w:rsid w:val="00410FD8"/>
    <w:rsid w:val="00410FF9"/>
    <w:rsid w:val="00412308"/>
    <w:rsid w:val="00412DE7"/>
    <w:rsid w:val="00412E8C"/>
    <w:rsid w:val="00413553"/>
    <w:rsid w:val="00413674"/>
    <w:rsid w:val="004137CB"/>
    <w:rsid w:val="00413994"/>
    <w:rsid w:val="00413AEB"/>
    <w:rsid w:val="004146E5"/>
    <w:rsid w:val="004149AB"/>
    <w:rsid w:val="0041532B"/>
    <w:rsid w:val="00415F1A"/>
    <w:rsid w:val="00417533"/>
    <w:rsid w:val="00420BB4"/>
    <w:rsid w:val="0042137A"/>
    <w:rsid w:val="00421564"/>
    <w:rsid w:val="0042170C"/>
    <w:rsid w:val="004234E2"/>
    <w:rsid w:val="00423613"/>
    <w:rsid w:val="0042529A"/>
    <w:rsid w:val="004252CF"/>
    <w:rsid w:val="00425433"/>
    <w:rsid w:val="00425BFD"/>
    <w:rsid w:val="00426677"/>
    <w:rsid w:val="0043005B"/>
    <w:rsid w:val="00430500"/>
    <w:rsid w:val="004318E0"/>
    <w:rsid w:val="004318F6"/>
    <w:rsid w:val="004325C1"/>
    <w:rsid w:val="00432B33"/>
    <w:rsid w:val="00432C58"/>
    <w:rsid w:val="004332EF"/>
    <w:rsid w:val="00433656"/>
    <w:rsid w:val="00433F35"/>
    <w:rsid w:val="004340AC"/>
    <w:rsid w:val="00434ADC"/>
    <w:rsid w:val="00434AEB"/>
    <w:rsid w:val="00434F20"/>
    <w:rsid w:val="004353AD"/>
    <w:rsid w:val="00435E00"/>
    <w:rsid w:val="00435E5C"/>
    <w:rsid w:val="00435E9D"/>
    <w:rsid w:val="0043620F"/>
    <w:rsid w:val="004363A6"/>
    <w:rsid w:val="004364F7"/>
    <w:rsid w:val="00436D6B"/>
    <w:rsid w:val="00437349"/>
    <w:rsid w:val="00440865"/>
    <w:rsid w:val="00441419"/>
    <w:rsid w:val="00441622"/>
    <w:rsid w:val="0044191E"/>
    <w:rsid w:val="00441CE4"/>
    <w:rsid w:val="00441CFF"/>
    <w:rsid w:val="00442803"/>
    <w:rsid w:val="00442F27"/>
    <w:rsid w:val="004442BF"/>
    <w:rsid w:val="0044431A"/>
    <w:rsid w:val="00444484"/>
    <w:rsid w:val="00445130"/>
    <w:rsid w:val="00445EEE"/>
    <w:rsid w:val="00446B63"/>
    <w:rsid w:val="00447159"/>
    <w:rsid w:val="0044731C"/>
    <w:rsid w:val="00451CA1"/>
    <w:rsid w:val="0045227D"/>
    <w:rsid w:val="004523EA"/>
    <w:rsid w:val="00452618"/>
    <w:rsid w:val="00452F65"/>
    <w:rsid w:val="00453928"/>
    <w:rsid w:val="00453F86"/>
    <w:rsid w:val="00453FD9"/>
    <w:rsid w:val="0045506C"/>
    <w:rsid w:val="0045527F"/>
    <w:rsid w:val="00455551"/>
    <w:rsid w:val="0045558A"/>
    <w:rsid w:val="004556B7"/>
    <w:rsid w:val="00455CE6"/>
    <w:rsid w:val="00456831"/>
    <w:rsid w:val="00457443"/>
    <w:rsid w:val="0046114B"/>
    <w:rsid w:val="00461238"/>
    <w:rsid w:val="00462C0A"/>
    <w:rsid w:val="004639C7"/>
    <w:rsid w:val="00464948"/>
    <w:rsid w:val="00464C6C"/>
    <w:rsid w:val="004650F1"/>
    <w:rsid w:val="00465903"/>
    <w:rsid w:val="00465D4B"/>
    <w:rsid w:val="004662CA"/>
    <w:rsid w:val="004668C8"/>
    <w:rsid w:val="00466ACF"/>
    <w:rsid w:val="00466BCD"/>
    <w:rsid w:val="00466BFD"/>
    <w:rsid w:val="0046701E"/>
    <w:rsid w:val="0046747F"/>
    <w:rsid w:val="00467781"/>
    <w:rsid w:val="004679CC"/>
    <w:rsid w:val="00467D1E"/>
    <w:rsid w:val="004702E8"/>
    <w:rsid w:val="00470E68"/>
    <w:rsid w:val="004716E0"/>
    <w:rsid w:val="00471D9A"/>
    <w:rsid w:val="00471E82"/>
    <w:rsid w:val="004722F9"/>
    <w:rsid w:val="00472723"/>
    <w:rsid w:val="004729AF"/>
    <w:rsid w:val="00472DFB"/>
    <w:rsid w:val="004731DB"/>
    <w:rsid w:val="00473D08"/>
    <w:rsid w:val="00474114"/>
    <w:rsid w:val="0047721C"/>
    <w:rsid w:val="00477D00"/>
    <w:rsid w:val="0048011D"/>
    <w:rsid w:val="00480FBC"/>
    <w:rsid w:val="00481D75"/>
    <w:rsid w:val="004832AD"/>
    <w:rsid w:val="00483E73"/>
    <w:rsid w:val="00483F80"/>
    <w:rsid w:val="00484DAC"/>
    <w:rsid w:val="00485E65"/>
    <w:rsid w:val="00486390"/>
    <w:rsid w:val="004874A6"/>
    <w:rsid w:val="004875A3"/>
    <w:rsid w:val="004876A2"/>
    <w:rsid w:val="004879D3"/>
    <w:rsid w:val="00490759"/>
    <w:rsid w:val="0049084E"/>
    <w:rsid w:val="00490A8B"/>
    <w:rsid w:val="00491049"/>
    <w:rsid w:val="00491686"/>
    <w:rsid w:val="004918AE"/>
    <w:rsid w:val="00492333"/>
    <w:rsid w:val="004928E6"/>
    <w:rsid w:val="00493268"/>
    <w:rsid w:val="00493B98"/>
    <w:rsid w:val="004943ED"/>
    <w:rsid w:val="004951C5"/>
    <w:rsid w:val="0049655A"/>
    <w:rsid w:val="00496D53"/>
    <w:rsid w:val="00497C1D"/>
    <w:rsid w:val="004A0057"/>
    <w:rsid w:val="004A2CC7"/>
    <w:rsid w:val="004A3795"/>
    <w:rsid w:val="004A4537"/>
    <w:rsid w:val="004A4F8F"/>
    <w:rsid w:val="004A509B"/>
    <w:rsid w:val="004A6608"/>
    <w:rsid w:val="004A6741"/>
    <w:rsid w:val="004A709E"/>
    <w:rsid w:val="004A791F"/>
    <w:rsid w:val="004B0486"/>
    <w:rsid w:val="004B0920"/>
    <w:rsid w:val="004B0E35"/>
    <w:rsid w:val="004B1A5B"/>
    <w:rsid w:val="004B1C7D"/>
    <w:rsid w:val="004B25DA"/>
    <w:rsid w:val="004B2956"/>
    <w:rsid w:val="004B2C36"/>
    <w:rsid w:val="004B345E"/>
    <w:rsid w:val="004B3631"/>
    <w:rsid w:val="004B3D36"/>
    <w:rsid w:val="004B3E5B"/>
    <w:rsid w:val="004B4545"/>
    <w:rsid w:val="004B46E4"/>
    <w:rsid w:val="004B4CDF"/>
    <w:rsid w:val="004B5AA3"/>
    <w:rsid w:val="004B61E7"/>
    <w:rsid w:val="004B6D04"/>
    <w:rsid w:val="004C0ABB"/>
    <w:rsid w:val="004C1EBA"/>
    <w:rsid w:val="004C204D"/>
    <w:rsid w:val="004C2228"/>
    <w:rsid w:val="004C23CE"/>
    <w:rsid w:val="004C2A06"/>
    <w:rsid w:val="004C3265"/>
    <w:rsid w:val="004C3E73"/>
    <w:rsid w:val="004C411F"/>
    <w:rsid w:val="004C55A5"/>
    <w:rsid w:val="004C5D86"/>
    <w:rsid w:val="004C5E6D"/>
    <w:rsid w:val="004C604A"/>
    <w:rsid w:val="004C63F4"/>
    <w:rsid w:val="004C6692"/>
    <w:rsid w:val="004C6EB6"/>
    <w:rsid w:val="004C748F"/>
    <w:rsid w:val="004D1257"/>
    <w:rsid w:val="004D1B89"/>
    <w:rsid w:val="004D23A5"/>
    <w:rsid w:val="004D23FF"/>
    <w:rsid w:val="004D2D52"/>
    <w:rsid w:val="004D3A80"/>
    <w:rsid w:val="004D3ADD"/>
    <w:rsid w:val="004D3C2F"/>
    <w:rsid w:val="004D4005"/>
    <w:rsid w:val="004D47FB"/>
    <w:rsid w:val="004D48AD"/>
    <w:rsid w:val="004D4FFA"/>
    <w:rsid w:val="004D51AA"/>
    <w:rsid w:val="004D5228"/>
    <w:rsid w:val="004D69F0"/>
    <w:rsid w:val="004D73DE"/>
    <w:rsid w:val="004D7F5C"/>
    <w:rsid w:val="004E0940"/>
    <w:rsid w:val="004E0C2A"/>
    <w:rsid w:val="004E159C"/>
    <w:rsid w:val="004E33CC"/>
    <w:rsid w:val="004E35A7"/>
    <w:rsid w:val="004E3704"/>
    <w:rsid w:val="004E3721"/>
    <w:rsid w:val="004E37EF"/>
    <w:rsid w:val="004E3B3E"/>
    <w:rsid w:val="004E3BB6"/>
    <w:rsid w:val="004E4C06"/>
    <w:rsid w:val="004E5620"/>
    <w:rsid w:val="004E5ADC"/>
    <w:rsid w:val="004E6889"/>
    <w:rsid w:val="004E6B11"/>
    <w:rsid w:val="004E7857"/>
    <w:rsid w:val="004F0DCB"/>
    <w:rsid w:val="004F1052"/>
    <w:rsid w:val="004F123F"/>
    <w:rsid w:val="004F197A"/>
    <w:rsid w:val="004F19CB"/>
    <w:rsid w:val="004F2C77"/>
    <w:rsid w:val="004F357B"/>
    <w:rsid w:val="004F3B86"/>
    <w:rsid w:val="004F3FE4"/>
    <w:rsid w:val="004F42D9"/>
    <w:rsid w:val="004F5093"/>
    <w:rsid w:val="004F65D9"/>
    <w:rsid w:val="004F6D29"/>
    <w:rsid w:val="004F6F87"/>
    <w:rsid w:val="004F751E"/>
    <w:rsid w:val="00501B4C"/>
    <w:rsid w:val="005026AB"/>
    <w:rsid w:val="005027B2"/>
    <w:rsid w:val="00502AE5"/>
    <w:rsid w:val="00503293"/>
    <w:rsid w:val="005040D5"/>
    <w:rsid w:val="00504DBA"/>
    <w:rsid w:val="00504DD7"/>
    <w:rsid w:val="005052D9"/>
    <w:rsid w:val="00505F4D"/>
    <w:rsid w:val="00505F62"/>
    <w:rsid w:val="005065E0"/>
    <w:rsid w:val="00506732"/>
    <w:rsid w:val="0050675D"/>
    <w:rsid w:val="005068E7"/>
    <w:rsid w:val="005072A9"/>
    <w:rsid w:val="005102FA"/>
    <w:rsid w:val="005108FD"/>
    <w:rsid w:val="00510B16"/>
    <w:rsid w:val="00510E07"/>
    <w:rsid w:val="0051175C"/>
    <w:rsid w:val="00511988"/>
    <w:rsid w:val="005121D8"/>
    <w:rsid w:val="00512379"/>
    <w:rsid w:val="00512659"/>
    <w:rsid w:val="005133BF"/>
    <w:rsid w:val="00513529"/>
    <w:rsid w:val="00515060"/>
    <w:rsid w:val="00515A0B"/>
    <w:rsid w:val="0051600A"/>
    <w:rsid w:val="005167C7"/>
    <w:rsid w:val="00516C99"/>
    <w:rsid w:val="00516D16"/>
    <w:rsid w:val="00520191"/>
    <w:rsid w:val="00520FFC"/>
    <w:rsid w:val="00521855"/>
    <w:rsid w:val="00522111"/>
    <w:rsid w:val="0052221D"/>
    <w:rsid w:val="005223C6"/>
    <w:rsid w:val="005227BB"/>
    <w:rsid w:val="00523478"/>
    <w:rsid w:val="0052354A"/>
    <w:rsid w:val="0052359B"/>
    <w:rsid w:val="00523F2E"/>
    <w:rsid w:val="005241A2"/>
    <w:rsid w:val="00524BA0"/>
    <w:rsid w:val="00524F3F"/>
    <w:rsid w:val="00526CDD"/>
    <w:rsid w:val="005276BC"/>
    <w:rsid w:val="00527A48"/>
    <w:rsid w:val="00527CDA"/>
    <w:rsid w:val="0053018A"/>
    <w:rsid w:val="005305B0"/>
    <w:rsid w:val="00530CC4"/>
    <w:rsid w:val="00530FF7"/>
    <w:rsid w:val="00531001"/>
    <w:rsid w:val="00531F2B"/>
    <w:rsid w:val="00532482"/>
    <w:rsid w:val="00532FF6"/>
    <w:rsid w:val="00533128"/>
    <w:rsid w:val="00533400"/>
    <w:rsid w:val="0053380E"/>
    <w:rsid w:val="005354A7"/>
    <w:rsid w:val="00535D7E"/>
    <w:rsid w:val="00535E42"/>
    <w:rsid w:val="00536175"/>
    <w:rsid w:val="005363AA"/>
    <w:rsid w:val="00536DBB"/>
    <w:rsid w:val="00537AAE"/>
    <w:rsid w:val="00537D41"/>
    <w:rsid w:val="0054055D"/>
    <w:rsid w:val="005407E1"/>
    <w:rsid w:val="0054087D"/>
    <w:rsid w:val="00540A1B"/>
    <w:rsid w:val="00540E3F"/>
    <w:rsid w:val="00541B41"/>
    <w:rsid w:val="00542AA8"/>
    <w:rsid w:val="00542E4F"/>
    <w:rsid w:val="005432AE"/>
    <w:rsid w:val="00543A26"/>
    <w:rsid w:val="00543C09"/>
    <w:rsid w:val="0054433E"/>
    <w:rsid w:val="00545425"/>
    <w:rsid w:val="005457A4"/>
    <w:rsid w:val="00545A6A"/>
    <w:rsid w:val="00547057"/>
    <w:rsid w:val="00547218"/>
    <w:rsid w:val="005479A8"/>
    <w:rsid w:val="0055020D"/>
    <w:rsid w:val="0055057B"/>
    <w:rsid w:val="00550C92"/>
    <w:rsid w:val="0055134C"/>
    <w:rsid w:val="00551AFD"/>
    <w:rsid w:val="00551C12"/>
    <w:rsid w:val="0055306C"/>
    <w:rsid w:val="005536A3"/>
    <w:rsid w:val="00553FEB"/>
    <w:rsid w:val="00554E8B"/>
    <w:rsid w:val="0055517B"/>
    <w:rsid w:val="00555782"/>
    <w:rsid w:val="0055632D"/>
    <w:rsid w:val="00556B6A"/>
    <w:rsid w:val="00557458"/>
    <w:rsid w:val="00557541"/>
    <w:rsid w:val="0055762B"/>
    <w:rsid w:val="00557879"/>
    <w:rsid w:val="00557C0D"/>
    <w:rsid w:val="005606FB"/>
    <w:rsid w:val="005608C6"/>
    <w:rsid w:val="00560EF4"/>
    <w:rsid w:val="00561AB7"/>
    <w:rsid w:val="00561B94"/>
    <w:rsid w:val="005623DE"/>
    <w:rsid w:val="00565013"/>
    <w:rsid w:val="00565090"/>
    <w:rsid w:val="0056594A"/>
    <w:rsid w:val="00565A99"/>
    <w:rsid w:val="00565B41"/>
    <w:rsid w:val="00566409"/>
    <w:rsid w:val="00566773"/>
    <w:rsid w:val="00566B91"/>
    <w:rsid w:val="00566C49"/>
    <w:rsid w:val="00566FB9"/>
    <w:rsid w:val="0056701B"/>
    <w:rsid w:val="00567C9B"/>
    <w:rsid w:val="00567FA8"/>
    <w:rsid w:val="005704CB"/>
    <w:rsid w:val="0057088E"/>
    <w:rsid w:val="00571017"/>
    <w:rsid w:val="0057151B"/>
    <w:rsid w:val="005717B9"/>
    <w:rsid w:val="0057234A"/>
    <w:rsid w:val="00572EA1"/>
    <w:rsid w:val="00573322"/>
    <w:rsid w:val="00573D9A"/>
    <w:rsid w:val="0057414B"/>
    <w:rsid w:val="0057593F"/>
    <w:rsid w:val="00575946"/>
    <w:rsid w:val="0057632D"/>
    <w:rsid w:val="005763D4"/>
    <w:rsid w:val="005803A9"/>
    <w:rsid w:val="005814FE"/>
    <w:rsid w:val="00581BF8"/>
    <w:rsid w:val="005826A2"/>
    <w:rsid w:val="005826B4"/>
    <w:rsid w:val="00582D23"/>
    <w:rsid w:val="00583745"/>
    <w:rsid w:val="00583DE9"/>
    <w:rsid w:val="005843F5"/>
    <w:rsid w:val="005849FC"/>
    <w:rsid w:val="00586148"/>
    <w:rsid w:val="0058735E"/>
    <w:rsid w:val="00587DAE"/>
    <w:rsid w:val="005901B9"/>
    <w:rsid w:val="00592233"/>
    <w:rsid w:val="0059318F"/>
    <w:rsid w:val="005939CE"/>
    <w:rsid w:val="00593E3E"/>
    <w:rsid w:val="00594039"/>
    <w:rsid w:val="00594971"/>
    <w:rsid w:val="0059556F"/>
    <w:rsid w:val="00596998"/>
    <w:rsid w:val="00596AB2"/>
    <w:rsid w:val="00597EAE"/>
    <w:rsid w:val="005A0A43"/>
    <w:rsid w:val="005A1385"/>
    <w:rsid w:val="005A1781"/>
    <w:rsid w:val="005A1F81"/>
    <w:rsid w:val="005A2045"/>
    <w:rsid w:val="005A24BB"/>
    <w:rsid w:val="005A2F4F"/>
    <w:rsid w:val="005A37E6"/>
    <w:rsid w:val="005A3A88"/>
    <w:rsid w:val="005A4A22"/>
    <w:rsid w:val="005A6510"/>
    <w:rsid w:val="005A6822"/>
    <w:rsid w:val="005A68B0"/>
    <w:rsid w:val="005A749A"/>
    <w:rsid w:val="005B00DC"/>
    <w:rsid w:val="005B0101"/>
    <w:rsid w:val="005B02A9"/>
    <w:rsid w:val="005B0386"/>
    <w:rsid w:val="005B0F72"/>
    <w:rsid w:val="005B1CAE"/>
    <w:rsid w:val="005B2694"/>
    <w:rsid w:val="005B2772"/>
    <w:rsid w:val="005B331F"/>
    <w:rsid w:val="005B3338"/>
    <w:rsid w:val="005B3881"/>
    <w:rsid w:val="005B3E1B"/>
    <w:rsid w:val="005B4C7A"/>
    <w:rsid w:val="005B4F9B"/>
    <w:rsid w:val="005B5F28"/>
    <w:rsid w:val="005B6908"/>
    <w:rsid w:val="005C0618"/>
    <w:rsid w:val="005C0CD4"/>
    <w:rsid w:val="005C1643"/>
    <w:rsid w:val="005C1EE6"/>
    <w:rsid w:val="005C258A"/>
    <w:rsid w:val="005C3199"/>
    <w:rsid w:val="005C46FB"/>
    <w:rsid w:val="005C5171"/>
    <w:rsid w:val="005C6228"/>
    <w:rsid w:val="005C67CB"/>
    <w:rsid w:val="005C755E"/>
    <w:rsid w:val="005C7C18"/>
    <w:rsid w:val="005C7FE6"/>
    <w:rsid w:val="005D0392"/>
    <w:rsid w:val="005D2445"/>
    <w:rsid w:val="005D40E7"/>
    <w:rsid w:val="005D4435"/>
    <w:rsid w:val="005D5049"/>
    <w:rsid w:val="005D6941"/>
    <w:rsid w:val="005D7430"/>
    <w:rsid w:val="005D7561"/>
    <w:rsid w:val="005D7650"/>
    <w:rsid w:val="005D7814"/>
    <w:rsid w:val="005D7A59"/>
    <w:rsid w:val="005D7A72"/>
    <w:rsid w:val="005D7AA6"/>
    <w:rsid w:val="005D7C79"/>
    <w:rsid w:val="005D7F56"/>
    <w:rsid w:val="005E02AE"/>
    <w:rsid w:val="005E0D41"/>
    <w:rsid w:val="005E1CA5"/>
    <w:rsid w:val="005E1E46"/>
    <w:rsid w:val="005E28AC"/>
    <w:rsid w:val="005E2B23"/>
    <w:rsid w:val="005E2EAB"/>
    <w:rsid w:val="005E319B"/>
    <w:rsid w:val="005E331F"/>
    <w:rsid w:val="005E36F4"/>
    <w:rsid w:val="005E39BC"/>
    <w:rsid w:val="005E3B6B"/>
    <w:rsid w:val="005E4084"/>
    <w:rsid w:val="005E4C5E"/>
    <w:rsid w:val="005E525B"/>
    <w:rsid w:val="005E52D8"/>
    <w:rsid w:val="005E5685"/>
    <w:rsid w:val="005E58D2"/>
    <w:rsid w:val="005E7CDC"/>
    <w:rsid w:val="005F0642"/>
    <w:rsid w:val="005F0D1C"/>
    <w:rsid w:val="005F0EDD"/>
    <w:rsid w:val="005F1013"/>
    <w:rsid w:val="005F1345"/>
    <w:rsid w:val="005F195B"/>
    <w:rsid w:val="005F1990"/>
    <w:rsid w:val="005F1DE7"/>
    <w:rsid w:val="005F2A27"/>
    <w:rsid w:val="005F35EB"/>
    <w:rsid w:val="005F48C7"/>
    <w:rsid w:val="005F4B94"/>
    <w:rsid w:val="005F4C1C"/>
    <w:rsid w:val="005F5D73"/>
    <w:rsid w:val="005F6A13"/>
    <w:rsid w:val="005F6CA6"/>
    <w:rsid w:val="005F7F68"/>
    <w:rsid w:val="00600676"/>
    <w:rsid w:val="006007A6"/>
    <w:rsid w:val="006012C3"/>
    <w:rsid w:val="00601474"/>
    <w:rsid w:val="00602D09"/>
    <w:rsid w:val="006030EE"/>
    <w:rsid w:val="00603B96"/>
    <w:rsid w:val="00603FFA"/>
    <w:rsid w:val="0060425D"/>
    <w:rsid w:val="006059F0"/>
    <w:rsid w:val="00607E0C"/>
    <w:rsid w:val="006106E4"/>
    <w:rsid w:val="00610E4C"/>
    <w:rsid w:val="0061199E"/>
    <w:rsid w:val="00611CA7"/>
    <w:rsid w:val="006130AA"/>
    <w:rsid w:val="00613557"/>
    <w:rsid w:val="00613810"/>
    <w:rsid w:val="00613AE0"/>
    <w:rsid w:val="00613EC4"/>
    <w:rsid w:val="00613F95"/>
    <w:rsid w:val="006161F1"/>
    <w:rsid w:val="00620098"/>
    <w:rsid w:val="00621659"/>
    <w:rsid w:val="00621B8D"/>
    <w:rsid w:val="00622702"/>
    <w:rsid w:val="00623CBA"/>
    <w:rsid w:val="00623E2B"/>
    <w:rsid w:val="00625A12"/>
    <w:rsid w:val="00625CEF"/>
    <w:rsid w:val="0062660E"/>
    <w:rsid w:val="00627BC5"/>
    <w:rsid w:val="006306E3"/>
    <w:rsid w:val="00630768"/>
    <w:rsid w:val="006308FE"/>
    <w:rsid w:val="006312ED"/>
    <w:rsid w:val="00631FB3"/>
    <w:rsid w:val="00632046"/>
    <w:rsid w:val="006321FD"/>
    <w:rsid w:val="0063385A"/>
    <w:rsid w:val="00634571"/>
    <w:rsid w:val="0063524F"/>
    <w:rsid w:val="006352C0"/>
    <w:rsid w:val="006354FB"/>
    <w:rsid w:val="006356CA"/>
    <w:rsid w:val="00635BBF"/>
    <w:rsid w:val="00635CAA"/>
    <w:rsid w:val="00635F5F"/>
    <w:rsid w:val="006361B0"/>
    <w:rsid w:val="006364D7"/>
    <w:rsid w:val="006366BF"/>
    <w:rsid w:val="006374B0"/>
    <w:rsid w:val="00637706"/>
    <w:rsid w:val="006378D8"/>
    <w:rsid w:val="0064209D"/>
    <w:rsid w:val="006425C9"/>
    <w:rsid w:val="00642E94"/>
    <w:rsid w:val="00642FFE"/>
    <w:rsid w:val="0064329E"/>
    <w:rsid w:val="006446AE"/>
    <w:rsid w:val="006447EA"/>
    <w:rsid w:val="00644851"/>
    <w:rsid w:val="00644BF8"/>
    <w:rsid w:val="00647B36"/>
    <w:rsid w:val="00647CC2"/>
    <w:rsid w:val="00647E4A"/>
    <w:rsid w:val="00647F5D"/>
    <w:rsid w:val="0065108B"/>
    <w:rsid w:val="006511B9"/>
    <w:rsid w:val="00652025"/>
    <w:rsid w:val="006521AE"/>
    <w:rsid w:val="006531C0"/>
    <w:rsid w:val="00653331"/>
    <w:rsid w:val="006534E5"/>
    <w:rsid w:val="00653676"/>
    <w:rsid w:val="006537D9"/>
    <w:rsid w:val="00654021"/>
    <w:rsid w:val="006554C9"/>
    <w:rsid w:val="00655632"/>
    <w:rsid w:val="006559CB"/>
    <w:rsid w:val="006565FF"/>
    <w:rsid w:val="00657747"/>
    <w:rsid w:val="00660CF5"/>
    <w:rsid w:val="00661525"/>
    <w:rsid w:val="00662236"/>
    <w:rsid w:val="00662DC2"/>
    <w:rsid w:val="00663BD8"/>
    <w:rsid w:val="00663F2E"/>
    <w:rsid w:val="006645D0"/>
    <w:rsid w:val="00664681"/>
    <w:rsid w:val="006647C2"/>
    <w:rsid w:val="00665925"/>
    <w:rsid w:val="00665B1D"/>
    <w:rsid w:val="00665F9D"/>
    <w:rsid w:val="006676BE"/>
    <w:rsid w:val="00667BBB"/>
    <w:rsid w:val="00667D05"/>
    <w:rsid w:val="00670ABF"/>
    <w:rsid w:val="00670C2F"/>
    <w:rsid w:val="006718B5"/>
    <w:rsid w:val="00674101"/>
    <w:rsid w:val="00674A74"/>
    <w:rsid w:val="00675E6E"/>
    <w:rsid w:val="006767A7"/>
    <w:rsid w:val="006768B8"/>
    <w:rsid w:val="0067717D"/>
    <w:rsid w:val="00677A3B"/>
    <w:rsid w:val="006809C3"/>
    <w:rsid w:val="00680AB8"/>
    <w:rsid w:val="00680B07"/>
    <w:rsid w:val="00680F9D"/>
    <w:rsid w:val="00682584"/>
    <w:rsid w:val="00684609"/>
    <w:rsid w:val="00684BA5"/>
    <w:rsid w:val="00685564"/>
    <w:rsid w:val="00685AAF"/>
    <w:rsid w:val="0068621F"/>
    <w:rsid w:val="006865D2"/>
    <w:rsid w:val="006866B6"/>
    <w:rsid w:val="00686E91"/>
    <w:rsid w:val="00687B09"/>
    <w:rsid w:val="0069053B"/>
    <w:rsid w:val="00692420"/>
    <w:rsid w:val="0069289F"/>
    <w:rsid w:val="00692E4D"/>
    <w:rsid w:val="00692EF0"/>
    <w:rsid w:val="00693925"/>
    <w:rsid w:val="00693AA8"/>
    <w:rsid w:val="00693B12"/>
    <w:rsid w:val="00693DE8"/>
    <w:rsid w:val="006942B2"/>
    <w:rsid w:val="006957B1"/>
    <w:rsid w:val="00695C38"/>
    <w:rsid w:val="00696A7F"/>
    <w:rsid w:val="00696EED"/>
    <w:rsid w:val="0069727E"/>
    <w:rsid w:val="006973FE"/>
    <w:rsid w:val="006A0088"/>
    <w:rsid w:val="006A0157"/>
    <w:rsid w:val="006A0327"/>
    <w:rsid w:val="006A0C1E"/>
    <w:rsid w:val="006A0D02"/>
    <w:rsid w:val="006A11DD"/>
    <w:rsid w:val="006A1762"/>
    <w:rsid w:val="006A1A3F"/>
    <w:rsid w:val="006A3E9F"/>
    <w:rsid w:val="006A4326"/>
    <w:rsid w:val="006A4A4A"/>
    <w:rsid w:val="006A4D16"/>
    <w:rsid w:val="006A524A"/>
    <w:rsid w:val="006A5929"/>
    <w:rsid w:val="006A5E20"/>
    <w:rsid w:val="006A6A35"/>
    <w:rsid w:val="006A6DEB"/>
    <w:rsid w:val="006A6FEF"/>
    <w:rsid w:val="006A769F"/>
    <w:rsid w:val="006A7B31"/>
    <w:rsid w:val="006B0B30"/>
    <w:rsid w:val="006B0B4F"/>
    <w:rsid w:val="006B0D0D"/>
    <w:rsid w:val="006B0DBB"/>
    <w:rsid w:val="006B1A07"/>
    <w:rsid w:val="006B1ADD"/>
    <w:rsid w:val="006B23E2"/>
    <w:rsid w:val="006B2552"/>
    <w:rsid w:val="006B34A0"/>
    <w:rsid w:val="006B384B"/>
    <w:rsid w:val="006B39E5"/>
    <w:rsid w:val="006B4DF2"/>
    <w:rsid w:val="006B4E42"/>
    <w:rsid w:val="006B4E8E"/>
    <w:rsid w:val="006B5109"/>
    <w:rsid w:val="006B57B5"/>
    <w:rsid w:val="006B6063"/>
    <w:rsid w:val="006B6B10"/>
    <w:rsid w:val="006B78A8"/>
    <w:rsid w:val="006B7E4C"/>
    <w:rsid w:val="006C0FB6"/>
    <w:rsid w:val="006C1EA2"/>
    <w:rsid w:val="006C2916"/>
    <w:rsid w:val="006C359F"/>
    <w:rsid w:val="006C375A"/>
    <w:rsid w:val="006C3F41"/>
    <w:rsid w:val="006C418D"/>
    <w:rsid w:val="006C559B"/>
    <w:rsid w:val="006C5E41"/>
    <w:rsid w:val="006C5EBB"/>
    <w:rsid w:val="006C61B3"/>
    <w:rsid w:val="006C6E43"/>
    <w:rsid w:val="006C7176"/>
    <w:rsid w:val="006C7B83"/>
    <w:rsid w:val="006C7E91"/>
    <w:rsid w:val="006D08B0"/>
    <w:rsid w:val="006D100C"/>
    <w:rsid w:val="006D1DE5"/>
    <w:rsid w:val="006D201D"/>
    <w:rsid w:val="006D233E"/>
    <w:rsid w:val="006D2A5E"/>
    <w:rsid w:val="006D3084"/>
    <w:rsid w:val="006D3432"/>
    <w:rsid w:val="006D3B93"/>
    <w:rsid w:val="006D42B7"/>
    <w:rsid w:val="006D4C81"/>
    <w:rsid w:val="006D51D5"/>
    <w:rsid w:val="006D58A9"/>
    <w:rsid w:val="006D5E1E"/>
    <w:rsid w:val="006D6DCB"/>
    <w:rsid w:val="006D70B6"/>
    <w:rsid w:val="006D735E"/>
    <w:rsid w:val="006D76AC"/>
    <w:rsid w:val="006D7FF7"/>
    <w:rsid w:val="006E0A70"/>
    <w:rsid w:val="006E100F"/>
    <w:rsid w:val="006E255D"/>
    <w:rsid w:val="006E2A63"/>
    <w:rsid w:val="006E3284"/>
    <w:rsid w:val="006E4005"/>
    <w:rsid w:val="006E4CE3"/>
    <w:rsid w:val="006E50E5"/>
    <w:rsid w:val="006E59EC"/>
    <w:rsid w:val="006E5AE9"/>
    <w:rsid w:val="006E5F10"/>
    <w:rsid w:val="006E7F96"/>
    <w:rsid w:val="006F04C2"/>
    <w:rsid w:val="006F064A"/>
    <w:rsid w:val="006F081B"/>
    <w:rsid w:val="006F0908"/>
    <w:rsid w:val="006F2AE7"/>
    <w:rsid w:val="006F3605"/>
    <w:rsid w:val="006F499A"/>
    <w:rsid w:val="006F5AC0"/>
    <w:rsid w:val="006F6476"/>
    <w:rsid w:val="006F684C"/>
    <w:rsid w:val="006F68F4"/>
    <w:rsid w:val="006F6DA7"/>
    <w:rsid w:val="006F7299"/>
    <w:rsid w:val="006F74B1"/>
    <w:rsid w:val="00700458"/>
    <w:rsid w:val="007007BF"/>
    <w:rsid w:val="0070156E"/>
    <w:rsid w:val="00702399"/>
    <w:rsid w:val="00702D1C"/>
    <w:rsid w:val="007047DC"/>
    <w:rsid w:val="0070598A"/>
    <w:rsid w:val="007059E1"/>
    <w:rsid w:val="0070665B"/>
    <w:rsid w:val="0070687C"/>
    <w:rsid w:val="00706FD1"/>
    <w:rsid w:val="0070771E"/>
    <w:rsid w:val="00707806"/>
    <w:rsid w:val="007079E2"/>
    <w:rsid w:val="00707BBA"/>
    <w:rsid w:val="00707C32"/>
    <w:rsid w:val="00710712"/>
    <w:rsid w:val="0071085E"/>
    <w:rsid w:val="00711304"/>
    <w:rsid w:val="00712426"/>
    <w:rsid w:val="00712F55"/>
    <w:rsid w:val="007134DB"/>
    <w:rsid w:val="007135E3"/>
    <w:rsid w:val="0071380E"/>
    <w:rsid w:val="00713810"/>
    <w:rsid w:val="00713BF1"/>
    <w:rsid w:val="00713F78"/>
    <w:rsid w:val="00714996"/>
    <w:rsid w:val="0071520F"/>
    <w:rsid w:val="007153BD"/>
    <w:rsid w:val="00716086"/>
    <w:rsid w:val="0071609B"/>
    <w:rsid w:val="007171D1"/>
    <w:rsid w:val="007177B3"/>
    <w:rsid w:val="00717CAC"/>
    <w:rsid w:val="00717EC3"/>
    <w:rsid w:val="007225E2"/>
    <w:rsid w:val="00722F22"/>
    <w:rsid w:val="00723835"/>
    <w:rsid w:val="00724B9F"/>
    <w:rsid w:val="00725455"/>
    <w:rsid w:val="00725A7E"/>
    <w:rsid w:val="00726489"/>
    <w:rsid w:val="00726B89"/>
    <w:rsid w:val="00727003"/>
    <w:rsid w:val="0072750D"/>
    <w:rsid w:val="00727D2F"/>
    <w:rsid w:val="00730274"/>
    <w:rsid w:val="00730FC0"/>
    <w:rsid w:val="007314F0"/>
    <w:rsid w:val="00731F95"/>
    <w:rsid w:val="0073292D"/>
    <w:rsid w:val="007332CA"/>
    <w:rsid w:val="007338EB"/>
    <w:rsid w:val="00733AF8"/>
    <w:rsid w:val="00733C37"/>
    <w:rsid w:val="007343CA"/>
    <w:rsid w:val="00734471"/>
    <w:rsid w:val="00735421"/>
    <w:rsid w:val="00736460"/>
    <w:rsid w:val="00736755"/>
    <w:rsid w:val="007367D2"/>
    <w:rsid w:val="007370FE"/>
    <w:rsid w:val="0073776C"/>
    <w:rsid w:val="00737880"/>
    <w:rsid w:val="00737CF6"/>
    <w:rsid w:val="00740D6B"/>
    <w:rsid w:val="007410D1"/>
    <w:rsid w:val="0074127B"/>
    <w:rsid w:val="00741398"/>
    <w:rsid w:val="007417FD"/>
    <w:rsid w:val="0074220E"/>
    <w:rsid w:val="007426E7"/>
    <w:rsid w:val="00742719"/>
    <w:rsid w:val="00742AF1"/>
    <w:rsid w:val="00742B35"/>
    <w:rsid w:val="00742F17"/>
    <w:rsid w:val="00743838"/>
    <w:rsid w:val="00743A78"/>
    <w:rsid w:val="00743B18"/>
    <w:rsid w:val="00744577"/>
    <w:rsid w:val="00744CB6"/>
    <w:rsid w:val="00745349"/>
    <w:rsid w:val="00745360"/>
    <w:rsid w:val="00745523"/>
    <w:rsid w:val="00745854"/>
    <w:rsid w:val="0074596E"/>
    <w:rsid w:val="007459AB"/>
    <w:rsid w:val="00745C5C"/>
    <w:rsid w:val="007501AF"/>
    <w:rsid w:val="007501C4"/>
    <w:rsid w:val="007505A3"/>
    <w:rsid w:val="00750D05"/>
    <w:rsid w:val="00751218"/>
    <w:rsid w:val="00751B7A"/>
    <w:rsid w:val="00752240"/>
    <w:rsid w:val="0075267E"/>
    <w:rsid w:val="00752F82"/>
    <w:rsid w:val="00753C94"/>
    <w:rsid w:val="00754996"/>
    <w:rsid w:val="00754DAE"/>
    <w:rsid w:val="007551FC"/>
    <w:rsid w:val="007554C0"/>
    <w:rsid w:val="00756C54"/>
    <w:rsid w:val="00757244"/>
    <w:rsid w:val="00757EB9"/>
    <w:rsid w:val="00757F0C"/>
    <w:rsid w:val="00760371"/>
    <w:rsid w:val="00760618"/>
    <w:rsid w:val="00760A39"/>
    <w:rsid w:val="00761741"/>
    <w:rsid w:val="00762079"/>
    <w:rsid w:val="007620DC"/>
    <w:rsid w:val="00762CB7"/>
    <w:rsid w:val="00762EB2"/>
    <w:rsid w:val="00762F2C"/>
    <w:rsid w:val="00762FA6"/>
    <w:rsid w:val="00763803"/>
    <w:rsid w:val="00763E41"/>
    <w:rsid w:val="007645DD"/>
    <w:rsid w:val="00764B0F"/>
    <w:rsid w:val="00765634"/>
    <w:rsid w:val="00765D4E"/>
    <w:rsid w:val="00765DE1"/>
    <w:rsid w:val="007666E3"/>
    <w:rsid w:val="00766E76"/>
    <w:rsid w:val="00766FF0"/>
    <w:rsid w:val="00767B00"/>
    <w:rsid w:val="00767EF6"/>
    <w:rsid w:val="0077082B"/>
    <w:rsid w:val="00770C27"/>
    <w:rsid w:val="00771B84"/>
    <w:rsid w:val="00771C53"/>
    <w:rsid w:val="00773C5D"/>
    <w:rsid w:val="00773DDB"/>
    <w:rsid w:val="0077422F"/>
    <w:rsid w:val="007748F1"/>
    <w:rsid w:val="00774A77"/>
    <w:rsid w:val="00774D50"/>
    <w:rsid w:val="00775860"/>
    <w:rsid w:val="00775A07"/>
    <w:rsid w:val="0077690F"/>
    <w:rsid w:val="00781088"/>
    <w:rsid w:val="007810A8"/>
    <w:rsid w:val="007811FD"/>
    <w:rsid w:val="00781487"/>
    <w:rsid w:val="00781C6E"/>
    <w:rsid w:val="0078238B"/>
    <w:rsid w:val="00782557"/>
    <w:rsid w:val="007838F5"/>
    <w:rsid w:val="00783A9E"/>
    <w:rsid w:val="00784774"/>
    <w:rsid w:val="00785360"/>
    <w:rsid w:val="0078585E"/>
    <w:rsid w:val="007860FA"/>
    <w:rsid w:val="0078749B"/>
    <w:rsid w:val="00787BE3"/>
    <w:rsid w:val="00790810"/>
    <w:rsid w:val="00790949"/>
    <w:rsid w:val="007911C1"/>
    <w:rsid w:val="00791A01"/>
    <w:rsid w:val="007926AF"/>
    <w:rsid w:val="00792C43"/>
    <w:rsid w:val="00792CAF"/>
    <w:rsid w:val="00793629"/>
    <w:rsid w:val="00794603"/>
    <w:rsid w:val="00794970"/>
    <w:rsid w:val="00794DE3"/>
    <w:rsid w:val="00794FBD"/>
    <w:rsid w:val="00795385"/>
    <w:rsid w:val="007953B9"/>
    <w:rsid w:val="007957F6"/>
    <w:rsid w:val="007959E2"/>
    <w:rsid w:val="00795FD2"/>
    <w:rsid w:val="00796DEA"/>
    <w:rsid w:val="007976FA"/>
    <w:rsid w:val="007977FB"/>
    <w:rsid w:val="00797D3C"/>
    <w:rsid w:val="007A0C17"/>
    <w:rsid w:val="007A0CCF"/>
    <w:rsid w:val="007A1C54"/>
    <w:rsid w:val="007A1EE2"/>
    <w:rsid w:val="007A2608"/>
    <w:rsid w:val="007A261B"/>
    <w:rsid w:val="007A277A"/>
    <w:rsid w:val="007A3896"/>
    <w:rsid w:val="007A4805"/>
    <w:rsid w:val="007A4D27"/>
    <w:rsid w:val="007A560E"/>
    <w:rsid w:val="007A56B9"/>
    <w:rsid w:val="007A5E81"/>
    <w:rsid w:val="007A5F1A"/>
    <w:rsid w:val="007A5F64"/>
    <w:rsid w:val="007A7224"/>
    <w:rsid w:val="007B1907"/>
    <w:rsid w:val="007B1A60"/>
    <w:rsid w:val="007B1B45"/>
    <w:rsid w:val="007B2AE7"/>
    <w:rsid w:val="007B2B13"/>
    <w:rsid w:val="007B3109"/>
    <w:rsid w:val="007B3B57"/>
    <w:rsid w:val="007B3E47"/>
    <w:rsid w:val="007B3FCA"/>
    <w:rsid w:val="007B425E"/>
    <w:rsid w:val="007B495C"/>
    <w:rsid w:val="007B49B2"/>
    <w:rsid w:val="007B4C0D"/>
    <w:rsid w:val="007B4E54"/>
    <w:rsid w:val="007B52AC"/>
    <w:rsid w:val="007B5B5B"/>
    <w:rsid w:val="007B6126"/>
    <w:rsid w:val="007B6DF8"/>
    <w:rsid w:val="007B6E00"/>
    <w:rsid w:val="007B7BD8"/>
    <w:rsid w:val="007C0D6E"/>
    <w:rsid w:val="007C1D64"/>
    <w:rsid w:val="007C2072"/>
    <w:rsid w:val="007C2172"/>
    <w:rsid w:val="007C22F4"/>
    <w:rsid w:val="007C2C7B"/>
    <w:rsid w:val="007C32BD"/>
    <w:rsid w:val="007C332A"/>
    <w:rsid w:val="007C5660"/>
    <w:rsid w:val="007C67B9"/>
    <w:rsid w:val="007C6C08"/>
    <w:rsid w:val="007C76DC"/>
    <w:rsid w:val="007D14B7"/>
    <w:rsid w:val="007D18E8"/>
    <w:rsid w:val="007D2A35"/>
    <w:rsid w:val="007D3B25"/>
    <w:rsid w:val="007D4242"/>
    <w:rsid w:val="007D4A66"/>
    <w:rsid w:val="007D4D1D"/>
    <w:rsid w:val="007D4D2A"/>
    <w:rsid w:val="007D5A11"/>
    <w:rsid w:val="007D5A50"/>
    <w:rsid w:val="007D620D"/>
    <w:rsid w:val="007D684A"/>
    <w:rsid w:val="007D74C5"/>
    <w:rsid w:val="007D75FB"/>
    <w:rsid w:val="007E0876"/>
    <w:rsid w:val="007E0984"/>
    <w:rsid w:val="007E13FA"/>
    <w:rsid w:val="007E159B"/>
    <w:rsid w:val="007E1ABA"/>
    <w:rsid w:val="007E2693"/>
    <w:rsid w:val="007E2A32"/>
    <w:rsid w:val="007E4059"/>
    <w:rsid w:val="007E40A6"/>
    <w:rsid w:val="007E43B8"/>
    <w:rsid w:val="007E5FB2"/>
    <w:rsid w:val="007E60CC"/>
    <w:rsid w:val="007E6C52"/>
    <w:rsid w:val="007E7553"/>
    <w:rsid w:val="007E7D0E"/>
    <w:rsid w:val="007E7F20"/>
    <w:rsid w:val="007F06A3"/>
    <w:rsid w:val="007F074B"/>
    <w:rsid w:val="007F0882"/>
    <w:rsid w:val="007F118D"/>
    <w:rsid w:val="007F26BB"/>
    <w:rsid w:val="007F2E53"/>
    <w:rsid w:val="007F389B"/>
    <w:rsid w:val="007F4107"/>
    <w:rsid w:val="007F5377"/>
    <w:rsid w:val="007F570B"/>
    <w:rsid w:val="007F6077"/>
    <w:rsid w:val="007F61EF"/>
    <w:rsid w:val="007F6C70"/>
    <w:rsid w:val="007F7661"/>
    <w:rsid w:val="007F76C8"/>
    <w:rsid w:val="007F7AC5"/>
    <w:rsid w:val="008007DB"/>
    <w:rsid w:val="00800948"/>
    <w:rsid w:val="00800DF5"/>
    <w:rsid w:val="00801051"/>
    <w:rsid w:val="008015A2"/>
    <w:rsid w:val="0080184B"/>
    <w:rsid w:val="00801927"/>
    <w:rsid w:val="00801A91"/>
    <w:rsid w:val="00801BB4"/>
    <w:rsid w:val="00801F83"/>
    <w:rsid w:val="00802977"/>
    <w:rsid w:val="00803799"/>
    <w:rsid w:val="00804890"/>
    <w:rsid w:val="00804CEC"/>
    <w:rsid w:val="008053BE"/>
    <w:rsid w:val="0080545B"/>
    <w:rsid w:val="00805C1B"/>
    <w:rsid w:val="00805E16"/>
    <w:rsid w:val="00805F12"/>
    <w:rsid w:val="00806099"/>
    <w:rsid w:val="008067A4"/>
    <w:rsid w:val="00806879"/>
    <w:rsid w:val="00806D08"/>
    <w:rsid w:val="0080796B"/>
    <w:rsid w:val="00810F93"/>
    <w:rsid w:val="0081198A"/>
    <w:rsid w:val="00812999"/>
    <w:rsid w:val="00812A95"/>
    <w:rsid w:val="00812AB5"/>
    <w:rsid w:val="00812EEA"/>
    <w:rsid w:val="00813101"/>
    <w:rsid w:val="00813C39"/>
    <w:rsid w:val="00814384"/>
    <w:rsid w:val="00814742"/>
    <w:rsid w:val="00814B37"/>
    <w:rsid w:val="00817009"/>
    <w:rsid w:val="00817467"/>
    <w:rsid w:val="00817AD8"/>
    <w:rsid w:val="00820298"/>
    <w:rsid w:val="008214AD"/>
    <w:rsid w:val="008214E7"/>
    <w:rsid w:val="00821F02"/>
    <w:rsid w:val="008242FE"/>
    <w:rsid w:val="0082449E"/>
    <w:rsid w:val="00824FA7"/>
    <w:rsid w:val="00824FE0"/>
    <w:rsid w:val="00825356"/>
    <w:rsid w:val="00825512"/>
    <w:rsid w:val="00825CF7"/>
    <w:rsid w:val="00826842"/>
    <w:rsid w:val="00826AF3"/>
    <w:rsid w:val="00826F99"/>
    <w:rsid w:val="00827367"/>
    <w:rsid w:val="0082799A"/>
    <w:rsid w:val="00827CF0"/>
    <w:rsid w:val="00831593"/>
    <w:rsid w:val="0083203A"/>
    <w:rsid w:val="00832D00"/>
    <w:rsid w:val="00833252"/>
    <w:rsid w:val="00833380"/>
    <w:rsid w:val="008342A1"/>
    <w:rsid w:val="008352D0"/>
    <w:rsid w:val="008357D0"/>
    <w:rsid w:val="00835CB2"/>
    <w:rsid w:val="00836173"/>
    <w:rsid w:val="008367BB"/>
    <w:rsid w:val="00836BB1"/>
    <w:rsid w:val="00836DB7"/>
    <w:rsid w:val="008378FB"/>
    <w:rsid w:val="0084026D"/>
    <w:rsid w:val="008409FE"/>
    <w:rsid w:val="00840E8A"/>
    <w:rsid w:val="0084136D"/>
    <w:rsid w:val="008413E5"/>
    <w:rsid w:val="00841999"/>
    <w:rsid w:val="00842275"/>
    <w:rsid w:val="00842554"/>
    <w:rsid w:val="00842E69"/>
    <w:rsid w:val="008433AB"/>
    <w:rsid w:val="00843D9A"/>
    <w:rsid w:val="00844267"/>
    <w:rsid w:val="00844BA6"/>
    <w:rsid w:val="008455A6"/>
    <w:rsid w:val="008455B5"/>
    <w:rsid w:val="00845D42"/>
    <w:rsid w:val="008460B0"/>
    <w:rsid w:val="00846100"/>
    <w:rsid w:val="00846A69"/>
    <w:rsid w:val="00846F13"/>
    <w:rsid w:val="008475F8"/>
    <w:rsid w:val="00847A68"/>
    <w:rsid w:val="008508A8"/>
    <w:rsid w:val="00850E18"/>
    <w:rsid w:val="00851196"/>
    <w:rsid w:val="00851B8E"/>
    <w:rsid w:val="00851DD3"/>
    <w:rsid w:val="0085257B"/>
    <w:rsid w:val="00852855"/>
    <w:rsid w:val="00852C0B"/>
    <w:rsid w:val="008533FD"/>
    <w:rsid w:val="00853B40"/>
    <w:rsid w:val="00854979"/>
    <w:rsid w:val="00854EDD"/>
    <w:rsid w:val="00856762"/>
    <w:rsid w:val="00856B07"/>
    <w:rsid w:val="00856B45"/>
    <w:rsid w:val="00856C39"/>
    <w:rsid w:val="00857784"/>
    <w:rsid w:val="00857B15"/>
    <w:rsid w:val="00860424"/>
    <w:rsid w:val="0086059B"/>
    <w:rsid w:val="00860B46"/>
    <w:rsid w:val="00860F9E"/>
    <w:rsid w:val="00861429"/>
    <w:rsid w:val="00861645"/>
    <w:rsid w:val="008618E0"/>
    <w:rsid w:val="00861DFD"/>
    <w:rsid w:val="008626C6"/>
    <w:rsid w:val="00862BD1"/>
    <w:rsid w:val="00862CEA"/>
    <w:rsid w:val="0086315B"/>
    <w:rsid w:val="008633F8"/>
    <w:rsid w:val="00863CA4"/>
    <w:rsid w:val="00864342"/>
    <w:rsid w:val="00864507"/>
    <w:rsid w:val="00864F20"/>
    <w:rsid w:val="0086680F"/>
    <w:rsid w:val="008678DE"/>
    <w:rsid w:val="008679A2"/>
    <w:rsid w:val="00867CEB"/>
    <w:rsid w:val="00867E26"/>
    <w:rsid w:val="00871013"/>
    <w:rsid w:val="00871216"/>
    <w:rsid w:val="00871F57"/>
    <w:rsid w:val="0087286F"/>
    <w:rsid w:val="00872ABF"/>
    <w:rsid w:val="00873676"/>
    <w:rsid w:val="00873DBB"/>
    <w:rsid w:val="0087456E"/>
    <w:rsid w:val="00874C09"/>
    <w:rsid w:val="00875746"/>
    <w:rsid w:val="00876133"/>
    <w:rsid w:val="00880201"/>
    <w:rsid w:val="0088030D"/>
    <w:rsid w:val="0088126D"/>
    <w:rsid w:val="00881270"/>
    <w:rsid w:val="008812D6"/>
    <w:rsid w:val="00881A62"/>
    <w:rsid w:val="00881F7F"/>
    <w:rsid w:val="00882443"/>
    <w:rsid w:val="00883203"/>
    <w:rsid w:val="008833CF"/>
    <w:rsid w:val="00883468"/>
    <w:rsid w:val="008836A3"/>
    <w:rsid w:val="008837CD"/>
    <w:rsid w:val="008842C5"/>
    <w:rsid w:val="00884E90"/>
    <w:rsid w:val="00886F48"/>
    <w:rsid w:val="00887270"/>
    <w:rsid w:val="00887D3D"/>
    <w:rsid w:val="00887E82"/>
    <w:rsid w:val="00887F82"/>
    <w:rsid w:val="00890C92"/>
    <w:rsid w:val="00891514"/>
    <w:rsid w:val="00891777"/>
    <w:rsid w:val="008925B0"/>
    <w:rsid w:val="00892C57"/>
    <w:rsid w:val="00892F16"/>
    <w:rsid w:val="00893147"/>
    <w:rsid w:val="00893704"/>
    <w:rsid w:val="00893C86"/>
    <w:rsid w:val="00894A8F"/>
    <w:rsid w:val="00895542"/>
    <w:rsid w:val="0089607E"/>
    <w:rsid w:val="00896B66"/>
    <w:rsid w:val="00896CF6"/>
    <w:rsid w:val="008A02C9"/>
    <w:rsid w:val="008A15CF"/>
    <w:rsid w:val="008A24CD"/>
    <w:rsid w:val="008A252D"/>
    <w:rsid w:val="008A2AA8"/>
    <w:rsid w:val="008A37B3"/>
    <w:rsid w:val="008A523A"/>
    <w:rsid w:val="008A5C5E"/>
    <w:rsid w:val="008A61F1"/>
    <w:rsid w:val="008A648C"/>
    <w:rsid w:val="008A66CB"/>
    <w:rsid w:val="008A6893"/>
    <w:rsid w:val="008A6C98"/>
    <w:rsid w:val="008A6DA5"/>
    <w:rsid w:val="008A714E"/>
    <w:rsid w:val="008A726E"/>
    <w:rsid w:val="008A75B2"/>
    <w:rsid w:val="008A7AA1"/>
    <w:rsid w:val="008A7D41"/>
    <w:rsid w:val="008B0132"/>
    <w:rsid w:val="008B05CD"/>
    <w:rsid w:val="008B112F"/>
    <w:rsid w:val="008B14C4"/>
    <w:rsid w:val="008B2029"/>
    <w:rsid w:val="008B4824"/>
    <w:rsid w:val="008B5001"/>
    <w:rsid w:val="008B552E"/>
    <w:rsid w:val="008B5EEB"/>
    <w:rsid w:val="008B5F3E"/>
    <w:rsid w:val="008B62E4"/>
    <w:rsid w:val="008B649A"/>
    <w:rsid w:val="008B64F5"/>
    <w:rsid w:val="008B7006"/>
    <w:rsid w:val="008C0F03"/>
    <w:rsid w:val="008C124B"/>
    <w:rsid w:val="008C21D1"/>
    <w:rsid w:val="008C2AF7"/>
    <w:rsid w:val="008C40D2"/>
    <w:rsid w:val="008C446F"/>
    <w:rsid w:val="008C46C6"/>
    <w:rsid w:val="008C5149"/>
    <w:rsid w:val="008C5E14"/>
    <w:rsid w:val="008C6106"/>
    <w:rsid w:val="008C6FF6"/>
    <w:rsid w:val="008C71A1"/>
    <w:rsid w:val="008C77DD"/>
    <w:rsid w:val="008C79EC"/>
    <w:rsid w:val="008D009B"/>
    <w:rsid w:val="008D01BE"/>
    <w:rsid w:val="008D01DF"/>
    <w:rsid w:val="008D1021"/>
    <w:rsid w:val="008D1780"/>
    <w:rsid w:val="008D1D24"/>
    <w:rsid w:val="008D1EF6"/>
    <w:rsid w:val="008D22D4"/>
    <w:rsid w:val="008D2638"/>
    <w:rsid w:val="008D293F"/>
    <w:rsid w:val="008D2CAE"/>
    <w:rsid w:val="008D36FF"/>
    <w:rsid w:val="008D3B33"/>
    <w:rsid w:val="008D5673"/>
    <w:rsid w:val="008D5832"/>
    <w:rsid w:val="008D6343"/>
    <w:rsid w:val="008D7312"/>
    <w:rsid w:val="008D7715"/>
    <w:rsid w:val="008E0027"/>
    <w:rsid w:val="008E026F"/>
    <w:rsid w:val="008E0E17"/>
    <w:rsid w:val="008E0F98"/>
    <w:rsid w:val="008E1F98"/>
    <w:rsid w:val="008E296E"/>
    <w:rsid w:val="008E38BA"/>
    <w:rsid w:val="008E492C"/>
    <w:rsid w:val="008E51C3"/>
    <w:rsid w:val="008E606E"/>
    <w:rsid w:val="008E6389"/>
    <w:rsid w:val="008E70D5"/>
    <w:rsid w:val="008E7ABF"/>
    <w:rsid w:val="008E7D5C"/>
    <w:rsid w:val="008E7E4E"/>
    <w:rsid w:val="008F02CA"/>
    <w:rsid w:val="008F0B25"/>
    <w:rsid w:val="008F1A91"/>
    <w:rsid w:val="008F1DF5"/>
    <w:rsid w:val="008F3000"/>
    <w:rsid w:val="008F3512"/>
    <w:rsid w:val="008F3F90"/>
    <w:rsid w:val="008F42E4"/>
    <w:rsid w:val="008F47F7"/>
    <w:rsid w:val="008F4C56"/>
    <w:rsid w:val="008F4E7F"/>
    <w:rsid w:val="008F54A0"/>
    <w:rsid w:val="008F5F65"/>
    <w:rsid w:val="008F605A"/>
    <w:rsid w:val="00900047"/>
    <w:rsid w:val="009015D9"/>
    <w:rsid w:val="00901AF2"/>
    <w:rsid w:val="00901D70"/>
    <w:rsid w:val="00901FB1"/>
    <w:rsid w:val="009022BA"/>
    <w:rsid w:val="00903404"/>
    <w:rsid w:val="00903B65"/>
    <w:rsid w:val="009051A4"/>
    <w:rsid w:val="00905531"/>
    <w:rsid w:val="009055CB"/>
    <w:rsid w:val="009058E4"/>
    <w:rsid w:val="00906189"/>
    <w:rsid w:val="00906733"/>
    <w:rsid w:val="009074B1"/>
    <w:rsid w:val="00910230"/>
    <w:rsid w:val="00910410"/>
    <w:rsid w:val="00910539"/>
    <w:rsid w:val="0091064F"/>
    <w:rsid w:val="0091066F"/>
    <w:rsid w:val="009106B8"/>
    <w:rsid w:val="009108B2"/>
    <w:rsid w:val="00910E64"/>
    <w:rsid w:val="0091106B"/>
    <w:rsid w:val="009111E8"/>
    <w:rsid w:val="0091162A"/>
    <w:rsid w:val="00911CD1"/>
    <w:rsid w:val="00912C14"/>
    <w:rsid w:val="00912C5B"/>
    <w:rsid w:val="009130CA"/>
    <w:rsid w:val="009145E8"/>
    <w:rsid w:val="0091538C"/>
    <w:rsid w:val="00915E51"/>
    <w:rsid w:val="00917181"/>
    <w:rsid w:val="0091726F"/>
    <w:rsid w:val="009172EE"/>
    <w:rsid w:val="00917A7A"/>
    <w:rsid w:val="00920BCF"/>
    <w:rsid w:val="00921747"/>
    <w:rsid w:val="0092221F"/>
    <w:rsid w:val="00922535"/>
    <w:rsid w:val="00922AA0"/>
    <w:rsid w:val="00923509"/>
    <w:rsid w:val="009235B2"/>
    <w:rsid w:val="00923627"/>
    <w:rsid w:val="00923648"/>
    <w:rsid w:val="009241DD"/>
    <w:rsid w:val="00924225"/>
    <w:rsid w:val="00924D68"/>
    <w:rsid w:val="0092512A"/>
    <w:rsid w:val="00925378"/>
    <w:rsid w:val="009253C9"/>
    <w:rsid w:val="00925665"/>
    <w:rsid w:val="0092758B"/>
    <w:rsid w:val="009277C2"/>
    <w:rsid w:val="00927A71"/>
    <w:rsid w:val="00930419"/>
    <w:rsid w:val="009309B7"/>
    <w:rsid w:val="00930E86"/>
    <w:rsid w:val="00931656"/>
    <w:rsid w:val="00931EBA"/>
    <w:rsid w:val="00932D66"/>
    <w:rsid w:val="00932DA4"/>
    <w:rsid w:val="0093338A"/>
    <w:rsid w:val="00933CCA"/>
    <w:rsid w:val="00933D85"/>
    <w:rsid w:val="00934258"/>
    <w:rsid w:val="009342B5"/>
    <w:rsid w:val="009355F8"/>
    <w:rsid w:val="00935A44"/>
    <w:rsid w:val="00935A77"/>
    <w:rsid w:val="00935B86"/>
    <w:rsid w:val="0093628A"/>
    <w:rsid w:val="009377F2"/>
    <w:rsid w:val="009377FE"/>
    <w:rsid w:val="00937B09"/>
    <w:rsid w:val="00937C13"/>
    <w:rsid w:val="00942D3F"/>
    <w:rsid w:val="00942DE4"/>
    <w:rsid w:val="00942E04"/>
    <w:rsid w:val="0094301F"/>
    <w:rsid w:val="009431C9"/>
    <w:rsid w:val="00943355"/>
    <w:rsid w:val="009435E6"/>
    <w:rsid w:val="00944354"/>
    <w:rsid w:val="00944FB2"/>
    <w:rsid w:val="0094577D"/>
    <w:rsid w:val="00947B43"/>
    <w:rsid w:val="00947FE3"/>
    <w:rsid w:val="009501AF"/>
    <w:rsid w:val="009501C2"/>
    <w:rsid w:val="009508A6"/>
    <w:rsid w:val="009519D4"/>
    <w:rsid w:val="00952789"/>
    <w:rsid w:val="00953DE9"/>
    <w:rsid w:val="009552BA"/>
    <w:rsid w:val="00955404"/>
    <w:rsid w:val="009559CF"/>
    <w:rsid w:val="00955DD8"/>
    <w:rsid w:val="00956048"/>
    <w:rsid w:val="009560E2"/>
    <w:rsid w:val="00956344"/>
    <w:rsid w:val="00956788"/>
    <w:rsid w:val="00956B5B"/>
    <w:rsid w:val="00956C0B"/>
    <w:rsid w:val="00956E8C"/>
    <w:rsid w:val="00956E9D"/>
    <w:rsid w:val="009572C4"/>
    <w:rsid w:val="00957418"/>
    <w:rsid w:val="00957DA4"/>
    <w:rsid w:val="00960385"/>
    <w:rsid w:val="0096041B"/>
    <w:rsid w:val="00960990"/>
    <w:rsid w:val="00962517"/>
    <w:rsid w:val="00962C30"/>
    <w:rsid w:val="00963495"/>
    <w:rsid w:val="00964992"/>
    <w:rsid w:val="00964EFE"/>
    <w:rsid w:val="009659F6"/>
    <w:rsid w:val="0096603C"/>
    <w:rsid w:val="0096637D"/>
    <w:rsid w:val="009663FE"/>
    <w:rsid w:val="00967DF3"/>
    <w:rsid w:val="00967F8F"/>
    <w:rsid w:val="00970336"/>
    <w:rsid w:val="0097072A"/>
    <w:rsid w:val="009708F9"/>
    <w:rsid w:val="009709EF"/>
    <w:rsid w:val="009713F4"/>
    <w:rsid w:val="00973347"/>
    <w:rsid w:val="00973360"/>
    <w:rsid w:val="00974821"/>
    <w:rsid w:val="00976164"/>
    <w:rsid w:val="0097726E"/>
    <w:rsid w:val="00980339"/>
    <w:rsid w:val="009806A9"/>
    <w:rsid w:val="00980D46"/>
    <w:rsid w:val="00980F5E"/>
    <w:rsid w:val="00980F7D"/>
    <w:rsid w:val="00982328"/>
    <w:rsid w:val="0098300E"/>
    <w:rsid w:val="00983233"/>
    <w:rsid w:val="00983259"/>
    <w:rsid w:val="00983420"/>
    <w:rsid w:val="009838B3"/>
    <w:rsid w:val="009853EC"/>
    <w:rsid w:val="0098550D"/>
    <w:rsid w:val="00985E70"/>
    <w:rsid w:val="009862CD"/>
    <w:rsid w:val="009867C4"/>
    <w:rsid w:val="00986C72"/>
    <w:rsid w:val="00986FE0"/>
    <w:rsid w:val="0098731C"/>
    <w:rsid w:val="009906E7"/>
    <w:rsid w:val="00991019"/>
    <w:rsid w:val="0099109F"/>
    <w:rsid w:val="00991188"/>
    <w:rsid w:val="009912CE"/>
    <w:rsid w:val="00991C28"/>
    <w:rsid w:val="00991D78"/>
    <w:rsid w:val="0099205F"/>
    <w:rsid w:val="00992947"/>
    <w:rsid w:val="00992DF5"/>
    <w:rsid w:val="0099433B"/>
    <w:rsid w:val="00994631"/>
    <w:rsid w:val="009957B0"/>
    <w:rsid w:val="00995894"/>
    <w:rsid w:val="00995B5E"/>
    <w:rsid w:val="009A0042"/>
    <w:rsid w:val="009A0153"/>
    <w:rsid w:val="009A0527"/>
    <w:rsid w:val="009A0CB5"/>
    <w:rsid w:val="009A0F3D"/>
    <w:rsid w:val="009A1178"/>
    <w:rsid w:val="009A14A1"/>
    <w:rsid w:val="009A14C3"/>
    <w:rsid w:val="009A231C"/>
    <w:rsid w:val="009A27EA"/>
    <w:rsid w:val="009A2A8B"/>
    <w:rsid w:val="009A2EF2"/>
    <w:rsid w:val="009A323C"/>
    <w:rsid w:val="009A451D"/>
    <w:rsid w:val="009A4C2F"/>
    <w:rsid w:val="009A4CBE"/>
    <w:rsid w:val="009A4F98"/>
    <w:rsid w:val="009A5126"/>
    <w:rsid w:val="009A52A6"/>
    <w:rsid w:val="009A5510"/>
    <w:rsid w:val="009A5737"/>
    <w:rsid w:val="009A583B"/>
    <w:rsid w:val="009A5DDD"/>
    <w:rsid w:val="009A68FF"/>
    <w:rsid w:val="009A6DD8"/>
    <w:rsid w:val="009A7322"/>
    <w:rsid w:val="009A77CE"/>
    <w:rsid w:val="009A7B9A"/>
    <w:rsid w:val="009B0B6C"/>
    <w:rsid w:val="009B0E35"/>
    <w:rsid w:val="009B0FAF"/>
    <w:rsid w:val="009B1A32"/>
    <w:rsid w:val="009B266D"/>
    <w:rsid w:val="009B2F26"/>
    <w:rsid w:val="009B3285"/>
    <w:rsid w:val="009B535A"/>
    <w:rsid w:val="009B5F86"/>
    <w:rsid w:val="009B5FFD"/>
    <w:rsid w:val="009B600B"/>
    <w:rsid w:val="009B6287"/>
    <w:rsid w:val="009B66EE"/>
    <w:rsid w:val="009B6F7A"/>
    <w:rsid w:val="009B7CB8"/>
    <w:rsid w:val="009C0982"/>
    <w:rsid w:val="009C1335"/>
    <w:rsid w:val="009C1463"/>
    <w:rsid w:val="009C1C71"/>
    <w:rsid w:val="009C2599"/>
    <w:rsid w:val="009C2945"/>
    <w:rsid w:val="009C2A81"/>
    <w:rsid w:val="009C3017"/>
    <w:rsid w:val="009C3DFC"/>
    <w:rsid w:val="009C3FC7"/>
    <w:rsid w:val="009C490E"/>
    <w:rsid w:val="009C51D3"/>
    <w:rsid w:val="009C69CE"/>
    <w:rsid w:val="009C7771"/>
    <w:rsid w:val="009C7F9F"/>
    <w:rsid w:val="009D0F3E"/>
    <w:rsid w:val="009D1066"/>
    <w:rsid w:val="009D5090"/>
    <w:rsid w:val="009D51A0"/>
    <w:rsid w:val="009D53F5"/>
    <w:rsid w:val="009D5C27"/>
    <w:rsid w:val="009D639D"/>
    <w:rsid w:val="009D6BCA"/>
    <w:rsid w:val="009E01EA"/>
    <w:rsid w:val="009E0471"/>
    <w:rsid w:val="009E05C2"/>
    <w:rsid w:val="009E066A"/>
    <w:rsid w:val="009E0AF9"/>
    <w:rsid w:val="009E3010"/>
    <w:rsid w:val="009E3026"/>
    <w:rsid w:val="009E341B"/>
    <w:rsid w:val="009E3B38"/>
    <w:rsid w:val="009E46C7"/>
    <w:rsid w:val="009E5381"/>
    <w:rsid w:val="009E5B86"/>
    <w:rsid w:val="009E6039"/>
    <w:rsid w:val="009E6B51"/>
    <w:rsid w:val="009E6BB0"/>
    <w:rsid w:val="009F04D7"/>
    <w:rsid w:val="009F204C"/>
    <w:rsid w:val="009F2E8E"/>
    <w:rsid w:val="009F3080"/>
    <w:rsid w:val="009F3575"/>
    <w:rsid w:val="009F39F4"/>
    <w:rsid w:val="009F3CC2"/>
    <w:rsid w:val="009F4209"/>
    <w:rsid w:val="009F4DE3"/>
    <w:rsid w:val="009F54C7"/>
    <w:rsid w:val="009F656A"/>
    <w:rsid w:val="009F65EA"/>
    <w:rsid w:val="009F6DD6"/>
    <w:rsid w:val="009F74D9"/>
    <w:rsid w:val="009F786C"/>
    <w:rsid w:val="009F7CC7"/>
    <w:rsid w:val="00A00458"/>
    <w:rsid w:val="00A011D2"/>
    <w:rsid w:val="00A02F9A"/>
    <w:rsid w:val="00A0520E"/>
    <w:rsid w:val="00A05C5B"/>
    <w:rsid w:val="00A067B3"/>
    <w:rsid w:val="00A07591"/>
    <w:rsid w:val="00A075E0"/>
    <w:rsid w:val="00A07E50"/>
    <w:rsid w:val="00A103D0"/>
    <w:rsid w:val="00A11144"/>
    <w:rsid w:val="00A1294F"/>
    <w:rsid w:val="00A13371"/>
    <w:rsid w:val="00A13B97"/>
    <w:rsid w:val="00A13DD5"/>
    <w:rsid w:val="00A1495B"/>
    <w:rsid w:val="00A14A77"/>
    <w:rsid w:val="00A14D26"/>
    <w:rsid w:val="00A152AF"/>
    <w:rsid w:val="00A155F9"/>
    <w:rsid w:val="00A15B04"/>
    <w:rsid w:val="00A16C4C"/>
    <w:rsid w:val="00A1762A"/>
    <w:rsid w:val="00A17E06"/>
    <w:rsid w:val="00A17E28"/>
    <w:rsid w:val="00A20110"/>
    <w:rsid w:val="00A20457"/>
    <w:rsid w:val="00A20B49"/>
    <w:rsid w:val="00A20E3B"/>
    <w:rsid w:val="00A21573"/>
    <w:rsid w:val="00A2170E"/>
    <w:rsid w:val="00A21A02"/>
    <w:rsid w:val="00A21ABE"/>
    <w:rsid w:val="00A22567"/>
    <w:rsid w:val="00A22DBD"/>
    <w:rsid w:val="00A231D4"/>
    <w:rsid w:val="00A233B0"/>
    <w:rsid w:val="00A23552"/>
    <w:rsid w:val="00A23F6D"/>
    <w:rsid w:val="00A2459C"/>
    <w:rsid w:val="00A249A6"/>
    <w:rsid w:val="00A252D0"/>
    <w:rsid w:val="00A26668"/>
    <w:rsid w:val="00A2689E"/>
    <w:rsid w:val="00A273C7"/>
    <w:rsid w:val="00A27892"/>
    <w:rsid w:val="00A27A97"/>
    <w:rsid w:val="00A27D63"/>
    <w:rsid w:val="00A30E16"/>
    <w:rsid w:val="00A31874"/>
    <w:rsid w:val="00A31B41"/>
    <w:rsid w:val="00A31B69"/>
    <w:rsid w:val="00A31CB8"/>
    <w:rsid w:val="00A31D9D"/>
    <w:rsid w:val="00A323F2"/>
    <w:rsid w:val="00A32658"/>
    <w:rsid w:val="00A33530"/>
    <w:rsid w:val="00A335F3"/>
    <w:rsid w:val="00A33A03"/>
    <w:rsid w:val="00A33D70"/>
    <w:rsid w:val="00A3469D"/>
    <w:rsid w:val="00A34F43"/>
    <w:rsid w:val="00A351E9"/>
    <w:rsid w:val="00A35544"/>
    <w:rsid w:val="00A36A53"/>
    <w:rsid w:val="00A36DAE"/>
    <w:rsid w:val="00A37576"/>
    <w:rsid w:val="00A3781E"/>
    <w:rsid w:val="00A40A80"/>
    <w:rsid w:val="00A413BB"/>
    <w:rsid w:val="00A41833"/>
    <w:rsid w:val="00A41ED6"/>
    <w:rsid w:val="00A42956"/>
    <w:rsid w:val="00A42A0D"/>
    <w:rsid w:val="00A42F4C"/>
    <w:rsid w:val="00A43826"/>
    <w:rsid w:val="00A43BF1"/>
    <w:rsid w:val="00A44971"/>
    <w:rsid w:val="00A450BB"/>
    <w:rsid w:val="00A467AF"/>
    <w:rsid w:val="00A47131"/>
    <w:rsid w:val="00A478BF"/>
    <w:rsid w:val="00A50356"/>
    <w:rsid w:val="00A504A9"/>
    <w:rsid w:val="00A50838"/>
    <w:rsid w:val="00A5128D"/>
    <w:rsid w:val="00A5131A"/>
    <w:rsid w:val="00A518E7"/>
    <w:rsid w:val="00A5209E"/>
    <w:rsid w:val="00A52245"/>
    <w:rsid w:val="00A525BF"/>
    <w:rsid w:val="00A52AF6"/>
    <w:rsid w:val="00A5313D"/>
    <w:rsid w:val="00A540B9"/>
    <w:rsid w:val="00A55489"/>
    <w:rsid w:val="00A554E4"/>
    <w:rsid w:val="00A56FBB"/>
    <w:rsid w:val="00A57C8D"/>
    <w:rsid w:val="00A57F4A"/>
    <w:rsid w:val="00A57FCF"/>
    <w:rsid w:val="00A60173"/>
    <w:rsid w:val="00A60262"/>
    <w:rsid w:val="00A60727"/>
    <w:rsid w:val="00A60DDA"/>
    <w:rsid w:val="00A6160C"/>
    <w:rsid w:val="00A62030"/>
    <w:rsid w:val="00A6241A"/>
    <w:rsid w:val="00A63815"/>
    <w:rsid w:val="00A63CDD"/>
    <w:rsid w:val="00A645BA"/>
    <w:rsid w:val="00A6580D"/>
    <w:rsid w:val="00A65B25"/>
    <w:rsid w:val="00A6606D"/>
    <w:rsid w:val="00A66203"/>
    <w:rsid w:val="00A67402"/>
    <w:rsid w:val="00A6794B"/>
    <w:rsid w:val="00A67CA4"/>
    <w:rsid w:val="00A701D8"/>
    <w:rsid w:val="00A707DD"/>
    <w:rsid w:val="00A70F7D"/>
    <w:rsid w:val="00A715D9"/>
    <w:rsid w:val="00A72D55"/>
    <w:rsid w:val="00A73477"/>
    <w:rsid w:val="00A73538"/>
    <w:rsid w:val="00A73566"/>
    <w:rsid w:val="00A73C02"/>
    <w:rsid w:val="00A741D4"/>
    <w:rsid w:val="00A7422A"/>
    <w:rsid w:val="00A74251"/>
    <w:rsid w:val="00A745A5"/>
    <w:rsid w:val="00A747A2"/>
    <w:rsid w:val="00A75765"/>
    <w:rsid w:val="00A769D6"/>
    <w:rsid w:val="00A76C6E"/>
    <w:rsid w:val="00A772F1"/>
    <w:rsid w:val="00A77887"/>
    <w:rsid w:val="00A77DCA"/>
    <w:rsid w:val="00A77ED9"/>
    <w:rsid w:val="00A80248"/>
    <w:rsid w:val="00A80316"/>
    <w:rsid w:val="00A8072D"/>
    <w:rsid w:val="00A827F2"/>
    <w:rsid w:val="00A8307A"/>
    <w:rsid w:val="00A83A28"/>
    <w:rsid w:val="00A83B9C"/>
    <w:rsid w:val="00A860E4"/>
    <w:rsid w:val="00A868A1"/>
    <w:rsid w:val="00A86BCB"/>
    <w:rsid w:val="00A870E9"/>
    <w:rsid w:val="00A87364"/>
    <w:rsid w:val="00A87535"/>
    <w:rsid w:val="00A903F1"/>
    <w:rsid w:val="00A90A39"/>
    <w:rsid w:val="00A90BC0"/>
    <w:rsid w:val="00A91232"/>
    <w:rsid w:val="00A91795"/>
    <w:rsid w:val="00A91A33"/>
    <w:rsid w:val="00A91BE5"/>
    <w:rsid w:val="00A91F65"/>
    <w:rsid w:val="00A929B9"/>
    <w:rsid w:val="00A92C34"/>
    <w:rsid w:val="00A92D97"/>
    <w:rsid w:val="00A935E9"/>
    <w:rsid w:val="00A9397F"/>
    <w:rsid w:val="00A93C8F"/>
    <w:rsid w:val="00A94745"/>
    <w:rsid w:val="00A949EC"/>
    <w:rsid w:val="00A94E35"/>
    <w:rsid w:val="00A96486"/>
    <w:rsid w:val="00A96571"/>
    <w:rsid w:val="00A96674"/>
    <w:rsid w:val="00A97467"/>
    <w:rsid w:val="00AA07B6"/>
    <w:rsid w:val="00AA07E6"/>
    <w:rsid w:val="00AA0EB6"/>
    <w:rsid w:val="00AA115B"/>
    <w:rsid w:val="00AA1F02"/>
    <w:rsid w:val="00AA25DA"/>
    <w:rsid w:val="00AA2743"/>
    <w:rsid w:val="00AA2FBC"/>
    <w:rsid w:val="00AA3248"/>
    <w:rsid w:val="00AA3EAE"/>
    <w:rsid w:val="00AA3F3D"/>
    <w:rsid w:val="00AA45D2"/>
    <w:rsid w:val="00AA48BA"/>
    <w:rsid w:val="00AA54FC"/>
    <w:rsid w:val="00AA5799"/>
    <w:rsid w:val="00AA5F82"/>
    <w:rsid w:val="00AA6445"/>
    <w:rsid w:val="00AA695A"/>
    <w:rsid w:val="00AA72BD"/>
    <w:rsid w:val="00AA7AD0"/>
    <w:rsid w:val="00AB0334"/>
    <w:rsid w:val="00AB13B8"/>
    <w:rsid w:val="00AB2778"/>
    <w:rsid w:val="00AB351F"/>
    <w:rsid w:val="00AB3534"/>
    <w:rsid w:val="00AB3C58"/>
    <w:rsid w:val="00AB3CE7"/>
    <w:rsid w:val="00AB40E5"/>
    <w:rsid w:val="00AB4582"/>
    <w:rsid w:val="00AB5441"/>
    <w:rsid w:val="00AB7BAB"/>
    <w:rsid w:val="00AC0304"/>
    <w:rsid w:val="00AC0913"/>
    <w:rsid w:val="00AC0A89"/>
    <w:rsid w:val="00AC210D"/>
    <w:rsid w:val="00AC4221"/>
    <w:rsid w:val="00AC4C6F"/>
    <w:rsid w:val="00AC66C9"/>
    <w:rsid w:val="00AC6727"/>
    <w:rsid w:val="00AC6BCD"/>
    <w:rsid w:val="00AC6C10"/>
    <w:rsid w:val="00AC6E96"/>
    <w:rsid w:val="00AC75ED"/>
    <w:rsid w:val="00AD03C1"/>
    <w:rsid w:val="00AD0995"/>
    <w:rsid w:val="00AD2C40"/>
    <w:rsid w:val="00AD485D"/>
    <w:rsid w:val="00AD52F3"/>
    <w:rsid w:val="00AD57F6"/>
    <w:rsid w:val="00AD594D"/>
    <w:rsid w:val="00AD5D30"/>
    <w:rsid w:val="00AD636C"/>
    <w:rsid w:val="00AD745C"/>
    <w:rsid w:val="00AD7C62"/>
    <w:rsid w:val="00AE0D51"/>
    <w:rsid w:val="00AE1CFB"/>
    <w:rsid w:val="00AE280E"/>
    <w:rsid w:val="00AE4041"/>
    <w:rsid w:val="00AE4374"/>
    <w:rsid w:val="00AE4D8E"/>
    <w:rsid w:val="00AE4FE0"/>
    <w:rsid w:val="00AE5987"/>
    <w:rsid w:val="00AE6945"/>
    <w:rsid w:val="00AE73B1"/>
    <w:rsid w:val="00AE7AD5"/>
    <w:rsid w:val="00AE7DED"/>
    <w:rsid w:val="00AE7EF7"/>
    <w:rsid w:val="00AF01C3"/>
    <w:rsid w:val="00AF0645"/>
    <w:rsid w:val="00AF2107"/>
    <w:rsid w:val="00AF2356"/>
    <w:rsid w:val="00AF2539"/>
    <w:rsid w:val="00AF2638"/>
    <w:rsid w:val="00AF2DF3"/>
    <w:rsid w:val="00AF3472"/>
    <w:rsid w:val="00AF4C72"/>
    <w:rsid w:val="00AF57CB"/>
    <w:rsid w:val="00AF6853"/>
    <w:rsid w:val="00AF6D38"/>
    <w:rsid w:val="00B01DEC"/>
    <w:rsid w:val="00B029C4"/>
    <w:rsid w:val="00B02C1D"/>
    <w:rsid w:val="00B02DAF"/>
    <w:rsid w:val="00B04BA6"/>
    <w:rsid w:val="00B057D4"/>
    <w:rsid w:val="00B0581C"/>
    <w:rsid w:val="00B05FC8"/>
    <w:rsid w:val="00B0615B"/>
    <w:rsid w:val="00B0641B"/>
    <w:rsid w:val="00B0729D"/>
    <w:rsid w:val="00B07DE5"/>
    <w:rsid w:val="00B10F9B"/>
    <w:rsid w:val="00B11951"/>
    <w:rsid w:val="00B11BFA"/>
    <w:rsid w:val="00B123A0"/>
    <w:rsid w:val="00B13CCD"/>
    <w:rsid w:val="00B14478"/>
    <w:rsid w:val="00B146D0"/>
    <w:rsid w:val="00B14A51"/>
    <w:rsid w:val="00B15117"/>
    <w:rsid w:val="00B1525E"/>
    <w:rsid w:val="00B16285"/>
    <w:rsid w:val="00B1683F"/>
    <w:rsid w:val="00B168BD"/>
    <w:rsid w:val="00B16C29"/>
    <w:rsid w:val="00B17532"/>
    <w:rsid w:val="00B1757F"/>
    <w:rsid w:val="00B178A9"/>
    <w:rsid w:val="00B2093E"/>
    <w:rsid w:val="00B20EB8"/>
    <w:rsid w:val="00B21095"/>
    <w:rsid w:val="00B218BF"/>
    <w:rsid w:val="00B2304A"/>
    <w:rsid w:val="00B23B0E"/>
    <w:rsid w:val="00B24017"/>
    <w:rsid w:val="00B24057"/>
    <w:rsid w:val="00B242F2"/>
    <w:rsid w:val="00B2458B"/>
    <w:rsid w:val="00B24775"/>
    <w:rsid w:val="00B263BF"/>
    <w:rsid w:val="00B2641E"/>
    <w:rsid w:val="00B26906"/>
    <w:rsid w:val="00B269CE"/>
    <w:rsid w:val="00B26AAE"/>
    <w:rsid w:val="00B27780"/>
    <w:rsid w:val="00B305A4"/>
    <w:rsid w:val="00B30B95"/>
    <w:rsid w:val="00B31C8F"/>
    <w:rsid w:val="00B32AB8"/>
    <w:rsid w:val="00B32E00"/>
    <w:rsid w:val="00B33205"/>
    <w:rsid w:val="00B3373F"/>
    <w:rsid w:val="00B33F73"/>
    <w:rsid w:val="00B34698"/>
    <w:rsid w:val="00B3563F"/>
    <w:rsid w:val="00B35AA9"/>
    <w:rsid w:val="00B3708E"/>
    <w:rsid w:val="00B371E2"/>
    <w:rsid w:val="00B3783A"/>
    <w:rsid w:val="00B37FE1"/>
    <w:rsid w:val="00B40E1B"/>
    <w:rsid w:val="00B44219"/>
    <w:rsid w:val="00B44AAF"/>
    <w:rsid w:val="00B468A7"/>
    <w:rsid w:val="00B46F70"/>
    <w:rsid w:val="00B524CE"/>
    <w:rsid w:val="00B53626"/>
    <w:rsid w:val="00B539D2"/>
    <w:rsid w:val="00B53DA6"/>
    <w:rsid w:val="00B54597"/>
    <w:rsid w:val="00B5520B"/>
    <w:rsid w:val="00B55CBE"/>
    <w:rsid w:val="00B55CFC"/>
    <w:rsid w:val="00B566EB"/>
    <w:rsid w:val="00B56923"/>
    <w:rsid w:val="00B578D2"/>
    <w:rsid w:val="00B579C4"/>
    <w:rsid w:val="00B57FF0"/>
    <w:rsid w:val="00B6004C"/>
    <w:rsid w:val="00B60F1E"/>
    <w:rsid w:val="00B60F26"/>
    <w:rsid w:val="00B61D6E"/>
    <w:rsid w:val="00B6227D"/>
    <w:rsid w:val="00B62990"/>
    <w:rsid w:val="00B62ED6"/>
    <w:rsid w:val="00B63382"/>
    <w:rsid w:val="00B6392D"/>
    <w:rsid w:val="00B63B66"/>
    <w:rsid w:val="00B64217"/>
    <w:rsid w:val="00B652E5"/>
    <w:rsid w:val="00B657B6"/>
    <w:rsid w:val="00B658B7"/>
    <w:rsid w:val="00B65ACD"/>
    <w:rsid w:val="00B65CEC"/>
    <w:rsid w:val="00B70673"/>
    <w:rsid w:val="00B70AD7"/>
    <w:rsid w:val="00B70F30"/>
    <w:rsid w:val="00B70F79"/>
    <w:rsid w:val="00B70F97"/>
    <w:rsid w:val="00B7211A"/>
    <w:rsid w:val="00B72A28"/>
    <w:rsid w:val="00B73A45"/>
    <w:rsid w:val="00B73DDC"/>
    <w:rsid w:val="00B744B5"/>
    <w:rsid w:val="00B74D91"/>
    <w:rsid w:val="00B74EF3"/>
    <w:rsid w:val="00B74F71"/>
    <w:rsid w:val="00B757B3"/>
    <w:rsid w:val="00B762FC"/>
    <w:rsid w:val="00B7631F"/>
    <w:rsid w:val="00B7753E"/>
    <w:rsid w:val="00B80EC0"/>
    <w:rsid w:val="00B811B5"/>
    <w:rsid w:val="00B8177D"/>
    <w:rsid w:val="00B817B0"/>
    <w:rsid w:val="00B81A98"/>
    <w:rsid w:val="00B8202F"/>
    <w:rsid w:val="00B82122"/>
    <w:rsid w:val="00B82392"/>
    <w:rsid w:val="00B82B9A"/>
    <w:rsid w:val="00B8349B"/>
    <w:rsid w:val="00B835F5"/>
    <w:rsid w:val="00B83658"/>
    <w:rsid w:val="00B84052"/>
    <w:rsid w:val="00B84271"/>
    <w:rsid w:val="00B84896"/>
    <w:rsid w:val="00B85278"/>
    <w:rsid w:val="00B8533D"/>
    <w:rsid w:val="00B86006"/>
    <w:rsid w:val="00B875E2"/>
    <w:rsid w:val="00B876E9"/>
    <w:rsid w:val="00B87D7E"/>
    <w:rsid w:val="00B90131"/>
    <w:rsid w:val="00B91251"/>
    <w:rsid w:val="00B920F8"/>
    <w:rsid w:val="00B922AC"/>
    <w:rsid w:val="00B926E6"/>
    <w:rsid w:val="00B92A67"/>
    <w:rsid w:val="00B92B24"/>
    <w:rsid w:val="00B92B74"/>
    <w:rsid w:val="00B93355"/>
    <w:rsid w:val="00B93FC9"/>
    <w:rsid w:val="00B9485F"/>
    <w:rsid w:val="00B94B1E"/>
    <w:rsid w:val="00B951BC"/>
    <w:rsid w:val="00B95E0B"/>
    <w:rsid w:val="00B975FA"/>
    <w:rsid w:val="00B977DD"/>
    <w:rsid w:val="00BA00BD"/>
    <w:rsid w:val="00BA08E2"/>
    <w:rsid w:val="00BA1D45"/>
    <w:rsid w:val="00BA2044"/>
    <w:rsid w:val="00BA33CD"/>
    <w:rsid w:val="00BA3D44"/>
    <w:rsid w:val="00BA4B0F"/>
    <w:rsid w:val="00BA4C9F"/>
    <w:rsid w:val="00BA4D04"/>
    <w:rsid w:val="00BA52F8"/>
    <w:rsid w:val="00BA549F"/>
    <w:rsid w:val="00BA54E5"/>
    <w:rsid w:val="00BA580A"/>
    <w:rsid w:val="00BA5E79"/>
    <w:rsid w:val="00BB1425"/>
    <w:rsid w:val="00BB1666"/>
    <w:rsid w:val="00BB1929"/>
    <w:rsid w:val="00BB2622"/>
    <w:rsid w:val="00BB2B04"/>
    <w:rsid w:val="00BB4126"/>
    <w:rsid w:val="00BB4E59"/>
    <w:rsid w:val="00BB5205"/>
    <w:rsid w:val="00BB5220"/>
    <w:rsid w:val="00BB5C0F"/>
    <w:rsid w:val="00BB63AB"/>
    <w:rsid w:val="00BB6CA9"/>
    <w:rsid w:val="00BB6CBD"/>
    <w:rsid w:val="00BC081E"/>
    <w:rsid w:val="00BC194B"/>
    <w:rsid w:val="00BC1DBF"/>
    <w:rsid w:val="00BC26CB"/>
    <w:rsid w:val="00BC2C8F"/>
    <w:rsid w:val="00BC370A"/>
    <w:rsid w:val="00BC4034"/>
    <w:rsid w:val="00BC4174"/>
    <w:rsid w:val="00BC49D1"/>
    <w:rsid w:val="00BC5259"/>
    <w:rsid w:val="00BC52DB"/>
    <w:rsid w:val="00BC626B"/>
    <w:rsid w:val="00BC68D1"/>
    <w:rsid w:val="00BC6B3A"/>
    <w:rsid w:val="00BC70FC"/>
    <w:rsid w:val="00BD03D2"/>
    <w:rsid w:val="00BD0AA5"/>
    <w:rsid w:val="00BD133A"/>
    <w:rsid w:val="00BD357D"/>
    <w:rsid w:val="00BD370D"/>
    <w:rsid w:val="00BD3E5F"/>
    <w:rsid w:val="00BD4725"/>
    <w:rsid w:val="00BD492D"/>
    <w:rsid w:val="00BD5624"/>
    <w:rsid w:val="00BD5ADC"/>
    <w:rsid w:val="00BD66E9"/>
    <w:rsid w:val="00BD6ACD"/>
    <w:rsid w:val="00BD718D"/>
    <w:rsid w:val="00BD71D4"/>
    <w:rsid w:val="00BD78A3"/>
    <w:rsid w:val="00BD7DD5"/>
    <w:rsid w:val="00BE1407"/>
    <w:rsid w:val="00BE36B0"/>
    <w:rsid w:val="00BE4350"/>
    <w:rsid w:val="00BE58A7"/>
    <w:rsid w:val="00BE6D34"/>
    <w:rsid w:val="00BE7249"/>
    <w:rsid w:val="00BE7292"/>
    <w:rsid w:val="00BF0774"/>
    <w:rsid w:val="00BF09D5"/>
    <w:rsid w:val="00BF0C4C"/>
    <w:rsid w:val="00BF0CEE"/>
    <w:rsid w:val="00BF1B04"/>
    <w:rsid w:val="00BF1EC4"/>
    <w:rsid w:val="00BF1F46"/>
    <w:rsid w:val="00BF2280"/>
    <w:rsid w:val="00BF27E9"/>
    <w:rsid w:val="00BF28F5"/>
    <w:rsid w:val="00BF3FF4"/>
    <w:rsid w:val="00BF41FF"/>
    <w:rsid w:val="00BF460C"/>
    <w:rsid w:val="00BF47C1"/>
    <w:rsid w:val="00BF4BE8"/>
    <w:rsid w:val="00BF4C67"/>
    <w:rsid w:val="00BF50ED"/>
    <w:rsid w:val="00BF50FE"/>
    <w:rsid w:val="00BF619D"/>
    <w:rsid w:val="00BF63DE"/>
    <w:rsid w:val="00BF6C2F"/>
    <w:rsid w:val="00C00846"/>
    <w:rsid w:val="00C00C57"/>
    <w:rsid w:val="00C01E68"/>
    <w:rsid w:val="00C02AE8"/>
    <w:rsid w:val="00C02CFF"/>
    <w:rsid w:val="00C03652"/>
    <w:rsid w:val="00C0440A"/>
    <w:rsid w:val="00C0775E"/>
    <w:rsid w:val="00C10021"/>
    <w:rsid w:val="00C106BE"/>
    <w:rsid w:val="00C10D57"/>
    <w:rsid w:val="00C10FED"/>
    <w:rsid w:val="00C110B2"/>
    <w:rsid w:val="00C11FE4"/>
    <w:rsid w:val="00C1253F"/>
    <w:rsid w:val="00C1278A"/>
    <w:rsid w:val="00C13465"/>
    <w:rsid w:val="00C13E0C"/>
    <w:rsid w:val="00C1405B"/>
    <w:rsid w:val="00C149EA"/>
    <w:rsid w:val="00C151FA"/>
    <w:rsid w:val="00C15CD9"/>
    <w:rsid w:val="00C162E8"/>
    <w:rsid w:val="00C1634F"/>
    <w:rsid w:val="00C16432"/>
    <w:rsid w:val="00C201C6"/>
    <w:rsid w:val="00C20243"/>
    <w:rsid w:val="00C206EB"/>
    <w:rsid w:val="00C20A7A"/>
    <w:rsid w:val="00C20C24"/>
    <w:rsid w:val="00C22364"/>
    <w:rsid w:val="00C22A27"/>
    <w:rsid w:val="00C24037"/>
    <w:rsid w:val="00C24A5A"/>
    <w:rsid w:val="00C2629C"/>
    <w:rsid w:val="00C2653E"/>
    <w:rsid w:val="00C26CB9"/>
    <w:rsid w:val="00C26F6E"/>
    <w:rsid w:val="00C336C8"/>
    <w:rsid w:val="00C347BD"/>
    <w:rsid w:val="00C35126"/>
    <w:rsid w:val="00C35158"/>
    <w:rsid w:val="00C363AA"/>
    <w:rsid w:val="00C3644E"/>
    <w:rsid w:val="00C3670B"/>
    <w:rsid w:val="00C3723F"/>
    <w:rsid w:val="00C378D1"/>
    <w:rsid w:val="00C37A69"/>
    <w:rsid w:val="00C37E82"/>
    <w:rsid w:val="00C408F3"/>
    <w:rsid w:val="00C40C92"/>
    <w:rsid w:val="00C40E9E"/>
    <w:rsid w:val="00C418A6"/>
    <w:rsid w:val="00C41B8D"/>
    <w:rsid w:val="00C423A5"/>
    <w:rsid w:val="00C42CFF"/>
    <w:rsid w:val="00C4328A"/>
    <w:rsid w:val="00C43943"/>
    <w:rsid w:val="00C43F24"/>
    <w:rsid w:val="00C44291"/>
    <w:rsid w:val="00C443E0"/>
    <w:rsid w:val="00C445E8"/>
    <w:rsid w:val="00C44ADE"/>
    <w:rsid w:val="00C44C1F"/>
    <w:rsid w:val="00C44D70"/>
    <w:rsid w:val="00C450C3"/>
    <w:rsid w:val="00C450C6"/>
    <w:rsid w:val="00C453EA"/>
    <w:rsid w:val="00C45867"/>
    <w:rsid w:val="00C4637A"/>
    <w:rsid w:val="00C47494"/>
    <w:rsid w:val="00C4793B"/>
    <w:rsid w:val="00C47E98"/>
    <w:rsid w:val="00C50036"/>
    <w:rsid w:val="00C5076A"/>
    <w:rsid w:val="00C515AF"/>
    <w:rsid w:val="00C5275A"/>
    <w:rsid w:val="00C52AD5"/>
    <w:rsid w:val="00C5312D"/>
    <w:rsid w:val="00C5339A"/>
    <w:rsid w:val="00C53F45"/>
    <w:rsid w:val="00C54D0E"/>
    <w:rsid w:val="00C563A9"/>
    <w:rsid w:val="00C569EF"/>
    <w:rsid w:val="00C57571"/>
    <w:rsid w:val="00C57F32"/>
    <w:rsid w:val="00C60C5B"/>
    <w:rsid w:val="00C61071"/>
    <w:rsid w:val="00C619F1"/>
    <w:rsid w:val="00C62069"/>
    <w:rsid w:val="00C6265A"/>
    <w:rsid w:val="00C629B9"/>
    <w:rsid w:val="00C63F1D"/>
    <w:rsid w:val="00C640FB"/>
    <w:rsid w:val="00C64509"/>
    <w:rsid w:val="00C655B2"/>
    <w:rsid w:val="00C65A30"/>
    <w:rsid w:val="00C65AA9"/>
    <w:rsid w:val="00C669B5"/>
    <w:rsid w:val="00C66C91"/>
    <w:rsid w:val="00C670C9"/>
    <w:rsid w:val="00C674E9"/>
    <w:rsid w:val="00C6787C"/>
    <w:rsid w:val="00C67E4C"/>
    <w:rsid w:val="00C67E9A"/>
    <w:rsid w:val="00C7063D"/>
    <w:rsid w:val="00C70835"/>
    <w:rsid w:val="00C708C5"/>
    <w:rsid w:val="00C709F4"/>
    <w:rsid w:val="00C70A0D"/>
    <w:rsid w:val="00C712FC"/>
    <w:rsid w:val="00C71437"/>
    <w:rsid w:val="00C72B38"/>
    <w:rsid w:val="00C72F46"/>
    <w:rsid w:val="00C7323B"/>
    <w:rsid w:val="00C73B94"/>
    <w:rsid w:val="00C7404D"/>
    <w:rsid w:val="00C740D7"/>
    <w:rsid w:val="00C743AB"/>
    <w:rsid w:val="00C7468F"/>
    <w:rsid w:val="00C7523C"/>
    <w:rsid w:val="00C755BA"/>
    <w:rsid w:val="00C76549"/>
    <w:rsid w:val="00C76EBF"/>
    <w:rsid w:val="00C7722A"/>
    <w:rsid w:val="00C80B55"/>
    <w:rsid w:val="00C8145C"/>
    <w:rsid w:val="00C82150"/>
    <w:rsid w:val="00C8222E"/>
    <w:rsid w:val="00C82774"/>
    <w:rsid w:val="00C82E5A"/>
    <w:rsid w:val="00C9093E"/>
    <w:rsid w:val="00C93241"/>
    <w:rsid w:val="00C933C2"/>
    <w:rsid w:val="00C94F4E"/>
    <w:rsid w:val="00C955EA"/>
    <w:rsid w:val="00C9607B"/>
    <w:rsid w:val="00C96801"/>
    <w:rsid w:val="00C968D8"/>
    <w:rsid w:val="00C96B36"/>
    <w:rsid w:val="00C96C1D"/>
    <w:rsid w:val="00C96CE3"/>
    <w:rsid w:val="00CA004F"/>
    <w:rsid w:val="00CA045B"/>
    <w:rsid w:val="00CA1047"/>
    <w:rsid w:val="00CA11FB"/>
    <w:rsid w:val="00CA121E"/>
    <w:rsid w:val="00CA1602"/>
    <w:rsid w:val="00CA2458"/>
    <w:rsid w:val="00CA2EF3"/>
    <w:rsid w:val="00CA3F5B"/>
    <w:rsid w:val="00CA4118"/>
    <w:rsid w:val="00CA415C"/>
    <w:rsid w:val="00CA5E82"/>
    <w:rsid w:val="00CA6B6F"/>
    <w:rsid w:val="00CA6E87"/>
    <w:rsid w:val="00CA7353"/>
    <w:rsid w:val="00CA75A8"/>
    <w:rsid w:val="00CA7C8E"/>
    <w:rsid w:val="00CB05B8"/>
    <w:rsid w:val="00CB1851"/>
    <w:rsid w:val="00CB19E4"/>
    <w:rsid w:val="00CB27D2"/>
    <w:rsid w:val="00CB2B96"/>
    <w:rsid w:val="00CB3C78"/>
    <w:rsid w:val="00CB3D54"/>
    <w:rsid w:val="00CB608B"/>
    <w:rsid w:val="00CB623F"/>
    <w:rsid w:val="00CB67CE"/>
    <w:rsid w:val="00CB738C"/>
    <w:rsid w:val="00CB7469"/>
    <w:rsid w:val="00CB75FA"/>
    <w:rsid w:val="00CB7883"/>
    <w:rsid w:val="00CC0634"/>
    <w:rsid w:val="00CC12B0"/>
    <w:rsid w:val="00CC213D"/>
    <w:rsid w:val="00CC4394"/>
    <w:rsid w:val="00CC46C7"/>
    <w:rsid w:val="00CC5F60"/>
    <w:rsid w:val="00CC648D"/>
    <w:rsid w:val="00CC7EC9"/>
    <w:rsid w:val="00CD0BB8"/>
    <w:rsid w:val="00CD164F"/>
    <w:rsid w:val="00CD1A79"/>
    <w:rsid w:val="00CD2333"/>
    <w:rsid w:val="00CD26A9"/>
    <w:rsid w:val="00CD4F44"/>
    <w:rsid w:val="00CD50DE"/>
    <w:rsid w:val="00CD5B58"/>
    <w:rsid w:val="00CD5D44"/>
    <w:rsid w:val="00CD700E"/>
    <w:rsid w:val="00CD7539"/>
    <w:rsid w:val="00CD77F7"/>
    <w:rsid w:val="00CE1D5B"/>
    <w:rsid w:val="00CE21B9"/>
    <w:rsid w:val="00CE22EF"/>
    <w:rsid w:val="00CE28B5"/>
    <w:rsid w:val="00CE2D06"/>
    <w:rsid w:val="00CE2D6A"/>
    <w:rsid w:val="00CE46F2"/>
    <w:rsid w:val="00CE4922"/>
    <w:rsid w:val="00CE4D16"/>
    <w:rsid w:val="00CE52D9"/>
    <w:rsid w:val="00CE571A"/>
    <w:rsid w:val="00CE6927"/>
    <w:rsid w:val="00CE6F78"/>
    <w:rsid w:val="00CE7122"/>
    <w:rsid w:val="00CE7296"/>
    <w:rsid w:val="00CE748B"/>
    <w:rsid w:val="00CE7668"/>
    <w:rsid w:val="00CF007F"/>
    <w:rsid w:val="00CF071A"/>
    <w:rsid w:val="00CF07A2"/>
    <w:rsid w:val="00CF145A"/>
    <w:rsid w:val="00CF17C7"/>
    <w:rsid w:val="00CF2AA1"/>
    <w:rsid w:val="00CF38A0"/>
    <w:rsid w:val="00CF4138"/>
    <w:rsid w:val="00CF48F4"/>
    <w:rsid w:val="00CF5489"/>
    <w:rsid w:val="00CF5C07"/>
    <w:rsid w:val="00CF6791"/>
    <w:rsid w:val="00CF7484"/>
    <w:rsid w:val="00CF7501"/>
    <w:rsid w:val="00CF7CCF"/>
    <w:rsid w:val="00D00063"/>
    <w:rsid w:val="00D00247"/>
    <w:rsid w:val="00D00E81"/>
    <w:rsid w:val="00D024DB"/>
    <w:rsid w:val="00D02B8E"/>
    <w:rsid w:val="00D02E4C"/>
    <w:rsid w:val="00D03266"/>
    <w:rsid w:val="00D03BA7"/>
    <w:rsid w:val="00D03F84"/>
    <w:rsid w:val="00D0521B"/>
    <w:rsid w:val="00D06E80"/>
    <w:rsid w:val="00D07B05"/>
    <w:rsid w:val="00D10292"/>
    <w:rsid w:val="00D10307"/>
    <w:rsid w:val="00D10560"/>
    <w:rsid w:val="00D1133E"/>
    <w:rsid w:val="00D11812"/>
    <w:rsid w:val="00D12E6A"/>
    <w:rsid w:val="00D12FA5"/>
    <w:rsid w:val="00D132D9"/>
    <w:rsid w:val="00D1367D"/>
    <w:rsid w:val="00D13B65"/>
    <w:rsid w:val="00D14C3D"/>
    <w:rsid w:val="00D15048"/>
    <w:rsid w:val="00D159EA"/>
    <w:rsid w:val="00D15A31"/>
    <w:rsid w:val="00D163AB"/>
    <w:rsid w:val="00D172E5"/>
    <w:rsid w:val="00D17ABE"/>
    <w:rsid w:val="00D20827"/>
    <w:rsid w:val="00D20C6E"/>
    <w:rsid w:val="00D20D5F"/>
    <w:rsid w:val="00D20E2D"/>
    <w:rsid w:val="00D21324"/>
    <w:rsid w:val="00D22461"/>
    <w:rsid w:val="00D224D0"/>
    <w:rsid w:val="00D23AC0"/>
    <w:rsid w:val="00D24699"/>
    <w:rsid w:val="00D2472F"/>
    <w:rsid w:val="00D24FC9"/>
    <w:rsid w:val="00D26415"/>
    <w:rsid w:val="00D2653A"/>
    <w:rsid w:val="00D27ACC"/>
    <w:rsid w:val="00D27CBE"/>
    <w:rsid w:val="00D3032B"/>
    <w:rsid w:val="00D30719"/>
    <w:rsid w:val="00D3087A"/>
    <w:rsid w:val="00D30A87"/>
    <w:rsid w:val="00D32F00"/>
    <w:rsid w:val="00D3382B"/>
    <w:rsid w:val="00D338F4"/>
    <w:rsid w:val="00D34320"/>
    <w:rsid w:val="00D3460E"/>
    <w:rsid w:val="00D35219"/>
    <w:rsid w:val="00D35A30"/>
    <w:rsid w:val="00D35C13"/>
    <w:rsid w:val="00D35D34"/>
    <w:rsid w:val="00D35E8D"/>
    <w:rsid w:val="00D35FFB"/>
    <w:rsid w:val="00D3684D"/>
    <w:rsid w:val="00D37A26"/>
    <w:rsid w:val="00D4003E"/>
    <w:rsid w:val="00D405F8"/>
    <w:rsid w:val="00D40AE6"/>
    <w:rsid w:val="00D41779"/>
    <w:rsid w:val="00D41956"/>
    <w:rsid w:val="00D4208A"/>
    <w:rsid w:val="00D4216F"/>
    <w:rsid w:val="00D42455"/>
    <w:rsid w:val="00D42C01"/>
    <w:rsid w:val="00D459BA"/>
    <w:rsid w:val="00D463BC"/>
    <w:rsid w:val="00D466DB"/>
    <w:rsid w:val="00D47CF0"/>
    <w:rsid w:val="00D51117"/>
    <w:rsid w:val="00D51536"/>
    <w:rsid w:val="00D517B6"/>
    <w:rsid w:val="00D51FF3"/>
    <w:rsid w:val="00D5262F"/>
    <w:rsid w:val="00D52E79"/>
    <w:rsid w:val="00D53311"/>
    <w:rsid w:val="00D53703"/>
    <w:rsid w:val="00D55CEC"/>
    <w:rsid w:val="00D56284"/>
    <w:rsid w:val="00D563D8"/>
    <w:rsid w:val="00D564E9"/>
    <w:rsid w:val="00D566EC"/>
    <w:rsid w:val="00D56C7A"/>
    <w:rsid w:val="00D57584"/>
    <w:rsid w:val="00D57F98"/>
    <w:rsid w:val="00D60A6F"/>
    <w:rsid w:val="00D60C41"/>
    <w:rsid w:val="00D617B2"/>
    <w:rsid w:val="00D61DA8"/>
    <w:rsid w:val="00D637BF"/>
    <w:rsid w:val="00D640B8"/>
    <w:rsid w:val="00D64BD2"/>
    <w:rsid w:val="00D65325"/>
    <w:rsid w:val="00D653D2"/>
    <w:rsid w:val="00D65B47"/>
    <w:rsid w:val="00D65EFD"/>
    <w:rsid w:val="00D660ED"/>
    <w:rsid w:val="00D6612B"/>
    <w:rsid w:val="00D66754"/>
    <w:rsid w:val="00D677F0"/>
    <w:rsid w:val="00D67B92"/>
    <w:rsid w:val="00D67D68"/>
    <w:rsid w:val="00D71382"/>
    <w:rsid w:val="00D71385"/>
    <w:rsid w:val="00D71BD3"/>
    <w:rsid w:val="00D72D16"/>
    <w:rsid w:val="00D731DC"/>
    <w:rsid w:val="00D738C5"/>
    <w:rsid w:val="00D7430E"/>
    <w:rsid w:val="00D748CB"/>
    <w:rsid w:val="00D76932"/>
    <w:rsid w:val="00D76D4E"/>
    <w:rsid w:val="00D77D48"/>
    <w:rsid w:val="00D80D45"/>
    <w:rsid w:val="00D812C2"/>
    <w:rsid w:val="00D820AF"/>
    <w:rsid w:val="00D8220C"/>
    <w:rsid w:val="00D835BD"/>
    <w:rsid w:val="00D835F3"/>
    <w:rsid w:val="00D8406F"/>
    <w:rsid w:val="00D8424E"/>
    <w:rsid w:val="00D842D3"/>
    <w:rsid w:val="00D8520B"/>
    <w:rsid w:val="00D853C0"/>
    <w:rsid w:val="00D85D79"/>
    <w:rsid w:val="00D8625E"/>
    <w:rsid w:val="00D86A53"/>
    <w:rsid w:val="00D86BA3"/>
    <w:rsid w:val="00D87583"/>
    <w:rsid w:val="00D87842"/>
    <w:rsid w:val="00D9011B"/>
    <w:rsid w:val="00D90AE6"/>
    <w:rsid w:val="00D90CD0"/>
    <w:rsid w:val="00D91A17"/>
    <w:rsid w:val="00D91B90"/>
    <w:rsid w:val="00D92342"/>
    <w:rsid w:val="00D925E3"/>
    <w:rsid w:val="00D93993"/>
    <w:rsid w:val="00D93BD8"/>
    <w:rsid w:val="00D93BFF"/>
    <w:rsid w:val="00D93E11"/>
    <w:rsid w:val="00D94AFD"/>
    <w:rsid w:val="00D94E76"/>
    <w:rsid w:val="00D964AD"/>
    <w:rsid w:val="00D96D06"/>
    <w:rsid w:val="00D97D71"/>
    <w:rsid w:val="00DA094D"/>
    <w:rsid w:val="00DA13CF"/>
    <w:rsid w:val="00DA2780"/>
    <w:rsid w:val="00DA29E0"/>
    <w:rsid w:val="00DA3488"/>
    <w:rsid w:val="00DA46D7"/>
    <w:rsid w:val="00DA4F18"/>
    <w:rsid w:val="00DA5023"/>
    <w:rsid w:val="00DA5578"/>
    <w:rsid w:val="00DA6461"/>
    <w:rsid w:val="00DA6AD9"/>
    <w:rsid w:val="00DA7116"/>
    <w:rsid w:val="00DA7877"/>
    <w:rsid w:val="00DB04DF"/>
    <w:rsid w:val="00DB14F4"/>
    <w:rsid w:val="00DB1558"/>
    <w:rsid w:val="00DB1A8C"/>
    <w:rsid w:val="00DB2A5D"/>
    <w:rsid w:val="00DB2CAD"/>
    <w:rsid w:val="00DB2D2F"/>
    <w:rsid w:val="00DB2E8B"/>
    <w:rsid w:val="00DB3983"/>
    <w:rsid w:val="00DB4BE5"/>
    <w:rsid w:val="00DB4F4D"/>
    <w:rsid w:val="00DB525B"/>
    <w:rsid w:val="00DB527E"/>
    <w:rsid w:val="00DB5E0B"/>
    <w:rsid w:val="00DB6E98"/>
    <w:rsid w:val="00DB71A6"/>
    <w:rsid w:val="00DB7AF7"/>
    <w:rsid w:val="00DB7F44"/>
    <w:rsid w:val="00DC0F33"/>
    <w:rsid w:val="00DC18B6"/>
    <w:rsid w:val="00DC1FCD"/>
    <w:rsid w:val="00DC269A"/>
    <w:rsid w:val="00DC2A51"/>
    <w:rsid w:val="00DC34C0"/>
    <w:rsid w:val="00DC3F3B"/>
    <w:rsid w:val="00DC4AF9"/>
    <w:rsid w:val="00DC4EFA"/>
    <w:rsid w:val="00DC4F2A"/>
    <w:rsid w:val="00DC5373"/>
    <w:rsid w:val="00DC538F"/>
    <w:rsid w:val="00DC57B7"/>
    <w:rsid w:val="00DC5825"/>
    <w:rsid w:val="00DC5FA0"/>
    <w:rsid w:val="00DC6240"/>
    <w:rsid w:val="00DC6423"/>
    <w:rsid w:val="00DC69AD"/>
    <w:rsid w:val="00DC70B2"/>
    <w:rsid w:val="00DD0308"/>
    <w:rsid w:val="00DD0591"/>
    <w:rsid w:val="00DD07B4"/>
    <w:rsid w:val="00DD0942"/>
    <w:rsid w:val="00DD0D9D"/>
    <w:rsid w:val="00DD1799"/>
    <w:rsid w:val="00DD2C84"/>
    <w:rsid w:val="00DD3238"/>
    <w:rsid w:val="00DD3FE1"/>
    <w:rsid w:val="00DD4223"/>
    <w:rsid w:val="00DD43AD"/>
    <w:rsid w:val="00DD43F8"/>
    <w:rsid w:val="00DD4A2A"/>
    <w:rsid w:val="00DD643D"/>
    <w:rsid w:val="00DD6769"/>
    <w:rsid w:val="00DD6BEE"/>
    <w:rsid w:val="00DD6F45"/>
    <w:rsid w:val="00DD70DD"/>
    <w:rsid w:val="00DD73FE"/>
    <w:rsid w:val="00DD7EA1"/>
    <w:rsid w:val="00DD7ECA"/>
    <w:rsid w:val="00DE0198"/>
    <w:rsid w:val="00DE18C9"/>
    <w:rsid w:val="00DE2211"/>
    <w:rsid w:val="00DE3F41"/>
    <w:rsid w:val="00DE44BC"/>
    <w:rsid w:val="00DE4628"/>
    <w:rsid w:val="00DE467E"/>
    <w:rsid w:val="00DE4EFE"/>
    <w:rsid w:val="00DE5794"/>
    <w:rsid w:val="00DE5F18"/>
    <w:rsid w:val="00DE5F7D"/>
    <w:rsid w:val="00DE69B7"/>
    <w:rsid w:val="00DE6CD5"/>
    <w:rsid w:val="00DE7B2D"/>
    <w:rsid w:val="00DE7C4E"/>
    <w:rsid w:val="00DE7D9A"/>
    <w:rsid w:val="00DF037C"/>
    <w:rsid w:val="00DF0DD3"/>
    <w:rsid w:val="00DF0EB9"/>
    <w:rsid w:val="00DF1FD2"/>
    <w:rsid w:val="00DF22D8"/>
    <w:rsid w:val="00DF3518"/>
    <w:rsid w:val="00DF3699"/>
    <w:rsid w:val="00DF3A3F"/>
    <w:rsid w:val="00DF3B22"/>
    <w:rsid w:val="00DF421B"/>
    <w:rsid w:val="00DF42AD"/>
    <w:rsid w:val="00DF4809"/>
    <w:rsid w:val="00DF4AE0"/>
    <w:rsid w:val="00DF55A3"/>
    <w:rsid w:val="00DF5747"/>
    <w:rsid w:val="00DF6750"/>
    <w:rsid w:val="00DF7573"/>
    <w:rsid w:val="00DF79B2"/>
    <w:rsid w:val="00DF7EDB"/>
    <w:rsid w:val="00E01ECF"/>
    <w:rsid w:val="00E01F5F"/>
    <w:rsid w:val="00E01FED"/>
    <w:rsid w:val="00E027A6"/>
    <w:rsid w:val="00E03307"/>
    <w:rsid w:val="00E03362"/>
    <w:rsid w:val="00E039AD"/>
    <w:rsid w:val="00E03C29"/>
    <w:rsid w:val="00E0414B"/>
    <w:rsid w:val="00E050EE"/>
    <w:rsid w:val="00E05523"/>
    <w:rsid w:val="00E05867"/>
    <w:rsid w:val="00E05CA2"/>
    <w:rsid w:val="00E06912"/>
    <w:rsid w:val="00E069C4"/>
    <w:rsid w:val="00E07184"/>
    <w:rsid w:val="00E07500"/>
    <w:rsid w:val="00E0779B"/>
    <w:rsid w:val="00E078A3"/>
    <w:rsid w:val="00E07DC8"/>
    <w:rsid w:val="00E1020C"/>
    <w:rsid w:val="00E1030C"/>
    <w:rsid w:val="00E11742"/>
    <w:rsid w:val="00E117F1"/>
    <w:rsid w:val="00E11897"/>
    <w:rsid w:val="00E11D62"/>
    <w:rsid w:val="00E121F8"/>
    <w:rsid w:val="00E127F2"/>
    <w:rsid w:val="00E14518"/>
    <w:rsid w:val="00E14899"/>
    <w:rsid w:val="00E15166"/>
    <w:rsid w:val="00E15C4C"/>
    <w:rsid w:val="00E1667F"/>
    <w:rsid w:val="00E17534"/>
    <w:rsid w:val="00E17832"/>
    <w:rsid w:val="00E17E02"/>
    <w:rsid w:val="00E20BF5"/>
    <w:rsid w:val="00E20DAB"/>
    <w:rsid w:val="00E218D2"/>
    <w:rsid w:val="00E22B06"/>
    <w:rsid w:val="00E230A3"/>
    <w:rsid w:val="00E23D6E"/>
    <w:rsid w:val="00E23DAE"/>
    <w:rsid w:val="00E23F03"/>
    <w:rsid w:val="00E2491A"/>
    <w:rsid w:val="00E25148"/>
    <w:rsid w:val="00E25520"/>
    <w:rsid w:val="00E25A09"/>
    <w:rsid w:val="00E25B1A"/>
    <w:rsid w:val="00E26028"/>
    <w:rsid w:val="00E274B9"/>
    <w:rsid w:val="00E2797B"/>
    <w:rsid w:val="00E27ED8"/>
    <w:rsid w:val="00E30E1D"/>
    <w:rsid w:val="00E31A83"/>
    <w:rsid w:val="00E3246F"/>
    <w:rsid w:val="00E32480"/>
    <w:rsid w:val="00E32BA3"/>
    <w:rsid w:val="00E33D4E"/>
    <w:rsid w:val="00E341E9"/>
    <w:rsid w:val="00E349F1"/>
    <w:rsid w:val="00E34EED"/>
    <w:rsid w:val="00E35DCE"/>
    <w:rsid w:val="00E35E9C"/>
    <w:rsid w:val="00E36572"/>
    <w:rsid w:val="00E366DE"/>
    <w:rsid w:val="00E367C9"/>
    <w:rsid w:val="00E37822"/>
    <w:rsid w:val="00E37C2E"/>
    <w:rsid w:val="00E400A4"/>
    <w:rsid w:val="00E40824"/>
    <w:rsid w:val="00E40CFC"/>
    <w:rsid w:val="00E41220"/>
    <w:rsid w:val="00E41963"/>
    <w:rsid w:val="00E42452"/>
    <w:rsid w:val="00E42F8F"/>
    <w:rsid w:val="00E43556"/>
    <w:rsid w:val="00E436B8"/>
    <w:rsid w:val="00E4370A"/>
    <w:rsid w:val="00E43D91"/>
    <w:rsid w:val="00E44F6A"/>
    <w:rsid w:val="00E4512A"/>
    <w:rsid w:val="00E4591F"/>
    <w:rsid w:val="00E45D5F"/>
    <w:rsid w:val="00E45DD5"/>
    <w:rsid w:val="00E46FE9"/>
    <w:rsid w:val="00E5027E"/>
    <w:rsid w:val="00E50601"/>
    <w:rsid w:val="00E50834"/>
    <w:rsid w:val="00E50CC4"/>
    <w:rsid w:val="00E52377"/>
    <w:rsid w:val="00E525FD"/>
    <w:rsid w:val="00E532CA"/>
    <w:rsid w:val="00E53B66"/>
    <w:rsid w:val="00E53E10"/>
    <w:rsid w:val="00E53EFE"/>
    <w:rsid w:val="00E541CD"/>
    <w:rsid w:val="00E5444C"/>
    <w:rsid w:val="00E54A6A"/>
    <w:rsid w:val="00E55542"/>
    <w:rsid w:val="00E5585A"/>
    <w:rsid w:val="00E55889"/>
    <w:rsid w:val="00E55F49"/>
    <w:rsid w:val="00E56277"/>
    <w:rsid w:val="00E56543"/>
    <w:rsid w:val="00E578A8"/>
    <w:rsid w:val="00E57C2A"/>
    <w:rsid w:val="00E60ED8"/>
    <w:rsid w:val="00E612F0"/>
    <w:rsid w:val="00E6130A"/>
    <w:rsid w:val="00E61627"/>
    <w:rsid w:val="00E61B98"/>
    <w:rsid w:val="00E62243"/>
    <w:rsid w:val="00E62C9A"/>
    <w:rsid w:val="00E64C5A"/>
    <w:rsid w:val="00E658DE"/>
    <w:rsid w:val="00E658E3"/>
    <w:rsid w:val="00E67051"/>
    <w:rsid w:val="00E702F5"/>
    <w:rsid w:val="00E70593"/>
    <w:rsid w:val="00E7089D"/>
    <w:rsid w:val="00E712DF"/>
    <w:rsid w:val="00E7161D"/>
    <w:rsid w:val="00E72A54"/>
    <w:rsid w:val="00E72D46"/>
    <w:rsid w:val="00E73CAF"/>
    <w:rsid w:val="00E74188"/>
    <w:rsid w:val="00E749F6"/>
    <w:rsid w:val="00E75911"/>
    <w:rsid w:val="00E76295"/>
    <w:rsid w:val="00E764B8"/>
    <w:rsid w:val="00E76B15"/>
    <w:rsid w:val="00E76F26"/>
    <w:rsid w:val="00E77089"/>
    <w:rsid w:val="00E77C3B"/>
    <w:rsid w:val="00E80006"/>
    <w:rsid w:val="00E80FA7"/>
    <w:rsid w:val="00E81F4D"/>
    <w:rsid w:val="00E8395A"/>
    <w:rsid w:val="00E83C2C"/>
    <w:rsid w:val="00E83FD2"/>
    <w:rsid w:val="00E8463A"/>
    <w:rsid w:val="00E847F7"/>
    <w:rsid w:val="00E84A98"/>
    <w:rsid w:val="00E84F4A"/>
    <w:rsid w:val="00E8644C"/>
    <w:rsid w:val="00E86631"/>
    <w:rsid w:val="00E86CAF"/>
    <w:rsid w:val="00E8746B"/>
    <w:rsid w:val="00E877F0"/>
    <w:rsid w:val="00E9018D"/>
    <w:rsid w:val="00E904FD"/>
    <w:rsid w:val="00E90A5E"/>
    <w:rsid w:val="00E90D8A"/>
    <w:rsid w:val="00E90F73"/>
    <w:rsid w:val="00E92009"/>
    <w:rsid w:val="00E92261"/>
    <w:rsid w:val="00E92B03"/>
    <w:rsid w:val="00E935D4"/>
    <w:rsid w:val="00E9404F"/>
    <w:rsid w:val="00E943EE"/>
    <w:rsid w:val="00E94729"/>
    <w:rsid w:val="00E94868"/>
    <w:rsid w:val="00E95F48"/>
    <w:rsid w:val="00E95F58"/>
    <w:rsid w:val="00E96955"/>
    <w:rsid w:val="00E96A23"/>
    <w:rsid w:val="00E96EB3"/>
    <w:rsid w:val="00E97B03"/>
    <w:rsid w:val="00E97C2F"/>
    <w:rsid w:val="00EA027C"/>
    <w:rsid w:val="00EA05BA"/>
    <w:rsid w:val="00EA0871"/>
    <w:rsid w:val="00EA1645"/>
    <w:rsid w:val="00EA2AC3"/>
    <w:rsid w:val="00EA2E19"/>
    <w:rsid w:val="00EA3862"/>
    <w:rsid w:val="00EA3D5D"/>
    <w:rsid w:val="00EA446D"/>
    <w:rsid w:val="00EA45C1"/>
    <w:rsid w:val="00EA4742"/>
    <w:rsid w:val="00EA4AED"/>
    <w:rsid w:val="00EA54E6"/>
    <w:rsid w:val="00EA5EAF"/>
    <w:rsid w:val="00EA6929"/>
    <w:rsid w:val="00EA6D7A"/>
    <w:rsid w:val="00EA731C"/>
    <w:rsid w:val="00EA778D"/>
    <w:rsid w:val="00EB015E"/>
    <w:rsid w:val="00EB01BB"/>
    <w:rsid w:val="00EB1887"/>
    <w:rsid w:val="00EB1BDC"/>
    <w:rsid w:val="00EB3A43"/>
    <w:rsid w:val="00EB3EEC"/>
    <w:rsid w:val="00EB44B2"/>
    <w:rsid w:val="00EB49DC"/>
    <w:rsid w:val="00EB4D57"/>
    <w:rsid w:val="00EB6191"/>
    <w:rsid w:val="00EB694E"/>
    <w:rsid w:val="00EC02E0"/>
    <w:rsid w:val="00EC0EC5"/>
    <w:rsid w:val="00EC2B56"/>
    <w:rsid w:val="00EC3785"/>
    <w:rsid w:val="00EC52D3"/>
    <w:rsid w:val="00EC55B6"/>
    <w:rsid w:val="00EC59D4"/>
    <w:rsid w:val="00EC6426"/>
    <w:rsid w:val="00EC64C0"/>
    <w:rsid w:val="00EC7A79"/>
    <w:rsid w:val="00EC7C95"/>
    <w:rsid w:val="00ED008B"/>
    <w:rsid w:val="00ED0F50"/>
    <w:rsid w:val="00ED1321"/>
    <w:rsid w:val="00ED1451"/>
    <w:rsid w:val="00ED147C"/>
    <w:rsid w:val="00ED19EB"/>
    <w:rsid w:val="00ED259F"/>
    <w:rsid w:val="00ED2FBB"/>
    <w:rsid w:val="00ED30DF"/>
    <w:rsid w:val="00ED34E9"/>
    <w:rsid w:val="00ED3ABD"/>
    <w:rsid w:val="00ED3D00"/>
    <w:rsid w:val="00ED3D53"/>
    <w:rsid w:val="00ED50D4"/>
    <w:rsid w:val="00ED5544"/>
    <w:rsid w:val="00ED5551"/>
    <w:rsid w:val="00ED5BD8"/>
    <w:rsid w:val="00ED5CD2"/>
    <w:rsid w:val="00ED658F"/>
    <w:rsid w:val="00ED6603"/>
    <w:rsid w:val="00ED6E5D"/>
    <w:rsid w:val="00ED7225"/>
    <w:rsid w:val="00ED7396"/>
    <w:rsid w:val="00EE0456"/>
    <w:rsid w:val="00EE08DE"/>
    <w:rsid w:val="00EE29E3"/>
    <w:rsid w:val="00EE2A68"/>
    <w:rsid w:val="00EE2F9B"/>
    <w:rsid w:val="00EE3C5E"/>
    <w:rsid w:val="00EE3F36"/>
    <w:rsid w:val="00EE48ED"/>
    <w:rsid w:val="00EE4959"/>
    <w:rsid w:val="00EE5D33"/>
    <w:rsid w:val="00EE6CBE"/>
    <w:rsid w:val="00EE7691"/>
    <w:rsid w:val="00EE78B7"/>
    <w:rsid w:val="00EE7B6B"/>
    <w:rsid w:val="00EF0128"/>
    <w:rsid w:val="00EF028D"/>
    <w:rsid w:val="00EF099E"/>
    <w:rsid w:val="00EF0FCE"/>
    <w:rsid w:val="00EF13A7"/>
    <w:rsid w:val="00EF18FC"/>
    <w:rsid w:val="00EF1975"/>
    <w:rsid w:val="00EF2B3F"/>
    <w:rsid w:val="00EF3D52"/>
    <w:rsid w:val="00EF5075"/>
    <w:rsid w:val="00EF52BB"/>
    <w:rsid w:val="00EF5647"/>
    <w:rsid w:val="00EF691F"/>
    <w:rsid w:val="00EF6D28"/>
    <w:rsid w:val="00EF7D59"/>
    <w:rsid w:val="00F00692"/>
    <w:rsid w:val="00F006DF"/>
    <w:rsid w:val="00F00A9B"/>
    <w:rsid w:val="00F00B00"/>
    <w:rsid w:val="00F01288"/>
    <w:rsid w:val="00F01520"/>
    <w:rsid w:val="00F02649"/>
    <w:rsid w:val="00F02853"/>
    <w:rsid w:val="00F04D31"/>
    <w:rsid w:val="00F055AD"/>
    <w:rsid w:val="00F0634F"/>
    <w:rsid w:val="00F11CF3"/>
    <w:rsid w:val="00F11ED8"/>
    <w:rsid w:val="00F12202"/>
    <w:rsid w:val="00F126F5"/>
    <w:rsid w:val="00F12F37"/>
    <w:rsid w:val="00F14255"/>
    <w:rsid w:val="00F144B2"/>
    <w:rsid w:val="00F14623"/>
    <w:rsid w:val="00F1463C"/>
    <w:rsid w:val="00F1479C"/>
    <w:rsid w:val="00F149C0"/>
    <w:rsid w:val="00F15025"/>
    <w:rsid w:val="00F15069"/>
    <w:rsid w:val="00F1511E"/>
    <w:rsid w:val="00F158CD"/>
    <w:rsid w:val="00F15F10"/>
    <w:rsid w:val="00F16020"/>
    <w:rsid w:val="00F1661A"/>
    <w:rsid w:val="00F1687C"/>
    <w:rsid w:val="00F16E8A"/>
    <w:rsid w:val="00F17048"/>
    <w:rsid w:val="00F17E82"/>
    <w:rsid w:val="00F17EFC"/>
    <w:rsid w:val="00F17F87"/>
    <w:rsid w:val="00F20290"/>
    <w:rsid w:val="00F20647"/>
    <w:rsid w:val="00F20D70"/>
    <w:rsid w:val="00F216E9"/>
    <w:rsid w:val="00F21A5E"/>
    <w:rsid w:val="00F21A8F"/>
    <w:rsid w:val="00F21D19"/>
    <w:rsid w:val="00F21F74"/>
    <w:rsid w:val="00F22755"/>
    <w:rsid w:val="00F23842"/>
    <w:rsid w:val="00F23A2B"/>
    <w:rsid w:val="00F23DC5"/>
    <w:rsid w:val="00F2542D"/>
    <w:rsid w:val="00F258D6"/>
    <w:rsid w:val="00F263D0"/>
    <w:rsid w:val="00F274AF"/>
    <w:rsid w:val="00F27C5A"/>
    <w:rsid w:val="00F3060A"/>
    <w:rsid w:val="00F32502"/>
    <w:rsid w:val="00F33043"/>
    <w:rsid w:val="00F33764"/>
    <w:rsid w:val="00F34AF4"/>
    <w:rsid w:val="00F35BA7"/>
    <w:rsid w:val="00F35E53"/>
    <w:rsid w:val="00F36558"/>
    <w:rsid w:val="00F3765C"/>
    <w:rsid w:val="00F4008E"/>
    <w:rsid w:val="00F403BA"/>
    <w:rsid w:val="00F4041E"/>
    <w:rsid w:val="00F41FAE"/>
    <w:rsid w:val="00F42604"/>
    <w:rsid w:val="00F43E44"/>
    <w:rsid w:val="00F44D82"/>
    <w:rsid w:val="00F45903"/>
    <w:rsid w:val="00F45E44"/>
    <w:rsid w:val="00F4607B"/>
    <w:rsid w:val="00F46786"/>
    <w:rsid w:val="00F46C57"/>
    <w:rsid w:val="00F50488"/>
    <w:rsid w:val="00F509A1"/>
    <w:rsid w:val="00F509A2"/>
    <w:rsid w:val="00F51396"/>
    <w:rsid w:val="00F5264D"/>
    <w:rsid w:val="00F532BE"/>
    <w:rsid w:val="00F535CF"/>
    <w:rsid w:val="00F53847"/>
    <w:rsid w:val="00F54115"/>
    <w:rsid w:val="00F547FC"/>
    <w:rsid w:val="00F55BCF"/>
    <w:rsid w:val="00F57010"/>
    <w:rsid w:val="00F570D7"/>
    <w:rsid w:val="00F573F7"/>
    <w:rsid w:val="00F60660"/>
    <w:rsid w:val="00F60764"/>
    <w:rsid w:val="00F61974"/>
    <w:rsid w:val="00F61D17"/>
    <w:rsid w:val="00F61FC3"/>
    <w:rsid w:val="00F62AAF"/>
    <w:rsid w:val="00F63884"/>
    <w:rsid w:val="00F6497A"/>
    <w:rsid w:val="00F66148"/>
    <w:rsid w:val="00F66FF2"/>
    <w:rsid w:val="00F67421"/>
    <w:rsid w:val="00F6793D"/>
    <w:rsid w:val="00F70F98"/>
    <w:rsid w:val="00F711FC"/>
    <w:rsid w:val="00F72A00"/>
    <w:rsid w:val="00F72D64"/>
    <w:rsid w:val="00F72F55"/>
    <w:rsid w:val="00F73C58"/>
    <w:rsid w:val="00F74A26"/>
    <w:rsid w:val="00F74DC0"/>
    <w:rsid w:val="00F751A2"/>
    <w:rsid w:val="00F7562B"/>
    <w:rsid w:val="00F7565F"/>
    <w:rsid w:val="00F75F22"/>
    <w:rsid w:val="00F76026"/>
    <w:rsid w:val="00F76704"/>
    <w:rsid w:val="00F76E34"/>
    <w:rsid w:val="00F76F77"/>
    <w:rsid w:val="00F76FA4"/>
    <w:rsid w:val="00F770BD"/>
    <w:rsid w:val="00F7738B"/>
    <w:rsid w:val="00F77C37"/>
    <w:rsid w:val="00F80023"/>
    <w:rsid w:val="00F806BB"/>
    <w:rsid w:val="00F80727"/>
    <w:rsid w:val="00F80EF3"/>
    <w:rsid w:val="00F81131"/>
    <w:rsid w:val="00F827E3"/>
    <w:rsid w:val="00F82A32"/>
    <w:rsid w:val="00F82B5D"/>
    <w:rsid w:val="00F82C2A"/>
    <w:rsid w:val="00F84029"/>
    <w:rsid w:val="00F84FFA"/>
    <w:rsid w:val="00F8528B"/>
    <w:rsid w:val="00F85403"/>
    <w:rsid w:val="00F86035"/>
    <w:rsid w:val="00F86A9E"/>
    <w:rsid w:val="00F86CDC"/>
    <w:rsid w:val="00F875AD"/>
    <w:rsid w:val="00F87D0A"/>
    <w:rsid w:val="00F90ED2"/>
    <w:rsid w:val="00F91853"/>
    <w:rsid w:val="00F927A5"/>
    <w:rsid w:val="00F92FF6"/>
    <w:rsid w:val="00F94236"/>
    <w:rsid w:val="00F94430"/>
    <w:rsid w:val="00F95F05"/>
    <w:rsid w:val="00F96948"/>
    <w:rsid w:val="00F97502"/>
    <w:rsid w:val="00F97BCE"/>
    <w:rsid w:val="00FA148A"/>
    <w:rsid w:val="00FA35C1"/>
    <w:rsid w:val="00FA3ED9"/>
    <w:rsid w:val="00FA5186"/>
    <w:rsid w:val="00FA51A6"/>
    <w:rsid w:val="00FA6104"/>
    <w:rsid w:val="00FA6E20"/>
    <w:rsid w:val="00FA72CE"/>
    <w:rsid w:val="00FA7D55"/>
    <w:rsid w:val="00FB0527"/>
    <w:rsid w:val="00FB0945"/>
    <w:rsid w:val="00FB0EE5"/>
    <w:rsid w:val="00FB1131"/>
    <w:rsid w:val="00FB1308"/>
    <w:rsid w:val="00FB1B44"/>
    <w:rsid w:val="00FB2880"/>
    <w:rsid w:val="00FB2950"/>
    <w:rsid w:val="00FB2A53"/>
    <w:rsid w:val="00FB2D56"/>
    <w:rsid w:val="00FB2FB1"/>
    <w:rsid w:val="00FB379F"/>
    <w:rsid w:val="00FB41AD"/>
    <w:rsid w:val="00FB4D0C"/>
    <w:rsid w:val="00FB54D9"/>
    <w:rsid w:val="00FB5AA7"/>
    <w:rsid w:val="00FB695C"/>
    <w:rsid w:val="00FC0792"/>
    <w:rsid w:val="00FC0F92"/>
    <w:rsid w:val="00FC1ACF"/>
    <w:rsid w:val="00FC23BA"/>
    <w:rsid w:val="00FC27A5"/>
    <w:rsid w:val="00FC2927"/>
    <w:rsid w:val="00FC2EF3"/>
    <w:rsid w:val="00FC336D"/>
    <w:rsid w:val="00FC3716"/>
    <w:rsid w:val="00FC4814"/>
    <w:rsid w:val="00FC4C7B"/>
    <w:rsid w:val="00FC4FBC"/>
    <w:rsid w:val="00FC5043"/>
    <w:rsid w:val="00FC56F4"/>
    <w:rsid w:val="00FC60B2"/>
    <w:rsid w:val="00FC62A7"/>
    <w:rsid w:val="00FC68D3"/>
    <w:rsid w:val="00FC6963"/>
    <w:rsid w:val="00FC6B9B"/>
    <w:rsid w:val="00FC6CAB"/>
    <w:rsid w:val="00FC7BBA"/>
    <w:rsid w:val="00FD1240"/>
    <w:rsid w:val="00FD213B"/>
    <w:rsid w:val="00FD2379"/>
    <w:rsid w:val="00FD2D6F"/>
    <w:rsid w:val="00FD361F"/>
    <w:rsid w:val="00FD39B1"/>
    <w:rsid w:val="00FD3CF9"/>
    <w:rsid w:val="00FD43B4"/>
    <w:rsid w:val="00FD498D"/>
    <w:rsid w:val="00FD5303"/>
    <w:rsid w:val="00FD5EC4"/>
    <w:rsid w:val="00FD6021"/>
    <w:rsid w:val="00FD669B"/>
    <w:rsid w:val="00FD6A6A"/>
    <w:rsid w:val="00FD7A25"/>
    <w:rsid w:val="00FD7DBB"/>
    <w:rsid w:val="00FE0F46"/>
    <w:rsid w:val="00FE1638"/>
    <w:rsid w:val="00FE1D35"/>
    <w:rsid w:val="00FE24A3"/>
    <w:rsid w:val="00FE2CB3"/>
    <w:rsid w:val="00FE30C8"/>
    <w:rsid w:val="00FE314C"/>
    <w:rsid w:val="00FE3CE8"/>
    <w:rsid w:val="00FE3D51"/>
    <w:rsid w:val="00FE488F"/>
    <w:rsid w:val="00FE4C1B"/>
    <w:rsid w:val="00FE5006"/>
    <w:rsid w:val="00FE5307"/>
    <w:rsid w:val="00FE541B"/>
    <w:rsid w:val="00FE6962"/>
    <w:rsid w:val="00FE757B"/>
    <w:rsid w:val="00FE75C0"/>
    <w:rsid w:val="00FE7D87"/>
    <w:rsid w:val="00FF0277"/>
    <w:rsid w:val="00FF077F"/>
    <w:rsid w:val="00FF12BD"/>
    <w:rsid w:val="00FF1F14"/>
    <w:rsid w:val="00FF22F2"/>
    <w:rsid w:val="00FF2368"/>
    <w:rsid w:val="00FF2D2D"/>
    <w:rsid w:val="00FF2DE1"/>
    <w:rsid w:val="00FF3120"/>
    <w:rsid w:val="00FF3381"/>
    <w:rsid w:val="00FF3BA6"/>
    <w:rsid w:val="00FF3D35"/>
    <w:rsid w:val="00FF4EF9"/>
    <w:rsid w:val="00FF58C4"/>
    <w:rsid w:val="00FF5E22"/>
    <w:rsid w:val="00FF6BBB"/>
    <w:rsid w:val="00FF72AC"/>
    <w:rsid w:val="469FAA45"/>
    <w:rsid w:val="7628C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13F22F"/>
  <w15:docId w15:val="{0C384F02-97E3-4FBF-B278-DA7FC733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1E"/>
    <w:pPr>
      <w:spacing w:after="0" w:line="240" w:lineRule="auto"/>
    </w:pPr>
    <w:rPr>
      <w:rFonts w:ascii="Times New Roman" w:eastAsia="Times New Roman" w:hAnsi="Times New Roman" w:cs="Times New Roman"/>
      <w:color w:val="FF0000"/>
      <w:szCs w:val="20"/>
      <w:lang w:val="en-US"/>
    </w:rPr>
  </w:style>
  <w:style w:type="paragraph" w:styleId="Heading1">
    <w:name w:val="heading 1"/>
    <w:basedOn w:val="Normal"/>
    <w:next w:val="Normal"/>
    <w:link w:val="Heading1Char"/>
    <w:uiPriority w:val="9"/>
    <w:qFormat/>
    <w:rsid w:val="003774B5"/>
    <w:pPr>
      <w:keepNext/>
      <w:keepLines/>
      <w:spacing w:before="240"/>
      <w:jc w:val="center"/>
      <w:outlineLvl w:val="0"/>
    </w:pPr>
    <w:rPr>
      <w:rFonts w:ascii="Open Sans" w:eastAsiaTheme="majorEastAsia" w:hAnsi="Open Sans" w:cs="Open Sans"/>
      <w:b/>
      <w:bCs/>
      <w:color w:val="000000" w:themeColor="text1"/>
      <w:sz w:val="26"/>
      <w:szCs w:val="26"/>
      <w:lang w:val="en-GB"/>
    </w:rPr>
  </w:style>
  <w:style w:type="paragraph" w:styleId="Heading2">
    <w:name w:val="heading 2"/>
    <w:basedOn w:val="Normal"/>
    <w:next w:val="Normal"/>
    <w:link w:val="Heading2Char"/>
    <w:qFormat/>
    <w:rsid w:val="000A221E"/>
    <w:pPr>
      <w:keepNext/>
      <w:numPr>
        <w:numId w:val="2"/>
      </w:numPr>
      <w:spacing w:before="240" w:after="60"/>
      <w:outlineLvl w:val="1"/>
    </w:pPr>
    <w:rPr>
      <w:rFonts w:cs="Arial"/>
      <w:b/>
      <w:bCs/>
      <w:i/>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21E"/>
    <w:rPr>
      <w:rFonts w:ascii="Times New Roman" w:eastAsia="Times New Roman" w:hAnsi="Times New Roman" w:cs="Arial"/>
      <w:b/>
      <w:bCs/>
      <w:i/>
      <w:iCs/>
      <w:sz w:val="24"/>
      <w:szCs w:val="28"/>
      <w:lang w:val="en-US"/>
    </w:rPr>
  </w:style>
  <w:style w:type="paragraph" w:customStyle="1" w:styleId="cc">
    <w:name w:val="cc"/>
    <w:basedOn w:val="Normal"/>
    <w:rsid w:val="000A221E"/>
    <w:rPr>
      <w:color w:val="auto"/>
      <w:sz w:val="24"/>
      <w:lang w:val="en-GB"/>
    </w:rPr>
  </w:style>
  <w:style w:type="paragraph" w:styleId="BodyTextIndent3">
    <w:name w:val="Body Text Indent 3"/>
    <w:basedOn w:val="Normal"/>
    <w:link w:val="BodyTextIndent3Char"/>
    <w:rsid w:val="000A221E"/>
    <w:pPr>
      <w:ind w:left="709" w:hanging="709"/>
      <w:jc w:val="both"/>
    </w:pPr>
    <w:rPr>
      <w:color w:val="auto"/>
      <w:lang w:val="en-GB"/>
    </w:rPr>
  </w:style>
  <w:style w:type="character" w:customStyle="1" w:styleId="BodyTextIndent3Char">
    <w:name w:val="Body Text Indent 3 Char"/>
    <w:basedOn w:val="DefaultParagraphFont"/>
    <w:link w:val="BodyTextIndent3"/>
    <w:rsid w:val="000A221E"/>
    <w:rPr>
      <w:rFonts w:ascii="Times New Roman" w:eastAsia="Times New Roman" w:hAnsi="Times New Roman" w:cs="Times New Roman"/>
      <w:szCs w:val="20"/>
    </w:rPr>
  </w:style>
  <w:style w:type="character" w:styleId="CommentReference">
    <w:name w:val="annotation reference"/>
    <w:basedOn w:val="DefaultParagraphFont"/>
    <w:semiHidden/>
    <w:rsid w:val="000A221E"/>
    <w:rPr>
      <w:sz w:val="16"/>
      <w:szCs w:val="16"/>
    </w:rPr>
  </w:style>
  <w:style w:type="paragraph" w:styleId="CommentText">
    <w:name w:val="annotation text"/>
    <w:basedOn w:val="Normal"/>
    <w:link w:val="CommentTextChar"/>
    <w:semiHidden/>
    <w:rsid w:val="000A221E"/>
    <w:rPr>
      <w:sz w:val="20"/>
    </w:rPr>
  </w:style>
  <w:style w:type="character" w:customStyle="1" w:styleId="CommentTextChar">
    <w:name w:val="Comment Text Char"/>
    <w:basedOn w:val="DefaultParagraphFont"/>
    <w:link w:val="CommentText"/>
    <w:semiHidden/>
    <w:rsid w:val="000A221E"/>
    <w:rPr>
      <w:rFonts w:ascii="Times New Roman" w:eastAsia="Times New Roman" w:hAnsi="Times New Roman" w:cs="Times New Roman"/>
      <w:color w:val="FF0000"/>
      <w:sz w:val="20"/>
      <w:szCs w:val="20"/>
      <w:lang w:val="en-US"/>
    </w:rPr>
  </w:style>
  <w:style w:type="paragraph" w:styleId="BalloonText">
    <w:name w:val="Balloon Text"/>
    <w:basedOn w:val="Normal"/>
    <w:link w:val="BalloonTextChar"/>
    <w:uiPriority w:val="99"/>
    <w:semiHidden/>
    <w:unhideWhenUsed/>
    <w:rsid w:val="003D1BE8"/>
    <w:rPr>
      <w:rFonts w:ascii="Tahoma" w:hAnsi="Tahoma" w:cs="Tahoma"/>
      <w:sz w:val="16"/>
      <w:szCs w:val="16"/>
    </w:rPr>
  </w:style>
  <w:style w:type="character" w:customStyle="1" w:styleId="BalloonTextChar">
    <w:name w:val="Balloon Text Char"/>
    <w:basedOn w:val="DefaultParagraphFont"/>
    <w:link w:val="BalloonText"/>
    <w:uiPriority w:val="99"/>
    <w:semiHidden/>
    <w:rsid w:val="003D1BE8"/>
    <w:rPr>
      <w:rFonts w:ascii="Tahoma" w:eastAsia="Times New Roman" w:hAnsi="Tahoma" w:cs="Tahoma"/>
      <w:color w:val="FF0000"/>
      <w:sz w:val="16"/>
      <w:szCs w:val="16"/>
      <w:lang w:val="en-US"/>
    </w:rPr>
  </w:style>
  <w:style w:type="paragraph" w:styleId="Header">
    <w:name w:val="header"/>
    <w:basedOn w:val="Normal"/>
    <w:link w:val="HeaderChar"/>
    <w:uiPriority w:val="99"/>
    <w:unhideWhenUsed/>
    <w:rsid w:val="00623CBA"/>
    <w:pPr>
      <w:tabs>
        <w:tab w:val="center" w:pos="4513"/>
        <w:tab w:val="right" w:pos="9026"/>
      </w:tabs>
    </w:pPr>
  </w:style>
  <w:style w:type="character" w:customStyle="1" w:styleId="HeaderChar">
    <w:name w:val="Header Char"/>
    <w:basedOn w:val="DefaultParagraphFont"/>
    <w:link w:val="Header"/>
    <w:uiPriority w:val="99"/>
    <w:rsid w:val="005C5171"/>
    <w:rPr>
      <w:rFonts w:ascii="Times New Roman" w:eastAsia="Times New Roman" w:hAnsi="Times New Roman" w:cs="Times New Roman"/>
      <w:color w:val="FF0000"/>
      <w:szCs w:val="20"/>
      <w:lang w:val="en-US"/>
    </w:rPr>
  </w:style>
  <w:style w:type="paragraph" w:styleId="Footer">
    <w:name w:val="footer"/>
    <w:basedOn w:val="Normal"/>
    <w:link w:val="FooterChar"/>
    <w:uiPriority w:val="99"/>
    <w:unhideWhenUsed/>
    <w:rsid w:val="005C5171"/>
    <w:pPr>
      <w:tabs>
        <w:tab w:val="center" w:pos="4513"/>
        <w:tab w:val="right" w:pos="9026"/>
      </w:tabs>
    </w:pPr>
  </w:style>
  <w:style w:type="character" w:customStyle="1" w:styleId="FooterChar">
    <w:name w:val="Footer Char"/>
    <w:basedOn w:val="DefaultParagraphFont"/>
    <w:link w:val="Footer"/>
    <w:uiPriority w:val="99"/>
    <w:rsid w:val="005C5171"/>
    <w:rPr>
      <w:rFonts w:ascii="Times New Roman" w:eastAsia="Times New Roman" w:hAnsi="Times New Roman" w:cs="Times New Roman"/>
      <w:color w:val="FF0000"/>
      <w:szCs w:val="20"/>
      <w:lang w:val="en-US"/>
    </w:rPr>
  </w:style>
  <w:style w:type="paragraph" w:styleId="CommentSubject">
    <w:name w:val="annotation subject"/>
    <w:basedOn w:val="CommentText"/>
    <w:next w:val="CommentText"/>
    <w:link w:val="CommentSubjectChar"/>
    <w:uiPriority w:val="99"/>
    <w:semiHidden/>
    <w:unhideWhenUsed/>
    <w:rsid w:val="0059556F"/>
    <w:rPr>
      <w:b/>
      <w:bCs/>
    </w:rPr>
  </w:style>
  <w:style w:type="character" w:customStyle="1" w:styleId="CommentSubjectChar">
    <w:name w:val="Comment Subject Char"/>
    <w:basedOn w:val="CommentTextChar"/>
    <w:link w:val="CommentSubject"/>
    <w:uiPriority w:val="99"/>
    <w:semiHidden/>
    <w:rsid w:val="0059556F"/>
    <w:rPr>
      <w:rFonts w:ascii="Times New Roman" w:eastAsia="Times New Roman" w:hAnsi="Times New Roman" w:cs="Times New Roman"/>
      <w:b/>
      <w:bCs/>
      <w:color w:val="FF0000"/>
      <w:sz w:val="20"/>
      <w:szCs w:val="20"/>
      <w:lang w:val="en-US"/>
    </w:rPr>
  </w:style>
  <w:style w:type="paragraph" w:styleId="Revision">
    <w:name w:val="Revision"/>
    <w:hidden/>
    <w:uiPriority w:val="99"/>
    <w:semiHidden/>
    <w:rsid w:val="0059556F"/>
    <w:pPr>
      <w:spacing w:after="0" w:line="240" w:lineRule="auto"/>
    </w:pPr>
    <w:rPr>
      <w:rFonts w:ascii="Times New Roman" w:eastAsia="Times New Roman" w:hAnsi="Times New Roman" w:cs="Times New Roman"/>
      <w:color w:val="FF0000"/>
      <w:szCs w:val="20"/>
      <w:lang w:val="en-US"/>
    </w:rPr>
  </w:style>
  <w:style w:type="character" w:styleId="Strong">
    <w:name w:val="Strong"/>
    <w:basedOn w:val="DefaultParagraphFont"/>
    <w:uiPriority w:val="22"/>
    <w:qFormat/>
    <w:rsid w:val="004B61E7"/>
    <w:rPr>
      <w:b/>
      <w:bCs/>
    </w:rPr>
  </w:style>
  <w:style w:type="character" w:customStyle="1" w:styleId="apple-style-span">
    <w:name w:val="apple-style-span"/>
    <w:basedOn w:val="DefaultParagraphFont"/>
    <w:rsid w:val="00DE7D9A"/>
  </w:style>
  <w:style w:type="paragraph" w:customStyle="1" w:styleId="D345FF3D873148C5AE3FBF3267827368">
    <w:name w:val="D345FF3D873148C5AE3FBF3267827368"/>
    <w:rsid w:val="009B6F7A"/>
    <w:rPr>
      <w:rFonts w:eastAsiaTheme="minorEastAsia"/>
      <w:lang w:val="en-US" w:eastAsia="ja-JP"/>
    </w:rPr>
  </w:style>
  <w:style w:type="character" w:customStyle="1" w:styleId="Heading1Char">
    <w:name w:val="Heading 1 Char"/>
    <w:basedOn w:val="DefaultParagraphFont"/>
    <w:link w:val="Heading1"/>
    <w:uiPriority w:val="9"/>
    <w:rsid w:val="0000783E"/>
    <w:rPr>
      <w:rFonts w:ascii="Open Sans" w:eastAsiaTheme="majorEastAsia" w:hAnsi="Open Sans" w:cs="Open Sans"/>
      <w:b/>
      <w:bCs/>
      <w:color w:val="000000" w:themeColor="text1"/>
      <w:sz w:val="26"/>
      <w:szCs w:val="26"/>
    </w:rPr>
  </w:style>
  <w:style w:type="table" w:styleId="TableGrid">
    <w:name w:val="Table Grid"/>
    <w:basedOn w:val="TableNormal"/>
    <w:uiPriority w:val="59"/>
    <w:rsid w:val="00DF369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8" ma:contentTypeDescription="Create a new document." ma:contentTypeScope="" ma:versionID="f0a73ee60a46585e7962023fca3be153">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b712d4f22b6372c374356804b648c6fe"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element ref="ns2:Status_x002f_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Status_x002f_Notes" ma:index="22" nillable="true" ma:displayName="Status/Notes" ma:description="Rollout of the ESSF Jul 2022" ma:format="Dropdown" ma:internalName="Status_x002f_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2fea37-5ebd-4768-9078-015db7890733}" ma:internalName="TaxCatchAll" ma:showField="CatchAllData" ma:web="f380f3cf-d5ed-4fff-914d-d1b408ca1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TaxCatchAll xmlns="f380f3cf-d5ed-4fff-914d-d1b408ca12dc" xsi:nil="true"/>
    <lcf76f155ced4ddcb4097134ff3c332f xmlns="55b78f38-1847-4199-a0fa-cba26673afd5">
      <Terms xmlns="http://schemas.microsoft.com/office/infopath/2007/PartnerControls"/>
    </lcf76f155ced4ddcb4097134ff3c332f>
    <Status_x002f_Notes xmlns="55b78f38-1847-4199-a0fa-cba26673afd5" xsi:nil="true"/>
  </documentManagement>
</p:properties>
</file>

<file path=customXml/itemProps1.xml><?xml version="1.0" encoding="utf-8"?>
<ds:datastoreItem xmlns:ds="http://schemas.openxmlformats.org/officeDocument/2006/customXml" ds:itemID="{0D93A739-756D-4F5D-9429-C4642F5EB120}">
  <ds:schemaRefs>
    <ds:schemaRef ds:uri="http://schemas.microsoft.com/sharepoint/v3/contenttype/forms"/>
  </ds:schemaRefs>
</ds:datastoreItem>
</file>

<file path=customXml/itemProps2.xml><?xml version="1.0" encoding="utf-8"?>
<ds:datastoreItem xmlns:ds="http://schemas.openxmlformats.org/officeDocument/2006/customXml" ds:itemID="{DA959DDA-B2F3-45DB-A844-8E858FDE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F0CB5-6BDA-49B6-9664-3C6E58FD0AAB}">
  <ds:schemaRefs>
    <ds:schemaRef ds:uri="http://schemas.openxmlformats.org/officeDocument/2006/bibliography"/>
  </ds:schemaRefs>
</ds:datastoreItem>
</file>

<file path=customXml/itemProps4.xml><?xml version="1.0" encoding="utf-8"?>
<ds:datastoreItem xmlns:ds="http://schemas.openxmlformats.org/officeDocument/2006/customXml" ds:itemID="{A52F56E8-05D3-4B9D-A352-D6B6FC68D483}">
  <ds:schemaRefs>
    <ds:schemaRef ds:uri="http://schemas.openxmlformats.org/officeDocument/2006/bibliography"/>
  </ds:schemaRefs>
</ds:datastoreItem>
</file>

<file path=customXml/itemProps5.xml><?xml version="1.0" encoding="utf-8"?>
<ds:datastoreItem xmlns:ds="http://schemas.openxmlformats.org/officeDocument/2006/customXml" ds:itemID="{97D59959-5942-4CB1-B7B5-5F44F5D10448}">
  <ds:schemaRefs>
    <ds:schemaRef ds:uri="http://schemas.openxmlformats.org/officeDocument/2006/bibliography"/>
  </ds:schemaRefs>
</ds:datastoreItem>
</file>

<file path=customXml/itemProps6.xml><?xml version="1.0" encoding="utf-8"?>
<ds:datastoreItem xmlns:ds="http://schemas.openxmlformats.org/officeDocument/2006/customXml" ds:itemID="{59E1BD73-E146-4040-AA55-0BAA9608B99D}">
  <ds:schemaRefs>
    <ds:schemaRef ds:uri="http://purl.org/dc/terms/"/>
    <ds:schemaRef ds:uri="55b78f38-1847-4199-a0fa-cba26673afd5"/>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f380f3cf-d5ed-4fff-914d-d1b408ca12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dc:creator>
  <cp:lastModifiedBy>Cordelia SALTER</cp:lastModifiedBy>
  <cp:revision>155</cp:revision>
  <cp:lastPrinted>2021-01-27T08:46:00Z</cp:lastPrinted>
  <dcterms:created xsi:type="dcterms:W3CDTF">2021-09-30T09:40:00Z</dcterms:created>
  <dcterms:modified xsi:type="dcterms:W3CDTF">2022-10-05T07:58:00Z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y fmtid="{D5CDD505-2E9C-101B-9397-08002B2CF9AE}" pid="3" name="MediaServiceImageTags">
    <vt:lpwstr/>
  </property>
</Properties>
</file>