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1A" w:rsidRPr="00BB4FCD" w:rsidRDefault="00BB4FCD" w:rsidP="00BB4FCD">
      <w:pPr>
        <w:jc w:val="center"/>
        <w:rPr>
          <w:b/>
          <w:u w:val="single"/>
        </w:rPr>
      </w:pPr>
      <w:r w:rsidRPr="00BB4FCD">
        <w:rPr>
          <w:b/>
          <w:u w:val="single"/>
        </w:rPr>
        <w:t>Emergency F</w:t>
      </w:r>
      <w:r w:rsidR="00731C71">
        <w:rPr>
          <w:b/>
          <w:u w:val="single"/>
        </w:rPr>
        <w:t xml:space="preserve">ield </w:t>
      </w:r>
      <w:r w:rsidRPr="00BB4FCD">
        <w:rPr>
          <w:b/>
          <w:u w:val="single"/>
        </w:rPr>
        <w:t>L</w:t>
      </w:r>
      <w:r w:rsidR="00731C71">
        <w:rPr>
          <w:b/>
          <w:u w:val="single"/>
        </w:rPr>
        <w:t xml:space="preserve">evel </w:t>
      </w:r>
      <w:r w:rsidRPr="00BB4FCD">
        <w:rPr>
          <w:b/>
          <w:u w:val="single"/>
        </w:rPr>
        <w:t>A</w:t>
      </w:r>
      <w:r w:rsidR="00731C71">
        <w:rPr>
          <w:b/>
          <w:u w:val="single"/>
        </w:rPr>
        <w:t>greement (e-FLA)</w:t>
      </w:r>
    </w:p>
    <w:p w:rsidR="00BB4FCD" w:rsidRDefault="00BB4FCD" w:rsidP="00BB4FCD">
      <w:pPr>
        <w:jc w:val="center"/>
        <w:rPr>
          <w:b/>
        </w:rPr>
      </w:pPr>
      <w:r w:rsidRPr="00BB4FCD">
        <w:rPr>
          <w:b/>
        </w:rPr>
        <w:t>Guidance for Use</w:t>
      </w:r>
    </w:p>
    <w:p w:rsidR="00BB4FCD" w:rsidRPr="00BB4FCD" w:rsidRDefault="003103B6" w:rsidP="00BB4FCD">
      <w:pPr>
        <w:rPr>
          <w:b/>
        </w:rPr>
      </w:pPr>
      <w:r>
        <w:rPr>
          <w:b/>
        </w:rPr>
        <w:t>Purpose</w:t>
      </w:r>
    </w:p>
    <w:p w:rsidR="00BB4FCD" w:rsidRDefault="00A51156" w:rsidP="00BB4FCD">
      <w:r>
        <w:t>E</w:t>
      </w:r>
      <w:r w:rsidR="00AA7C99">
        <w:t xml:space="preserve">xperience has shown that the current corporate FLA format and process are not ideal </w:t>
      </w:r>
      <w:r>
        <w:t>tools for use in</w:t>
      </w:r>
      <w:r w:rsidR="00AA7C99">
        <w:t xml:space="preserve"> sudden onset emergencies, demanding prolonged and detailed budget negotiations and a heavy administrative burden.</w:t>
      </w:r>
      <w:r w:rsidR="00BB4FCD">
        <w:t xml:space="preserve"> </w:t>
      </w:r>
      <w:r w:rsidR="00731C71">
        <w:t>Recognising this, t</w:t>
      </w:r>
      <w:r w:rsidR="00BB4FCD">
        <w:t xml:space="preserve">he new </w:t>
      </w:r>
      <w:r w:rsidR="00AA7C99">
        <w:t xml:space="preserve">e-FLA </w:t>
      </w:r>
      <w:r w:rsidR="00BB4FCD">
        <w:t>format is designed to facilitate the initial partnership phase with NGO cooperating partners, focusing negotiations on the most essential elements, and lightening the administrative process</w:t>
      </w:r>
      <w:r w:rsidR="00CB0D81">
        <w:t>, but should be used only under the conditions outlined below</w:t>
      </w:r>
      <w:r w:rsidR="00BB4FCD">
        <w:t>.</w:t>
      </w:r>
    </w:p>
    <w:p w:rsidR="0052053D" w:rsidRDefault="0052053D" w:rsidP="00BB4FCD">
      <w:r>
        <w:t xml:space="preserve">The e-FLA remains governed by the legal conditions which </w:t>
      </w:r>
      <w:r w:rsidR="00F2578A">
        <w:t>support</w:t>
      </w:r>
      <w:r>
        <w:t xml:space="preserve"> the corporate FLA, guidance for which can be found here - </w:t>
      </w:r>
      <w:hyperlink r:id="rId7" w:history="1">
        <w:r w:rsidRPr="009A4D5C">
          <w:rPr>
            <w:rStyle w:val="Hyperlink"/>
          </w:rPr>
          <w:t>http://go.wfp.org/web/ngo/agreements</w:t>
        </w:r>
      </w:hyperlink>
      <w:r>
        <w:t xml:space="preserve"> </w:t>
      </w:r>
    </w:p>
    <w:p w:rsidR="00BB4FCD" w:rsidRDefault="00BB4FCD" w:rsidP="00BB4FCD">
      <w:pPr>
        <w:rPr>
          <w:b/>
        </w:rPr>
      </w:pPr>
      <w:r w:rsidRPr="00BB4FCD">
        <w:rPr>
          <w:b/>
        </w:rPr>
        <w:t>Conditions for Use</w:t>
      </w:r>
    </w:p>
    <w:p w:rsidR="00BB4FCD" w:rsidRPr="00BB4FCD" w:rsidRDefault="00BB4FCD" w:rsidP="00BB4FCD">
      <w:pPr>
        <w:pStyle w:val="ListParagraph"/>
        <w:numPr>
          <w:ilvl w:val="0"/>
          <w:numId w:val="1"/>
        </w:numPr>
        <w:rPr>
          <w:b/>
        </w:rPr>
      </w:pPr>
      <w:r>
        <w:t xml:space="preserve">The e-FLA </w:t>
      </w:r>
      <w:r w:rsidR="001629B2">
        <w:t>is to be</w:t>
      </w:r>
      <w:r>
        <w:t xml:space="preserve"> used </w:t>
      </w:r>
      <w:r w:rsidR="001629B2">
        <w:t xml:space="preserve">only </w:t>
      </w:r>
      <w:r>
        <w:t xml:space="preserve">upon the activation of a WFP Level-3 or Level-2 </w:t>
      </w:r>
      <w:r w:rsidR="00CB0D81">
        <w:t xml:space="preserve">sudden-onset </w:t>
      </w:r>
      <w:r>
        <w:t>emergency</w:t>
      </w:r>
      <w:r w:rsidR="00A94460">
        <w:t>, and under the framework of the Corporate Response EMOP Facility (CREF)</w:t>
      </w:r>
      <w:r>
        <w:t>.</w:t>
      </w:r>
    </w:p>
    <w:p w:rsidR="00BB4FCD" w:rsidRPr="00BB4FCD" w:rsidRDefault="0052053D" w:rsidP="00BB4FCD">
      <w:pPr>
        <w:pStyle w:val="ListParagraph"/>
        <w:numPr>
          <w:ilvl w:val="0"/>
          <w:numId w:val="1"/>
        </w:numPr>
        <w:rPr>
          <w:b/>
        </w:rPr>
      </w:pPr>
      <w:r>
        <w:t>In line with CREF governance, t</w:t>
      </w:r>
      <w:r w:rsidR="00BB4FCD">
        <w:t xml:space="preserve">he duration of any e-FLA agreement is limited to the </w:t>
      </w:r>
      <w:r w:rsidR="00BB4FCD" w:rsidRPr="00F60C07">
        <w:rPr>
          <w:b/>
        </w:rPr>
        <w:t xml:space="preserve">first </w:t>
      </w:r>
      <w:r>
        <w:rPr>
          <w:b/>
        </w:rPr>
        <w:t>three</w:t>
      </w:r>
      <w:r w:rsidR="00BB4FCD" w:rsidRPr="00F60C07">
        <w:rPr>
          <w:b/>
        </w:rPr>
        <w:t xml:space="preserve"> months</w:t>
      </w:r>
      <w:r w:rsidR="00BB4FCD">
        <w:t xml:space="preserve"> of an emergency response.</w:t>
      </w:r>
    </w:p>
    <w:p w:rsidR="00BB4FCD" w:rsidRPr="00BB4FCD" w:rsidRDefault="00640906" w:rsidP="00BB4FCD">
      <w:pPr>
        <w:pStyle w:val="ListParagraph"/>
        <w:numPr>
          <w:ilvl w:val="0"/>
          <w:numId w:val="1"/>
        </w:numPr>
        <w:rPr>
          <w:b/>
        </w:rPr>
      </w:pPr>
      <w:r>
        <w:t>Signing</w:t>
      </w:r>
      <w:r w:rsidR="00BB4FCD">
        <w:t xml:space="preserve"> the e-FLA commits both parties to ad</w:t>
      </w:r>
      <w:r>
        <w:t>here to the General and Special</w:t>
      </w:r>
      <w:r w:rsidR="00BB4FCD">
        <w:t xml:space="preserve"> conditions of the regular FLA agreement, as posted on the corporate website.</w:t>
      </w:r>
    </w:p>
    <w:p w:rsidR="00BB4FCD" w:rsidRPr="0095571A" w:rsidRDefault="00BB4FCD" w:rsidP="00BB4FCD">
      <w:pPr>
        <w:pStyle w:val="ListParagraph"/>
        <w:numPr>
          <w:ilvl w:val="0"/>
          <w:numId w:val="1"/>
        </w:numPr>
        <w:rPr>
          <w:b/>
        </w:rPr>
      </w:pPr>
      <w:r>
        <w:t xml:space="preserve">The e-FLA may be used </w:t>
      </w:r>
      <w:r w:rsidR="001629B2">
        <w:t>to partner with</w:t>
      </w:r>
      <w:r>
        <w:t xml:space="preserve"> both international and national/local NGO partners. </w:t>
      </w:r>
      <w:r w:rsidR="001B7688">
        <w:t>If</w:t>
      </w:r>
      <w:bookmarkStart w:id="0" w:name="_GoBack"/>
      <w:bookmarkEnd w:id="0"/>
      <w:r>
        <w:t xml:space="preserve"> a partner new to WFP</w:t>
      </w:r>
      <w:r w:rsidR="00925751">
        <w:t>, or new to the relevant Country Office,</w:t>
      </w:r>
      <w:r>
        <w:t xml:space="preserve"> is being engaged, </w:t>
      </w:r>
      <w:r w:rsidR="001B7688">
        <w:t>a due diligence should be completed to ensure the partner meets WFP’s minimum eligibility requirements</w:t>
      </w:r>
      <w:r>
        <w:t xml:space="preserve">, </w:t>
      </w:r>
      <w:r w:rsidR="001B7688">
        <w:t xml:space="preserve">and </w:t>
      </w:r>
      <w:r>
        <w:t>noting risks and mitigating actions as necessary.</w:t>
      </w:r>
    </w:p>
    <w:p w:rsidR="00042487" w:rsidRPr="0095571A" w:rsidRDefault="0095571A" w:rsidP="004546D9">
      <w:pPr>
        <w:pStyle w:val="ListParagraph"/>
        <w:numPr>
          <w:ilvl w:val="0"/>
          <w:numId w:val="1"/>
        </w:numPr>
        <w:rPr>
          <w:b/>
        </w:rPr>
      </w:pPr>
      <w:r>
        <w:t xml:space="preserve">NGO signatories to an e-FLA should provide a distribution report </w:t>
      </w:r>
      <w:r w:rsidR="00925751">
        <w:t>every</w:t>
      </w:r>
      <w:r>
        <w:t xml:space="preserve"> month, and/or a final </w:t>
      </w:r>
      <w:r w:rsidR="00042487">
        <w:t>report</w:t>
      </w:r>
      <w:r>
        <w:t xml:space="preserve"> at the conclusion of the agreement</w:t>
      </w:r>
      <w:r w:rsidR="00042487">
        <w:t>, whether or not continued partnership is planned.</w:t>
      </w:r>
    </w:p>
    <w:p w:rsidR="00042487" w:rsidRPr="00BB4FCD" w:rsidRDefault="00F8440B" w:rsidP="00BB4FCD">
      <w:pPr>
        <w:pStyle w:val="ListParagraph"/>
        <w:numPr>
          <w:ilvl w:val="0"/>
          <w:numId w:val="1"/>
        </w:numPr>
        <w:rPr>
          <w:b/>
        </w:rPr>
      </w:pPr>
      <w:r>
        <w:t xml:space="preserve">The e-FLA should not be extended beyond three months. Any partnership beyond this </w:t>
      </w:r>
      <w:r w:rsidR="00042487">
        <w:t>should be formalised through a new FLA agreement, under the regular process</w:t>
      </w:r>
      <w:r w:rsidR="00B03E4D">
        <w:t>, template</w:t>
      </w:r>
      <w:r w:rsidR="00042487">
        <w:t xml:space="preserve"> and terms.</w:t>
      </w:r>
      <w:r w:rsidR="00FB1C2D">
        <w:t xml:space="preserve"> Work on this </w:t>
      </w:r>
      <w:r w:rsidR="00B03E4D">
        <w:t xml:space="preserve">agreement </w:t>
      </w:r>
      <w:r w:rsidR="00FB1C2D">
        <w:t>should ideally be commenced while the e-FLA is under implementation, to allow for a smooth and seamless transition between FLAs.</w:t>
      </w:r>
    </w:p>
    <w:p w:rsidR="00BB4FCD" w:rsidRDefault="00BB4FCD" w:rsidP="00BB4FCD">
      <w:pPr>
        <w:rPr>
          <w:b/>
        </w:rPr>
      </w:pPr>
      <w:r>
        <w:rPr>
          <w:b/>
        </w:rPr>
        <w:t xml:space="preserve">Guidance for </w:t>
      </w:r>
      <w:r w:rsidR="00A94460">
        <w:rPr>
          <w:b/>
        </w:rPr>
        <w:t>Budget N</w:t>
      </w:r>
      <w:r>
        <w:rPr>
          <w:b/>
        </w:rPr>
        <w:t>egotiations</w:t>
      </w:r>
    </w:p>
    <w:p w:rsidR="001629B2" w:rsidRDefault="001629B2" w:rsidP="001629B2">
      <w:pPr>
        <w:pStyle w:val="ListParagraph"/>
        <w:numPr>
          <w:ilvl w:val="0"/>
          <w:numId w:val="2"/>
        </w:numPr>
      </w:pPr>
      <w:r>
        <w:t>The e-FLA includes a simplified budget format, to allow for expedited agreement on costs and rapid commencement of distributions.</w:t>
      </w:r>
    </w:p>
    <w:p w:rsidR="001629B2" w:rsidRDefault="001629B2" w:rsidP="001629B2">
      <w:pPr>
        <w:pStyle w:val="ListParagraph"/>
        <w:numPr>
          <w:ilvl w:val="0"/>
          <w:numId w:val="2"/>
        </w:numPr>
      </w:pPr>
      <w:r>
        <w:t>Internal discussions should establish an agreed, context-specific rate/MT ceiling for NGO partners signing the e-FLA.</w:t>
      </w:r>
      <w:r w:rsidR="00DC201B">
        <w:t xml:space="preserve"> COs may wish to establish an agreed ‘flat rate’ to apply for the e-FLA period.</w:t>
      </w:r>
    </w:p>
    <w:p w:rsidR="00925751" w:rsidRDefault="001629B2" w:rsidP="00925751">
      <w:pPr>
        <w:pStyle w:val="ListParagraph"/>
        <w:numPr>
          <w:ilvl w:val="0"/>
          <w:numId w:val="2"/>
        </w:numPr>
      </w:pPr>
      <w:r>
        <w:t xml:space="preserve">The actual rate agreed </w:t>
      </w:r>
      <w:r w:rsidR="00DC201B">
        <w:t>should</w:t>
      </w:r>
      <w:r>
        <w:t xml:space="preserve"> be guided by the budget cost categories, </w:t>
      </w:r>
      <w:r w:rsidR="00925751">
        <w:t>and</w:t>
      </w:r>
      <w:r>
        <w:t xml:space="preserve"> WFP’s pre-existing knowledge of the local market/context.</w:t>
      </w:r>
      <w:r w:rsidR="00925751">
        <w:t xml:space="preserve"> </w:t>
      </w:r>
    </w:p>
    <w:p w:rsidR="001629B2" w:rsidRDefault="001629B2" w:rsidP="001629B2">
      <w:pPr>
        <w:pStyle w:val="ListParagraph"/>
        <w:numPr>
          <w:ilvl w:val="0"/>
          <w:numId w:val="2"/>
        </w:numPr>
      </w:pPr>
      <w:r>
        <w:t xml:space="preserve">Additional budget sheets are provided separately </w:t>
      </w:r>
      <w:r w:rsidR="00042487">
        <w:t>as guidance to</w:t>
      </w:r>
      <w:r>
        <w:t xml:space="preserve"> WFP </w:t>
      </w:r>
      <w:r w:rsidR="00042487">
        <w:t>staff</w:t>
      </w:r>
      <w:r>
        <w:t xml:space="preserve"> </w:t>
      </w:r>
      <w:r w:rsidR="00042487">
        <w:t xml:space="preserve">when considering </w:t>
      </w:r>
      <w:r>
        <w:t>which cost elements may be considered when negotiating e-FLA agreements.</w:t>
      </w:r>
    </w:p>
    <w:p w:rsidR="00DC201B" w:rsidRDefault="00DC201B" w:rsidP="001629B2">
      <w:pPr>
        <w:pStyle w:val="ListParagraph"/>
        <w:numPr>
          <w:ilvl w:val="0"/>
          <w:numId w:val="2"/>
        </w:numPr>
      </w:pPr>
      <w:r>
        <w:t>Advances may be paid in line with the existing provisions in the General Conditions (paragraph 5.5).</w:t>
      </w:r>
    </w:p>
    <w:p w:rsidR="00DC201B" w:rsidRDefault="00DC201B" w:rsidP="00DC201B">
      <w:pPr>
        <w:pStyle w:val="ListParagraph"/>
      </w:pPr>
    </w:p>
    <w:p w:rsidR="00DC201B" w:rsidRDefault="00DC201B" w:rsidP="00DC201B">
      <w:pPr>
        <w:pStyle w:val="ListParagraph"/>
      </w:pPr>
    </w:p>
    <w:p w:rsidR="00DC201B" w:rsidRDefault="00DC201B" w:rsidP="00DC201B">
      <w:pPr>
        <w:pStyle w:val="ListParagraph"/>
      </w:pPr>
    </w:p>
    <w:p w:rsidR="00DC201B" w:rsidRDefault="00DC201B" w:rsidP="00DC201B">
      <w:pPr>
        <w:pStyle w:val="ListParagraph"/>
      </w:pPr>
    </w:p>
    <w:p w:rsidR="00A94460" w:rsidRPr="00A94460" w:rsidRDefault="00A94460" w:rsidP="00A94460">
      <w:pPr>
        <w:rPr>
          <w:b/>
        </w:rPr>
      </w:pPr>
      <w:r w:rsidRPr="00A94460">
        <w:rPr>
          <w:b/>
        </w:rPr>
        <w:t>Additional Observations</w:t>
      </w:r>
    </w:p>
    <w:p w:rsidR="00A94460" w:rsidRPr="001629B2" w:rsidRDefault="00A94460" w:rsidP="00A94460">
      <w:pPr>
        <w:pStyle w:val="ListParagraph"/>
        <w:numPr>
          <w:ilvl w:val="0"/>
          <w:numId w:val="3"/>
        </w:numPr>
      </w:pPr>
      <w:r>
        <w:t xml:space="preserve">Identifying national/local NGOs </w:t>
      </w:r>
      <w:r w:rsidR="00AA7C99">
        <w:t xml:space="preserve">at country office level </w:t>
      </w:r>
      <w:r w:rsidR="0052053D">
        <w:t>with whom WFP</w:t>
      </w:r>
      <w:r>
        <w:t xml:space="preserve"> may </w:t>
      </w:r>
      <w:r w:rsidR="0052053D">
        <w:t xml:space="preserve">potentially </w:t>
      </w:r>
      <w:r>
        <w:t>use the e-FLA format may be a useful process through which to target</w:t>
      </w:r>
      <w:r w:rsidR="00AA7C99">
        <w:t xml:space="preserve"> </w:t>
      </w:r>
      <w:r>
        <w:t xml:space="preserve">capacity strengthening </w:t>
      </w:r>
      <w:r w:rsidR="00AA7C99">
        <w:t xml:space="preserve">activities </w:t>
      </w:r>
      <w:r>
        <w:t xml:space="preserve">as part of efforts to promote national emergency preparedness. </w:t>
      </w:r>
    </w:p>
    <w:sectPr w:rsidR="00A94460" w:rsidRPr="00162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10" w:rsidRDefault="00D27E10" w:rsidP="0095571A">
      <w:pPr>
        <w:spacing w:after="0" w:line="240" w:lineRule="auto"/>
      </w:pPr>
      <w:r>
        <w:separator/>
      </w:r>
    </w:p>
  </w:endnote>
  <w:endnote w:type="continuationSeparator" w:id="0">
    <w:p w:rsidR="00D27E10" w:rsidRDefault="00D27E10" w:rsidP="0095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1A" w:rsidRDefault="00955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1A" w:rsidRDefault="009557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1A" w:rsidRDefault="00955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10" w:rsidRDefault="00D27E10" w:rsidP="0095571A">
      <w:pPr>
        <w:spacing w:after="0" w:line="240" w:lineRule="auto"/>
      </w:pPr>
      <w:r>
        <w:separator/>
      </w:r>
    </w:p>
  </w:footnote>
  <w:footnote w:type="continuationSeparator" w:id="0">
    <w:p w:rsidR="00D27E10" w:rsidRDefault="00D27E10" w:rsidP="0095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1A" w:rsidRDefault="00955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14289"/>
      <w:docPartObj>
        <w:docPartGallery w:val="Watermarks"/>
        <w:docPartUnique/>
      </w:docPartObj>
    </w:sdtPr>
    <w:sdtEndPr/>
    <w:sdtContent>
      <w:p w:rsidR="0095571A" w:rsidRDefault="00D27E10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1A" w:rsidRDefault="009557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6972"/>
    <w:multiLevelType w:val="hybridMultilevel"/>
    <w:tmpl w:val="00A41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E1EAB"/>
    <w:multiLevelType w:val="hybridMultilevel"/>
    <w:tmpl w:val="9436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D19FB"/>
    <w:multiLevelType w:val="hybridMultilevel"/>
    <w:tmpl w:val="CB46D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CD"/>
    <w:rsid w:val="00042487"/>
    <w:rsid w:val="00126EEF"/>
    <w:rsid w:val="00135C47"/>
    <w:rsid w:val="001550DE"/>
    <w:rsid w:val="001629B2"/>
    <w:rsid w:val="001B7688"/>
    <w:rsid w:val="00265066"/>
    <w:rsid w:val="003103B6"/>
    <w:rsid w:val="003C321A"/>
    <w:rsid w:val="005110E7"/>
    <w:rsid w:val="0052053D"/>
    <w:rsid w:val="005F2FAA"/>
    <w:rsid w:val="00640906"/>
    <w:rsid w:val="00663072"/>
    <w:rsid w:val="00691096"/>
    <w:rsid w:val="00731C71"/>
    <w:rsid w:val="007674E9"/>
    <w:rsid w:val="007C4151"/>
    <w:rsid w:val="00907A2D"/>
    <w:rsid w:val="00925751"/>
    <w:rsid w:val="0095571A"/>
    <w:rsid w:val="00977CCC"/>
    <w:rsid w:val="00A51156"/>
    <w:rsid w:val="00A94460"/>
    <w:rsid w:val="00AA7C99"/>
    <w:rsid w:val="00B03E4D"/>
    <w:rsid w:val="00B615AC"/>
    <w:rsid w:val="00BB4FCD"/>
    <w:rsid w:val="00CB0D81"/>
    <w:rsid w:val="00D27E10"/>
    <w:rsid w:val="00DA577D"/>
    <w:rsid w:val="00DC002F"/>
    <w:rsid w:val="00DC201B"/>
    <w:rsid w:val="00F2578A"/>
    <w:rsid w:val="00F60C07"/>
    <w:rsid w:val="00F8440B"/>
    <w:rsid w:val="00F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7B6D8A-218C-4D1A-8892-08616211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71A"/>
  </w:style>
  <w:style w:type="paragraph" w:styleId="Footer">
    <w:name w:val="footer"/>
    <w:basedOn w:val="Normal"/>
    <w:link w:val="FooterChar"/>
    <w:uiPriority w:val="99"/>
    <w:unhideWhenUsed/>
    <w:rsid w:val="00955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71A"/>
  </w:style>
  <w:style w:type="character" w:styleId="Hyperlink">
    <w:name w:val="Hyperlink"/>
    <w:basedOn w:val="DefaultParagraphFont"/>
    <w:uiPriority w:val="99"/>
    <w:unhideWhenUsed/>
    <w:rsid w:val="00520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o.wfp.org/web/ngo/agreemen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Marcus</dc:creator>
  <cp:keywords/>
  <dc:description/>
  <cp:lastModifiedBy>PRIOR Marcus</cp:lastModifiedBy>
  <cp:revision>2</cp:revision>
  <dcterms:created xsi:type="dcterms:W3CDTF">2016-11-29T13:22:00Z</dcterms:created>
  <dcterms:modified xsi:type="dcterms:W3CDTF">2016-11-29T13:22:00Z</dcterms:modified>
</cp:coreProperties>
</file>